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5037" w14:textId="77777777" w:rsidR="00392265" w:rsidRPr="004B6D36" w:rsidRDefault="004B6D36" w:rsidP="004B6D36">
      <w:pPr>
        <w:jc w:val="center"/>
        <w:rPr>
          <w:b/>
          <w:sz w:val="28"/>
          <w:szCs w:val="28"/>
          <w:u w:val="single"/>
        </w:rPr>
      </w:pPr>
      <w:r w:rsidRPr="004B6D36">
        <w:rPr>
          <w:b/>
          <w:sz w:val="28"/>
          <w:szCs w:val="28"/>
          <w:u w:val="single"/>
        </w:rPr>
        <w:t>A</w:t>
      </w:r>
      <w:r w:rsidR="0035122B">
        <w:rPr>
          <w:b/>
          <w:sz w:val="28"/>
          <w:szCs w:val="28"/>
          <w:u w:val="single"/>
        </w:rPr>
        <w:t>UDIOLOGY</w:t>
      </w:r>
    </w:p>
    <w:p w14:paraId="019136CF" w14:textId="77777777" w:rsidR="004B6D36" w:rsidRDefault="004B6D36"/>
    <w:p w14:paraId="3AF05B19" w14:textId="77777777" w:rsidR="004B6D36" w:rsidRDefault="004B6D36">
      <w:pPr>
        <w:rPr>
          <w:sz w:val="28"/>
          <w:szCs w:val="28"/>
        </w:rPr>
      </w:pPr>
      <w:r>
        <w:rPr>
          <w:sz w:val="28"/>
          <w:szCs w:val="28"/>
        </w:rPr>
        <w:t>Facility bills under their Facility NPI and Medicare Provider Number.</w:t>
      </w:r>
    </w:p>
    <w:p w14:paraId="31E394E4" w14:textId="77777777" w:rsidR="004B6D36" w:rsidRDefault="004B6D36">
      <w:pPr>
        <w:rPr>
          <w:sz w:val="28"/>
          <w:szCs w:val="28"/>
        </w:rPr>
      </w:pPr>
      <w:r w:rsidRPr="004B6D36">
        <w:rPr>
          <w:sz w:val="28"/>
          <w:szCs w:val="28"/>
          <w:u w:val="single"/>
        </w:rPr>
        <w:t>Do not</w:t>
      </w:r>
      <w:r>
        <w:rPr>
          <w:sz w:val="28"/>
          <w:szCs w:val="28"/>
        </w:rPr>
        <w:t xml:space="preserve"> use same Rev Code as you do for ST (or PT/OT);</w:t>
      </w:r>
    </w:p>
    <w:p w14:paraId="02D3C6B9" w14:textId="77777777" w:rsidR="004B6D36" w:rsidRPr="00E40542" w:rsidRDefault="004B6D36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Use Revenue Code </w:t>
      </w:r>
      <w:r w:rsidRPr="00E40542">
        <w:rPr>
          <w:b/>
          <w:sz w:val="28"/>
          <w:szCs w:val="28"/>
          <w:highlight w:val="green"/>
        </w:rPr>
        <w:t>0470</w:t>
      </w:r>
    </w:p>
    <w:p w14:paraId="44B198FB" w14:textId="77777777" w:rsidR="00B91EF4" w:rsidRDefault="00B91EF4" w:rsidP="00B91E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Diagnosis Code – </w:t>
      </w:r>
      <w:r w:rsidRPr="00E97A19">
        <w:rPr>
          <w:b/>
          <w:i/>
          <w:sz w:val="28"/>
          <w:szCs w:val="28"/>
          <w:highlight w:val="lightGray"/>
        </w:rPr>
        <w:t>388.40</w:t>
      </w:r>
      <w:r>
        <w:rPr>
          <w:sz w:val="28"/>
          <w:szCs w:val="28"/>
        </w:rPr>
        <w:t xml:space="preserve"> Abnormal Auditory Perception</w:t>
      </w:r>
    </w:p>
    <w:p w14:paraId="6C46B0AB" w14:textId="77777777" w:rsidR="00B91EF4" w:rsidRDefault="00B91EF4" w:rsidP="00B91EF4">
      <w:pPr>
        <w:rPr>
          <w:sz w:val="28"/>
          <w:szCs w:val="28"/>
        </w:rPr>
      </w:pPr>
      <w:r>
        <w:rPr>
          <w:sz w:val="28"/>
          <w:szCs w:val="28"/>
        </w:rPr>
        <w:t xml:space="preserve">Secondary Code – Find on Audiogram after eval and findings. (Generally </w:t>
      </w:r>
      <w:r w:rsidRPr="00E97A19">
        <w:rPr>
          <w:b/>
          <w:i/>
          <w:sz w:val="28"/>
          <w:szCs w:val="28"/>
          <w:highlight w:val="lightGray"/>
        </w:rPr>
        <w:t>389.18</w:t>
      </w:r>
      <w:r>
        <w:rPr>
          <w:sz w:val="28"/>
          <w:szCs w:val="28"/>
        </w:rPr>
        <w:t xml:space="preserve">                            Sensorineural Loss)</w:t>
      </w:r>
    </w:p>
    <w:p w14:paraId="6EF48801" w14:textId="77777777" w:rsidR="0035122B" w:rsidRPr="0035122B" w:rsidRDefault="004B6D36" w:rsidP="0035122B">
      <w:pPr>
        <w:jc w:val="center"/>
        <w:rPr>
          <w:b/>
          <w:sz w:val="28"/>
          <w:szCs w:val="28"/>
          <w:u w:val="single"/>
        </w:rPr>
      </w:pPr>
      <w:r w:rsidRPr="0035122B">
        <w:rPr>
          <w:b/>
          <w:sz w:val="28"/>
          <w:szCs w:val="28"/>
          <w:u w:val="single"/>
        </w:rPr>
        <w:t>R</w:t>
      </w:r>
      <w:r w:rsidR="0035122B">
        <w:rPr>
          <w:b/>
          <w:sz w:val="28"/>
          <w:szCs w:val="28"/>
          <w:u w:val="single"/>
        </w:rPr>
        <w:t>EIMBURSEMENT</w:t>
      </w:r>
    </w:p>
    <w:p w14:paraId="3612802E" w14:textId="77777777" w:rsidR="0035122B" w:rsidRPr="00B91EF4" w:rsidRDefault="0035122B" w:rsidP="0035122B">
      <w:pPr>
        <w:rPr>
          <w:sz w:val="28"/>
          <w:szCs w:val="28"/>
          <w:u w:val="single"/>
        </w:rPr>
      </w:pPr>
      <w:r w:rsidRPr="00B91EF4">
        <w:rPr>
          <w:sz w:val="28"/>
          <w:szCs w:val="28"/>
          <w:u w:val="single"/>
        </w:rPr>
        <w:t xml:space="preserve">Audiology Codes </w:t>
      </w:r>
    </w:p>
    <w:p w14:paraId="7ECC3B40" w14:textId="7C61AA08" w:rsidR="004B6D36" w:rsidRDefault="004B6D36" w:rsidP="004B6D36">
      <w:pPr>
        <w:rPr>
          <w:sz w:val="28"/>
          <w:szCs w:val="28"/>
        </w:rPr>
      </w:pPr>
      <w:r w:rsidRPr="00E40542">
        <w:rPr>
          <w:sz w:val="28"/>
          <w:szCs w:val="28"/>
          <w:highlight w:val="yellow"/>
        </w:rPr>
        <w:t>92550</w:t>
      </w:r>
      <w:r>
        <w:rPr>
          <w:sz w:val="28"/>
          <w:szCs w:val="28"/>
        </w:rPr>
        <w:t xml:space="preserve"> –Tympanometry and reflex threshold measurements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C09FE95" w14:textId="77777777" w:rsidR="004B6D36" w:rsidRDefault="004B6D36" w:rsidP="004B6D36">
      <w:pPr>
        <w:spacing w:after="0"/>
        <w:rPr>
          <w:sz w:val="28"/>
          <w:szCs w:val="28"/>
        </w:rPr>
      </w:pPr>
      <w:r w:rsidRPr="00E40542">
        <w:rPr>
          <w:sz w:val="28"/>
          <w:szCs w:val="28"/>
          <w:highlight w:val="yellow"/>
        </w:rPr>
        <w:t>92557</w:t>
      </w:r>
      <w:r>
        <w:rPr>
          <w:sz w:val="28"/>
          <w:szCs w:val="28"/>
        </w:rPr>
        <w:t xml:space="preserve">-Comprehensive Audiometry threshold eval and </w:t>
      </w:r>
    </w:p>
    <w:p w14:paraId="26788F8B" w14:textId="49C4ECA5" w:rsidR="004B6D36" w:rsidRDefault="004B6D36" w:rsidP="004B6D3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speech recognition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27933F" w14:textId="0EA41843" w:rsidR="004B6D36" w:rsidRPr="00B91EF4" w:rsidRDefault="004B6D36" w:rsidP="004B6D36">
      <w:pPr>
        <w:spacing w:line="240" w:lineRule="auto"/>
        <w:rPr>
          <w:sz w:val="28"/>
          <w:szCs w:val="28"/>
          <w:u w:val="single"/>
        </w:rPr>
      </w:pPr>
      <w:r w:rsidRPr="00B91EF4">
        <w:rPr>
          <w:sz w:val="28"/>
          <w:szCs w:val="28"/>
          <w:u w:val="single"/>
        </w:rPr>
        <w:t>Therapy Code</w:t>
      </w:r>
      <w:r w:rsidR="00C50A01">
        <w:rPr>
          <w:sz w:val="28"/>
          <w:szCs w:val="28"/>
          <w:u w:val="single"/>
        </w:rPr>
        <w:t xml:space="preserve"> for Aural Rehab (includes evaluation for AR)</w:t>
      </w:r>
    </w:p>
    <w:p w14:paraId="7AFD0FCC" w14:textId="77777777" w:rsidR="00C50A01" w:rsidRDefault="00B91EF4" w:rsidP="00B91EF4">
      <w:pPr>
        <w:spacing w:after="0" w:line="240" w:lineRule="auto"/>
        <w:rPr>
          <w:sz w:val="28"/>
          <w:szCs w:val="28"/>
        </w:rPr>
      </w:pPr>
      <w:r w:rsidRPr="00E40542">
        <w:rPr>
          <w:sz w:val="28"/>
          <w:szCs w:val="28"/>
          <w:highlight w:val="yellow"/>
        </w:rPr>
        <w:t>92507</w:t>
      </w:r>
      <w:r>
        <w:rPr>
          <w:sz w:val="28"/>
          <w:szCs w:val="28"/>
        </w:rPr>
        <w:t>-</w:t>
      </w:r>
      <w:r w:rsidR="00C50A01">
        <w:rPr>
          <w:sz w:val="28"/>
          <w:szCs w:val="28"/>
        </w:rPr>
        <w:t xml:space="preserve"> Aural Rehab Evaluation, </w:t>
      </w:r>
      <w:r>
        <w:rPr>
          <w:sz w:val="28"/>
          <w:szCs w:val="28"/>
        </w:rPr>
        <w:t>Tx speech, language, voice,</w:t>
      </w:r>
    </w:p>
    <w:p w14:paraId="687AF79D" w14:textId="6C1DED58" w:rsidR="00B91EF4" w:rsidRDefault="00B91EF4" w:rsidP="00C50A01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communication, and/or auditory processing disorder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7A3B58" w14:textId="77777777" w:rsidR="00B91EF4" w:rsidRDefault="00B91EF4" w:rsidP="00B91EF4">
      <w:pPr>
        <w:spacing w:after="0" w:line="240" w:lineRule="auto"/>
        <w:rPr>
          <w:sz w:val="28"/>
          <w:szCs w:val="28"/>
        </w:rPr>
      </w:pPr>
    </w:p>
    <w:p w14:paraId="7C437BBA" w14:textId="77777777" w:rsidR="00B91EF4" w:rsidRDefault="00B91EF4" w:rsidP="00B91EF4">
      <w:pPr>
        <w:spacing w:after="0" w:line="240" w:lineRule="auto"/>
        <w:rPr>
          <w:b/>
          <w:i/>
          <w:sz w:val="28"/>
          <w:szCs w:val="28"/>
        </w:rPr>
      </w:pPr>
      <w:r w:rsidRPr="00B91EF4">
        <w:rPr>
          <w:b/>
          <w:i/>
          <w:sz w:val="28"/>
          <w:szCs w:val="28"/>
        </w:rPr>
        <w:t>Note:  Must Have Audiology Eval Prior to billing for Aural Rehab</w:t>
      </w:r>
      <w:r w:rsidR="00847D3A">
        <w:rPr>
          <w:b/>
          <w:i/>
          <w:sz w:val="28"/>
          <w:szCs w:val="28"/>
        </w:rPr>
        <w:t>.  Have one year to complete Therapy Audiology eval for Rehab after audiology consult.</w:t>
      </w:r>
    </w:p>
    <w:p w14:paraId="43EE89D4" w14:textId="77777777" w:rsidR="0035122B" w:rsidRDefault="0035122B" w:rsidP="00B91EF4">
      <w:pPr>
        <w:spacing w:after="0" w:line="240" w:lineRule="auto"/>
        <w:rPr>
          <w:b/>
          <w:i/>
          <w:sz w:val="28"/>
          <w:szCs w:val="28"/>
        </w:rPr>
      </w:pPr>
    </w:p>
    <w:p w14:paraId="312A5C37" w14:textId="77777777" w:rsidR="00B91EF4" w:rsidRDefault="00B91EF4" w:rsidP="00B91EF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Treatment is Patient Specific, but generally see avg treatment 14-21 days, in excess of 10 days.</w:t>
      </w:r>
    </w:p>
    <w:p w14:paraId="4120676C" w14:textId="77777777" w:rsidR="00754F08" w:rsidRDefault="00754F08" w:rsidP="00B91EF4">
      <w:pPr>
        <w:spacing w:after="0" w:line="240" w:lineRule="auto"/>
        <w:rPr>
          <w:b/>
          <w:i/>
          <w:sz w:val="28"/>
          <w:szCs w:val="28"/>
        </w:rPr>
      </w:pPr>
    </w:p>
    <w:p w14:paraId="132C71FA" w14:textId="77777777" w:rsidR="00B91EF4" w:rsidRDefault="00B91EF4" w:rsidP="00B91EF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Dementia patients generally not excluded, eval and work with them as frequently see the severe dementias will be less severe after Hearing problems/communication solved.  </w:t>
      </w:r>
    </w:p>
    <w:p w14:paraId="2B1D5232" w14:textId="302AE4F2" w:rsidR="00B91EF4" w:rsidRPr="004B6D36" w:rsidRDefault="00754F08" w:rsidP="00B91EF4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Then genera</w:t>
      </w:r>
      <w:r w:rsidR="0035122B">
        <w:rPr>
          <w:b/>
          <w:i/>
          <w:sz w:val="28"/>
          <w:szCs w:val="28"/>
        </w:rPr>
        <w:t>lly have to set up Maintenance P</w:t>
      </w:r>
      <w:r>
        <w:rPr>
          <w:b/>
          <w:i/>
          <w:sz w:val="28"/>
          <w:szCs w:val="28"/>
        </w:rPr>
        <w:t>lan to work with nursing on A</w:t>
      </w:r>
      <w:r w:rsidR="00C50A01">
        <w:rPr>
          <w:b/>
          <w:i/>
          <w:sz w:val="28"/>
          <w:szCs w:val="28"/>
        </w:rPr>
        <w:t>DL</w:t>
      </w:r>
      <w:r w:rsidR="0035122B">
        <w:rPr>
          <w:b/>
          <w:i/>
          <w:sz w:val="28"/>
          <w:szCs w:val="28"/>
        </w:rPr>
        <w:t>’S</w:t>
      </w:r>
      <w:r>
        <w:rPr>
          <w:b/>
          <w:i/>
          <w:sz w:val="28"/>
          <w:szCs w:val="28"/>
        </w:rPr>
        <w:t xml:space="preserve">, and compensatory strategies, </w:t>
      </w:r>
      <w:proofErr w:type="spellStart"/>
      <w:r>
        <w:rPr>
          <w:b/>
          <w:i/>
          <w:sz w:val="28"/>
          <w:szCs w:val="28"/>
        </w:rPr>
        <w:t>i.e</w:t>
      </w:r>
      <w:proofErr w:type="spellEnd"/>
      <w:r>
        <w:rPr>
          <w:b/>
          <w:i/>
          <w:sz w:val="28"/>
          <w:szCs w:val="28"/>
        </w:rPr>
        <w:t>, ↓ambient noise, higher or lower pitch voice, 24-30” from face, loud clear voice, no bright light or glare to visualize mouth.</w:t>
      </w:r>
    </w:p>
    <w:sectPr w:rsidR="00B91EF4" w:rsidRPr="004B6D36" w:rsidSect="00584ED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36"/>
    <w:rsid w:val="0035122B"/>
    <w:rsid w:val="00392265"/>
    <w:rsid w:val="004206B7"/>
    <w:rsid w:val="004B6D36"/>
    <w:rsid w:val="00584EDC"/>
    <w:rsid w:val="00754F08"/>
    <w:rsid w:val="00847D3A"/>
    <w:rsid w:val="00B91EF4"/>
    <w:rsid w:val="00C50A01"/>
    <w:rsid w:val="00E40542"/>
    <w:rsid w:val="00E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28E1"/>
  <w15:docId w15:val="{F9C66E14-86AC-407F-B7E6-B4DF8111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2623-B265-4BF0-96E3-A98295E9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</dc:creator>
  <cp:lastModifiedBy>veda.cochran sba.net.co</cp:lastModifiedBy>
  <cp:revision>7</cp:revision>
  <cp:lastPrinted>2014-05-28T01:08:00Z</cp:lastPrinted>
  <dcterms:created xsi:type="dcterms:W3CDTF">2014-05-28T00:24:00Z</dcterms:created>
  <dcterms:modified xsi:type="dcterms:W3CDTF">2024-03-22T18:12:00Z</dcterms:modified>
</cp:coreProperties>
</file>