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AA79A" w14:textId="483F4956" w:rsidR="00BB43A8" w:rsidRPr="000A36F7" w:rsidRDefault="00CD7708" w:rsidP="00BB43A8">
      <w:pPr>
        <w:jc w:val="center"/>
        <w:rPr>
          <w:rFonts w:ascii="Arial Nova" w:hAnsi="Arial Nova" w:cs="Microsoft Sans Serif"/>
          <w:b/>
          <w:color w:val="1A3E6F"/>
          <w:sz w:val="40"/>
        </w:rPr>
      </w:pPr>
      <w:bookmarkStart w:id="0" w:name="Intro"/>
      <w:r w:rsidRPr="00DB5BA4">
        <w:rPr>
          <w:rFonts w:ascii="Arial Nova" w:hAnsi="Arial Nova" w:cs="Microsoft Sans Serif"/>
          <w:noProof/>
          <w:color w:val="000000" w:themeColor="text1"/>
        </w:rPr>
        <w:drawing>
          <wp:anchor distT="0" distB="0" distL="114300" distR="114300" simplePos="0" relativeHeight="251661312" behindDoc="0" locked="0" layoutInCell="1" allowOverlap="1" wp14:anchorId="3EED5410" wp14:editId="24F5A3B4">
            <wp:simplePos x="0" y="0"/>
            <wp:positionH relativeFrom="margin">
              <wp:posOffset>0</wp:posOffset>
            </wp:positionH>
            <wp:positionV relativeFrom="margin">
              <wp:posOffset>-130810</wp:posOffset>
            </wp:positionV>
            <wp:extent cx="1137285" cy="429895"/>
            <wp:effectExtent l="0" t="0" r="5715" b="8255"/>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a:ext>
                      </a:extLst>
                    </a:blip>
                    <a:stretch>
                      <a:fillRect/>
                    </a:stretch>
                  </pic:blipFill>
                  <pic:spPr>
                    <a:xfrm>
                      <a:off x="0" y="0"/>
                      <a:ext cx="1137285" cy="429895"/>
                    </a:xfrm>
                    <a:prstGeom prst="rect">
                      <a:avLst/>
                    </a:prstGeom>
                  </pic:spPr>
                </pic:pic>
              </a:graphicData>
            </a:graphic>
            <wp14:sizeRelH relativeFrom="page">
              <wp14:pctWidth>0</wp14:pctWidth>
            </wp14:sizeRelH>
            <wp14:sizeRelV relativeFrom="page">
              <wp14:pctHeight>0</wp14:pctHeight>
            </wp14:sizeRelV>
          </wp:anchor>
        </w:drawing>
      </w:r>
      <w:r w:rsidR="00BB43A8" w:rsidRPr="000A36F7">
        <w:rPr>
          <w:rFonts w:ascii="Arial Nova" w:hAnsi="Arial Nova" w:cs="Microsoft Sans Serif"/>
          <w:b/>
          <w:color w:val="1A3E6F"/>
          <w:sz w:val="40"/>
        </w:rPr>
        <w:t>INTRODUCTION</w:t>
      </w:r>
    </w:p>
    <w:bookmarkEnd w:id="0"/>
    <w:p w14:paraId="092C7832" w14:textId="311C9496" w:rsidR="00BB43A8" w:rsidRPr="00DB5BA4" w:rsidRDefault="00BB43A8" w:rsidP="00BB43A8">
      <w:pPr>
        <w:pStyle w:val="BodyText"/>
        <w:jc w:val="both"/>
        <w:rPr>
          <w:rFonts w:ascii="Arial Nova" w:hAnsi="Arial Nova" w:cs="Microsoft Sans Serif"/>
          <w:color w:val="000000" w:themeColor="text1"/>
          <w:sz w:val="22"/>
          <w:szCs w:val="22"/>
        </w:rPr>
      </w:pPr>
      <w:r w:rsidRPr="00DB5BA4">
        <w:rPr>
          <w:rFonts w:ascii="Arial Nova" w:hAnsi="Arial Nova" w:cs="Microsoft Sans Serif"/>
          <w:color w:val="000000" w:themeColor="text1"/>
          <w:sz w:val="22"/>
          <w:szCs w:val="22"/>
        </w:rPr>
        <w:t xml:space="preserve">The </w:t>
      </w:r>
      <w:r>
        <w:rPr>
          <w:rFonts w:ascii="Arial Nova" w:hAnsi="Arial Nova" w:cs="Microsoft Sans Serif"/>
          <w:color w:val="000000" w:themeColor="text1"/>
          <w:sz w:val="22"/>
          <w:szCs w:val="22"/>
        </w:rPr>
        <w:t>Treasurer</w:t>
      </w:r>
      <w:r w:rsidRPr="00DB5BA4">
        <w:rPr>
          <w:rFonts w:ascii="Arial Nova" w:hAnsi="Arial Nova" w:cs="Microsoft Sans Serif"/>
          <w:color w:val="000000" w:themeColor="text1"/>
          <w:sz w:val="22"/>
          <w:szCs w:val="22"/>
        </w:rPr>
        <w:t xml:space="preserve"> is the authorized custodian of the funds of the PTA. </w:t>
      </w:r>
      <w:r>
        <w:rPr>
          <w:rFonts w:ascii="Arial Nova" w:hAnsi="Arial Nova" w:cs="Microsoft Sans Serif"/>
          <w:color w:val="000000" w:themeColor="text1"/>
          <w:sz w:val="22"/>
          <w:szCs w:val="22"/>
        </w:rPr>
        <w:t>T</w:t>
      </w:r>
      <w:r w:rsidRPr="00DB5BA4">
        <w:rPr>
          <w:rFonts w:ascii="Arial Nova" w:hAnsi="Arial Nova" w:cs="Microsoft Sans Serif"/>
          <w:color w:val="000000" w:themeColor="text1"/>
          <w:sz w:val="22"/>
          <w:szCs w:val="22"/>
        </w:rPr>
        <w:t xml:space="preserve">he </w:t>
      </w:r>
      <w:r>
        <w:rPr>
          <w:rFonts w:ascii="Arial Nova" w:hAnsi="Arial Nova" w:cs="Microsoft Sans Serif"/>
          <w:color w:val="000000" w:themeColor="text1"/>
          <w:sz w:val="22"/>
          <w:szCs w:val="22"/>
        </w:rPr>
        <w:t>President</w:t>
      </w:r>
      <w:r w:rsidRPr="00DB5BA4">
        <w:rPr>
          <w:rFonts w:ascii="Arial Nova" w:hAnsi="Arial Nova" w:cs="Microsoft Sans Serif"/>
          <w:color w:val="000000" w:themeColor="text1"/>
          <w:sz w:val="22"/>
          <w:szCs w:val="22"/>
        </w:rPr>
        <w:t xml:space="preserve">, who bears full responsibility for the affairs of the unit, and board members, who have a fiduciary responsibility to the </w:t>
      </w:r>
      <w:r>
        <w:rPr>
          <w:rFonts w:ascii="Arial Nova" w:hAnsi="Arial Nova" w:cs="Microsoft Sans Serif"/>
          <w:color w:val="000000" w:themeColor="text1"/>
          <w:sz w:val="22"/>
          <w:szCs w:val="22"/>
        </w:rPr>
        <w:t>PTA</w:t>
      </w:r>
      <w:r w:rsidRPr="00DB5BA4">
        <w:rPr>
          <w:rFonts w:ascii="Arial Nova" w:hAnsi="Arial Nova" w:cs="Microsoft Sans Serif"/>
          <w:color w:val="000000" w:themeColor="text1"/>
          <w:sz w:val="22"/>
          <w:szCs w:val="22"/>
        </w:rPr>
        <w:t xml:space="preserve">, should have a </w:t>
      </w:r>
      <w:r>
        <w:rPr>
          <w:rFonts w:ascii="Arial Nova" w:hAnsi="Arial Nova" w:cs="Microsoft Sans Serif"/>
          <w:color w:val="000000" w:themeColor="text1"/>
          <w:sz w:val="22"/>
          <w:szCs w:val="22"/>
        </w:rPr>
        <w:t xml:space="preserve">good </w:t>
      </w:r>
      <w:r w:rsidRPr="00DB5BA4">
        <w:rPr>
          <w:rFonts w:ascii="Arial Nova" w:hAnsi="Arial Nova" w:cs="Microsoft Sans Serif"/>
          <w:color w:val="000000" w:themeColor="text1"/>
          <w:sz w:val="22"/>
          <w:szCs w:val="22"/>
        </w:rPr>
        <w:t xml:space="preserve">understanding of all financial matters. The </w:t>
      </w:r>
      <w:r>
        <w:rPr>
          <w:rFonts w:ascii="Arial Nova" w:hAnsi="Arial Nova" w:cs="Microsoft Sans Serif"/>
          <w:color w:val="000000" w:themeColor="text1"/>
          <w:sz w:val="22"/>
          <w:szCs w:val="22"/>
        </w:rPr>
        <w:t>Treasurer</w:t>
      </w:r>
      <w:r w:rsidRPr="00DB5BA4">
        <w:rPr>
          <w:rFonts w:ascii="Arial Nova" w:hAnsi="Arial Nova" w:cs="Microsoft Sans Serif"/>
          <w:color w:val="000000" w:themeColor="text1"/>
          <w:sz w:val="22"/>
          <w:szCs w:val="22"/>
        </w:rPr>
        <w:t xml:space="preserve"> receives and disburses all monies as prescribed in the </w:t>
      </w:r>
      <w:r>
        <w:rPr>
          <w:rFonts w:ascii="Arial Nova" w:hAnsi="Arial Nova" w:cs="Microsoft Sans Serif"/>
          <w:color w:val="000000" w:themeColor="text1"/>
          <w:sz w:val="22"/>
          <w:szCs w:val="22"/>
        </w:rPr>
        <w:t>Local Unit</w:t>
      </w:r>
      <w:r w:rsidRPr="00DB5BA4">
        <w:rPr>
          <w:rFonts w:ascii="Arial Nova" w:hAnsi="Arial Nova" w:cs="Microsoft Sans Serif"/>
          <w:color w:val="000000" w:themeColor="text1"/>
          <w:sz w:val="22"/>
          <w:szCs w:val="22"/>
        </w:rPr>
        <w:t xml:space="preserve"> </w:t>
      </w:r>
      <w:r>
        <w:rPr>
          <w:rFonts w:ascii="Arial Nova" w:hAnsi="Arial Nova" w:cs="Microsoft Sans Serif"/>
          <w:color w:val="000000" w:themeColor="text1"/>
          <w:sz w:val="22"/>
          <w:szCs w:val="22"/>
        </w:rPr>
        <w:t>Bylaws</w:t>
      </w:r>
      <w:r w:rsidRPr="00DB5BA4">
        <w:rPr>
          <w:rFonts w:ascii="Arial Nova" w:hAnsi="Arial Nova" w:cs="Microsoft Sans Serif"/>
          <w:color w:val="000000" w:themeColor="text1"/>
          <w:sz w:val="22"/>
          <w:szCs w:val="22"/>
        </w:rPr>
        <w:t>, the adopted budget</w:t>
      </w:r>
      <w:r>
        <w:rPr>
          <w:rFonts w:ascii="Arial Nova" w:hAnsi="Arial Nova" w:cs="Microsoft Sans Serif"/>
          <w:color w:val="000000" w:themeColor="text1"/>
          <w:sz w:val="22"/>
          <w:szCs w:val="22"/>
        </w:rPr>
        <w:t>,</w:t>
      </w:r>
      <w:r w:rsidRPr="00DB5BA4">
        <w:rPr>
          <w:rFonts w:ascii="Arial Nova" w:hAnsi="Arial Nova" w:cs="Microsoft Sans Serif"/>
          <w:color w:val="000000" w:themeColor="text1"/>
          <w:sz w:val="22"/>
          <w:szCs w:val="22"/>
        </w:rPr>
        <w:t xml:space="preserve"> or as authorized by action of the PTA. Through adoption of the budget, the membership determines how all PTA funds will be earned and spent. If all money is received and spent within the rules set by the PTA </w:t>
      </w:r>
      <w:r>
        <w:rPr>
          <w:rFonts w:ascii="Arial Nova" w:hAnsi="Arial Nova" w:cs="Microsoft Sans Serif"/>
          <w:color w:val="000000" w:themeColor="text1"/>
          <w:sz w:val="22"/>
          <w:szCs w:val="22"/>
        </w:rPr>
        <w:t>Bylaws</w:t>
      </w:r>
      <w:r w:rsidRPr="00DB5BA4">
        <w:rPr>
          <w:rFonts w:ascii="Arial Nova" w:hAnsi="Arial Nova" w:cs="Microsoft Sans Serif"/>
          <w:color w:val="000000" w:themeColor="text1"/>
          <w:sz w:val="22"/>
          <w:szCs w:val="22"/>
        </w:rPr>
        <w:t>, the budget</w:t>
      </w:r>
      <w:r>
        <w:rPr>
          <w:rFonts w:ascii="Arial Nova" w:hAnsi="Arial Nova" w:cs="Microsoft Sans Serif"/>
          <w:color w:val="000000" w:themeColor="text1"/>
          <w:sz w:val="22"/>
          <w:szCs w:val="22"/>
        </w:rPr>
        <w:t>,</w:t>
      </w:r>
      <w:r w:rsidRPr="00DB5BA4">
        <w:rPr>
          <w:rFonts w:ascii="Arial Nova" w:hAnsi="Arial Nova" w:cs="Microsoft Sans Serif"/>
          <w:color w:val="000000" w:themeColor="text1"/>
          <w:sz w:val="22"/>
          <w:szCs w:val="22"/>
        </w:rPr>
        <w:t xml:space="preserve"> and the IRS, the chances that you will have problems decrease dramatically.</w:t>
      </w:r>
    </w:p>
    <w:p w14:paraId="0A0BC0F4" w14:textId="77777777" w:rsidR="00BB43A8" w:rsidRPr="00DB5BA4" w:rsidRDefault="00BB43A8" w:rsidP="00BB43A8">
      <w:pPr>
        <w:pStyle w:val="BodyText"/>
        <w:jc w:val="both"/>
        <w:rPr>
          <w:rFonts w:ascii="Arial Nova" w:hAnsi="Arial Nova" w:cs="Microsoft Sans Serif"/>
          <w:color w:val="000000" w:themeColor="text1"/>
          <w:sz w:val="22"/>
          <w:szCs w:val="22"/>
        </w:rPr>
      </w:pPr>
    </w:p>
    <w:p w14:paraId="7FF5F940" w14:textId="2AB8F996" w:rsidR="00BB43A8" w:rsidRDefault="00BB43A8" w:rsidP="00BB43A8">
      <w:pPr>
        <w:pStyle w:val="BodyText"/>
        <w:jc w:val="both"/>
        <w:rPr>
          <w:rFonts w:ascii="Arial Nova" w:hAnsi="Arial Nova" w:cs="Microsoft Sans Serif"/>
          <w:color w:val="000000" w:themeColor="text1"/>
          <w:sz w:val="22"/>
          <w:szCs w:val="22"/>
        </w:rPr>
      </w:pPr>
      <w:r w:rsidRPr="00DB5BA4">
        <w:rPr>
          <w:rFonts w:ascii="Arial Nova" w:hAnsi="Arial Nova" w:cs="Microsoft Sans Serif"/>
          <w:color w:val="000000" w:themeColor="text1"/>
          <w:sz w:val="22"/>
          <w:szCs w:val="22"/>
        </w:rPr>
        <w:t xml:space="preserve">A unit’s money does not belong to the </w:t>
      </w:r>
      <w:r>
        <w:rPr>
          <w:rFonts w:ascii="Arial Nova" w:hAnsi="Arial Nova" w:cs="Microsoft Sans Serif"/>
          <w:color w:val="000000" w:themeColor="text1"/>
          <w:sz w:val="22"/>
          <w:szCs w:val="22"/>
        </w:rPr>
        <w:t>Treasurer</w:t>
      </w:r>
      <w:r w:rsidRPr="00DB5BA4">
        <w:rPr>
          <w:rFonts w:ascii="Arial Nova" w:hAnsi="Arial Nova" w:cs="Microsoft Sans Serif"/>
          <w:color w:val="000000" w:themeColor="text1"/>
          <w:sz w:val="22"/>
          <w:szCs w:val="22"/>
        </w:rPr>
        <w:t xml:space="preserve">. Even if the </w:t>
      </w:r>
      <w:r>
        <w:rPr>
          <w:rFonts w:ascii="Arial Nova" w:hAnsi="Arial Nova" w:cs="Microsoft Sans Serif"/>
          <w:color w:val="000000" w:themeColor="text1"/>
          <w:sz w:val="22"/>
          <w:szCs w:val="22"/>
        </w:rPr>
        <w:t>Treasurer</w:t>
      </w:r>
      <w:r w:rsidRPr="00DB5BA4">
        <w:rPr>
          <w:rFonts w:ascii="Arial Nova" w:hAnsi="Arial Nova" w:cs="Microsoft Sans Serif"/>
          <w:color w:val="000000" w:themeColor="text1"/>
          <w:sz w:val="22"/>
          <w:szCs w:val="22"/>
        </w:rPr>
        <w:t xml:space="preserve"> does not agree with the membership’s decisions about the budget, he must follow the will of the organization. Additionally, the financial records are the property of the PTA, not an individual officer. A </w:t>
      </w:r>
      <w:r>
        <w:rPr>
          <w:rFonts w:ascii="Arial Nova" w:hAnsi="Arial Nova" w:cs="Microsoft Sans Serif"/>
          <w:color w:val="000000" w:themeColor="text1"/>
          <w:sz w:val="22"/>
          <w:szCs w:val="22"/>
        </w:rPr>
        <w:t>Treasurer</w:t>
      </w:r>
      <w:r w:rsidRPr="00DB5BA4">
        <w:rPr>
          <w:rFonts w:ascii="Arial Nova" w:hAnsi="Arial Nova" w:cs="Microsoft Sans Serif"/>
          <w:color w:val="000000" w:themeColor="text1"/>
          <w:sz w:val="22"/>
          <w:szCs w:val="22"/>
        </w:rPr>
        <w:t xml:space="preserve"> </w:t>
      </w:r>
      <w:r>
        <w:rPr>
          <w:rFonts w:ascii="Arial Nova" w:hAnsi="Arial Nova" w:cs="Microsoft Sans Serif"/>
          <w:color w:val="000000" w:themeColor="text1"/>
          <w:sz w:val="22"/>
          <w:szCs w:val="22"/>
        </w:rPr>
        <w:t xml:space="preserve">shall </w:t>
      </w:r>
      <w:r w:rsidRPr="00DB5BA4">
        <w:rPr>
          <w:rFonts w:ascii="Arial Nova" w:hAnsi="Arial Nova" w:cs="Microsoft Sans Serif"/>
          <w:color w:val="000000" w:themeColor="text1"/>
          <w:sz w:val="22"/>
          <w:szCs w:val="22"/>
        </w:rPr>
        <w:t xml:space="preserve">turn all records over to </w:t>
      </w:r>
      <w:r>
        <w:rPr>
          <w:rFonts w:ascii="Arial Nova" w:hAnsi="Arial Nova" w:cs="Microsoft Sans Serif"/>
          <w:color w:val="000000" w:themeColor="text1"/>
          <w:sz w:val="22"/>
          <w:szCs w:val="22"/>
        </w:rPr>
        <w:t>their</w:t>
      </w:r>
      <w:r w:rsidRPr="00DB5BA4">
        <w:rPr>
          <w:rFonts w:ascii="Arial Nova" w:hAnsi="Arial Nova" w:cs="Microsoft Sans Serif"/>
          <w:color w:val="000000" w:themeColor="text1"/>
          <w:sz w:val="22"/>
          <w:szCs w:val="22"/>
        </w:rPr>
        <w:t xml:space="preserve"> successor or to an </w:t>
      </w:r>
      <w:r>
        <w:rPr>
          <w:rFonts w:ascii="Arial Nova" w:hAnsi="Arial Nova" w:cs="Microsoft Sans Serif"/>
          <w:color w:val="000000" w:themeColor="text1"/>
          <w:sz w:val="22"/>
          <w:szCs w:val="22"/>
        </w:rPr>
        <w:t>Audit C</w:t>
      </w:r>
      <w:r w:rsidRPr="00DB5BA4">
        <w:rPr>
          <w:rFonts w:ascii="Arial Nova" w:hAnsi="Arial Nova" w:cs="Microsoft Sans Serif"/>
          <w:color w:val="000000" w:themeColor="text1"/>
          <w:sz w:val="22"/>
          <w:szCs w:val="22"/>
        </w:rPr>
        <w:t xml:space="preserve">ommittee. Many units move thousands of dollars through the PTA account. For the protection of both the PTA unit and the </w:t>
      </w:r>
      <w:r>
        <w:rPr>
          <w:rFonts w:ascii="Arial Nova" w:hAnsi="Arial Nova" w:cs="Microsoft Sans Serif"/>
          <w:color w:val="000000" w:themeColor="text1"/>
          <w:sz w:val="22"/>
          <w:szCs w:val="22"/>
        </w:rPr>
        <w:t>Treasurer</w:t>
      </w:r>
      <w:r w:rsidRPr="00DB5BA4">
        <w:rPr>
          <w:rFonts w:ascii="Arial Nova" w:hAnsi="Arial Nova" w:cs="Microsoft Sans Serif"/>
          <w:color w:val="000000" w:themeColor="text1"/>
          <w:sz w:val="22"/>
          <w:szCs w:val="22"/>
        </w:rPr>
        <w:t>, it is important that funds be managed in a manner that allows every dollar to be traced. Some requirements m</w:t>
      </w:r>
      <w:r>
        <w:rPr>
          <w:rFonts w:ascii="Arial Nova" w:hAnsi="Arial Nova" w:cs="Microsoft Sans Serif"/>
          <w:color w:val="000000" w:themeColor="text1"/>
          <w:sz w:val="22"/>
          <w:szCs w:val="22"/>
        </w:rPr>
        <w:t>ight</w:t>
      </w:r>
      <w:r w:rsidRPr="00DB5BA4">
        <w:rPr>
          <w:rFonts w:ascii="Arial Nova" w:hAnsi="Arial Nova" w:cs="Microsoft Sans Serif"/>
          <w:color w:val="000000" w:themeColor="text1"/>
          <w:sz w:val="22"/>
          <w:szCs w:val="22"/>
        </w:rPr>
        <w:t xml:space="preserve"> seem tedious, but it is time well spent.</w:t>
      </w:r>
    </w:p>
    <w:p w14:paraId="1A67F753" w14:textId="3D472D82" w:rsidR="00BB43A8" w:rsidRDefault="00BB43A8" w:rsidP="00BB43A8">
      <w:pPr>
        <w:pStyle w:val="BodyText"/>
        <w:jc w:val="both"/>
        <w:rPr>
          <w:rFonts w:ascii="Arial Nova" w:hAnsi="Arial Nova" w:cs="Microsoft Sans Serif"/>
          <w:color w:val="000000" w:themeColor="text1"/>
          <w:sz w:val="22"/>
          <w:szCs w:val="22"/>
        </w:rPr>
      </w:pPr>
    </w:p>
    <w:p w14:paraId="23C22A94" w14:textId="1E5BF587" w:rsidR="00BB43A8" w:rsidRDefault="00BB43A8" w:rsidP="00BB43A8">
      <w:pPr>
        <w:pStyle w:val="BodyText"/>
        <w:jc w:val="both"/>
        <w:rPr>
          <w:rFonts w:ascii="Arial Nova" w:hAnsi="Arial Nova" w:cs="Microsoft Sans Serif"/>
          <w:color w:val="000000" w:themeColor="text1"/>
          <w:sz w:val="22"/>
          <w:szCs w:val="22"/>
        </w:rPr>
      </w:pPr>
      <w:r>
        <w:rPr>
          <w:rFonts w:ascii="Arial Nova" w:hAnsi="Arial Nova" w:cs="Microsoft Sans Serif"/>
          <w:color w:val="000000" w:themeColor="text1"/>
          <w:sz w:val="22"/>
          <w:szCs w:val="22"/>
        </w:rPr>
        <w:t xml:space="preserve">Familiarize yourself with </w:t>
      </w:r>
      <w:r w:rsidRPr="008E519F">
        <w:rPr>
          <w:rFonts w:ascii="Arial Nova" w:hAnsi="Arial Nova" w:cs="Microsoft Sans Serif"/>
          <w:b/>
          <w:bCs/>
          <w:color w:val="000000" w:themeColor="text1"/>
          <w:sz w:val="22"/>
          <w:szCs w:val="22"/>
        </w:rPr>
        <w:t>LouisianaPTA.org/treasurer</w:t>
      </w:r>
      <w:r>
        <w:rPr>
          <w:rFonts w:ascii="Arial Nova" w:hAnsi="Arial Nova" w:cs="Microsoft Sans Serif"/>
          <w:color w:val="000000" w:themeColor="text1"/>
          <w:sz w:val="22"/>
          <w:szCs w:val="22"/>
        </w:rPr>
        <w:t>. This is important!</w:t>
      </w:r>
      <w:bookmarkStart w:id="1" w:name="_RESPONSIBILITIES_OF_THE"/>
      <w:bookmarkEnd w:id="1"/>
    </w:p>
    <w:p w14:paraId="48E7100A" w14:textId="77777777" w:rsidR="00BB43A8" w:rsidRDefault="00BB43A8" w:rsidP="00BB43A8">
      <w:pPr>
        <w:pStyle w:val="BodyText"/>
        <w:jc w:val="both"/>
        <w:rPr>
          <w:rFonts w:ascii="Arial Nova" w:hAnsi="Arial Nova" w:cs="Microsoft Sans Serif"/>
          <w:color w:val="000000" w:themeColor="text1"/>
          <w:sz w:val="22"/>
          <w:szCs w:val="22"/>
        </w:rPr>
      </w:pPr>
    </w:p>
    <w:p w14:paraId="6AE8379F" w14:textId="77777777" w:rsidR="00BB43A8" w:rsidRPr="000A36F7" w:rsidRDefault="00BB43A8" w:rsidP="00BB43A8">
      <w:pPr>
        <w:pStyle w:val="Heading1"/>
        <w:ind w:left="0" w:right="0"/>
        <w:rPr>
          <w:rFonts w:ascii="Arial Nova" w:hAnsi="Arial Nova" w:cs="Microsoft Sans Serif"/>
          <w:color w:val="1A3E6F"/>
        </w:rPr>
      </w:pPr>
      <w:bookmarkStart w:id="2" w:name="responsibility"/>
      <w:bookmarkEnd w:id="2"/>
      <w:r w:rsidRPr="000A36F7">
        <w:rPr>
          <w:rFonts w:ascii="Arial Nova" w:hAnsi="Arial Nova" w:cs="Microsoft Sans Serif"/>
          <w:color w:val="1A3E6F"/>
        </w:rPr>
        <w:t>RESPONSIBILITIES OF THE TREASURER</w:t>
      </w:r>
    </w:p>
    <w:p w14:paraId="69AAB004" w14:textId="77777777" w:rsidR="00BB43A8" w:rsidRPr="00DB5BA4" w:rsidRDefault="00BB43A8" w:rsidP="00BB43A8">
      <w:pPr>
        <w:pStyle w:val="ListParagraph"/>
        <w:numPr>
          <w:ilvl w:val="0"/>
          <w:numId w:val="1"/>
        </w:numPr>
        <w:tabs>
          <w:tab w:val="left" w:pos="1588"/>
          <w:tab w:val="left" w:pos="1589"/>
        </w:tabs>
        <w:ind w:left="18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Register as a PTA Leader at</w:t>
      </w:r>
      <w:r>
        <w:rPr>
          <w:rFonts w:ascii="Arial Nova" w:hAnsi="Arial Nova" w:cs="Microsoft Sans Serif"/>
          <w:color w:val="000000" w:themeColor="text1"/>
          <w:szCs w:val="20"/>
        </w:rPr>
        <w:t xml:space="preserve"> LouisianaPTA.org</w:t>
      </w:r>
      <w:r w:rsidRPr="00DB5BA4">
        <w:rPr>
          <w:rFonts w:ascii="Arial Nova" w:hAnsi="Arial Nova" w:cs="Microsoft Sans Serif"/>
          <w:color w:val="000000" w:themeColor="text1"/>
          <w:szCs w:val="20"/>
        </w:rPr>
        <w:t>/submit-officer-data-1.</w:t>
      </w:r>
    </w:p>
    <w:p w14:paraId="542F80F6" w14:textId="77777777" w:rsidR="00BB43A8" w:rsidRPr="00DB5BA4" w:rsidRDefault="00BB43A8" w:rsidP="00BB43A8">
      <w:pPr>
        <w:pStyle w:val="ListParagraph"/>
        <w:numPr>
          <w:ilvl w:val="0"/>
          <w:numId w:val="1"/>
        </w:numPr>
        <w:tabs>
          <w:tab w:val="left" w:pos="1588"/>
          <w:tab w:val="left" w:pos="1589"/>
        </w:tabs>
        <w:ind w:left="18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 xml:space="preserve">Sign the LAPTA Confidentiality, Ethics, and Conflict of Interest </w:t>
      </w:r>
      <w:r>
        <w:rPr>
          <w:rFonts w:ascii="Arial Nova" w:hAnsi="Arial Nova" w:cs="Microsoft Sans Serif"/>
          <w:color w:val="000000" w:themeColor="text1"/>
          <w:szCs w:val="20"/>
        </w:rPr>
        <w:t>Policy</w:t>
      </w:r>
      <w:r w:rsidRPr="00DB5BA4">
        <w:rPr>
          <w:rFonts w:ascii="Arial Nova" w:hAnsi="Arial Nova" w:cs="Microsoft Sans Serif"/>
          <w:color w:val="000000" w:themeColor="text1"/>
          <w:szCs w:val="20"/>
        </w:rPr>
        <w:t>.</w:t>
      </w:r>
    </w:p>
    <w:p w14:paraId="3D7352B5" w14:textId="77777777" w:rsidR="00BB43A8" w:rsidRPr="00DB5BA4" w:rsidRDefault="00BB43A8" w:rsidP="00BB43A8">
      <w:pPr>
        <w:pStyle w:val="ListParagraph"/>
        <w:numPr>
          <w:ilvl w:val="0"/>
          <w:numId w:val="1"/>
        </w:numPr>
        <w:tabs>
          <w:tab w:val="left" w:pos="1588"/>
          <w:tab w:val="left" w:pos="1589"/>
        </w:tabs>
        <w:ind w:left="18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 xml:space="preserve">Study and know the PTA </w:t>
      </w:r>
      <w:r>
        <w:rPr>
          <w:rFonts w:ascii="Arial Nova" w:hAnsi="Arial Nova" w:cs="Microsoft Sans Serif"/>
          <w:color w:val="000000" w:themeColor="text1"/>
          <w:szCs w:val="20"/>
        </w:rPr>
        <w:t>Bylaws</w:t>
      </w:r>
      <w:r w:rsidRPr="00DB5BA4">
        <w:rPr>
          <w:rFonts w:ascii="Arial Nova" w:hAnsi="Arial Nova" w:cs="Microsoft Sans Serif"/>
          <w:color w:val="000000" w:themeColor="text1"/>
          <w:szCs w:val="20"/>
        </w:rPr>
        <w:t xml:space="preserve">, </w:t>
      </w:r>
      <w:r>
        <w:rPr>
          <w:rFonts w:ascii="Arial Nova" w:hAnsi="Arial Nova" w:cs="Microsoft Sans Serif"/>
          <w:color w:val="000000" w:themeColor="text1"/>
          <w:szCs w:val="20"/>
        </w:rPr>
        <w:t>Standing Rules</w:t>
      </w:r>
      <w:r w:rsidRPr="00DB5BA4">
        <w:rPr>
          <w:rFonts w:ascii="Arial Nova" w:hAnsi="Arial Nova" w:cs="Microsoft Sans Serif"/>
          <w:color w:val="000000" w:themeColor="text1"/>
          <w:szCs w:val="20"/>
        </w:rPr>
        <w:t>, and LAPTA Toolkit</w:t>
      </w:r>
      <w:r>
        <w:rPr>
          <w:rFonts w:ascii="Arial Nova" w:hAnsi="Arial Nova" w:cs="Microsoft Sans Serif"/>
          <w:color w:val="000000" w:themeColor="text1"/>
          <w:szCs w:val="20"/>
        </w:rPr>
        <w:t>:</w:t>
      </w:r>
      <w:r w:rsidRPr="00DB5BA4">
        <w:rPr>
          <w:rFonts w:ascii="Arial Nova" w:hAnsi="Arial Nova" w:cs="Microsoft Sans Serif"/>
          <w:color w:val="000000" w:themeColor="text1"/>
          <w:szCs w:val="20"/>
        </w:rPr>
        <w:t xml:space="preserve"> Treasurer Section.</w:t>
      </w:r>
    </w:p>
    <w:p w14:paraId="0C38AE77" w14:textId="77777777" w:rsidR="00BB43A8" w:rsidRPr="00DB5BA4" w:rsidRDefault="00BB43A8" w:rsidP="00BB43A8">
      <w:pPr>
        <w:pStyle w:val="ListParagraph"/>
        <w:numPr>
          <w:ilvl w:val="0"/>
          <w:numId w:val="1"/>
        </w:numPr>
        <w:tabs>
          <w:tab w:val="left" w:pos="1588"/>
          <w:tab w:val="left" w:pos="1589"/>
        </w:tabs>
        <w:ind w:left="18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Attend LAPTA training; if possible, attend National PTA trainings and</w:t>
      </w:r>
      <w:r w:rsidRPr="00DB5BA4">
        <w:rPr>
          <w:rFonts w:ascii="Arial Nova" w:hAnsi="Arial Nova" w:cs="Microsoft Sans Serif"/>
          <w:color w:val="000000" w:themeColor="text1"/>
          <w:spacing w:val="-30"/>
          <w:szCs w:val="20"/>
        </w:rPr>
        <w:t xml:space="preserve"> </w:t>
      </w:r>
      <w:r w:rsidRPr="00DB5BA4">
        <w:rPr>
          <w:rFonts w:ascii="Arial Nova" w:hAnsi="Arial Nova" w:cs="Microsoft Sans Serif"/>
          <w:color w:val="000000" w:themeColor="text1"/>
          <w:szCs w:val="20"/>
        </w:rPr>
        <w:t>conventions.</w:t>
      </w:r>
    </w:p>
    <w:p w14:paraId="7589D45C" w14:textId="77777777" w:rsidR="00BB43A8" w:rsidRPr="00DB5BA4" w:rsidRDefault="00BB43A8" w:rsidP="00BB43A8">
      <w:pPr>
        <w:pStyle w:val="ListParagraph"/>
        <w:numPr>
          <w:ilvl w:val="0"/>
          <w:numId w:val="1"/>
        </w:numPr>
        <w:tabs>
          <w:tab w:val="left" w:pos="1588"/>
          <w:tab w:val="left" w:pos="1589"/>
        </w:tabs>
        <w:ind w:left="18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Change signatures on all</w:t>
      </w:r>
      <w:r w:rsidRPr="00DB5BA4">
        <w:rPr>
          <w:rFonts w:ascii="Arial Nova" w:hAnsi="Arial Nova" w:cs="Microsoft Sans Serif"/>
          <w:color w:val="000000" w:themeColor="text1"/>
          <w:spacing w:val="-3"/>
          <w:szCs w:val="20"/>
        </w:rPr>
        <w:t xml:space="preserve"> </w:t>
      </w:r>
      <w:r>
        <w:rPr>
          <w:rFonts w:ascii="Arial Nova" w:hAnsi="Arial Nova" w:cs="Microsoft Sans Serif"/>
          <w:color w:val="000000" w:themeColor="text1"/>
          <w:spacing w:val="-3"/>
          <w:szCs w:val="20"/>
        </w:rPr>
        <w:t xml:space="preserve">bank </w:t>
      </w:r>
      <w:r w:rsidRPr="00DB5BA4">
        <w:rPr>
          <w:rFonts w:ascii="Arial Nova" w:hAnsi="Arial Nova" w:cs="Microsoft Sans Serif"/>
          <w:color w:val="000000" w:themeColor="text1"/>
          <w:szCs w:val="20"/>
        </w:rPr>
        <w:t>accounts. Use the school’s mailing address for the account.</w:t>
      </w:r>
    </w:p>
    <w:p w14:paraId="43A4B20D" w14:textId="77777777" w:rsidR="00BB43A8" w:rsidRPr="00DB5BA4" w:rsidRDefault="00BB43A8" w:rsidP="00BB43A8">
      <w:pPr>
        <w:pStyle w:val="ListParagraph"/>
        <w:numPr>
          <w:ilvl w:val="0"/>
          <w:numId w:val="1"/>
        </w:numPr>
        <w:tabs>
          <w:tab w:val="left" w:pos="1588"/>
          <w:tab w:val="left" w:pos="1589"/>
        </w:tabs>
        <w:ind w:left="18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Function as sole custodian of the</w:t>
      </w:r>
      <w:r w:rsidRPr="00DB5BA4">
        <w:rPr>
          <w:rFonts w:ascii="Arial Nova" w:hAnsi="Arial Nova" w:cs="Microsoft Sans Serif"/>
          <w:color w:val="000000" w:themeColor="text1"/>
          <w:spacing w:val="1"/>
          <w:szCs w:val="20"/>
        </w:rPr>
        <w:t xml:space="preserve"> </w:t>
      </w:r>
      <w:r w:rsidRPr="00DB5BA4">
        <w:rPr>
          <w:rFonts w:ascii="Arial Nova" w:hAnsi="Arial Nova" w:cs="Microsoft Sans Serif"/>
          <w:color w:val="000000" w:themeColor="text1"/>
          <w:szCs w:val="20"/>
        </w:rPr>
        <w:t>checkbook.</w:t>
      </w:r>
    </w:p>
    <w:p w14:paraId="204F7477" w14:textId="77777777" w:rsidR="00BB43A8" w:rsidRPr="00DB5BA4" w:rsidRDefault="00BB43A8" w:rsidP="00BB43A8">
      <w:pPr>
        <w:pStyle w:val="ListParagraph"/>
        <w:numPr>
          <w:ilvl w:val="0"/>
          <w:numId w:val="1"/>
        </w:numPr>
        <w:tabs>
          <w:tab w:val="left" w:pos="1588"/>
          <w:tab w:val="left" w:pos="1589"/>
        </w:tabs>
        <w:ind w:left="18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Maintain the Treasurer’s Binder with all required financial documents. Suggested tabs are:</w:t>
      </w:r>
    </w:p>
    <w:p w14:paraId="2333C79C" w14:textId="77777777" w:rsidR="00BB43A8" w:rsidRPr="00DB5BA4" w:rsidRDefault="00BB43A8" w:rsidP="00BB43A8">
      <w:pPr>
        <w:pStyle w:val="ListParagraph"/>
        <w:numPr>
          <w:ilvl w:val="0"/>
          <w:numId w:val="2"/>
        </w:numPr>
        <w:tabs>
          <w:tab w:val="left" w:pos="1588"/>
          <w:tab w:val="left" w:pos="1589"/>
        </w:tabs>
        <w:ind w:left="72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Accounts &amp; Passwords Summary Sheet (</w:t>
      </w:r>
      <w:r>
        <w:rPr>
          <w:rFonts w:ascii="Arial Nova" w:hAnsi="Arial Nova" w:cs="Microsoft Sans Serif"/>
          <w:color w:val="000000" w:themeColor="text1"/>
          <w:szCs w:val="20"/>
        </w:rPr>
        <w:t>Sample at the end of this section</w:t>
      </w:r>
      <w:r w:rsidRPr="00DB5BA4">
        <w:rPr>
          <w:rFonts w:ascii="Arial Nova" w:hAnsi="Arial Nova" w:cs="Microsoft Sans Serif"/>
          <w:color w:val="000000" w:themeColor="text1"/>
          <w:szCs w:val="20"/>
        </w:rPr>
        <w:t>);</w:t>
      </w:r>
      <w:r>
        <w:rPr>
          <w:rFonts w:ascii="Arial Nova" w:hAnsi="Arial Nova" w:cs="Microsoft Sans Serif"/>
          <w:color w:val="000000" w:themeColor="text1"/>
          <w:szCs w:val="20"/>
        </w:rPr>
        <w:t xml:space="preserve"> </w:t>
      </w:r>
      <w:r w:rsidRPr="00DB5BA4">
        <w:rPr>
          <w:rFonts w:ascii="Arial Nova" w:hAnsi="Arial Nova" w:cs="Microsoft Sans Serif"/>
          <w:color w:val="000000" w:themeColor="text1"/>
          <w:szCs w:val="20"/>
        </w:rPr>
        <w:t xml:space="preserve">Board Roster </w:t>
      </w:r>
    </w:p>
    <w:p w14:paraId="147D5F00" w14:textId="77777777" w:rsidR="00BB43A8" w:rsidRPr="00DB5BA4" w:rsidRDefault="00BB43A8" w:rsidP="00BB43A8">
      <w:pPr>
        <w:pStyle w:val="ListParagraph"/>
        <w:numPr>
          <w:ilvl w:val="0"/>
          <w:numId w:val="2"/>
        </w:numPr>
        <w:tabs>
          <w:tab w:val="left" w:pos="1588"/>
          <w:tab w:val="left" w:pos="1589"/>
        </w:tabs>
        <w:ind w:left="72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Expense</w:t>
      </w:r>
      <w:r>
        <w:rPr>
          <w:rFonts w:ascii="Arial Nova" w:hAnsi="Arial Nova" w:cs="Microsoft Sans Serif"/>
          <w:color w:val="000000" w:themeColor="text1"/>
          <w:szCs w:val="20"/>
        </w:rPr>
        <w:t xml:space="preserve"> Forms </w:t>
      </w:r>
    </w:p>
    <w:p w14:paraId="28B246BD" w14:textId="77777777" w:rsidR="00BB43A8" w:rsidRPr="00DB5BA4" w:rsidRDefault="00BB43A8" w:rsidP="00BB43A8">
      <w:pPr>
        <w:pStyle w:val="ListParagraph"/>
        <w:numPr>
          <w:ilvl w:val="0"/>
          <w:numId w:val="2"/>
        </w:numPr>
        <w:tabs>
          <w:tab w:val="left" w:pos="1588"/>
          <w:tab w:val="left" w:pos="1589"/>
        </w:tabs>
        <w:ind w:left="72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Deposit</w:t>
      </w:r>
      <w:r>
        <w:rPr>
          <w:rFonts w:ascii="Arial Nova" w:hAnsi="Arial Nova" w:cs="Microsoft Sans Serif"/>
          <w:color w:val="000000" w:themeColor="text1"/>
          <w:szCs w:val="20"/>
        </w:rPr>
        <w:t xml:space="preserve"> Forms</w:t>
      </w:r>
    </w:p>
    <w:p w14:paraId="5A507BED" w14:textId="77777777" w:rsidR="00BB43A8" w:rsidRPr="00DB5BA4" w:rsidRDefault="00BB43A8" w:rsidP="00BB43A8">
      <w:pPr>
        <w:pStyle w:val="ListParagraph"/>
        <w:numPr>
          <w:ilvl w:val="0"/>
          <w:numId w:val="2"/>
        </w:numPr>
        <w:tabs>
          <w:tab w:val="left" w:pos="1588"/>
          <w:tab w:val="left" w:pos="1589"/>
        </w:tabs>
        <w:ind w:left="72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Bank Statements &amp; Reconciliation Reports</w:t>
      </w:r>
    </w:p>
    <w:p w14:paraId="5CAF26EF" w14:textId="77777777" w:rsidR="00BB43A8" w:rsidRPr="00DB5BA4" w:rsidRDefault="00BB43A8" w:rsidP="00BB43A8">
      <w:pPr>
        <w:pStyle w:val="ListParagraph"/>
        <w:numPr>
          <w:ilvl w:val="0"/>
          <w:numId w:val="2"/>
        </w:numPr>
        <w:tabs>
          <w:tab w:val="left" w:pos="1588"/>
          <w:tab w:val="left" w:pos="1589"/>
        </w:tabs>
        <w:ind w:left="72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Budget Reports &amp; Agendas</w:t>
      </w:r>
    </w:p>
    <w:p w14:paraId="467597FC" w14:textId="77777777" w:rsidR="00BB43A8" w:rsidRPr="00DB5BA4" w:rsidRDefault="00BB43A8" w:rsidP="00BB43A8">
      <w:pPr>
        <w:pStyle w:val="ListParagraph"/>
        <w:numPr>
          <w:ilvl w:val="0"/>
          <w:numId w:val="2"/>
        </w:numPr>
        <w:tabs>
          <w:tab w:val="left" w:pos="1588"/>
          <w:tab w:val="left" w:pos="1589"/>
        </w:tabs>
        <w:ind w:left="72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 xml:space="preserve">Charter Info (filed IRS taxes, </w:t>
      </w:r>
      <w:r>
        <w:rPr>
          <w:rFonts w:ascii="Arial Nova" w:hAnsi="Arial Nova" w:cs="Microsoft Sans Serif"/>
          <w:color w:val="000000" w:themeColor="text1"/>
          <w:szCs w:val="20"/>
        </w:rPr>
        <w:t>Bylaws</w:t>
      </w:r>
      <w:r w:rsidRPr="00DB5BA4">
        <w:rPr>
          <w:rFonts w:ascii="Arial Nova" w:hAnsi="Arial Nova" w:cs="Microsoft Sans Serif"/>
          <w:color w:val="000000" w:themeColor="text1"/>
          <w:szCs w:val="20"/>
        </w:rPr>
        <w:t xml:space="preserve">, </w:t>
      </w:r>
      <w:r>
        <w:rPr>
          <w:rFonts w:ascii="Arial Nova" w:hAnsi="Arial Nova" w:cs="Microsoft Sans Serif"/>
          <w:color w:val="000000" w:themeColor="text1"/>
          <w:szCs w:val="20"/>
        </w:rPr>
        <w:t>Standing Rules</w:t>
      </w:r>
      <w:r w:rsidRPr="00DB5BA4">
        <w:rPr>
          <w:rFonts w:ascii="Arial Nova" w:hAnsi="Arial Nova" w:cs="Microsoft Sans Serif"/>
          <w:color w:val="000000" w:themeColor="text1"/>
          <w:szCs w:val="20"/>
        </w:rPr>
        <w:t>, LAPTA Toolkit</w:t>
      </w:r>
      <w:r>
        <w:rPr>
          <w:rFonts w:ascii="Arial Nova" w:hAnsi="Arial Nova" w:cs="Microsoft Sans Serif"/>
          <w:color w:val="000000" w:themeColor="text1"/>
          <w:szCs w:val="20"/>
        </w:rPr>
        <w:t>:</w:t>
      </w:r>
      <w:r w:rsidRPr="00DB5BA4">
        <w:rPr>
          <w:rFonts w:ascii="Arial Nova" w:hAnsi="Arial Nova" w:cs="Microsoft Sans Serif"/>
          <w:color w:val="000000" w:themeColor="text1"/>
          <w:szCs w:val="20"/>
        </w:rPr>
        <w:t xml:space="preserve"> Treasurer Section</w:t>
      </w:r>
      <w:r>
        <w:rPr>
          <w:rFonts w:ascii="Arial Nova" w:hAnsi="Arial Nova" w:cs="Microsoft Sans Serif"/>
          <w:color w:val="000000" w:themeColor="text1"/>
          <w:szCs w:val="20"/>
        </w:rPr>
        <w:t xml:space="preserve"> 3</w:t>
      </w:r>
      <w:r w:rsidRPr="00DB5BA4">
        <w:rPr>
          <w:rFonts w:ascii="Arial Nova" w:hAnsi="Arial Nova" w:cs="Microsoft Sans Serif"/>
          <w:color w:val="000000" w:themeColor="text1"/>
          <w:szCs w:val="20"/>
        </w:rPr>
        <w:t>,</w:t>
      </w:r>
      <w:r>
        <w:rPr>
          <w:rFonts w:ascii="Arial Nova" w:hAnsi="Arial Nova" w:cs="Microsoft Sans Serif"/>
          <w:color w:val="000000" w:themeColor="text1"/>
          <w:szCs w:val="20"/>
        </w:rPr>
        <w:t xml:space="preserve"> plus sections 1, 5, 6, and 10,</w:t>
      </w:r>
      <w:r w:rsidRPr="00DB5BA4">
        <w:rPr>
          <w:rFonts w:ascii="Arial Nova" w:hAnsi="Arial Nova" w:cs="Microsoft Sans Serif"/>
          <w:color w:val="000000" w:themeColor="text1"/>
          <w:szCs w:val="20"/>
        </w:rPr>
        <w:t xml:space="preserve"> Secretary of State Annual Report, insurance policy, past </w:t>
      </w:r>
      <w:r>
        <w:rPr>
          <w:rFonts w:ascii="Arial Nova" w:hAnsi="Arial Nova" w:cs="Microsoft Sans Serif"/>
          <w:color w:val="000000" w:themeColor="text1"/>
          <w:szCs w:val="20"/>
        </w:rPr>
        <w:t>Audit Report</w:t>
      </w:r>
      <w:r w:rsidRPr="00DB5BA4">
        <w:rPr>
          <w:rFonts w:ascii="Arial Nova" w:hAnsi="Arial Nova" w:cs="Microsoft Sans Serif"/>
          <w:color w:val="000000" w:themeColor="text1"/>
          <w:szCs w:val="20"/>
        </w:rPr>
        <w:t>s)</w:t>
      </w:r>
    </w:p>
    <w:p w14:paraId="28546D60" w14:textId="77777777" w:rsidR="00BB43A8" w:rsidRPr="00DB5BA4" w:rsidRDefault="00BB43A8" w:rsidP="00BB43A8">
      <w:pPr>
        <w:pStyle w:val="ListParagraph"/>
        <w:numPr>
          <w:ilvl w:val="0"/>
          <w:numId w:val="1"/>
        </w:numPr>
        <w:tabs>
          <w:tab w:val="left" w:pos="1588"/>
          <w:tab w:val="left" w:pos="1589"/>
        </w:tabs>
        <w:ind w:left="18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 xml:space="preserve">Chair the </w:t>
      </w:r>
      <w:r>
        <w:rPr>
          <w:rFonts w:ascii="Arial Nova" w:hAnsi="Arial Nova" w:cs="Microsoft Sans Serif"/>
          <w:color w:val="000000" w:themeColor="text1"/>
          <w:szCs w:val="20"/>
        </w:rPr>
        <w:t>B</w:t>
      </w:r>
      <w:r w:rsidRPr="00DB5BA4">
        <w:rPr>
          <w:rFonts w:ascii="Arial Nova" w:hAnsi="Arial Nova" w:cs="Microsoft Sans Serif"/>
          <w:color w:val="000000" w:themeColor="text1"/>
          <w:szCs w:val="20"/>
        </w:rPr>
        <w:t xml:space="preserve">udget </w:t>
      </w:r>
      <w:r>
        <w:rPr>
          <w:rFonts w:ascii="Arial Nova" w:hAnsi="Arial Nova" w:cs="Microsoft Sans Serif"/>
          <w:color w:val="000000" w:themeColor="text1"/>
          <w:szCs w:val="20"/>
        </w:rPr>
        <w:t>C</w:t>
      </w:r>
      <w:r w:rsidRPr="00DB5BA4">
        <w:rPr>
          <w:rFonts w:ascii="Arial Nova" w:hAnsi="Arial Nova" w:cs="Microsoft Sans Serif"/>
          <w:color w:val="000000" w:themeColor="text1"/>
          <w:szCs w:val="20"/>
        </w:rPr>
        <w:t>ommittee.</w:t>
      </w:r>
    </w:p>
    <w:p w14:paraId="49F4B2A6" w14:textId="77777777" w:rsidR="00BB43A8" w:rsidRPr="00DB5BA4" w:rsidRDefault="00BB43A8" w:rsidP="00BB43A8">
      <w:pPr>
        <w:pStyle w:val="ListParagraph"/>
        <w:numPr>
          <w:ilvl w:val="0"/>
          <w:numId w:val="1"/>
        </w:numPr>
        <w:tabs>
          <w:tab w:val="left" w:pos="1588"/>
          <w:tab w:val="left" w:pos="1589"/>
        </w:tabs>
        <w:ind w:left="18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Present the proposed budget for</w:t>
      </w:r>
      <w:r w:rsidRPr="00DB5BA4">
        <w:rPr>
          <w:rFonts w:ascii="Arial Nova" w:hAnsi="Arial Nova" w:cs="Microsoft Sans Serif"/>
          <w:color w:val="000000" w:themeColor="text1"/>
          <w:spacing w:val="-12"/>
          <w:szCs w:val="20"/>
        </w:rPr>
        <w:t xml:space="preserve"> </w:t>
      </w:r>
      <w:r w:rsidRPr="00DB5BA4">
        <w:rPr>
          <w:rFonts w:ascii="Arial Nova" w:hAnsi="Arial Nova" w:cs="Microsoft Sans Serif"/>
          <w:color w:val="000000" w:themeColor="text1"/>
          <w:szCs w:val="20"/>
        </w:rPr>
        <w:t xml:space="preserve">approval by majority vote at the first </w:t>
      </w:r>
      <w:r>
        <w:rPr>
          <w:rFonts w:ascii="Arial Nova" w:hAnsi="Arial Nova" w:cs="Microsoft Sans Serif"/>
          <w:color w:val="000000" w:themeColor="text1"/>
          <w:szCs w:val="20"/>
        </w:rPr>
        <w:t>General Membership</w:t>
      </w:r>
      <w:r w:rsidRPr="00DB5BA4">
        <w:rPr>
          <w:rFonts w:ascii="Arial Nova" w:hAnsi="Arial Nova" w:cs="Microsoft Sans Serif"/>
          <w:color w:val="000000" w:themeColor="text1"/>
          <w:szCs w:val="20"/>
        </w:rPr>
        <w:t xml:space="preserve"> meeting.</w:t>
      </w:r>
    </w:p>
    <w:p w14:paraId="4B765BAD" w14:textId="77777777" w:rsidR="00BB43A8" w:rsidRPr="00DB5BA4" w:rsidRDefault="00BB43A8" w:rsidP="00BB43A8">
      <w:pPr>
        <w:pStyle w:val="ListParagraph"/>
        <w:numPr>
          <w:ilvl w:val="0"/>
          <w:numId w:val="1"/>
        </w:numPr>
        <w:tabs>
          <w:tab w:val="left" w:pos="1588"/>
          <w:tab w:val="left" w:pos="1589"/>
        </w:tabs>
        <w:ind w:left="18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Receive all monies and deposit them in a timely</w:t>
      </w:r>
      <w:r w:rsidRPr="00DB5BA4">
        <w:rPr>
          <w:rFonts w:ascii="Arial Nova" w:hAnsi="Arial Nova" w:cs="Microsoft Sans Serif"/>
          <w:color w:val="000000" w:themeColor="text1"/>
          <w:spacing w:val="-6"/>
          <w:szCs w:val="20"/>
        </w:rPr>
        <w:t xml:space="preserve"> </w:t>
      </w:r>
      <w:r w:rsidRPr="00DB5BA4">
        <w:rPr>
          <w:rFonts w:ascii="Arial Nova" w:hAnsi="Arial Nova" w:cs="Microsoft Sans Serif"/>
          <w:color w:val="000000" w:themeColor="text1"/>
          <w:szCs w:val="20"/>
        </w:rPr>
        <w:t>manner. National PTA suggests one day.</w:t>
      </w:r>
    </w:p>
    <w:p w14:paraId="16A7DFBB" w14:textId="77777777" w:rsidR="00BB43A8" w:rsidRPr="00DB5BA4" w:rsidRDefault="00BB43A8" w:rsidP="00BB43A8">
      <w:pPr>
        <w:pStyle w:val="ListParagraph"/>
        <w:numPr>
          <w:ilvl w:val="0"/>
          <w:numId w:val="1"/>
        </w:numPr>
        <w:tabs>
          <w:tab w:val="left" w:pos="1588"/>
          <w:tab w:val="left" w:pos="1589"/>
        </w:tabs>
        <w:ind w:left="18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 xml:space="preserve">Make disbursements with a check </w:t>
      </w:r>
      <w:r>
        <w:rPr>
          <w:rFonts w:ascii="Arial Nova" w:hAnsi="Arial Nova" w:cs="Microsoft Sans Serif"/>
          <w:color w:val="000000" w:themeColor="text1"/>
          <w:szCs w:val="20"/>
        </w:rPr>
        <w:t xml:space="preserve">or debit card </w:t>
      </w:r>
      <w:r w:rsidRPr="00DB5BA4">
        <w:rPr>
          <w:rFonts w:ascii="Arial Nova" w:hAnsi="Arial Nova" w:cs="Microsoft Sans Serif"/>
          <w:color w:val="000000" w:themeColor="text1"/>
          <w:szCs w:val="20"/>
        </w:rPr>
        <w:t xml:space="preserve">as authorized </w:t>
      </w:r>
      <w:r w:rsidRPr="00DB5BA4">
        <w:rPr>
          <w:rFonts w:ascii="Arial Nova" w:hAnsi="Arial Nova" w:cs="Microsoft Sans Serif"/>
          <w:color w:val="000000" w:themeColor="text1"/>
          <w:spacing w:val="3"/>
          <w:szCs w:val="20"/>
        </w:rPr>
        <w:t xml:space="preserve">by </w:t>
      </w:r>
      <w:r w:rsidRPr="00DB5BA4">
        <w:rPr>
          <w:rFonts w:ascii="Arial Nova" w:hAnsi="Arial Nova" w:cs="Microsoft Sans Serif"/>
          <w:color w:val="000000" w:themeColor="text1"/>
          <w:szCs w:val="20"/>
        </w:rPr>
        <w:t>the PTA in accordance with the budget.</w:t>
      </w:r>
    </w:p>
    <w:p w14:paraId="413EC148" w14:textId="77777777" w:rsidR="00BB43A8" w:rsidRPr="00DB5BA4" w:rsidRDefault="00BB43A8" w:rsidP="00BB43A8">
      <w:pPr>
        <w:pStyle w:val="ListParagraph"/>
        <w:numPr>
          <w:ilvl w:val="0"/>
          <w:numId w:val="1"/>
        </w:numPr>
        <w:tabs>
          <w:tab w:val="left" w:pos="1588"/>
          <w:tab w:val="left" w:pos="1589"/>
        </w:tabs>
        <w:ind w:left="18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Keep an accurate and detailed account of all monies received and</w:t>
      </w:r>
      <w:r w:rsidRPr="00DB5BA4">
        <w:rPr>
          <w:rFonts w:ascii="Arial Nova" w:hAnsi="Arial Nova" w:cs="Microsoft Sans Serif"/>
          <w:color w:val="000000" w:themeColor="text1"/>
          <w:spacing w:val="-10"/>
          <w:szCs w:val="20"/>
        </w:rPr>
        <w:t xml:space="preserve"> </w:t>
      </w:r>
      <w:r w:rsidRPr="00DB5BA4">
        <w:rPr>
          <w:rFonts w:ascii="Arial Nova" w:hAnsi="Arial Nova" w:cs="Microsoft Sans Serif"/>
          <w:color w:val="000000" w:themeColor="text1"/>
          <w:szCs w:val="20"/>
        </w:rPr>
        <w:t>disbursed.</w:t>
      </w:r>
    </w:p>
    <w:p w14:paraId="1F89B16A" w14:textId="77777777" w:rsidR="00BB43A8" w:rsidRPr="00DB5BA4" w:rsidRDefault="00BB43A8" w:rsidP="00BB43A8">
      <w:pPr>
        <w:pStyle w:val="ListParagraph"/>
        <w:numPr>
          <w:ilvl w:val="0"/>
          <w:numId w:val="1"/>
        </w:numPr>
        <w:tabs>
          <w:tab w:val="left" w:pos="1588"/>
          <w:tab w:val="left" w:pos="1589"/>
        </w:tabs>
        <w:ind w:left="18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File the annual IRS taxes or hire a professional to file the annual taxes. Most PTA fiscal year</w:t>
      </w:r>
      <w:r>
        <w:rPr>
          <w:rFonts w:ascii="Arial Nova" w:hAnsi="Arial Nova" w:cs="Microsoft Sans Serif"/>
          <w:color w:val="000000" w:themeColor="text1"/>
          <w:szCs w:val="20"/>
        </w:rPr>
        <w:t>s</w:t>
      </w:r>
      <w:r w:rsidRPr="00DB5BA4">
        <w:rPr>
          <w:rFonts w:ascii="Arial Nova" w:hAnsi="Arial Nova" w:cs="Microsoft Sans Serif"/>
          <w:color w:val="000000" w:themeColor="text1"/>
          <w:szCs w:val="20"/>
        </w:rPr>
        <w:t xml:space="preserve"> end on June 30 with taxes due 5 ½ months later which is November 15.</w:t>
      </w:r>
    </w:p>
    <w:p w14:paraId="0067E336" w14:textId="77777777" w:rsidR="00BB43A8" w:rsidRPr="00DB5BA4" w:rsidRDefault="00BB43A8" w:rsidP="00BB43A8">
      <w:pPr>
        <w:pStyle w:val="ListParagraph"/>
        <w:numPr>
          <w:ilvl w:val="0"/>
          <w:numId w:val="1"/>
        </w:numPr>
        <w:tabs>
          <w:tab w:val="left" w:pos="1588"/>
          <w:tab w:val="left" w:pos="1589"/>
        </w:tabs>
        <w:ind w:left="18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 xml:space="preserve">Renew the annual </w:t>
      </w:r>
      <w:r>
        <w:rPr>
          <w:rFonts w:ascii="Arial Nova" w:hAnsi="Arial Nova" w:cs="Microsoft Sans Serif"/>
          <w:color w:val="000000" w:themeColor="text1"/>
          <w:szCs w:val="20"/>
        </w:rPr>
        <w:t xml:space="preserve">Articles of Incorporation </w:t>
      </w:r>
      <w:r w:rsidRPr="00DB5BA4">
        <w:rPr>
          <w:rFonts w:ascii="Arial Nova" w:hAnsi="Arial Nova" w:cs="Microsoft Sans Serif"/>
          <w:color w:val="000000" w:themeColor="text1"/>
          <w:szCs w:val="20"/>
        </w:rPr>
        <w:t>with the Louisiana Secretary of State at geauxbiz.com.</w:t>
      </w:r>
    </w:p>
    <w:p w14:paraId="2C844ED5" w14:textId="77777777" w:rsidR="00BB43A8" w:rsidRPr="00DB5BA4" w:rsidRDefault="00BB43A8" w:rsidP="00BB43A8">
      <w:pPr>
        <w:pStyle w:val="ListParagraph"/>
        <w:numPr>
          <w:ilvl w:val="0"/>
          <w:numId w:val="1"/>
        </w:numPr>
        <w:tabs>
          <w:tab w:val="left" w:pos="1588"/>
          <w:tab w:val="left" w:pos="1589"/>
        </w:tabs>
        <w:ind w:left="180" w:hanging="180"/>
        <w:jc w:val="both"/>
        <w:rPr>
          <w:rFonts w:ascii="Arial Nova" w:hAnsi="Arial Nova" w:cs="Microsoft Sans Serif"/>
          <w:color w:val="000000" w:themeColor="text1"/>
          <w:szCs w:val="20"/>
        </w:rPr>
      </w:pPr>
      <w:r>
        <w:rPr>
          <w:noProof/>
        </w:rPr>
        <w:drawing>
          <wp:anchor distT="0" distB="0" distL="114300" distR="114300" simplePos="0" relativeHeight="251659264" behindDoc="0" locked="0" layoutInCell="1" allowOverlap="1" wp14:anchorId="737716C1" wp14:editId="3AB0CCA5">
            <wp:simplePos x="0" y="0"/>
            <wp:positionH relativeFrom="margin">
              <wp:align>right</wp:align>
            </wp:positionH>
            <wp:positionV relativeFrom="paragraph">
              <wp:posOffset>71755</wp:posOffset>
            </wp:positionV>
            <wp:extent cx="1033145" cy="1453515"/>
            <wp:effectExtent l="0" t="0" r="0" b="0"/>
            <wp:wrapSquare wrapText="bothSides"/>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6" cstate="print">
                      <a:extLst>
                        <a:ext uri="{28A0092B-C50C-407E-A947-70E740481C1C}">
                          <a14:useLocalDpi xmlns:a14="http://schemas.microsoft.com/office/drawing/2010/main"/>
                        </a:ext>
                      </a:extLst>
                    </a:blip>
                    <a:stretch>
                      <a:fillRect/>
                    </a:stretch>
                  </pic:blipFill>
                  <pic:spPr>
                    <a:xfrm>
                      <a:off x="0" y="0"/>
                      <a:ext cx="1033145" cy="1453515"/>
                    </a:xfrm>
                    <a:prstGeom prst="rect">
                      <a:avLst/>
                    </a:prstGeom>
                  </pic:spPr>
                </pic:pic>
              </a:graphicData>
            </a:graphic>
          </wp:anchor>
        </w:drawing>
      </w:r>
      <w:r w:rsidRPr="00DB5BA4">
        <w:rPr>
          <w:rFonts w:ascii="Arial Nova" w:hAnsi="Arial Nova" w:cs="Microsoft Sans Serif"/>
          <w:color w:val="000000" w:themeColor="text1"/>
          <w:szCs w:val="20"/>
        </w:rPr>
        <w:t>Renew the annual insurance policy.</w:t>
      </w:r>
    </w:p>
    <w:p w14:paraId="6AD10E68" w14:textId="77777777" w:rsidR="00BB43A8" w:rsidRPr="00DB5BA4" w:rsidRDefault="00BB43A8" w:rsidP="00BB43A8">
      <w:pPr>
        <w:pStyle w:val="ListParagraph"/>
        <w:numPr>
          <w:ilvl w:val="0"/>
          <w:numId w:val="1"/>
        </w:numPr>
        <w:tabs>
          <w:tab w:val="left" w:pos="1588"/>
          <w:tab w:val="left" w:pos="1589"/>
        </w:tabs>
        <w:ind w:left="18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Reconcile all accounts monthly.</w:t>
      </w:r>
    </w:p>
    <w:p w14:paraId="71228984" w14:textId="77777777" w:rsidR="00BB43A8" w:rsidRPr="00DB5BA4" w:rsidRDefault="00BB43A8" w:rsidP="00BB43A8">
      <w:pPr>
        <w:pStyle w:val="ListParagraph"/>
        <w:numPr>
          <w:ilvl w:val="0"/>
          <w:numId w:val="1"/>
        </w:numPr>
        <w:tabs>
          <w:tab w:val="left" w:pos="1588"/>
          <w:tab w:val="left" w:pos="1589"/>
        </w:tabs>
        <w:ind w:left="18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 xml:space="preserve">Submit a budget report at all </w:t>
      </w:r>
      <w:r>
        <w:rPr>
          <w:rFonts w:ascii="Arial Nova" w:hAnsi="Arial Nova" w:cs="Microsoft Sans Serif"/>
          <w:color w:val="000000" w:themeColor="text1"/>
          <w:szCs w:val="20"/>
        </w:rPr>
        <w:t>Board and General Membership</w:t>
      </w:r>
      <w:r w:rsidRPr="00DB5BA4">
        <w:rPr>
          <w:rFonts w:ascii="Arial Nova" w:hAnsi="Arial Nova" w:cs="Microsoft Sans Serif"/>
          <w:color w:val="000000" w:themeColor="text1"/>
          <w:szCs w:val="20"/>
        </w:rPr>
        <w:t xml:space="preserve"> meetings.</w:t>
      </w:r>
    </w:p>
    <w:p w14:paraId="55026FC8" w14:textId="77777777" w:rsidR="00BB43A8" w:rsidRPr="00DB5BA4" w:rsidRDefault="00BB43A8" w:rsidP="00BB43A8">
      <w:pPr>
        <w:pStyle w:val="ListParagraph"/>
        <w:numPr>
          <w:ilvl w:val="0"/>
          <w:numId w:val="1"/>
        </w:numPr>
        <w:tabs>
          <w:tab w:val="left" w:pos="1588"/>
          <w:tab w:val="left" w:pos="1589"/>
        </w:tabs>
        <w:ind w:left="18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Make an annual budget report to the</w:t>
      </w:r>
      <w:r w:rsidRPr="00DB5BA4">
        <w:rPr>
          <w:rFonts w:ascii="Arial Nova" w:hAnsi="Arial Nova" w:cs="Microsoft Sans Serif"/>
          <w:color w:val="000000" w:themeColor="text1"/>
          <w:spacing w:val="-2"/>
          <w:szCs w:val="20"/>
        </w:rPr>
        <w:t xml:space="preserve"> </w:t>
      </w:r>
      <w:r w:rsidRPr="00DB5BA4">
        <w:rPr>
          <w:rFonts w:ascii="Arial Nova" w:hAnsi="Arial Nova" w:cs="Microsoft Sans Serif"/>
          <w:color w:val="000000" w:themeColor="text1"/>
          <w:szCs w:val="20"/>
        </w:rPr>
        <w:t>PTA.</w:t>
      </w:r>
    </w:p>
    <w:p w14:paraId="59873BF9" w14:textId="77777777" w:rsidR="00BB43A8" w:rsidRPr="00DB5BA4" w:rsidRDefault="00BB43A8" w:rsidP="00BB43A8">
      <w:pPr>
        <w:pStyle w:val="ListParagraph"/>
        <w:numPr>
          <w:ilvl w:val="0"/>
          <w:numId w:val="1"/>
        </w:numPr>
        <w:tabs>
          <w:tab w:val="left" w:pos="1588"/>
          <w:tab w:val="left" w:pos="1589"/>
        </w:tabs>
        <w:ind w:left="18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Prepare the Treasurer’s Binder with the Year-End Financial Review Checklist.</w:t>
      </w:r>
    </w:p>
    <w:p w14:paraId="3414A403" w14:textId="77777777" w:rsidR="00BB43A8" w:rsidRPr="00DB5BA4" w:rsidRDefault="00BB43A8" w:rsidP="00BB43A8">
      <w:pPr>
        <w:pStyle w:val="ListParagraph"/>
        <w:numPr>
          <w:ilvl w:val="0"/>
          <w:numId w:val="1"/>
        </w:numPr>
        <w:tabs>
          <w:tab w:val="left" w:pos="1588"/>
          <w:tab w:val="left" w:pos="1589"/>
        </w:tabs>
        <w:ind w:left="18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 xml:space="preserve">Present to the </w:t>
      </w:r>
      <w:r>
        <w:rPr>
          <w:rFonts w:ascii="Arial Nova" w:hAnsi="Arial Nova" w:cs="Microsoft Sans Serif"/>
          <w:color w:val="000000" w:themeColor="text1"/>
          <w:szCs w:val="20"/>
        </w:rPr>
        <w:t>A</w:t>
      </w:r>
      <w:r w:rsidRPr="00DB5BA4">
        <w:rPr>
          <w:rFonts w:ascii="Arial Nova" w:hAnsi="Arial Nova" w:cs="Microsoft Sans Serif"/>
          <w:color w:val="000000" w:themeColor="text1"/>
          <w:szCs w:val="20"/>
        </w:rPr>
        <w:t xml:space="preserve">udit </w:t>
      </w:r>
      <w:r>
        <w:rPr>
          <w:rFonts w:ascii="Arial Nova" w:hAnsi="Arial Nova" w:cs="Microsoft Sans Serif"/>
          <w:color w:val="000000" w:themeColor="text1"/>
          <w:szCs w:val="20"/>
        </w:rPr>
        <w:t>C</w:t>
      </w:r>
      <w:r w:rsidRPr="00DB5BA4">
        <w:rPr>
          <w:rFonts w:ascii="Arial Nova" w:hAnsi="Arial Nova" w:cs="Microsoft Sans Serif"/>
          <w:color w:val="000000" w:themeColor="text1"/>
          <w:szCs w:val="20"/>
        </w:rPr>
        <w:t>ommittee all materials necessary for the</w:t>
      </w:r>
      <w:r w:rsidRPr="00DB5BA4">
        <w:rPr>
          <w:rFonts w:ascii="Arial Nova" w:hAnsi="Arial Nova" w:cs="Microsoft Sans Serif"/>
          <w:color w:val="000000" w:themeColor="text1"/>
          <w:spacing w:val="-12"/>
          <w:szCs w:val="20"/>
        </w:rPr>
        <w:t xml:space="preserve"> </w:t>
      </w:r>
      <w:r w:rsidRPr="00DB5BA4">
        <w:rPr>
          <w:rFonts w:ascii="Arial Nova" w:hAnsi="Arial Nova" w:cs="Microsoft Sans Serif"/>
          <w:color w:val="000000" w:themeColor="text1"/>
          <w:szCs w:val="20"/>
        </w:rPr>
        <w:t>review.</w:t>
      </w:r>
    </w:p>
    <w:p w14:paraId="16E4D7CA" w14:textId="77777777" w:rsidR="00BB43A8" w:rsidRPr="00DB5BA4" w:rsidRDefault="00BB43A8" w:rsidP="00BB43A8">
      <w:pPr>
        <w:pStyle w:val="ListParagraph"/>
        <w:numPr>
          <w:ilvl w:val="0"/>
          <w:numId w:val="1"/>
        </w:numPr>
        <w:tabs>
          <w:tab w:val="left" w:pos="1588"/>
          <w:tab w:val="left" w:pos="1589"/>
        </w:tabs>
        <w:ind w:left="18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 xml:space="preserve">Purchase PTA memberships monthly from LAPTA at </w:t>
      </w:r>
      <w:r>
        <w:rPr>
          <w:rFonts w:ascii="Arial Nova" w:hAnsi="Arial Nova" w:cs="Microsoft Sans Serif"/>
          <w:color w:val="000000" w:themeColor="text1"/>
          <w:szCs w:val="20"/>
        </w:rPr>
        <w:t>LouisianaPTA.org/membership</w:t>
      </w:r>
      <w:r w:rsidRPr="00DB5BA4">
        <w:rPr>
          <w:rFonts w:ascii="Arial Nova" w:hAnsi="Arial Nova" w:cs="Microsoft Sans Serif"/>
          <w:color w:val="000000" w:themeColor="text1"/>
          <w:szCs w:val="20"/>
        </w:rPr>
        <w:t>.</w:t>
      </w:r>
    </w:p>
    <w:p w14:paraId="3DF0EF70" w14:textId="7A36AB71" w:rsidR="00B77152" w:rsidRPr="00BB43A8" w:rsidRDefault="00BB43A8" w:rsidP="00BB43A8">
      <w:pPr>
        <w:pStyle w:val="ListParagraph"/>
        <w:numPr>
          <w:ilvl w:val="0"/>
          <w:numId w:val="1"/>
        </w:numPr>
        <w:tabs>
          <w:tab w:val="left" w:pos="1588"/>
          <w:tab w:val="left" w:pos="1589"/>
        </w:tabs>
        <w:ind w:left="180" w:hanging="180"/>
        <w:jc w:val="both"/>
        <w:rPr>
          <w:rFonts w:ascii="Arial Nova" w:hAnsi="Arial Nova" w:cs="Microsoft Sans Serif"/>
          <w:color w:val="000000" w:themeColor="text1"/>
          <w:szCs w:val="20"/>
        </w:rPr>
      </w:pPr>
      <w:r w:rsidRPr="00DB5BA4">
        <w:rPr>
          <w:rFonts w:ascii="Arial Nova" w:hAnsi="Arial Nova" w:cs="Microsoft Sans Serif"/>
          <w:color w:val="000000" w:themeColor="text1"/>
          <w:szCs w:val="20"/>
        </w:rPr>
        <w:t>Recruit new PTA leaders and PTA members.</w:t>
      </w:r>
    </w:p>
    <w:sectPr w:rsidR="00B77152" w:rsidRPr="00BB43A8" w:rsidSect="003508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A7BB2"/>
    <w:multiLevelType w:val="hybridMultilevel"/>
    <w:tmpl w:val="723E310A"/>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6E9E6B87"/>
    <w:multiLevelType w:val="hybridMultilevel"/>
    <w:tmpl w:val="C4A6B15E"/>
    <w:lvl w:ilvl="0" w:tplc="F8EC10FA">
      <w:numFmt w:val="bullet"/>
      <w:lvlText w:val=""/>
      <w:lvlJc w:val="left"/>
      <w:pPr>
        <w:ind w:left="1588" w:hanging="360"/>
      </w:pPr>
      <w:rPr>
        <w:rFonts w:ascii="Symbol" w:eastAsia="Symbol" w:hAnsi="Symbol" w:cs="Symbol" w:hint="default"/>
        <w:w w:val="100"/>
        <w:sz w:val="24"/>
        <w:szCs w:val="24"/>
        <w:lang w:val="en-US" w:eastAsia="en-US" w:bidi="en-US"/>
      </w:rPr>
    </w:lvl>
    <w:lvl w:ilvl="1" w:tplc="8A44DB76">
      <w:numFmt w:val="bullet"/>
      <w:lvlText w:val="•"/>
      <w:lvlJc w:val="left"/>
      <w:pPr>
        <w:ind w:left="2534" w:hanging="360"/>
      </w:pPr>
      <w:rPr>
        <w:rFonts w:hint="default"/>
        <w:lang w:val="en-US" w:eastAsia="en-US" w:bidi="en-US"/>
      </w:rPr>
    </w:lvl>
    <w:lvl w:ilvl="2" w:tplc="FA7AAB10">
      <w:numFmt w:val="bullet"/>
      <w:lvlText w:val="•"/>
      <w:lvlJc w:val="left"/>
      <w:pPr>
        <w:ind w:left="3488" w:hanging="360"/>
      </w:pPr>
      <w:rPr>
        <w:rFonts w:hint="default"/>
        <w:lang w:val="en-US" w:eastAsia="en-US" w:bidi="en-US"/>
      </w:rPr>
    </w:lvl>
    <w:lvl w:ilvl="3" w:tplc="FD18216E">
      <w:numFmt w:val="bullet"/>
      <w:lvlText w:val="•"/>
      <w:lvlJc w:val="left"/>
      <w:pPr>
        <w:ind w:left="4442" w:hanging="360"/>
      </w:pPr>
      <w:rPr>
        <w:rFonts w:hint="default"/>
        <w:lang w:val="en-US" w:eastAsia="en-US" w:bidi="en-US"/>
      </w:rPr>
    </w:lvl>
    <w:lvl w:ilvl="4" w:tplc="01FA12F8">
      <w:numFmt w:val="bullet"/>
      <w:lvlText w:val="•"/>
      <w:lvlJc w:val="left"/>
      <w:pPr>
        <w:ind w:left="5396" w:hanging="360"/>
      </w:pPr>
      <w:rPr>
        <w:rFonts w:hint="default"/>
        <w:lang w:val="en-US" w:eastAsia="en-US" w:bidi="en-US"/>
      </w:rPr>
    </w:lvl>
    <w:lvl w:ilvl="5" w:tplc="30DA737E">
      <w:numFmt w:val="bullet"/>
      <w:lvlText w:val="•"/>
      <w:lvlJc w:val="left"/>
      <w:pPr>
        <w:ind w:left="6350" w:hanging="360"/>
      </w:pPr>
      <w:rPr>
        <w:rFonts w:hint="default"/>
        <w:lang w:val="en-US" w:eastAsia="en-US" w:bidi="en-US"/>
      </w:rPr>
    </w:lvl>
    <w:lvl w:ilvl="6" w:tplc="3DC2BD18">
      <w:numFmt w:val="bullet"/>
      <w:lvlText w:val="•"/>
      <w:lvlJc w:val="left"/>
      <w:pPr>
        <w:ind w:left="7304" w:hanging="360"/>
      </w:pPr>
      <w:rPr>
        <w:rFonts w:hint="default"/>
        <w:lang w:val="en-US" w:eastAsia="en-US" w:bidi="en-US"/>
      </w:rPr>
    </w:lvl>
    <w:lvl w:ilvl="7" w:tplc="B2665ECE">
      <w:numFmt w:val="bullet"/>
      <w:lvlText w:val="•"/>
      <w:lvlJc w:val="left"/>
      <w:pPr>
        <w:ind w:left="8258" w:hanging="360"/>
      </w:pPr>
      <w:rPr>
        <w:rFonts w:hint="default"/>
        <w:lang w:val="en-US" w:eastAsia="en-US" w:bidi="en-US"/>
      </w:rPr>
    </w:lvl>
    <w:lvl w:ilvl="8" w:tplc="7F72D13C">
      <w:numFmt w:val="bullet"/>
      <w:lvlText w:val="•"/>
      <w:lvlJc w:val="left"/>
      <w:pPr>
        <w:ind w:left="9212" w:hanging="360"/>
      </w:pPr>
      <w:rPr>
        <w:rFonts w:hint="default"/>
        <w:lang w:val="en-US" w:eastAsia="en-US" w:bidi="en-US"/>
      </w:rPr>
    </w:lvl>
  </w:abstractNum>
  <w:num w:numId="1" w16cid:durableId="732387903">
    <w:abstractNumId w:val="1"/>
  </w:num>
  <w:num w:numId="2" w16cid:durableId="194071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A8"/>
    <w:rsid w:val="00350816"/>
    <w:rsid w:val="00557A94"/>
    <w:rsid w:val="008E0594"/>
    <w:rsid w:val="00BB43A8"/>
    <w:rsid w:val="00CD7708"/>
    <w:rsid w:val="00CE7B05"/>
    <w:rsid w:val="00DC05FC"/>
    <w:rsid w:val="00E9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C18F"/>
  <w14:defaultImageDpi w14:val="32767"/>
  <w15:chartTrackingRefBased/>
  <w15:docId w15:val="{1FFA6B5F-5E8B-442C-9E15-27AFFBF3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3A8"/>
    <w:pPr>
      <w:widowControl w:val="0"/>
      <w:autoSpaceDE w:val="0"/>
      <w:autoSpaceDN w:val="0"/>
    </w:pPr>
    <w:rPr>
      <w:rFonts w:ascii="Calibri" w:eastAsia="Calibri" w:hAnsi="Calibri" w:cs="Calibri"/>
      <w:lang w:bidi="en-US"/>
    </w:rPr>
  </w:style>
  <w:style w:type="paragraph" w:styleId="Heading1">
    <w:name w:val="heading 1"/>
    <w:basedOn w:val="Normal"/>
    <w:link w:val="Heading1Char"/>
    <w:uiPriority w:val="9"/>
    <w:qFormat/>
    <w:rsid w:val="00BB43A8"/>
    <w:pPr>
      <w:ind w:left="248" w:right="12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3A8"/>
    <w:rPr>
      <w:rFonts w:ascii="Calibri" w:eastAsia="Calibri" w:hAnsi="Calibri" w:cs="Calibri"/>
      <w:b/>
      <w:bCs/>
      <w:sz w:val="40"/>
      <w:szCs w:val="40"/>
      <w:lang w:bidi="en-US"/>
    </w:rPr>
  </w:style>
  <w:style w:type="paragraph" w:styleId="BodyText">
    <w:name w:val="Body Text"/>
    <w:basedOn w:val="Normal"/>
    <w:link w:val="BodyTextChar"/>
    <w:uiPriority w:val="1"/>
    <w:qFormat/>
    <w:rsid w:val="00BB43A8"/>
    <w:rPr>
      <w:sz w:val="24"/>
      <w:szCs w:val="24"/>
    </w:rPr>
  </w:style>
  <w:style w:type="character" w:customStyle="1" w:styleId="BodyTextChar">
    <w:name w:val="Body Text Char"/>
    <w:basedOn w:val="DefaultParagraphFont"/>
    <w:link w:val="BodyText"/>
    <w:uiPriority w:val="1"/>
    <w:rsid w:val="00BB43A8"/>
    <w:rPr>
      <w:rFonts w:ascii="Calibri" w:eastAsia="Calibri" w:hAnsi="Calibri" w:cs="Calibri"/>
      <w:sz w:val="24"/>
      <w:szCs w:val="24"/>
      <w:lang w:bidi="en-US"/>
    </w:rPr>
  </w:style>
  <w:style w:type="paragraph" w:styleId="ListParagraph">
    <w:name w:val="List Paragraph"/>
    <w:basedOn w:val="Normal"/>
    <w:uiPriority w:val="34"/>
    <w:qFormat/>
    <w:rsid w:val="00BB43A8"/>
    <w:pPr>
      <w:ind w:left="1876"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554</Words>
  <Characters>2891</Characters>
  <Application>Microsoft Office Word</Application>
  <DocSecurity>0</DocSecurity>
  <Lines>87</Lines>
  <Paragraphs>51</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Maillho</dc:creator>
  <cp:keywords/>
  <dc:description/>
  <cp:lastModifiedBy>Beth Maillho</cp:lastModifiedBy>
  <cp:revision>2</cp:revision>
  <cp:lastPrinted>2022-05-11T22:22:00Z</cp:lastPrinted>
  <dcterms:created xsi:type="dcterms:W3CDTF">2022-05-11T22:21:00Z</dcterms:created>
  <dcterms:modified xsi:type="dcterms:W3CDTF">2022-05-11T22:23:00Z</dcterms:modified>
</cp:coreProperties>
</file>