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8F245" w14:textId="368CC23B" w:rsidR="00481366" w:rsidRDefault="00481366" w:rsidP="00481366">
      <w:pPr>
        <w:rPr>
          <w:rFonts w:ascii="Arial" w:hAnsi="Arial"/>
        </w:rPr>
      </w:pP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9-15-19</w:t>
      </w:r>
    </w:p>
    <w:p w14:paraId="5A0B3077" w14:textId="77777777" w:rsidR="00481366" w:rsidRDefault="00481366" w:rsidP="00481366">
      <w:pPr>
        <w:rPr>
          <w:rFonts w:ascii="Arial" w:hAnsi="Arial" w:cs="Helvetica"/>
          <w:color w:val="353535"/>
          <w:szCs w:val="56"/>
        </w:rPr>
      </w:pPr>
    </w:p>
    <w:p w14:paraId="2522CEF4" w14:textId="436A249B" w:rsidR="00481366" w:rsidRPr="005F54B4" w:rsidRDefault="00481366" w:rsidP="00481366">
      <w:pPr>
        <w:rPr>
          <w:rFonts w:ascii="Arial" w:hAnsi="Arial" w:cs="Helvetica"/>
          <w:color w:val="353535"/>
          <w:szCs w:val="56"/>
        </w:rPr>
      </w:pPr>
      <w:r w:rsidRPr="005F54B4">
        <w:rPr>
          <w:rFonts w:ascii="Arial" w:hAnsi="Arial" w:cs="Helvetica"/>
          <w:color w:val="353535"/>
          <w:szCs w:val="56"/>
        </w:rPr>
        <w:t xml:space="preserve">Please learn what your new obligations are under these new laws. The details can be found at </w:t>
      </w:r>
      <w:hyperlink r:id="rId5" w:history="1">
        <w:r w:rsidRPr="005F54B4">
          <w:rPr>
            <w:rStyle w:val="Hyperlink"/>
            <w:rFonts w:ascii="Arial" w:hAnsi="Arial" w:cs="Helvetica"/>
            <w:szCs w:val="56"/>
          </w:rPr>
          <w:t>www.ilga.gov</w:t>
        </w:r>
      </w:hyperlink>
      <w:r w:rsidRPr="005F54B4">
        <w:rPr>
          <w:rFonts w:ascii="Arial" w:hAnsi="Arial" w:cs="Helvetica"/>
          <w:color w:val="353535"/>
          <w:szCs w:val="56"/>
        </w:rPr>
        <w:t xml:space="preserve"> </w:t>
      </w:r>
      <w:r>
        <w:rPr>
          <w:rFonts w:ascii="Arial" w:hAnsi="Arial" w:cs="Helvetica"/>
          <w:color w:val="353535"/>
          <w:szCs w:val="56"/>
        </w:rPr>
        <w:t>by looking up the bill number.</w:t>
      </w:r>
    </w:p>
    <w:p w14:paraId="5104183D" w14:textId="77777777" w:rsidR="00481366" w:rsidRPr="001C2D41" w:rsidRDefault="00481366" w:rsidP="00481366">
      <w:pPr>
        <w:pBdr>
          <w:bottom w:val="single" w:sz="4" w:space="1" w:color="auto"/>
        </w:pBdr>
        <w:rPr>
          <w:rFonts w:ascii="Arial" w:hAnsi="Arial"/>
        </w:rPr>
      </w:pPr>
    </w:p>
    <w:p w14:paraId="103082AF" w14:textId="77777777" w:rsidR="00481366" w:rsidRDefault="00481366">
      <w:pPr>
        <w:rPr>
          <w:rFonts w:ascii="Arial" w:hAnsi="Arial"/>
        </w:rPr>
      </w:pPr>
    </w:p>
    <w:p w14:paraId="10C365F9" w14:textId="6312EA6D" w:rsidR="001C2D41" w:rsidRPr="001C2D41" w:rsidRDefault="001C2D41">
      <w:pPr>
        <w:rPr>
          <w:rFonts w:ascii="Arial" w:hAnsi="Arial"/>
        </w:rPr>
      </w:pPr>
      <w:r w:rsidRPr="001C2D41">
        <w:rPr>
          <w:rFonts w:ascii="Arial" w:hAnsi="Arial"/>
        </w:rPr>
        <w:t xml:space="preserve">Illinois Realtor Licensing Act </w:t>
      </w:r>
      <w:r w:rsidR="0003467A">
        <w:rPr>
          <w:rFonts w:ascii="Arial" w:hAnsi="Arial"/>
        </w:rPr>
        <w:tab/>
      </w:r>
      <w:r w:rsidR="0003467A">
        <w:rPr>
          <w:rFonts w:ascii="Arial" w:hAnsi="Arial"/>
        </w:rPr>
        <w:tab/>
      </w:r>
      <w:r w:rsidR="0003467A">
        <w:rPr>
          <w:rFonts w:ascii="Arial" w:hAnsi="Arial"/>
        </w:rPr>
        <w:tab/>
      </w:r>
      <w:r w:rsidR="00481366">
        <w:rPr>
          <w:rFonts w:ascii="Arial" w:hAnsi="Arial"/>
        </w:rPr>
        <w:tab/>
      </w:r>
      <w:r w:rsidR="00481366">
        <w:rPr>
          <w:rFonts w:ascii="Arial" w:hAnsi="Arial"/>
        </w:rPr>
        <w:tab/>
      </w:r>
      <w:r w:rsidR="00481366">
        <w:rPr>
          <w:rFonts w:ascii="Arial" w:hAnsi="Arial"/>
        </w:rPr>
        <w:tab/>
      </w:r>
    </w:p>
    <w:p w14:paraId="332BBB3A" w14:textId="77777777" w:rsidR="004C378B" w:rsidRDefault="0003467A" w:rsidP="001C2D41">
      <w:pPr>
        <w:rPr>
          <w:rFonts w:ascii="Arial" w:hAnsi="Arial"/>
          <w:bCs/>
        </w:rPr>
      </w:pPr>
      <w:r>
        <w:fldChar w:fldCharType="begin"/>
      </w:r>
      <w:r>
        <w:instrText xml:space="preserve"> HYPERLINK "https://cciainfo.us6.list-manage.com/track/click?u=c6ac2c185e082e3a91cf6611c&amp;id=bc0f172b2a&amp;e=6cfbf03bb7" </w:instrText>
      </w:r>
      <w:r>
        <w:fldChar w:fldCharType="separate"/>
      </w:r>
      <w:r w:rsidR="001C2D41" w:rsidRPr="001C2D41">
        <w:rPr>
          <w:rStyle w:val="Hyperlink"/>
          <w:rFonts w:ascii="Arial" w:hAnsi="Arial"/>
        </w:rPr>
        <w:t>ILGA.gov</w:t>
      </w:r>
      <w:r>
        <w:rPr>
          <w:rStyle w:val="Hyperlink"/>
          <w:rFonts w:ascii="Arial" w:hAnsi="Arial"/>
        </w:rPr>
        <w:fldChar w:fldCharType="end"/>
      </w:r>
      <w:r w:rsidR="001C2D41" w:rsidRPr="001C2D41">
        <w:rPr>
          <w:rFonts w:ascii="Arial" w:hAnsi="Arial"/>
          <w:bCs/>
        </w:rPr>
        <w:t> </w:t>
      </w:r>
      <w:hyperlink r:id="rId6" w:history="1">
        <w:r w:rsidR="001C2D41" w:rsidRPr="001C2D41">
          <w:rPr>
            <w:rStyle w:val="Hyperlink"/>
            <w:rFonts w:ascii="Arial" w:hAnsi="Arial"/>
          </w:rPr>
          <w:t>SB-1872</w:t>
        </w:r>
      </w:hyperlink>
      <w:r w:rsidR="001C2D41" w:rsidRPr="001C2D41">
        <w:rPr>
          <w:rFonts w:ascii="Arial" w:hAnsi="Arial"/>
          <w:bCs/>
        </w:rPr>
        <w:t> </w:t>
      </w:r>
      <w:r>
        <w:rPr>
          <w:rFonts w:ascii="Arial" w:hAnsi="Arial"/>
          <w:bCs/>
        </w:rPr>
        <w:t>o</w:t>
      </w:r>
      <w:r>
        <w:rPr>
          <w:rFonts w:ascii="Arial" w:hAnsi="Arial"/>
          <w:bCs/>
        </w:rPr>
        <w:t>r</w:t>
      </w:r>
      <w:r w:rsidR="001C2D41" w:rsidRPr="001C2D41">
        <w:rPr>
          <w:rFonts w:ascii="Arial" w:hAnsi="Arial"/>
          <w:bCs/>
        </w:rPr>
        <w:t xml:space="preserve"> </w:t>
      </w:r>
      <w:r w:rsidR="001C2D41">
        <w:rPr>
          <w:rFonts w:ascii="Arial" w:hAnsi="Arial"/>
          <w:bCs/>
        </w:rPr>
        <w:t xml:space="preserve">Public Act 101-0357 </w:t>
      </w:r>
    </w:p>
    <w:p w14:paraId="2FBA7BA2" w14:textId="77777777" w:rsidR="004C378B" w:rsidRDefault="0003467A" w:rsidP="001C2D41">
      <w:pPr>
        <w:rPr>
          <w:rFonts w:ascii="Arial" w:hAnsi="Arial"/>
          <w:bCs/>
        </w:rPr>
      </w:pPr>
    </w:p>
    <w:p w14:paraId="2025CE58" w14:textId="77777777" w:rsidR="004C378B" w:rsidRDefault="0003467A" w:rsidP="001C2D41">
      <w:pPr>
        <w:rPr>
          <w:rFonts w:ascii="Arial" w:hAnsi="Arial"/>
          <w:bCs/>
        </w:rPr>
      </w:pPr>
      <w:r>
        <w:rPr>
          <w:rFonts w:ascii="Arial" w:hAnsi="Arial"/>
          <w:bCs/>
        </w:rPr>
        <w:t xml:space="preserve">Rules are still being written on how it will be implemented.  And, we may be able to have a bill put through to make changes. But, we need lots of action from investors and real estate licensees. </w:t>
      </w:r>
    </w:p>
    <w:p w14:paraId="6569CD4C" w14:textId="77777777" w:rsidR="0099794E" w:rsidRDefault="0003467A" w:rsidP="001C2D41">
      <w:pPr>
        <w:rPr>
          <w:rFonts w:ascii="Arial" w:hAnsi="Arial"/>
          <w:bCs/>
        </w:rPr>
      </w:pPr>
    </w:p>
    <w:p w14:paraId="26F5D9D1" w14:textId="3F570ACD" w:rsidR="001C2D41" w:rsidRPr="00481366" w:rsidRDefault="00481366" w:rsidP="001C2D41">
      <w:pPr>
        <w:rPr>
          <w:rFonts w:ascii="Arial" w:hAnsi="Arial"/>
          <w:b/>
        </w:rPr>
      </w:pPr>
      <w:r w:rsidRPr="00481366">
        <w:rPr>
          <w:rFonts w:ascii="Arial" w:hAnsi="Arial"/>
          <w:b/>
        </w:rPr>
        <w:t>Pay</w:t>
      </w:r>
      <w:r w:rsidR="001C2D41" w:rsidRPr="00481366">
        <w:rPr>
          <w:rFonts w:ascii="Arial" w:hAnsi="Arial"/>
          <w:b/>
        </w:rPr>
        <w:t xml:space="preserve"> attention to new requirements for who needs a real estate license:</w:t>
      </w:r>
    </w:p>
    <w:p w14:paraId="2A1733F9" w14:textId="77777777" w:rsidR="00481366" w:rsidRDefault="00481366" w:rsidP="001C2D41">
      <w:pPr>
        <w:rPr>
          <w:rFonts w:ascii="Arial" w:hAnsi="Arial"/>
          <w:bCs/>
          <w:i/>
        </w:rPr>
      </w:pPr>
    </w:p>
    <w:p w14:paraId="40B1EE68" w14:textId="613E3229" w:rsidR="00A53D03" w:rsidRPr="004C378B" w:rsidRDefault="001C2D41" w:rsidP="001C2D41">
      <w:pPr>
        <w:rPr>
          <w:rFonts w:ascii="Arial" w:hAnsi="Arial"/>
          <w:i/>
        </w:rPr>
      </w:pPr>
      <w:r w:rsidRPr="004C378B">
        <w:rPr>
          <w:rFonts w:ascii="Arial" w:hAnsi="Arial"/>
          <w:bCs/>
          <w:i/>
        </w:rPr>
        <w:t>Page 3: "Section 1-10</w:t>
      </w:r>
      <w:r w:rsidRPr="004C378B">
        <w:rPr>
          <w:rFonts w:ascii="Arial" w:hAnsi="Arial"/>
          <w:i/>
        </w:rPr>
        <w:t xml:space="preserve"> (5) Whether for another </w:t>
      </w:r>
      <w:r w:rsidRPr="004C378B">
        <w:rPr>
          <w:rFonts w:ascii="Arial" w:hAnsi="Arial"/>
          <w:b/>
          <w:i/>
        </w:rPr>
        <w:t>or themselves</w:t>
      </w:r>
      <w:r w:rsidRPr="004C378B">
        <w:rPr>
          <w:rFonts w:ascii="Arial" w:hAnsi="Arial"/>
          <w:i/>
        </w:rPr>
        <w:t xml:space="preserve">, engages in a pattern of business of </w:t>
      </w:r>
      <w:r w:rsidRPr="004C378B">
        <w:rPr>
          <w:rFonts w:ascii="Arial" w:hAnsi="Arial"/>
          <w:b/>
          <w:i/>
        </w:rPr>
        <w:t xml:space="preserve">buying, selling, offering to buy or sell, marketing for sale, exchanging, or otherwise dealing in contracts, including assignable contracts for the purchase or sale of, </w:t>
      </w:r>
      <w:r w:rsidRPr="004C378B">
        <w:rPr>
          <w:rFonts w:ascii="Arial" w:hAnsi="Arial"/>
          <w:b/>
          <w:i/>
          <w:u w:val="single"/>
        </w:rPr>
        <w:t>or options</w:t>
      </w:r>
      <w:r w:rsidRPr="004C378B">
        <w:rPr>
          <w:rFonts w:ascii="Arial" w:hAnsi="Arial"/>
          <w:b/>
          <w:i/>
        </w:rPr>
        <w:t xml:space="preserve"> on real estate or improvements</w:t>
      </w:r>
      <w:r w:rsidRPr="004C378B">
        <w:rPr>
          <w:rFonts w:ascii="Arial" w:hAnsi="Arial"/>
          <w:i/>
        </w:rPr>
        <w:t xml:space="preserve"> thereon. For purposes of this definition, an individual or entity will be found to have engaged in a pattern of business if the individual or entity by itself or with any combination of other individuals or entities, whether as partners or common owners in another entity, has engaged in one or more of these practices on 2 or more occasions in any 12-month period."</w:t>
      </w:r>
    </w:p>
    <w:p w14:paraId="0513F090" w14:textId="77777777" w:rsidR="00A53D03" w:rsidRDefault="0003467A" w:rsidP="001C2D41">
      <w:pPr>
        <w:rPr>
          <w:rFonts w:ascii="Arial" w:hAnsi="Arial"/>
        </w:rPr>
      </w:pPr>
    </w:p>
    <w:p w14:paraId="6900838D" w14:textId="7A4F1D1E" w:rsidR="003B4614" w:rsidRPr="001C2D41" w:rsidRDefault="0003467A" w:rsidP="003B4614">
      <w:pPr>
        <w:rPr>
          <w:rFonts w:ascii="Arial" w:hAnsi="Arial"/>
        </w:rPr>
      </w:pPr>
      <w:proofErr w:type="gramStart"/>
      <w:r>
        <w:rPr>
          <w:rFonts w:ascii="Arial" w:hAnsi="Arial"/>
        </w:rPr>
        <w:t>Big ?</w:t>
      </w:r>
      <w:r>
        <w:rPr>
          <w:rFonts w:ascii="Arial" w:hAnsi="Arial"/>
        </w:rPr>
        <w:t>s</w:t>
      </w:r>
      <w:proofErr w:type="gramEnd"/>
      <w:r>
        <w:rPr>
          <w:rFonts w:ascii="Arial" w:hAnsi="Arial"/>
        </w:rPr>
        <w:t xml:space="preserve">  </w:t>
      </w:r>
      <w:r>
        <w:rPr>
          <w:rFonts w:ascii="Arial" w:hAnsi="Arial"/>
        </w:rPr>
        <w:t>A real estate license has been required to represent others in their transactions. The new Real Estate License Act has added a requirement to hold a license to represent myself. Seriously, do I now need a license to buy or sell an option or other interes</w:t>
      </w:r>
      <w:r>
        <w:rPr>
          <w:rFonts w:ascii="Arial" w:hAnsi="Arial"/>
        </w:rPr>
        <w:t>t in real estate for my own account? As an owner of real estate, can I no longer sell an option without holding a real estate license? Can I no longer buy a property via an assignable contract (which I would assign into an LLC or Trust at closing)</w:t>
      </w:r>
      <w:r>
        <w:rPr>
          <w:rFonts w:ascii="Arial" w:hAnsi="Arial"/>
        </w:rPr>
        <w:t xml:space="preserve">? </w:t>
      </w:r>
      <w:r>
        <w:rPr>
          <w:rFonts w:ascii="Arial" w:hAnsi="Arial"/>
        </w:rPr>
        <w:t xml:space="preserve"> </w:t>
      </w:r>
      <w:r>
        <w:rPr>
          <w:rFonts w:ascii="Arial" w:hAnsi="Arial"/>
        </w:rPr>
        <w:t>The ne</w:t>
      </w:r>
      <w:r>
        <w:rPr>
          <w:rFonts w:ascii="Arial" w:hAnsi="Arial"/>
        </w:rPr>
        <w:t xml:space="preserve">w law doesn’t appear to allow you to have a Broker represent you when buying or selling an option. Would it be an ethics violation for them to sell you an option or contingent contract that they own if you need to be a Broker to buy them?  </w:t>
      </w:r>
    </w:p>
    <w:p w14:paraId="53C39DC0" w14:textId="77777777" w:rsidR="001C2D41" w:rsidRPr="001C2D41" w:rsidRDefault="001C2D41">
      <w:pPr>
        <w:rPr>
          <w:rFonts w:ascii="Arial" w:hAnsi="Arial"/>
        </w:rPr>
      </w:pPr>
    </w:p>
    <w:p w14:paraId="1287AD50" w14:textId="77777777" w:rsidR="001C2D41" w:rsidRPr="00481366" w:rsidRDefault="0003467A">
      <w:pPr>
        <w:rPr>
          <w:rFonts w:ascii="Arial" w:hAnsi="Arial"/>
          <w:b/>
          <w:bCs/>
          <w:u w:val="single"/>
        </w:rPr>
      </w:pPr>
      <w:r w:rsidRPr="00481366">
        <w:rPr>
          <w:rFonts w:ascii="Arial" w:hAnsi="Arial"/>
          <w:b/>
          <w:bCs/>
          <w:u w:val="single"/>
        </w:rPr>
        <w:t>Call y</w:t>
      </w:r>
      <w:r w:rsidR="001C2D41" w:rsidRPr="00481366">
        <w:rPr>
          <w:rFonts w:ascii="Arial" w:hAnsi="Arial"/>
          <w:b/>
          <w:bCs/>
          <w:u w:val="single"/>
        </w:rPr>
        <w:t>our own Senator and Representative – they all voted for it!</w:t>
      </w:r>
    </w:p>
    <w:p w14:paraId="7A109260" w14:textId="77777777" w:rsidR="001C2D41" w:rsidRDefault="0003467A">
      <w:pPr>
        <w:rPr>
          <w:rFonts w:ascii="Arial" w:hAnsi="Arial"/>
        </w:rPr>
      </w:pPr>
      <w:r>
        <w:rPr>
          <w:rFonts w:ascii="Arial" w:hAnsi="Arial"/>
        </w:rPr>
        <w:t xml:space="preserve">And those that signed up as </w:t>
      </w:r>
      <w:r w:rsidR="001C2D41">
        <w:rPr>
          <w:rFonts w:ascii="Arial" w:hAnsi="Arial"/>
        </w:rPr>
        <w:t>Sponsors of the Act</w:t>
      </w:r>
    </w:p>
    <w:p w14:paraId="68CC758B" w14:textId="77777777" w:rsidR="001C2D41" w:rsidRPr="00481366" w:rsidRDefault="001C2D41" w:rsidP="00481366">
      <w:pPr>
        <w:pStyle w:val="ListParagraph"/>
        <w:numPr>
          <w:ilvl w:val="0"/>
          <w:numId w:val="4"/>
        </w:numPr>
        <w:rPr>
          <w:rFonts w:ascii="Arial" w:hAnsi="Arial"/>
        </w:rPr>
      </w:pPr>
      <w:r w:rsidRPr="00481366">
        <w:rPr>
          <w:rFonts w:ascii="Arial" w:hAnsi="Arial"/>
        </w:rPr>
        <w:t xml:space="preserve">Senator Neil </w:t>
      </w:r>
      <w:proofErr w:type="gramStart"/>
      <w:r w:rsidRPr="00481366">
        <w:rPr>
          <w:rFonts w:ascii="Arial" w:hAnsi="Arial"/>
        </w:rPr>
        <w:t>Anderson  309</w:t>
      </w:r>
      <w:proofErr w:type="gramEnd"/>
      <w:r w:rsidRPr="00481366">
        <w:rPr>
          <w:rFonts w:ascii="Arial" w:hAnsi="Arial"/>
        </w:rPr>
        <w:t>-736-7084 (R-Moline)</w:t>
      </w:r>
    </w:p>
    <w:p w14:paraId="06C63B54" w14:textId="77777777" w:rsidR="001C2D41" w:rsidRPr="00481366" w:rsidRDefault="001C2D41" w:rsidP="00481366">
      <w:pPr>
        <w:pStyle w:val="ListParagraph"/>
        <w:numPr>
          <w:ilvl w:val="0"/>
          <w:numId w:val="4"/>
        </w:numPr>
        <w:rPr>
          <w:rFonts w:ascii="Arial" w:hAnsi="Arial"/>
        </w:rPr>
      </w:pPr>
      <w:r w:rsidRPr="00481366">
        <w:rPr>
          <w:rFonts w:ascii="Arial" w:hAnsi="Arial"/>
        </w:rPr>
        <w:t>Senator Emil Jones, III  773-995-7748 (D-Chicago)</w:t>
      </w:r>
    </w:p>
    <w:p w14:paraId="7DDEB338" w14:textId="77777777" w:rsidR="001C2D41" w:rsidRPr="00481366" w:rsidRDefault="001C2D41" w:rsidP="00481366">
      <w:pPr>
        <w:pStyle w:val="ListParagraph"/>
        <w:numPr>
          <w:ilvl w:val="0"/>
          <w:numId w:val="4"/>
        </w:numPr>
        <w:rPr>
          <w:rFonts w:ascii="Arial" w:hAnsi="Arial"/>
        </w:rPr>
      </w:pPr>
      <w:r w:rsidRPr="00481366">
        <w:rPr>
          <w:rFonts w:ascii="Arial" w:hAnsi="Arial"/>
        </w:rPr>
        <w:t>Rep Robert Rita 708-396-2822 (D-Blue Island)</w:t>
      </w:r>
    </w:p>
    <w:p w14:paraId="638E63E7" w14:textId="77777777" w:rsidR="001C2D41" w:rsidRPr="00481366" w:rsidRDefault="001C2D41" w:rsidP="00481366">
      <w:pPr>
        <w:pStyle w:val="ListParagraph"/>
        <w:numPr>
          <w:ilvl w:val="0"/>
          <w:numId w:val="4"/>
        </w:numPr>
        <w:rPr>
          <w:rFonts w:ascii="Times" w:hAnsi="Times"/>
          <w:szCs w:val="20"/>
        </w:rPr>
      </w:pPr>
      <w:r w:rsidRPr="00481366">
        <w:rPr>
          <w:rFonts w:ascii="Arial" w:hAnsi="Arial"/>
        </w:rPr>
        <w:t xml:space="preserve">Rep Keith Sommer 309-263-9242 (R-Morton) </w:t>
      </w:r>
      <w:r w:rsidRPr="00481366">
        <w:rPr>
          <w:rFonts w:ascii="Arial" w:hAnsi="Arial"/>
          <w:color w:val="000000"/>
          <w:szCs w:val="13"/>
          <w:shd w:val="clear" w:color="auto" w:fill="FFFFFF"/>
        </w:rPr>
        <w:t>sommer@mtco.com</w:t>
      </w:r>
    </w:p>
    <w:p w14:paraId="689B78CC" w14:textId="77777777" w:rsidR="001C2D41" w:rsidRPr="00481366" w:rsidRDefault="001C2D41" w:rsidP="00481366">
      <w:pPr>
        <w:pStyle w:val="ListParagraph"/>
        <w:numPr>
          <w:ilvl w:val="0"/>
          <w:numId w:val="4"/>
        </w:numPr>
        <w:rPr>
          <w:rFonts w:ascii="Times" w:hAnsi="Times"/>
          <w:szCs w:val="20"/>
        </w:rPr>
      </w:pPr>
      <w:r w:rsidRPr="00481366">
        <w:rPr>
          <w:rFonts w:ascii="Arial" w:hAnsi="Arial"/>
        </w:rPr>
        <w:t xml:space="preserve">Rep Mark </w:t>
      </w:r>
      <w:proofErr w:type="spellStart"/>
      <w:r w:rsidRPr="00481366">
        <w:rPr>
          <w:rFonts w:ascii="Arial" w:hAnsi="Arial"/>
        </w:rPr>
        <w:t>Batnick</w:t>
      </w:r>
      <w:proofErr w:type="spellEnd"/>
      <w:r w:rsidRPr="00481366">
        <w:rPr>
          <w:rFonts w:ascii="Arial" w:hAnsi="Arial"/>
        </w:rPr>
        <w:t xml:space="preserve"> 815-254-0000 (R-Plainfield) </w:t>
      </w:r>
      <w:r w:rsidRPr="00481366">
        <w:rPr>
          <w:rFonts w:ascii="Arial" w:hAnsi="Arial"/>
          <w:color w:val="000000"/>
          <w:szCs w:val="13"/>
          <w:shd w:val="clear" w:color="auto" w:fill="FFFFFF"/>
        </w:rPr>
        <w:t>batinick@ilhousegop.org</w:t>
      </w:r>
    </w:p>
    <w:p w14:paraId="2F7608D2" w14:textId="77777777" w:rsidR="001C2D41" w:rsidRPr="00481366" w:rsidRDefault="001C2D41" w:rsidP="00481366">
      <w:pPr>
        <w:pStyle w:val="ListParagraph"/>
        <w:numPr>
          <w:ilvl w:val="0"/>
          <w:numId w:val="4"/>
        </w:numPr>
        <w:rPr>
          <w:rFonts w:ascii="Times" w:hAnsi="Times"/>
          <w:szCs w:val="20"/>
        </w:rPr>
      </w:pPr>
      <w:r w:rsidRPr="00481366">
        <w:rPr>
          <w:rFonts w:ascii="Arial" w:hAnsi="Arial"/>
        </w:rPr>
        <w:t xml:space="preserve">Rep Camille Lilly 773-473-7300 (D-Oak Park) </w:t>
      </w:r>
      <w:r w:rsidRPr="00481366">
        <w:rPr>
          <w:rFonts w:ascii="Arial" w:hAnsi="Arial"/>
          <w:color w:val="000000"/>
          <w:szCs w:val="13"/>
          <w:shd w:val="clear" w:color="auto" w:fill="FFFFFF"/>
        </w:rPr>
        <w:t>staterepcamilleylilly@gmail.com</w:t>
      </w:r>
    </w:p>
    <w:p w14:paraId="5E3D2A8B" w14:textId="77777777" w:rsidR="001C2D41" w:rsidRPr="00481366" w:rsidRDefault="001C2D41" w:rsidP="00481366">
      <w:pPr>
        <w:pStyle w:val="ListParagraph"/>
        <w:numPr>
          <w:ilvl w:val="0"/>
          <w:numId w:val="4"/>
        </w:numPr>
        <w:rPr>
          <w:rFonts w:ascii="Times" w:hAnsi="Times"/>
          <w:szCs w:val="20"/>
        </w:rPr>
      </w:pPr>
      <w:r w:rsidRPr="00481366">
        <w:rPr>
          <w:rFonts w:ascii="Arial" w:hAnsi="Arial"/>
        </w:rPr>
        <w:t xml:space="preserve">Rep Stephanie </w:t>
      </w:r>
      <w:proofErr w:type="spellStart"/>
      <w:r w:rsidRPr="00481366">
        <w:rPr>
          <w:rFonts w:ascii="Arial" w:hAnsi="Arial"/>
        </w:rPr>
        <w:t>Kifowit</w:t>
      </w:r>
      <w:proofErr w:type="spellEnd"/>
      <w:r w:rsidRPr="00481366">
        <w:rPr>
          <w:rFonts w:ascii="Arial" w:hAnsi="Arial"/>
        </w:rPr>
        <w:t xml:space="preserve"> 630-585-1308 (D-Aurora) </w:t>
      </w:r>
      <w:r w:rsidRPr="00481366">
        <w:rPr>
          <w:rFonts w:ascii="Arial" w:hAnsi="Arial"/>
          <w:color w:val="000000"/>
          <w:szCs w:val="13"/>
          <w:shd w:val="clear" w:color="auto" w:fill="FFFFFF"/>
        </w:rPr>
        <w:t>stephanie.kifowit@att.net</w:t>
      </w:r>
    </w:p>
    <w:p w14:paraId="6B95F08F" w14:textId="77777777" w:rsidR="0099794E" w:rsidRPr="00481366" w:rsidRDefault="0003467A" w:rsidP="00481366">
      <w:pPr>
        <w:pStyle w:val="ListParagraph"/>
        <w:numPr>
          <w:ilvl w:val="0"/>
          <w:numId w:val="4"/>
        </w:numPr>
        <w:rPr>
          <w:rFonts w:ascii="Times" w:hAnsi="Times"/>
          <w:szCs w:val="20"/>
        </w:rPr>
      </w:pPr>
      <w:r w:rsidRPr="00481366">
        <w:rPr>
          <w:rFonts w:ascii="Arial" w:hAnsi="Arial"/>
        </w:rPr>
        <w:t xml:space="preserve">Rep Andrew Chesney 815-232-0774 (R-Freeport) </w:t>
      </w:r>
      <w:r w:rsidRPr="00481366">
        <w:rPr>
          <w:rFonts w:ascii="Arial" w:hAnsi="Arial"/>
          <w:color w:val="000000"/>
          <w:szCs w:val="13"/>
          <w:shd w:val="clear" w:color="auto" w:fill="FFFFFF"/>
        </w:rPr>
        <w:t>Chesney@ilhousegop.org</w:t>
      </w:r>
    </w:p>
    <w:p w14:paraId="49FAFC25" w14:textId="39B05CC1" w:rsidR="004C378B" w:rsidRPr="001C2D41" w:rsidRDefault="0003467A" w:rsidP="004C378B">
      <w:pPr>
        <w:rPr>
          <w:rFonts w:ascii="Arial" w:hAnsi="Arial"/>
        </w:rPr>
      </w:pPr>
      <w:bookmarkStart w:id="0" w:name="_GoBack"/>
      <w:bookmarkEnd w:id="0"/>
      <w:r>
        <w:rPr>
          <w:rFonts w:ascii="Arial" w:hAnsi="Arial"/>
        </w:rPr>
        <w:lastRenderedPageBreak/>
        <w:t xml:space="preserve">Call the </w:t>
      </w:r>
      <w:r>
        <w:rPr>
          <w:rFonts w:ascii="Arial" w:hAnsi="Arial"/>
        </w:rPr>
        <w:t xml:space="preserve">Illinois Association of Realtors </w:t>
      </w:r>
      <w:r>
        <w:rPr>
          <w:rFonts w:ascii="Arial" w:hAnsi="Arial"/>
        </w:rPr>
        <w:t>RPAC Team – 217-529-2600</w:t>
      </w:r>
    </w:p>
    <w:p w14:paraId="115BEEC8" w14:textId="77777777" w:rsidR="0099794E" w:rsidRDefault="0003467A">
      <w:pPr>
        <w:rPr>
          <w:rFonts w:ascii="Arial" w:hAnsi="Arial"/>
        </w:rPr>
      </w:pPr>
      <w:r>
        <w:rPr>
          <w:rFonts w:ascii="Arial" w:hAnsi="Arial"/>
        </w:rPr>
        <w:t>Ask a</w:t>
      </w:r>
      <w:r>
        <w:rPr>
          <w:rFonts w:ascii="Arial" w:hAnsi="Arial"/>
        </w:rPr>
        <w:t>ny Realtors you do business with to call</w:t>
      </w:r>
      <w:r>
        <w:rPr>
          <w:rFonts w:ascii="Arial" w:hAnsi="Arial"/>
        </w:rPr>
        <w:t xml:space="preserve"> or write</w:t>
      </w:r>
      <w:r>
        <w:rPr>
          <w:rFonts w:ascii="Arial" w:hAnsi="Arial"/>
        </w:rPr>
        <w:t xml:space="preserve"> t</w:t>
      </w:r>
      <w:r>
        <w:rPr>
          <w:rFonts w:ascii="Arial" w:hAnsi="Arial"/>
        </w:rPr>
        <w:t>he Government Affairs</w:t>
      </w:r>
      <w:r>
        <w:rPr>
          <w:rFonts w:ascii="Arial" w:hAnsi="Arial"/>
        </w:rPr>
        <w:t xml:space="preserve">. </w:t>
      </w:r>
    </w:p>
    <w:p w14:paraId="0EE41F70" w14:textId="77777777" w:rsidR="004C378B" w:rsidRDefault="001C2D41">
      <w:pPr>
        <w:rPr>
          <w:rFonts w:ascii="Arial" w:hAnsi="Arial"/>
        </w:rPr>
      </w:pPr>
      <w:r w:rsidRPr="001C2D41">
        <w:rPr>
          <w:rFonts w:ascii="Arial" w:hAnsi="Arial"/>
        </w:rPr>
        <w:t>Greg St. Aubin</w:t>
      </w:r>
      <w:r w:rsidR="0003467A">
        <w:rPr>
          <w:rFonts w:ascii="Arial" w:hAnsi="Arial"/>
        </w:rPr>
        <w:t xml:space="preserve"> Senior VP, Governmental Affairs - </w:t>
      </w:r>
      <w:hyperlink r:id="rId7" w:history="1">
        <w:r w:rsidR="0003467A" w:rsidRPr="0017554F">
          <w:rPr>
            <w:rStyle w:val="Hyperlink"/>
            <w:rFonts w:ascii="Arial" w:hAnsi="Arial"/>
          </w:rPr>
          <w:t>gstaubin@illinoisrealtors.org</w:t>
        </w:r>
      </w:hyperlink>
    </w:p>
    <w:p w14:paraId="6096C8AD" w14:textId="77777777" w:rsidR="004C378B" w:rsidRDefault="0003467A">
      <w:pPr>
        <w:rPr>
          <w:rFonts w:ascii="Arial" w:hAnsi="Arial"/>
        </w:rPr>
      </w:pPr>
    </w:p>
    <w:p w14:paraId="139D8F82" w14:textId="77777777" w:rsidR="003B4614" w:rsidRPr="00481366" w:rsidRDefault="0003467A" w:rsidP="0007380A">
      <w:pPr>
        <w:rPr>
          <w:rFonts w:ascii="Arial" w:hAnsi="Arial"/>
          <w:b/>
          <w:bCs/>
          <w:u w:val="single"/>
        </w:rPr>
      </w:pPr>
      <w:r w:rsidRPr="00481366">
        <w:rPr>
          <w:rFonts w:ascii="Arial" w:hAnsi="Arial"/>
          <w:b/>
          <w:bCs/>
          <w:u w:val="single"/>
        </w:rPr>
        <w:t>Illinois Department of Financial and Professional Regulation</w:t>
      </w:r>
    </w:p>
    <w:p w14:paraId="1E972EF8" w14:textId="77777777" w:rsidR="00EC1D94" w:rsidRDefault="0003467A" w:rsidP="0007380A">
      <w:pPr>
        <w:rPr>
          <w:rFonts w:ascii="Arial" w:hAnsi="Arial"/>
        </w:rPr>
      </w:pPr>
      <w:r>
        <w:rPr>
          <w:rFonts w:ascii="Arial" w:hAnsi="Arial"/>
        </w:rPr>
        <w:t xml:space="preserve">These are the people who will enforce the new law. </w:t>
      </w:r>
      <w:r>
        <w:rPr>
          <w:rFonts w:ascii="Arial" w:hAnsi="Arial"/>
        </w:rPr>
        <w:t xml:space="preserve"> 1-888-473-4858</w:t>
      </w:r>
    </w:p>
    <w:p w14:paraId="28F1912C" w14:textId="77777777" w:rsidR="004C378B" w:rsidRDefault="0003467A" w:rsidP="0007380A">
      <w:pPr>
        <w:rPr>
          <w:rFonts w:ascii="Arial" w:hAnsi="Arial"/>
        </w:rPr>
      </w:pPr>
      <w:r>
        <w:rPr>
          <w:rFonts w:ascii="Arial" w:hAnsi="Arial"/>
        </w:rPr>
        <w:t>Call and express your concern and ask them questions.</w:t>
      </w:r>
    </w:p>
    <w:p w14:paraId="4E94BCE3" w14:textId="77777777" w:rsidR="00481366" w:rsidRDefault="00481366" w:rsidP="00481366">
      <w:pPr>
        <w:pBdr>
          <w:bottom w:val="single" w:sz="4" w:space="1" w:color="auto"/>
        </w:pBdr>
        <w:rPr>
          <w:rFonts w:ascii="Arial" w:hAnsi="Arial" w:cs="Helvetica"/>
          <w:b/>
          <w:color w:val="353535"/>
          <w:szCs w:val="56"/>
        </w:rPr>
      </w:pPr>
    </w:p>
    <w:p w14:paraId="0094F802" w14:textId="77777777" w:rsidR="00DF6988" w:rsidRDefault="0003467A" w:rsidP="004C378B">
      <w:pPr>
        <w:rPr>
          <w:rFonts w:ascii="Arial" w:hAnsi="Arial" w:cs="Helvetica"/>
          <w:b/>
          <w:color w:val="353535"/>
          <w:szCs w:val="56"/>
        </w:rPr>
      </w:pPr>
    </w:p>
    <w:p w14:paraId="6DFB26F6" w14:textId="77777777" w:rsidR="00CC718D" w:rsidRPr="00B56758" w:rsidRDefault="0003467A" w:rsidP="004C378B">
      <w:pPr>
        <w:rPr>
          <w:rFonts w:ascii="Arial" w:hAnsi="Arial" w:cs="Helvetica"/>
          <w:b/>
          <w:color w:val="353535"/>
          <w:szCs w:val="56"/>
        </w:rPr>
      </w:pPr>
      <w:r w:rsidRPr="00B56758">
        <w:rPr>
          <w:rFonts w:ascii="Arial" w:hAnsi="Arial" w:cs="Helvetica"/>
          <w:b/>
          <w:color w:val="353535"/>
          <w:szCs w:val="56"/>
        </w:rPr>
        <w:t>JUST Housing Ordinance – Cook County</w:t>
      </w:r>
    </w:p>
    <w:p w14:paraId="57129B16" w14:textId="77777777" w:rsidR="00CC718D" w:rsidRDefault="0003467A" w:rsidP="00CC718D">
      <w:pPr>
        <w:ind w:firstLine="720"/>
        <w:rPr>
          <w:rFonts w:ascii="Arial" w:hAnsi="Arial" w:cs="Helvetica"/>
          <w:color w:val="353535"/>
          <w:szCs w:val="56"/>
        </w:rPr>
      </w:pPr>
      <w:r w:rsidRPr="00CC718D">
        <w:rPr>
          <w:rFonts w:ascii="Arial" w:hAnsi="Arial" w:cs="Helvetica"/>
          <w:color w:val="353535"/>
          <w:szCs w:val="56"/>
        </w:rPr>
        <w:t xml:space="preserve">•Cook County Commission on Human Rights </w:t>
      </w:r>
    </w:p>
    <w:p w14:paraId="7FD479C6" w14:textId="77777777" w:rsidR="00CC718D" w:rsidRPr="00CC718D" w:rsidRDefault="0003467A" w:rsidP="00CC718D">
      <w:pPr>
        <w:ind w:left="720"/>
        <w:rPr>
          <w:rFonts w:ascii="Arial" w:hAnsi="Arial" w:cs="Helvetica"/>
          <w:color w:val="353535"/>
          <w:szCs w:val="56"/>
        </w:rPr>
      </w:pPr>
      <w:r w:rsidRPr="00CC718D">
        <w:rPr>
          <w:rFonts w:ascii="Arial" w:hAnsi="Arial" w:cs="Helvetica"/>
          <w:color w:val="353535"/>
          <w:szCs w:val="56"/>
        </w:rPr>
        <w:t>•2 Step Screening - Limits inquiries in</w:t>
      </w:r>
      <w:r>
        <w:rPr>
          <w:rFonts w:ascii="Arial" w:hAnsi="Arial" w:cs="Helvetica"/>
          <w:color w:val="353535"/>
          <w:szCs w:val="56"/>
        </w:rPr>
        <w:t xml:space="preserve">to criminal history until other </w:t>
      </w:r>
      <w:r w:rsidRPr="00CC718D">
        <w:rPr>
          <w:rFonts w:ascii="Arial" w:hAnsi="Arial" w:cs="Helvetica"/>
          <w:color w:val="353535"/>
          <w:szCs w:val="56"/>
        </w:rPr>
        <w:t xml:space="preserve">screening is completed. </w:t>
      </w:r>
    </w:p>
    <w:p w14:paraId="15509885" w14:textId="77777777" w:rsidR="00CC718D" w:rsidRPr="00CC718D" w:rsidRDefault="0003467A" w:rsidP="00CC718D">
      <w:pPr>
        <w:ind w:firstLine="720"/>
        <w:rPr>
          <w:rFonts w:ascii="Arial" w:hAnsi="Arial" w:cs="Helvetica"/>
          <w:color w:val="353535"/>
          <w:szCs w:val="56"/>
        </w:rPr>
      </w:pPr>
      <w:r w:rsidRPr="00CC718D">
        <w:rPr>
          <w:rFonts w:ascii="Arial" w:hAnsi="Arial" w:cs="Helvetica"/>
          <w:color w:val="353535"/>
          <w:szCs w:val="56"/>
        </w:rPr>
        <w:t>•Limits to a 5 year look back.</w:t>
      </w:r>
    </w:p>
    <w:p w14:paraId="4FF7D5E5" w14:textId="77777777" w:rsidR="00CC718D" w:rsidRPr="00CC718D" w:rsidRDefault="0003467A" w:rsidP="00CC718D">
      <w:pPr>
        <w:ind w:firstLine="720"/>
        <w:rPr>
          <w:rFonts w:ascii="Arial" w:hAnsi="Arial" w:cs="Helvetica"/>
          <w:color w:val="353535"/>
          <w:szCs w:val="56"/>
        </w:rPr>
      </w:pPr>
      <w:r w:rsidRPr="00CC718D">
        <w:rPr>
          <w:rFonts w:ascii="Arial" w:hAnsi="Arial" w:cs="Helvetica"/>
          <w:color w:val="353535"/>
          <w:szCs w:val="56"/>
        </w:rPr>
        <w:t xml:space="preserve">•Only Crimes in 3 categories that </w:t>
      </w:r>
      <w:r>
        <w:rPr>
          <w:rFonts w:ascii="Arial" w:hAnsi="Arial" w:cs="Helvetica"/>
          <w:color w:val="353535"/>
          <w:szCs w:val="56"/>
        </w:rPr>
        <w:t xml:space="preserve">they think </w:t>
      </w:r>
      <w:r w:rsidRPr="00CC718D">
        <w:rPr>
          <w:rFonts w:ascii="Arial" w:hAnsi="Arial" w:cs="Helvetica"/>
          <w:color w:val="353535"/>
          <w:szCs w:val="56"/>
        </w:rPr>
        <w:t>“present risk”.</w:t>
      </w:r>
    </w:p>
    <w:p w14:paraId="71D59924" w14:textId="77777777" w:rsidR="00CC718D" w:rsidRPr="00CC718D" w:rsidRDefault="0003467A" w:rsidP="00CC718D">
      <w:pPr>
        <w:ind w:left="720" w:firstLine="720"/>
        <w:rPr>
          <w:rFonts w:ascii="Arial" w:hAnsi="Arial" w:cs="Helvetica"/>
          <w:color w:val="353535"/>
          <w:szCs w:val="56"/>
        </w:rPr>
      </w:pPr>
      <w:r w:rsidRPr="00CC718D">
        <w:rPr>
          <w:rFonts w:ascii="Arial" w:hAnsi="Arial" w:cs="Helvetica"/>
          <w:color w:val="353535"/>
          <w:szCs w:val="56"/>
        </w:rPr>
        <w:t>•Felony drug • Violent crim</w:t>
      </w:r>
      <w:r w:rsidRPr="00CC718D">
        <w:rPr>
          <w:rFonts w:ascii="Arial" w:hAnsi="Arial" w:cs="Helvetica"/>
          <w:color w:val="353535"/>
          <w:szCs w:val="56"/>
        </w:rPr>
        <w:t>e • Criminal Sexual assault</w:t>
      </w:r>
    </w:p>
    <w:p w14:paraId="2A60E9F3" w14:textId="77777777" w:rsidR="00CC718D" w:rsidRPr="00CC718D" w:rsidRDefault="0003467A" w:rsidP="00CC718D">
      <w:pPr>
        <w:rPr>
          <w:rFonts w:ascii="Arial" w:hAnsi="Arial" w:cs="Helvetica"/>
          <w:color w:val="353535"/>
          <w:szCs w:val="56"/>
        </w:rPr>
      </w:pPr>
      <w:r w:rsidRPr="00CC718D">
        <w:rPr>
          <w:rFonts w:ascii="Arial" w:hAnsi="Arial" w:cs="Helvetica"/>
          <w:color w:val="353535"/>
          <w:szCs w:val="56"/>
        </w:rPr>
        <w:t xml:space="preserve">    </w:t>
      </w:r>
      <w:r>
        <w:rPr>
          <w:rFonts w:ascii="Arial" w:hAnsi="Arial" w:cs="Helvetica"/>
          <w:color w:val="353535"/>
          <w:szCs w:val="56"/>
        </w:rPr>
        <w:tab/>
      </w:r>
      <w:r>
        <w:rPr>
          <w:rFonts w:ascii="Arial" w:hAnsi="Arial" w:cs="Helvetica"/>
          <w:color w:val="353535"/>
          <w:szCs w:val="56"/>
        </w:rPr>
        <w:tab/>
      </w:r>
      <w:r w:rsidRPr="00CC718D">
        <w:rPr>
          <w:rFonts w:ascii="Arial" w:hAnsi="Arial" w:cs="Helvetica"/>
          <w:color w:val="353535"/>
          <w:szCs w:val="56"/>
        </w:rPr>
        <w:t>Does not include property crimes.</w:t>
      </w:r>
    </w:p>
    <w:p w14:paraId="62FBCA18" w14:textId="77777777" w:rsidR="00CC718D" w:rsidRPr="00CC718D" w:rsidRDefault="0003467A" w:rsidP="00CC718D">
      <w:pPr>
        <w:ind w:firstLine="720"/>
        <w:rPr>
          <w:rFonts w:ascii="Arial" w:hAnsi="Arial" w:cs="Helvetica"/>
          <w:color w:val="353535"/>
          <w:szCs w:val="56"/>
        </w:rPr>
      </w:pPr>
      <w:r w:rsidRPr="00CC718D">
        <w:rPr>
          <w:rFonts w:ascii="Arial" w:hAnsi="Arial" w:cs="Helvetica"/>
          <w:color w:val="353535"/>
          <w:szCs w:val="56"/>
        </w:rPr>
        <w:t>•Applicant has 10 days to dispute the findings</w:t>
      </w:r>
    </w:p>
    <w:p w14:paraId="7084EB1C" w14:textId="77777777" w:rsidR="00CC718D" w:rsidRPr="00CC718D" w:rsidRDefault="0003467A" w:rsidP="00CC718D">
      <w:pPr>
        <w:ind w:firstLine="720"/>
        <w:rPr>
          <w:rFonts w:ascii="Arial" w:hAnsi="Arial" w:cs="Helvetica"/>
          <w:color w:val="353535"/>
          <w:szCs w:val="56"/>
        </w:rPr>
      </w:pPr>
      <w:r w:rsidRPr="00CC718D">
        <w:rPr>
          <w:rFonts w:ascii="Arial" w:hAnsi="Arial" w:cs="Helvetica"/>
          <w:color w:val="353535"/>
          <w:szCs w:val="56"/>
        </w:rPr>
        <w:t>•Effective date moved to 12/31/19.</w:t>
      </w:r>
    </w:p>
    <w:p w14:paraId="63FF5814" w14:textId="77777777" w:rsidR="00481366" w:rsidRDefault="0003467A" w:rsidP="00CC718D">
      <w:pPr>
        <w:rPr>
          <w:rFonts w:ascii="Arial" w:hAnsi="Arial" w:cs="Helvetica"/>
          <w:b/>
          <w:bCs/>
          <w:color w:val="353535"/>
          <w:szCs w:val="56"/>
        </w:rPr>
      </w:pPr>
      <w:r>
        <w:rPr>
          <w:rFonts w:ascii="Arial" w:hAnsi="Arial" w:cs="Helvetica"/>
          <w:b/>
          <w:bCs/>
          <w:color w:val="353535"/>
          <w:szCs w:val="56"/>
        </w:rPr>
        <w:t xml:space="preserve">    </w:t>
      </w:r>
    </w:p>
    <w:p w14:paraId="363C7CB2" w14:textId="4C3D3AA3" w:rsidR="00CC718D" w:rsidRPr="00CC718D" w:rsidRDefault="0003467A" w:rsidP="00CC718D">
      <w:pPr>
        <w:rPr>
          <w:rFonts w:ascii="Arial" w:hAnsi="Arial" w:cs="Helvetica"/>
          <w:color w:val="353535"/>
          <w:szCs w:val="56"/>
        </w:rPr>
      </w:pPr>
      <w:r w:rsidRPr="00CC718D">
        <w:rPr>
          <w:rFonts w:ascii="Arial" w:hAnsi="Arial" w:cs="Helvetica"/>
          <w:b/>
          <w:bCs/>
          <w:color w:val="353535"/>
          <w:szCs w:val="56"/>
        </w:rPr>
        <w:t>Accepting public comment on new rules!!!!</w:t>
      </w:r>
    </w:p>
    <w:p w14:paraId="49888551" w14:textId="2335B568" w:rsidR="00CC718D" w:rsidRDefault="0003467A" w:rsidP="004C378B">
      <w:pPr>
        <w:rPr>
          <w:rFonts w:ascii="Arial" w:hAnsi="Arial" w:cs="Calibri Light"/>
        </w:rPr>
      </w:pPr>
      <w:r>
        <w:rPr>
          <w:rFonts w:ascii="Arial" w:hAnsi="Arial" w:cs="Calibri Light"/>
        </w:rPr>
        <w:t xml:space="preserve">Please express your concerns to: </w:t>
      </w:r>
      <w:hyperlink r:id="rId8" w:history="1">
        <w:r w:rsidRPr="00CC718D">
          <w:rPr>
            <w:rFonts w:ascii="Arial" w:hAnsi="Arial" w:cs="Helvetica"/>
            <w:bCs/>
            <w:szCs w:val="28"/>
            <w:u w:val="single" w:color="56EC86"/>
          </w:rPr>
          <w:t>cookcounty.board@cookcountyil.gov</w:t>
        </w:r>
      </w:hyperlink>
    </w:p>
    <w:p w14:paraId="156F474D" w14:textId="5E7D290D" w:rsidR="00B56758" w:rsidRDefault="0003467A" w:rsidP="00481366">
      <w:pPr>
        <w:pBdr>
          <w:bottom w:val="single" w:sz="4" w:space="1" w:color="auto"/>
        </w:pBdr>
        <w:rPr>
          <w:rFonts w:ascii="Arial" w:hAnsi="Arial" w:cs="Calibri Light"/>
        </w:rPr>
      </w:pPr>
    </w:p>
    <w:p w14:paraId="029CC280" w14:textId="77777777" w:rsidR="00481366" w:rsidRDefault="00481366" w:rsidP="00CC718D">
      <w:pPr>
        <w:rPr>
          <w:rFonts w:ascii="Arial" w:hAnsi="Arial" w:cs="Calibri Light"/>
        </w:rPr>
      </w:pPr>
    </w:p>
    <w:p w14:paraId="690F0466" w14:textId="77777777" w:rsidR="00B56758" w:rsidRPr="00B56758" w:rsidRDefault="0003467A" w:rsidP="00B56758">
      <w:pPr>
        <w:rPr>
          <w:rFonts w:ascii="Arial" w:hAnsi="Arial" w:cs="Helvetica"/>
          <w:b/>
          <w:szCs w:val="56"/>
        </w:rPr>
      </w:pPr>
      <w:r w:rsidRPr="00B56758">
        <w:rPr>
          <w:rFonts w:ascii="Arial" w:hAnsi="Arial" w:cs="Helvetica"/>
          <w:b/>
          <w:szCs w:val="56"/>
        </w:rPr>
        <w:t xml:space="preserve">SB 1780-HFA3 – Amends the Human Rights Act </w:t>
      </w:r>
    </w:p>
    <w:p w14:paraId="0028BC70" w14:textId="77777777" w:rsidR="00CC718D" w:rsidRPr="00CC718D" w:rsidRDefault="0003467A" w:rsidP="00CC718D">
      <w:pPr>
        <w:rPr>
          <w:rFonts w:ascii="Arial" w:hAnsi="Arial" w:cs="Helvetica"/>
          <w:szCs w:val="56"/>
        </w:rPr>
      </w:pPr>
      <w:r w:rsidRPr="00B56758">
        <w:rPr>
          <w:rFonts w:ascii="Arial" w:hAnsi="Arial" w:cs="Helvetica"/>
          <w:bCs/>
          <w:szCs w:val="56"/>
        </w:rPr>
        <w:t>Public Act 101-0565</w:t>
      </w:r>
      <w:r w:rsidRPr="00CC718D">
        <w:rPr>
          <w:rFonts w:ascii="Arial" w:hAnsi="Arial" w:cs="Helvetica"/>
          <w:b/>
          <w:bCs/>
          <w:szCs w:val="56"/>
        </w:rPr>
        <w:t xml:space="preserve"> </w:t>
      </w:r>
      <w:r w:rsidRPr="00CC718D">
        <w:rPr>
          <w:rFonts w:ascii="Arial" w:hAnsi="Arial" w:cs="Helvetica"/>
          <w:szCs w:val="56"/>
        </w:rPr>
        <w:t>takes effect 1/1/2020</w:t>
      </w:r>
    </w:p>
    <w:p w14:paraId="35D1C012" w14:textId="77777777" w:rsidR="00CC718D" w:rsidRPr="00CC718D" w:rsidRDefault="0003467A" w:rsidP="00CC718D">
      <w:pPr>
        <w:rPr>
          <w:rFonts w:ascii="Arial" w:hAnsi="Arial" w:cs="Helvetica"/>
          <w:szCs w:val="56"/>
        </w:rPr>
      </w:pPr>
      <w:r w:rsidRPr="00CC718D">
        <w:rPr>
          <w:rFonts w:ascii="Arial" w:hAnsi="Arial" w:cs="Helvetica"/>
          <w:szCs w:val="56"/>
        </w:rPr>
        <w:tab/>
        <w:t>- Protects persons with:</w:t>
      </w:r>
    </w:p>
    <w:p w14:paraId="4AC252E6" w14:textId="77777777" w:rsidR="00CC718D" w:rsidRPr="00CC718D" w:rsidRDefault="0003467A" w:rsidP="00CC718D">
      <w:pPr>
        <w:rPr>
          <w:rFonts w:ascii="Arial" w:hAnsi="Arial" w:cs="Helvetica"/>
          <w:szCs w:val="56"/>
        </w:rPr>
      </w:pPr>
      <w:r w:rsidRPr="00CC718D">
        <w:rPr>
          <w:rFonts w:ascii="Arial" w:hAnsi="Arial" w:cs="Helvetica"/>
          <w:szCs w:val="56"/>
        </w:rPr>
        <w:tab/>
        <w:t xml:space="preserve"> </w:t>
      </w:r>
      <w:r w:rsidRPr="00CC718D">
        <w:rPr>
          <w:rFonts w:ascii="Arial" w:hAnsi="Arial" w:cs="Helvetica"/>
          <w:szCs w:val="56"/>
        </w:rPr>
        <w:tab/>
        <w:t>Arrest record,</w:t>
      </w:r>
      <w:r>
        <w:rPr>
          <w:rFonts w:ascii="Arial" w:hAnsi="Arial" w:cs="Helvetica"/>
          <w:szCs w:val="56"/>
        </w:rPr>
        <w:t xml:space="preserve"> </w:t>
      </w:r>
      <w:r w:rsidRPr="00CC718D">
        <w:rPr>
          <w:rFonts w:ascii="Arial" w:hAnsi="Arial" w:cs="Helvetica"/>
          <w:szCs w:val="56"/>
        </w:rPr>
        <w:t xml:space="preserve">Juvenile Record </w:t>
      </w:r>
      <w:proofErr w:type="gramStart"/>
      <w:r w:rsidRPr="00CC718D">
        <w:rPr>
          <w:rFonts w:ascii="Arial" w:hAnsi="Arial" w:cs="Helvetica"/>
          <w:szCs w:val="56"/>
        </w:rPr>
        <w:t xml:space="preserve">or </w:t>
      </w:r>
      <w:r>
        <w:rPr>
          <w:rFonts w:ascii="Arial" w:hAnsi="Arial" w:cs="Helvetica"/>
          <w:szCs w:val="56"/>
        </w:rPr>
        <w:t xml:space="preserve"> </w:t>
      </w:r>
      <w:r w:rsidRPr="00CC718D">
        <w:rPr>
          <w:rFonts w:ascii="Arial" w:hAnsi="Arial" w:cs="Helvetica"/>
          <w:szCs w:val="56"/>
        </w:rPr>
        <w:t>Expunged</w:t>
      </w:r>
      <w:proofErr w:type="gramEnd"/>
      <w:r w:rsidRPr="00CC718D">
        <w:rPr>
          <w:rFonts w:ascii="Arial" w:hAnsi="Arial" w:cs="Helvetica"/>
          <w:szCs w:val="56"/>
        </w:rPr>
        <w:t xml:space="preserve"> Criminal Records </w:t>
      </w:r>
    </w:p>
    <w:p w14:paraId="1BF31A0C" w14:textId="77777777" w:rsidR="00CC718D" w:rsidRPr="00CC718D" w:rsidRDefault="0003467A" w:rsidP="00CC718D">
      <w:pPr>
        <w:rPr>
          <w:rFonts w:ascii="Arial" w:hAnsi="Arial" w:cs="Helvetica"/>
          <w:szCs w:val="56"/>
        </w:rPr>
      </w:pPr>
      <w:r>
        <w:rPr>
          <w:rFonts w:ascii="Arial" w:hAnsi="Arial" w:cs="Helvetica"/>
          <w:szCs w:val="56"/>
        </w:rPr>
        <w:t xml:space="preserve">      You c</w:t>
      </w:r>
      <w:r w:rsidRPr="00CC718D">
        <w:rPr>
          <w:rFonts w:ascii="Arial" w:hAnsi="Arial" w:cs="Helvetica"/>
          <w:szCs w:val="56"/>
        </w:rPr>
        <w:t>an’t inquire about or make a record of this background.</w:t>
      </w:r>
    </w:p>
    <w:p w14:paraId="583B05B1" w14:textId="77777777" w:rsidR="00B56758" w:rsidRDefault="0003467A" w:rsidP="00CC718D">
      <w:pPr>
        <w:rPr>
          <w:rFonts w:ascii="Arial" w:hAnsi="Arial" w:cs="Helvetica"/>
          <w:szCs w:val="56"/>
        </w:rPr>
      </w:pPr>
      <w:r>
        <w:rPr>
          <w:rFonts w:ascii="Arial" w:hAnsi="Arial" w:cs="Helvetica"/>
          <w:szCs w:val="56"/>
        </w:rPr>
        <w:t xml:space="preserve">      </w:t>
      </w:r>
      <w:r w:rsidRPr="00CC718D">
        <w:rPr>
          <w:rFonts w:ascii="Arial" w:hAnsi="Arial" w:cs="Helvetica"/>
          <w:szCs w:val="56"/>
        </w:rPr>
        <w:t xml:space="preserve">Aggrieved party merely has to think you may violate their rights under this to </w:t>
      </w:r>
      <w:r>
        <w:rPr>
          <w:rFonts w:ascii="Arial" w:hAnsi="Arial" w:cs="Helvetica"/>
          <w:szCs w:val="56"/>
        </w:rPr>
        <w:t xml:space="preserve">  </w:t>
      </w:r>
    </w:p>
    <w:p w14:paraId="6B562E24" w14:textId="77777777" w:rsidR="00CC718D" w:rsidRPr="00CC718D" w:rsidRDefault="0003467A" w:rsidP="00CC718D">
      <w:pPr>
        <w:rPr>
          <w:rFonts w:ascii="Arial" w:hAnsi="Arial" w:cs="Helvetica"/>
          <w:szCs w:val="56"/>
        </w:rPr>
      </w:pPr>
      <w:r>
        <w:rPr>
          <w:rFonts w:ascii="Arial" w:hAnsi="Arial" w:cs="Helvetica"/>
          <w:szCs w:val="56"/>
        </w:rPr>
        <w:t xml:space="preserve">      </w:t>
      </w:r>
      <w:r w:rsidRPr="00CC718D">
        <w:rPr>
          <w:rFonts w:ascii="Arial" w:hAnsi="Arial" w:cs="Helvetica"/>
          <w:szCs w:val="56"/>
        </w:rPr>
        <w:t>be aggrieved.</w:t>
      </w:r>
    </w:p>
    <w:p w14:paraId="643508EC" w14:textId="77777777" w:rsidR="00CC718D" w:rsidRPr="00CC718D" w:rsidRDefault="0003467A" w:rsidP="00CC718D">
      <w:pPr>
        <w:rPr>
          <w:rFonts w:ascii="Arial" w:hAnsi="Arial" w:cs="Helvetica"/>
          <w:szCs w:val="56"/>
        </w:rPr>
      </w:pPr>
      <w:r>
        <w:rPr>
          <w:rFonts w:ascii="Arial" w:hAnsi="Arial" w:cs="Helvetica"/>
          <w:szCs w:val="56"/>
        </w:rPr>
        <w:t>Please contact your community leaders about this.  Particularly in communities with Crime Free Housing Ordinances.</w:t>
      </w:r>
    </w:p>
    <w:p w14:paraId="61A42AA9" w14:textId="77777777" w:rsidR="00CC718D" w:rsidRDefault="0003467A" w:rsidP="004C378B">
      <w:pPr>
        <w:rPr>
          <w:rFonts w:ascii="Arial" w:hAnsi="Arial" w:cs="Helvetica"/>
          <w:color w:val="353535"/>
          <w:szCs w:val="56"/>
        </w:rPr>
      </w:pPr>
    </w:p>
    <w:p w14:paraId="720588EE" w14:textId="77777777" w:rsidR="00B56758" w:rsidRPr="00B56758" w:rsidRDefault="0003467A" w:rsidP="00B56758">
      <w:pPr>
        <w:rPr>
          <w:rFonts w:ascii="Arial" w:hAnsi="Arial" w:cs="Helvetica"/>
          <w:b/>
          <w:color w:val="353535"/>
          <w:szCs w:val="56"/>
        </w:rPr>
      </w:pPr>
      <w:r w:rsidRPr="00B56758">
        <w:rPr>
          <w:rFonts w:ascii="Arial" w:hAnsi="Arial" w:cs="Helvetica"/>
          <w:b/>
          <w:color w:val="353535"/>
          <w:szCs w:val="56"/>
        </w:rPr>
        <w:t xml:space="preserve">HB 3671 – Service Animals - Accommodations – </w:t>
      </w:r>
    </w:p>
    <w:p w14:paraId="5963161C" w14:textId="77777777" w:rsidR="00B56758" w:rsidRPr="00B56758" w:rsidRDefault="0003467A" w:rsidP="00B56758">
      <w:pPr>
        <w:rPr>
          <w:rFonts w:ascii="Arial" w:hAnsi="Arial" w:cs="Helvetica"/>
          <w:color w:val="353535"/>
          <w:szCs w:val="56"/>
        </w:rPr>
      </w:pPr>
      <w:r w:rsidRPr="00B56758">
        <w:rPr>
          <w:rFonts w:ascii="Arial" w:hAnsi="Arial" w:cs="Helvetica"/>
          <w:bCs/>
          <w:color w:val="353535"/>
          <w:szCs w:val="56"/>
        </w:rPr>
        <w:t>Public Act 101-0518</w:t>
      </w:r>
      <w:r w:rsidRPr="00B56758">
        <w:rPr>
          <w:rFonts w:ascii="Arial" w:hAnsi="Arial" w:cs="Helvetica"/>
          <w:b/>
          <w:bCs/>
          <w:color w:val="353535"/>
          <w:szCs w:val="56"/>
        </w:rPr>
        <w:t xml:space="preserve"> </w:t>
      </w:r>
      <w:r>
        <w:rPr>
          <w:rFonts w:ascii="Arial" w:hAnsi="Arial" w:cs="Helvetica"/>
          <w:color w:val="353535"/>
          <w:szCs w:val="56"/>
        </w:rPr>
        <w:t>takes effect</w:t>
      </w:r>
      <w:r w:rsidRPr="00B56758">
        <w:rPr>
          <w:rFonts w:ascii="Arial" w:hAnsi="Arial" w:cs="Helvetica"/>
          <w:color w:val="353535"/>
          <w:szCs w:val="56"/>
        </w:rPr>
        <w:t xml:space="preserve"> 1/1/2020</w:t>
      </w:r>
    </w:p>
    <w:p w14:paraId="49540F8E" w14:textId="77777777" w:rsidR="00B56758" w:rsidRPr="00B56758" w:rsidRDefault="0003467A" w:rsidP="00B56758">
      <w:pPr>
        <w:rPr>
          <w:rFonts w:ascii="Arial" w:hAnsi="Arial" w:cs="Helvetica"/>
          <w:color w:val="353535"/>
          <w:szCs w:val="56"/>
        </w:rPr>
      </w:pPr>
    </w:p>
    <w:p w14:paraId="38E59D31" w14:textId="77777777" w:rsidR="00B56758" w:rsidRPr="00B56758" w:rsidRDefault="0003467A" w:rsidP="00B56758">
      <w:pPr>
        <w:rPr>
          <w:rFonts w:ascii="Arial" w:hAnsi="Arial" w:cs="Helvetica"/>
          <w:color w:val="353535"/>
          <w:szCs w:val="56"/>
        </w:rPr>
      </w:pPr>
      <w:r w:rsidRPr="00B56758">
        <w:rPr>
          <w:rFonts w:ascii="Arial" w:hAnsi="Arial" w:cs="Helvetica"/>
          <w:color w:val="353535"/>
          <w:szCs w:val="56"/>
        </w:rPr>
        <w:t xml:space="preserve">Creates the Assistance and Service Act. </w:t>
      </w:r>
      <w:r w:rsidRPr="00B56758">
        <w:rPr>
          <w:rFonts w:ascii="Arial" w:hAnsi="Arial" w:cs="Helvetica"/>
          <w:color w:val="353535"/>
          <w:szCs w:val="56"/>
        </w:rPr>
        <w:t>Landlord may not prohibit animal or charge pet fees or deposit. Landlord may require documentation of need, but allows online diagnosis and prescription of need by almost any 3</w:t>
      </w:r>
      <w:r w:rsidRPr="00B56758">
        <w:rPr>
          <w:rFonts w:ascii="Arial" w:hAnsi="Arial" w:cs="Helvetica"/>
          <w:color w:val="353535"/>
          <w:szCs w:val="56"/>
          <w:vertAlign w:val="superscript"/>
        </w:rPr>
        <w:t>rd</w:t>
      </w:r>
      <w:r w:rsidRPr="00B56758">
        <w:rPr>
          <w:rFonts w:ascii="Arial" w:hAnsi="Arial" w:cs="Helvetica"/>
          <w:color w:val="353535"/>
          <w:szCs w:val="56"/>
        </w:rPr>
        <w:t xml:space="preserve"> party. Tenant shall cover damages to property or persons. Landlord not liable</w:t>
      </w:r>
      <w:r w:rsidRPr="00B56758">
        <w:rPr>
          <w:rFonts w:ascii="Arial" w:hAnsi="Arial" w:cs="Helvetica"/>
          <w:color w:val="353535"/>
          <w:szCs w:val="56"/>
        </w:rPr>
        <w:t xml:space="preserve"> for injuries.  </w:t>
      </w:r>
    </w:p>
    <w:p w14:paraId="5BCC3C23" w14:textId="77777777" w:rsidR="00B56758" w:rsidRDefault="0003467A" w:rsidP="004C378B">
      <w:pPr>
        <w:rPr>
          <w:rFonts w:ascii="Arial" w:hAnsi="Arial" w:cs="Helvetica"/>
          <w:color w:val="353535"/>
          <w:szCs w:val="56"/>
        </w:rPr>
      </w:pPr>
    </w:p>
    <w:p w14:paraId="452BF4AA" w14:textId="77777777" w:rsidR="00B56758" w:rsidRPr="00B56758" w:rsidRDefault="0003467A" w:rsidP="00B56758">
      <w:pPr>
        <w:rPr>
          <w:rFonts w:ascii="Arial" w:hAnsi="Arial" w:cs="Helvetica"/>
          <w:b/>
          <w:color w:val="353535"/>
          <w:szCs w:val="56"/>
        </w:rPr>
      </w:pPr>
      <w:r w:rsidRPr="00B56758">
        <w:rPr>
          <w:rFonts w:ascii="Arial" w:hAnsi="Arial" w:cs="Helvetica"/>
          <w:b/>
          <w:color w:val="353535"/>
          <w:szCs w:val="56"/>
        </w:rPr>
        <w:t>SB1290 – Immigrant Tenant Protection –</w:t>
      </w:r>
    </w:p>
    <w:p w14:paraId="4255F174" w14:textId="77777777" w:rsidR="00B56758" w:rsidRPr="00B56758" w:rsidRDefault="0003467A" w:rsidP="00B56758">
      <w:pPr>
        <w:rPr>
          <w:rFonts w:ascii="Arial" w:hAnsi="Arial" w:cs="Helvetica"/>
          <w:color w:val="353535"/>
          <w:szCs w:val="56"/>
        </w:rPr>
      </w:pPr>
      <w:r w:rsidRPr="00B56758">
        <w:rPr>
          <w:rFonts w:ascii="Arial" w:hAnsi="Arial" w:cs="Helvetica"/>
          <w:color w:val="353535"/>
          <w:szCs w:val="56"/>
        </w:rPr>
        <w:t xml:space="preserve"> </w:t>
      </w:r>
      <w:r w:rsidRPr="00B56758">
        <w:rPr>
          <w:rFonts w:ascii="Arial" w:hAnsi="Arial" w:cs="Helvetica"/>
          <w:bCs/>
          <w:color w:val="353535"/>
          <w:szCs w:val="56"/>
        </w:rPr>
        <w:t>Public Act 101-0439</w:t>
      </w:r>
      <w:r w:rsidRPr="00B56758">
        <w:rPr>
          <w:rFonts w:ascii="Arial" w:hAnsi="Arial" w:cs="Helvetica"/>
          <w:b/>
          <w:bCs/>
          <w:color w:val="353535"/>
          <w:szCs w:val="56"/>
        </w:rPr>
        <w:t xml:space="preserve"> </w:t>
      </w:r>
      <w:r>
        <w:rPr>
          <w:rFonts w:ascii="Arial" w:hAnsi="Arial" w:cs="Helvetica"/>
          <w:color w:val="353535"/>
          <w:szCs w:val="56"/>
        </w:rPr>
        <w:t>Took effect</w:t>
      </w:r>
      <w:r w:rsidRPr="00B56758">
        <w:rPr>
          <w:rFonts w:ascii="Arial" w:hAnsi="Arial" w:cs="Helvetica"/>
          <w:color w:val="353535"/>
          <w:szCs w:val="56"/>
        </w:rPr>
        <w:t xml:space="preserve"> 8/21/19</w:t>
      </w:r>
    </w:p>
    <w:p w14:paraId="761CC4DB" w14:textId="77777777" w:rsidR="00B56758" w:rsidRPr="00B56758" w:rsidRDefault="0003467A" w:rsidP="00B56758">
      <w:pPr>
        <w:rPr>
          <w:rFonts w:ascii="Arial" w:hAnsi="Arial" w:cs="Helvetica"/>
          <w:color w:val="353535"/>
          <w:szCs w:val="56"/>
        </w:rPr>
      </w:pPr>
      <w:r w:rsidRPr="00B56758">
        <w:rPr>
          <w:rFonts w:ascii="Arial" w:hAnsi="Arial" w:cs="Helvetica"/>
          <w:color w:val="353535"/>
          <w:szCs w:val="56"/>
        </w:rPr>
        <w:t xml:space="preserve">prohibits harassment or threats to disclose (or actual disclosure of) information regarding actual or perceived immigration or citizenship status. </w:t>
      </w:r>
    </w:p>
    <w:p w14:paraId="48B8FDF8" w14:textId="77777777" w:rsidR="00B56758" w:rsidRPr="00B56758" w:rsidRDefault="0003467A" w:rsidP="00B56758">
      <w:pPr>
        <w:rPr>
          <w:rFonts w:ascii="Arial" w:hAnsi="Arial" w:cs="Helvetica"/>
          <w:color w:val="353535"/>
          <w:szCs w:val="56"/>
        </w:rPr>
      </w:pPr>
      <w:r>
        <w:rPr>
          <w:rFonts w:ascii="Arial" w:hAnsi="Arial" w:cs="Helvetica"/>
          <w:noProof/>
          <w:color w:val="353535"/>
          <w:szCs w:val="56"/>
        </w:rPr>
        <w:pict w14:anchorId="2866F3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fault Line" style="width:431.7pt;height:1.4pt;mso-width-percent:0;mso-height-percent:0;mso-width-percent:0;mso-height-percent:0" o:hrpct="0" o:hralign="center" o:hr="t">
            <v:imagedata r:id="rId9" o:title="Default Line"/>
          </v:shape>
        </w:pict>
      </w:r>
    </w:p>
    <w:p w14:paraId="7BF3E908" w14:textId="77777777" w:rsidR="00B56758" w:rsidRPr="005F54B4" w:rsidRDefault="0003467A" w:rsidP="005F54B4">
      <w:pPr>
        <w:rPr>
          <w:rFonts w:ascii="Arial" w:hAnsi="Arial" w:cs="Helvetica"/>
          <w:color w:val="353535"/>
          <w:szCs w:val="56"/>
        </w:rPr>
      </w:pPr>
      <w:r w:rsidRPr="005F54B4">
        <w:rPr>
          <w:rFonts w:ascii="Arial" w:hAnsi="Arial" w:cs="Helvetica"/>
          <w:color w:val="353535"/>
          <w:szCs w:val="56"/>
        </w:rPr>
        <w:t>Please l</w:t>
      </w:r>
      <w:r w:rsidRPr="005F54B4">
        <w:rPr>
          <w:rFonts w:ascii="Arial" w:hAnsi="Arial" w:cs="Helvetica"/>
          <w:color w:val="353535"/>
          <w:szCs w:val="56"/>
        </w:rPr>
        <w:t xml:space="preserve">earn what your new obligations are under these new laws. The details can be found at </w:t>
      </w:r>
      <w:hyperlink r:id="rId10" w:history="1">
        <w:r w:rsidRPr="005F54B4">
          <w:rPr>
            <w:rStyle w:val="Hyperlink"/>
            <w:rFonts w:ascii="Arial" w:hAnsi="Arial" w:cs="Helvetica"/>
            <w:szCs w:val="56"/>
          </w:rPr>
          <w:t>www.ilga.gov</w:t>
        </w:r>
      </w:hyperlink>
      <w:r w:rsidRPr="005F54B4">
        <w:rPr>
          <w:rFonts w:ascii="Arial" w:hAnsi="Arial" w:cs="Helvetica"/>
          <w:color w:val="353535"/>
          <w:szCs w:val="56"/>
        </w:rPr>
        <w:t xml:space="preserve"> </w:t>
      </w:r>
      <w:r>
        <w:rPr>
          <w:rFonts w:ascii="Arial" w:hAnsi="Arial" w:cs="Helvetica"/>
          <w:color w:val="353535"/>
          <w:szCs w:val="56"/>
        </w:rPr>
        <w:t>by looking up the bill number.</w:t>
      </w:r>
    </w:p>
    <w:p w14:paraId="573FE538" w14:textId="77777777" w:rsidR="00B56758" w:rsidRDefault="0003467A" w:rsidP="005F54B4">
      <w:pPr>
        <w:rPr>
          <w:rFonts w:ascii="Arial" w:hAnsi="Arial" w:cs="Helvetica"/>
          <w:color w:val="353535"/>
          <w:szCs w:val="56"/>
        </w:rPr>
      </w:pPr>
    </w:p>
    <w:p w14:paraId="4949855C" w14:textId="77777777" w:rsidR="00B56758" w:rsidRPr="005F54B4" w:rsidRDefault="0003467A" w:rsidP="005F54B4">
      <w:pPr>
        <w:rPr>
          <w:rFonts w:ascii="Arial" w:hAnsi="Arial" w:cs="Helvetica"/>
          <w:color w:val="353535"/>
          <w:szCs w:val="56"/>
        </w:rPr>
      </w:pPr>
      <w:r w:rsidRPr="005F54B4">
        <w:rPr>
          <w:rFonts w:ascii="Arial" w:hAnsi="Arial" w:cs="Helvetica"/>
          <w:color w:val="353535"/>
          <w:szCs w:val="56"/>
        </w:rPr>
        <w:t xml:space="preserve">Please start working on building a working relationship with your legislators.  Every </w:t>
      </w:r>
      <w:r w:rsidRPr="005F54B4">
        <w:rPr>
          <w:rFonts w:ascii="Arial" w:hAnsi="Arial" w:cs="Helvetica"/>
          <w:color w:val="353535"/>
          <w:szCs w:val="56"/>
        </w:rPr>
        <w:t>indication is that rent control is going to be brought up again in the fall veto session in Springfield. We need to make sure our voices continue to be heard on this issue.</w:t>
      </w:r>
    </w:p>
    <w:p w14:paraId="248E0978" w14:textId="77777777" w:rsidR="00B56758" w:rsidRDefault="0003467A" w:rsidP="004C378B">
      <w:pPr>
        <w:rPr>
          <w:rFonts w:ascii="Arial" w:hAnsi="Arial" w:cs="Helvetica"/>
          <w:color w:val="353535"/>
          <w:szCs w:val="56"/>
        </w:rPr>
      </w:pPr>
    </w:p>
    <w:p w14:paraId="780DFB69" w14:textId="77777777" w:rsidR="00DF6988" w:rsidRDefault="0003467A" w:rsidP="005F54B4">
      <w:pPr>
        <w:jc w:val="center"/>
        <w:rPr>
          <w:rFonts w:ascii="Arial Bold" w:hAnsi="Arial Bold" w:cs="Helvetica"/>
          <w:b/>
          <w:i/>
          <w:color w:val="353535"/>
          <w:sz w:val="28"/>
          <w:szCs w:val="56"/>
        </w:rPr>
      </w:pPr>
      <w:r w:rsidRPr="005F54B4">
        <w:rPr>
          <w:rFonts w:ascii="Arial Bold" w:hAnsi="Arial Bold" w:cs="Helvetica"/>
          <w:i/>
          <w:color w:val="353535"/>
          <w:sz w:val="28"/>
          <w:szCs w:val="56"/>
        </w:rPr>
        <w:t>Donations to help with our legislative efforts can now be made</w:t>
      </w:r>
      <w:r w:rsidRPr="005F54B4">
        <w:rPr>
          <w:rFonts w:ascii="Arial Bold" w:hAnsi="Arial Bold" w:cs="Helvetica"/>
          <w:i/>
          <w:color w:val="353535"/>
          <w:sz w:val="28"/>
          <w:szCs w:val="56"/>
        </w:rPr>
        <w:t xml:space="preserve"> directly to IRPOA a</w:t>
      </w:r>
      <w:r w:rsidRPr="005F54B4">
        <w:rPr>
          <w:rFonts w:ascii="Arial Bold" w:hAnsi="Arial Bold" w:cs="Helvetica"/>
          <w:i/>
          <w:color w:val="353535"/>
          <w:sz w:val="28"/>
          <w:szCs w:val="56"/>
        </w:rPr>
        <w:t>t</w:t>
      </w:r>
      <w:r w:rsidRPr="005F54B4">
        <w:rPr>
          <w:rFonts w:ascii="Arial Bold" w:hAnsi="Arial Bold" w:cs="Helvetica"/>
          <w:b/>
          <w:i/>
          <w:color w:val="353535"/>
          <w:sz w:val="28"/>
          <w:szCs w:val="56"/>
        </w:rPr>
        <w:t xml:space="preserve"> </w:t>
      </w:r>
      <w:hyperlink r:id="rId11" w:history="1">
        <w:r w:rsidRPr="0017554F">
          <w:rPr>
            <w:rStyle w:val="Hyperlink"/>
            <w:rFonts w:ascii="Arial Bold" w:hAnsi="Arial Bold" w:cs="Helvetica"/>
            <w:b/>
            <w:i/>
            <w:sz w:val="28"/>
            <w:szCs w:val="56"/>
          </w:rPr>
          <w:t>www.irpoa.org</w:t>
        </w:r>
      </w:hyperlink>
    </w:p>
    <w:p w14:paraId="4B72DB89" w14:textId="77777777" w:rsidR="00CC718D" w:rsidRPr="005F54B4" w:rsidRDefault="0003467A" w:rsidP="005F54B4">
      <w:pPr>
        <w:jc w:val="center"/>
        <w:rPr>
          <w:rFonts w:ascii="Arial Bold" w:hAnsi="Arial Bold" w:cs="Helvetica"/>
          <w:b/>
          <w:i/>
          <w:color w:val="353535"/>
          <w:sz w:val="28"/>
          <w:szCs w:val="56"/>
        </w:rPr>
      </w:pPr>
    </w:p>
    <w:p w14:paraId="105D024B" w14:textId="77777777" w:rsidR="00CC718D" w:rsidRDefault="0003467A" w:rsidP="004C378B">
      <w:pPr>
        <w:rPr>
          <w:rFonts w:ascii="Arial" w:hAnsi="Arial" w:cs="Helvetica"/>
          <w:color w:val="353535"/>
          <w:szCs w:val="56"/>
        </w:rPr>
      </w:pPr>
    </w:p>
    <w:p w14:paraId="5B2DC3D2" w14:textId="77777777" w:rsidR="004C378B" w:rsidRPr="004C378B" w:rsidRDefault="0003467A" w:rsidP="004C378B">
      <w:pPr>
        <w:rPr>
          <w:rFonts w:ascii="Arial" w:hAnsi="Arial" w:cs="Helvetica"/>
          <w:szCs w:val="56"/>
        </w:rPr>
      </w:pPr>
      <w:r w:rsidRPr="004C378B">
        <w:rPr>
          <w:rFonts w:ascii="Arial" w:hAnsi="Arial" w:cs="Helvetica"/>
          <w:color w:val="353535"/>
          <w:szCs w:val="56"/>
        </w:rPr>
        <w:t>The foregoing shall not apply to or limit a vested owner’s ability to sell either an entire or partial interest in real estate owned by that vested owner.</w:t>
      </w:r>
      <w:r w:rsidRPr="004C378B">
        <w:rPr>
          <w:rFonts w:ascii="Arial" w:hAnsi="Arial" w:cs="Helvetica"/>
          <w:szCs w:val="56"/>
        </w:rPr>
        <w:t>  </w:t>
      </w:r>
    </w:p>
    <w:p w14:paraId="05BE418F" w14:textId="77777777" w:rsidR="004C378B" w:rsidRPr="0007380A" w:rsidRDefault="0003467A" w:rsidP="004C378B">
      <w:pPr>
        <w:rPr>
          <w:rFonts w:ascii="Arial" w:hAnsi="Arial"/>
        </w:rPr>
      </w:pPr>
    </w:p>
    <w:p w14:paraId="6EE5BE7F" w14:textId="77777777" w:rsidR="004C378B" w:rsidRDefault="0003467A" w:rsidP="0007380A">
      <w:pPr>
        <w:rPr>
          <w:rFonts w:ascii="Arial" w:hAnsi="Arial"/>
        </w:rPr>
      </w:pPr>
    </w:p>
    <w:p w14:paraId="7ECA0D23" w14:textId="77777777" w:rsidR="004C378B" w:rsidRDefault="0003467A"/>
    <w:sectPr w:rsidR="004C378B" w:rsidSect="005F54B4">
      <w:pgSz w:w="12240" w:h="15840"/>
      <w:pgMar w:top="990" w:right="1800" w:bottom="126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E465D"/>
    <w:multiLevelType w:val="hybridMultilevel"/>
    <w:tmpl w:val="5CD26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D498D"/>
    <w:multiLevelType w:val="hybridMultilevel"/>
    <w:tmpl w:val="F37A40F6"/>
    <w:lvl w:ilvl="0" w:tplc="4CF4841E">
      <w:start w:val="13"/>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4D04FA"/>
    <w:multiLevelType w:val="hybridMultilevel"/>
    <w:tmpl w:val="3496C1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8457A1"/>
    <w:multiLevelType w:val="multilevel"/>
    <w:tmpl w:val="3496C1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1C2D41"/>
    <w:rsid w:val="0003467A"/>
    <w:rsid w:val="001C2D41"/>
    <w:rsid w:val="0048136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448EB"/>
  <w15:docId w15:val="{057BAF3A-EED1-884C-BCF7-F1353BAED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7">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30E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2D41"/>
    <w:rPr>
      <w:color w:val="0000FF" w:themeColor="hyperlink"/>
      <w:u w:val="single"/>
    </w:rPr>
  </w:style>
  <w:style w:type="character" w:styleId="FollowedHyperlink">
    <w:name w:val="FollowedHyperlink"/>
    <w:basedOn w:val="DefaultParagraphFont"/>
    <w:uiPriority w:val="99"/>
    <w:semiHidden/>
    <w:unhideWhenUsed/>
    <w:rsid w:val="0099794E"/>
    <w:rPr>
      <w:color w:val="800080" w:themeColor="followedHyperlink"/>
      <w:u w:val="single"/>
    </w:rPr>
  </w:style>
  <w:style w:type="paragraph" w:styleId="ListParagraph">
    <w:name w:val="List Paragraph"/>
    <w:basedOn w:val="Normal"/>
    <w:uiPriority w:val="34"/>
    <w:qFormat/>
    <w:rsid w:val="000738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108311">
      <w:bodyDiv w:val="1"/>
      <w:marLeft w:val="0"/>
      <w:marRight w:val="0"/>
      <w:marTop w:val="0"/>
      <w:marBottom w:val="0"/>
      <w:divBdr>
        <w:top w:val="none" w:sz="0" w:space="0" w:color="auto"/>
        <w:left w:val="none" w:sz="0" w:space="0" w:color="auto"/>
        <w:bottom w:val="none" w:sz="0" w:space="0" w:color="auto"/>
        <w:right w:val="none" w:sz="0" w:space="0" w:color="auto"/>
      </w:divBdr>
      <w:divsChild>
        <w:div w:id="37166291">
          <w:marLeft w:val="418"/>
          <w:marRight w:val="0"/>
          <w:marTop w:val="0"/>
          <w:marBottom w:val="0"/>
          <w:divBdr>
            <w:top w:val="none" w:sz="0" w:space="0" w:color="auto"/>
            <w:left w:val="none" w:sz="0" w:space="0" w:color="auto"/>
            <w:bottom w:val="none" w:sz="0" w:space="0" w:color="auto"/>
            <w:right w:val="none" w:sz="0" w:space="0" w:color="auto"/>
          </w:divBdr>
        </w:div>
        <w:div w:id="1539783234">
          <w:marLeft w:val="418"/>
          <w:marRight w:val="0"/>
          <w:marTop w:val="0"/>
          <w:marBottom w:val="0"/>
          <w:divBdr>
            <w:top w:val="none" w:sz="0" w:space="0" w:color="auto"/>
            <w:left w:val="none" w:sz="0" w:space="0" w:color="auto"/>
            <w:bottom w:val="none" w:sz="0" w:space="0" w:color="auto"/>
            <w:right w:val="none" w:sz="0" w:space="0" w:color="auto"/>
          </w:divBdr>
        </w:div>
        <w:div w:id="556745759">
          <w:marLeft w:val="418"/>
          <w:marRight w:val="0"/>
          <w:marTop w:val="0"/>
          <w:marBottom w:val="0"/>
          <w:divBdr>
            <w:top w:val="none" w:sz="0" w:space="0" w:color="auto"/>
            <w:left w:val="none" w:sz="0" w:space="0" w:color="auto"/>
            <w:bottom w:val="none" w:sz="0" w:space="0" w:color="auto"/>
            <w:right w:val="none" w:sz="0" w:space="0" w:color="auto"/>
          </w:divBdr>
        </w:div>
        <w:div w:id="1974947389">
          <w:marLeft w:val="418"/>
          <w:marRight w:val="0"/>
          <w:marTop w:val="0"/>
          <w:marBottom w:val="0"/>
          <w:divBdr>
            <w:top w:val="none" w:sz="0" w:space="0" w:color="auto"/>
            <w:left w:val="none" w:sz="0" w:space="0" w:color="auto"/>
            <w:bottom w:val="none" w:sz="0" w:space="0" w:color="auto"/>
            <w:right w:val="none" w:sz="0" w:space="0" w:color="auto"/>
          </w:divBdr>
        </w:div>
        <w:div w:id="497036168">
          <w:marLeft w:val="835"/>
          <w:marRight w:val="0"/>
          <w:marTop w:val="0"/>
          <w:marBottom w:val="0"/>
          <w:divBdr>
            <w:top w:val="none" w:sz="0" w:space="0" w:color="auto"/>
            <w:left w:val="none" w:sz="0" w:space="0" w:color="auto"/>
            <w:bottom w:val="none" w:sz="0" w:space="0" w:color="auto"/>
            <w:right w:val="none" w:sz="0" w:space="0" w:color="auto"/>
          </w:divBdr>
        </w:div>
        <w:div w:id="600990864">
          <w:marLeft w:val="418"/>
          <w:marRight w:val="0"/>
          <w:marTop w:val="0"/>
          <w:marBottom w:val="0"/>
          <w:divBdr>
            <w:top w:val="none" w:sz="0" w:space="0" w:color="auto"/>
            <w:left w:val="none" w:sz="0" w:space="0" w:color="auto"/>
            <w:bottom w:val="none" w:sz="0" w:space="0" w:color="auto"/>
            <w:right w:val="none" w:sz="0" w:space="0" w:color="auto"/>
          </w:divBdr>
        </w:div>
        <w:div w:id="2092582671">
          <w:marLeft w:val="418"/>
          <w:marRight w:val="0"/>
          <w:marTop w:val="0"/>
          <w:marBottom w:val="0"/>
          <w:divBdr>
            <w:top w:val="none" w:sz="0" w:space="0" w:color="auto"/>
            <w:left w:val="none" w:sz="0" w:space="0" w:color="auto"/>
            <w:bottom w:val="none" w:sz="0" w:space="0" w:color="auto"/>
            <w:right w:val="none" w:sz="0" w:space="0" w:color="auto"/>
          </w:divBdr>
        </w:div>
      </w:divsChild>
    </w:div>
    <w:div w:id="477453408">
      <w:bodyDiv w:val="1"/>
      <w:marLeft w:val="0"/>
      <w:marRight w:val="0"/>
      <w:marTop w:val="0"/>
      <w:marBottom w:val="0"/>
      <w:divBdr>
        <w:top w:val="none" w:sz="0" w:space="0" w:color="auto"/>
        <w:left w:val="none" w:sz="0" w:space="0" w:color="auto"/>
        <w:bottom w:val="none" w:sz="0" w:space="0" w:color="auto"/>
        <w:right w:val="none" w:sz="0" w:space="0" w:color="auto"/>
      </w:divBdr>
    </w:div>
    <w:div w:id="543180684">
      <w:bodyDiv w:val="1"/>
      <w:marLeft w:val="0"/>
      <w:marRight w:val="0"/>
      <w:marTop w:val="0"/>
      <w:marBottom w:val="0"/>
      <w:divBdr>
        <w:top w:val="none" w:sz="0" w:space="0" w:color="auto"/>
        <w:left w:val="none" w:sz="0" w:space="0" w:color="auto"/>
        <w:bottom w:val="none" w:sz="0" w:space="0" w:color="auto"/>
        <w:right w:val="none" w:sz="0" w:space="0" w:color="auto"/>
      </w:divBdr>
    </w:div>
    <w:div w:id="686710809">
      <w:bodyDiv w:val="1"/>
      <w:marLeft w:val="0"/>
      <w:marRight w:val="0"/>
      <w:marTop w:val="0"/>
      <w:marBottom w:val="0"/>
      <w:divBdr>
        <w:top w:val="none" w:sz="0" w:space="0" w:color="auto"/>
        <w:left w:val="none" w:sz="0" w:space="0" w:color="auto"/>
        <w:bottom w:val="none" w:sz="0" w:space="0" w:color="auto"/>
        <w:right w:val="none" w:sz="0" w:space="0" w:color="auto"/>
      </w:divBdr>
    </w:div>
    <w:div w:id="1239441397">
      <w:bodyDiv w:val="1"/>
      <w:marLeft w:val="0"/>
      <w:marRight w:val="0"/>
      <w:marTop w:val="0"/>
      <w:marBottom w:val="0"/>
      <w:divBdr>
        <w:top w:val="none" w:sz="0" w:space="0" w:color="auto"/>
        <w:left w:val="none" w:sz="0" w:space="0" w:color="auto"/>
        <w:bottom w:val="none" w:sz="0" w:space="0" w:color="auto"/>
        <w:right w:val="none" w:sz="0" w:space="0" w:color="auto"/>
      </w:divBdr>
    </w:div>
    <w:div w:id="1422678845">
      <w:bodyDiv w:val="1"/>
      <w:marLeft w:val="0"/>
      <w:marRight w:val="0"/>
      <w:marTop w:val="0"/>
      <w:marBottom w:val="0"/>
      <w:divBdr>
        <w:top w:val="none" w:sz="0" w:space="0" w:color="auto"/>
        <w:left w:val="none" w:sz="0" w:space="0" w:color="auto"/>
        <w:bottom w:val="none" w:sz="0" w:space="0" w:color="auto"/>
        <w:right w:val="none" w:sz="0" w:space="0" w:color="auto"/>
      </w:divBdr>
    </w:div>
    <w:div w:id="1456018904">
      <w:bodyDiv w:val="1"/>
      <w:marLeft w:val="0"/>
      <w:marRight w:val="0"/>
      <w:marTop w:val="0"/>
      <w:marBottom w:val="0"/>
      <w:divBdr>
        <w:top w:val="none" w:sz="0" w:space="0" w:color="auto"/>
        <w:left w:val="none" w:sz="0" w:space="0" w:color="auto"/>
        <w:bottom w:val="none" w:sz="0" w:space="0" w:color="auto"/>
        <w:right w:val="none" w:sz="0" w:space="0" w:color="auto"/>
      </w:divBdr>
    </w:div>
    <w:div w:id="1488010510">
      <w:bodyDiv w:val="1"/>
      <w:marLeft w:val="0"/>
      <w:marRight w:val="0"/>
      <w:marTop w:val="0"/>
      <w:marBottom w:val="0"/>
      <w:divBdr>
        <w:top w:val="none" w:sz="0" w:space="0" w:color="auto"/>
        <w:left w:val="none" w:sz="0" w:space="0" w:color="auto"/>
        <w:bottom w:val="none" w:sz="0" w:space="0" w:color="auto"/>
        <w:right w:val="none" w:sz="0" w:space="0" w:color="auto"/>
      </w:divBdr>
    </w:div>
    <w:div w:id="1796831890">
      <w:bodyDiv w:val="1"/>
      <w:marLeft w:val="0"/>
      <w:marRight w:val="0"/>
      <w:marTop w:val="0"/>
      <w:marBottom w:val="0"/>
      <w:divBdr>
        <w:top w:val="none" w:sz="0" w:space="0" w:color="auto"/>
        <w:left w:val="none" w:sz="0" w:space="0" w:color="auto"/>
        <w:bottom w:val="none" w:sz="0" w:space="0" w:color="auto"/>
        <w:right w:val="none" w:sz="0" w:space="0" w:color="auto"/>
      </w:divBdr>
    </w:div>
    <w:div w:id="1872498373">
      <w:bodyDiv w:val="1"/>
      <w:marLeft w:val="0"/>
      <w:marRight w:val="0"/>
      <w:marTop w:val="0"/>
      <w:marBottom w:val="0"/>
      <w:divBdr>
        <w:top w:val="none" w:sz="0" w:space="0" w:color="auto"/>
        <w:left w:val="none" w:sz="0" w:space="0" w:color="auto"/>
        <w:bottom w:val="none" w:sz="0" w:space="0" w:color="auto"/>
        <w:right w:val="none" w:sz="0" w:space="0" w:color="auto"/>
      </w:divBdr>
    </w:div>
    <w:div w:id="1979260151">
      <w:bodyDiv w:val="1"/>
      <w:marLeft w:val="0"/>
      <w:marRight w:val="0"/>
      <w:marTop w:val="0"/>
      <w:marBottom w:val="0"/>
      <w:divBdr>
        <w:top w:val="none" w:sz="0" w:space="0" w:color="auto"/>
        <w:left w:val="none" w:sz="0" w:space="0" w:color="auto"/>
        <w:bottom w:val="none" w:sz="0" w:space="0" w:color="auto"/>
        <w:right w:val="none" w:sz="0" w:space="0" w:color="auto"/>
      </w:divBdr>
      <w:divsChild>
        <w:div w:id="175732991">
          <w:marLeft w:val="418"/>
          <w:marRight w:val="0"/>
          <w:marTop w:val="0"/>
          <w:marBottom w:val="0"/>
          <w:divBdr>
            <w:top w:val="none" w:sz="0" w:space="0" w:color="auto"/>
            <w:left w:val="none" w:sz="0" w:space="0" w:color="auto"/>
            <w:bottom w:val="none" w:sz="0" w:space="0" w:color="auto"/>
            <w:right w:val="none" w:sz="0" w:space="0" w:color="auto"/>
          </w:divBdr>
        </w:div>
      </w:divsChild>
    </w:div>
    <w:div w:id="2119400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kcounty.board@cookcountyil.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staubin@illinoisrealtor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ciainfo.us6.list-manage.com/track/click?u=c6ac2c185e082e3a91cf6611c&amp;id=2efd38efe3&amp;e=6cfbf03bb7" TargetMode="External"/><Relationship Id="rId11" Type="http://schemas.openxmlformats.org/officeDocument/2006/relationships/hyperlink" Target="http://www.irpoa.org" TargetMode="External"/><Relationship Id="rId5" Type="http://schemas.openxmlformats.org/officeDocument/2006/relationships/hyperlink" Target="http://www.ilga.gov" TargetMode="External"/><Relationship Id="rId10" Type="http://schemas.openxmlformats.org/officeDocument/2006/relationships/hyperlink" Target="http://www.ilga.gov" TargetMode="External"/><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856</Words>
  <Characters>4884</Characters>
  <Application>Microsoft Office Word</Application>
  <DocSecurity>0</DocSecurity>
  <Lines>40</Lines>
  <Paragraphs>11</Paragraphs>
  <ScaleCrop>false</ScaleCrop>
  <Company>CCIA</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Garvey</dc:creator>
  <cp:keywords/>
  <cp:lastModifiedBy>M. Jane Garvey</cp:lastModifiedBy>
  <cp:revision>3</cp:revision>
  <cp:lastPrinted>2019-09-15T20:12:00Z</cp:lastPrinted>
  <dcterms:created xsi:type="dcterms:W3CDTF">2019-09-15T20:37:00Z</dcterms:created>
  <dcterms:modified xsi:type="dcterms:W3CDTF">2019-09-18T17:08:00Z</dcterms:modified>
</cp:coreProperties>
</file>