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55C" w:rsidRDefault="0064255C">
      <w:pPr>
        <w:pStyle w:val="normal0"/>
        <w:widowControl w:val="0"/>
        <w:pBdr>
          <w:top w:val="nil"/>
          <w:left w:val="nil"/>
          <w:bottom w:val="nil"/>
          <w:right w:val="nil"/>
          <w:between w:val="nil"/>
        </w:pBdr>
        <w:spacing w:after="0"/>
        <w:rPr>
          <w:rFonts w:ascii="Arial" w:eastAsia="Arial" w:hAnsi="Arial" w:cs="Arial"/>
          <w:color w:val="000000"/>
        </w:rPr>
      </w:pPr>
    </w:p>
    <w:tbl>
      <w:tblPr>
        <w:tblStyle w:val="a"/>
        <w:tblW w:w="9576" w:type="dxa"/>
        <w:tblLayout w:type="fixed"/>
        <w:tblLook w:val="0400"/>
      </w:tblPr>
      <w:tblGrid>
        <w:gridCol w:w="4428"/>
        <w:gridCol w:w="5148"/>
      </w:tblGrid>
      <w:tr w:rsidR="0064255C">
        <w:tc>
          <w:tcPr>
            <w:tcW w:w="4428" w:type="dxa"/>
          </w:tcPr>
          <w:p w:rsidR="0064255C" w:rsidRDefault="006B2062">
            <w:pPr>
              <w:pStyle w:val="normal0"/>
              <w:spacing w:after="0" w:line="240" w:lineRule="auto"/>
              <w:ind w:right="440"/>
              <w:rPr>
                <w:b/>
                <w:sz w:val="28"/>
                <w:szCs w:val="28"/>
              </w:rPr>
            </w:pPr>
            <w:r>
              <w:rPr>
                <w:noProof/>
              </w:rPr>
              <w:drawing>
                <wp:inline distT="0" distB="0" distL="0" distR="0">
                  <wp:extent cx="1569720" cy="769620"/>
                  <wp:effectExtent l="0" t="0" r="0" b="0"/>
                  <wp:docPr id="1" name="image1.jpg" descr="West Orange Logo"/>
                  <wp:cNvGraphicFramePr/>
                  <a:graphic xmlns:a="http://schemas.openxmlformats.org/drawingml/2006/main">
                    <a:graphicData uri="http://schemas.openxmlformats.org/drawingml/2006/picture">
                      <pic:pic xmlns:pic="http://schemas.openxmlformats.org/drawingml/2006/picture">
                        <pic:nvPicPr>
                          <pic:cNvPr id="0" name="image1.jpg" descr="West Orange Logo"/>
                          <pic:cNvPicPr preferRelativeResize="0"/>
                        </pic:nvPicPr>
                        <pic:blipFill>
                          <a:blip r:embed="rId5" cstate="print"/>
                          <a:srcRect/>
                          <a:stretch>
                            <a:fillRect/>
                          </a:stretch>
                        </pic:blipFill>
                        <pic:spPr>
                          <a:xfrm>
                            <a:off x="0" y="0"/>
                            <a:ext cx="1569720" cy="769620"/>
                          </a:xfrm>
                          <a:prstGeom prst="rect">
                            <a:avLst/>
                          </a:prstGeom>
                          <a:ln/>
                        </pic:spPr>
                      </pic:pic>
                    </a:graphicData>
                  </a:graphic>
                </wp:inline>
              </w:drawing>
            </w:r>
          </w:p>
        </w:tc>
        <w:tc>
          <w:tcPr>
            <w:tcW w:w="5148" w:type="dxa"/>
          </w:tcPr>
          <w:p w:rsidR="0064255C" w:rsidRDefault="006B2062">
            <w:pPr>
              <w:pStyle w:val="normal0"/>
              <w:spacing w:after="0" w:line="240" w:lineRule="auto"/>
              <w:jc w:val="right"/>
              <w:rPr>
                <w:b/>
                <w:sz w:val="28"/>
                <w:szCs w:val="28"/>
              </w:rPr>
            </w:pPr>
            <w:proofErr w:type="spellStart"/>
            <w:r>
              <w:rPr>
                <w:b/>
                <w:sz w:val="28"/>
                <w:szCs w:val="28"/>
              </w:rPr>
              <w:t>Escuelas</w:t>
            </w:r>
            <w:proofErr w:type="spellEnd"/>
            <w:r>
              <w:rPr>
                <w:b/>
                <w:sz w:val="28"/>
                <w:szCs w:val="28"/>
              </w:rPr>
              <w:t xml:space="preserve"> </w:t>
            </w:r>
            <w:proofErr w:type="spellStart"/>
            <w:r>
              <w:rPr>
                <w:b/>
                <w:sz w:val="28"/>
                <w:szCs w:val="28"/>
              </w:rPr>
              <w:t>públicas</w:t>
            </w:r>
            <w:proofErr w:type="spellEnd"/>
            <w:r>
              <w:rPr>
                <w:b/>
                <w:sz w:val="28"/>
                <w:szCs w:val="28"/>
              </w:rPr>
              <w:t xml:space="preserve"> de West Orange</w:t>
            </w:r>
          </w:p>
          <w:p w:rsidR="0064255C" w:rsidRDefault="006B2062">
            <w:pPr>
              <w:pStyle w:val="normal0"/>
              <w:spacing w:after="0" w:line="240" w:lineRule="auto"/>
              <w:jc w:val="right"/>
              <w:rPr>
                <w:b/>
                <w:sz w:val="24"/>
                <w:szCs w:val="24"/>
              </w:rPr>
            </w:pPr>
            <w:r>
              <w:rPr>
                <w:b/>
                <w:sz w:val="24"/>
                <w:szCs w:val="24"/>
              </w:rPr>
              <w:t>179 Eagle Rock Avenue</w:t>
            </w:r>
          </w:p>
          <w:p w:rsidR="0064255C" w:rsidRDefault="006B2062">
            <w:pPr>
              <w:pStyle w:val="normal0"/>
              <w:spacing w:after="0" w:line="240" w:lineRule="auto"/>
              <w:jc w:val="right"/>
              <w:rPr>
                <w:b/>
                <w:sz w:val="24"/>
                <w:szCs w:val="24"/>
              </w:rPr>
            </w:pPr>
            <w:r>
              <w:rPr>
                <w:b/>
                <w:sz w:val="24"/>
                <w:szCs w:val="24"/>
              </w:rPr>
              <w:t>West Orange, New Jersey 07052</w:t>
            </w:r>
          </w:p>
          <w:p w:rsidR="0064255C" w:rsidRDefault="006B2062">
            <w:pPr>
              <w:pStyle w:val="normal0"/>
              <w:spacing w:after="0" w:line="240" w:lineRule="auto"/>
              <w:jc w:val="right"/>
              <w:rPr>
                <w:b/>
                <w:sz w:val="28"/>
                <w:szCs w:val="28"/>
              </w:rPr>
            </w:pPr>
            <w:r>
              <w:rPr>
                <w:sz w:val="24"/>
                <w:szCs w:val="24"/>
              </w:rPr>
              <w:t>(973) 669-5400 ext. 20512  Fax (973) 669-1432</w:t>
            </w:r>
          </w:p>
        </w:tc>
      </w:tr>
    </w:tbl>
    <w:p w:rsidR="0064255C" w:rsidRDefault="006B2062">
      <w:pPr>
        <w:pStyle w:val="normal0"/>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tbl>
      <w:tblPr>
        <w:tblStyle w:val="a0"/>
        <w:tblW w:w="9576" w:type="dxa"/>
        <w:tblLayout w:type="fixed"/>
        <w:tblLook w:val="0400"/>
      </w:tblPr>
      <w:tblGrid>
        <w:gridCol w:w="4788"/>
        <w:gridCol w:w="4788"/>
      </w:tblGrid>
      <w:tr w:rsidR="0064255C">
        <w:tc>
          <w:tcPr>
            <w:tcW w:w="4788" w:type="dxa"/>
          </w:tcPr>
          <w:p w:rsidR="0064255C" w:rsidRDefault="006B2062">
            <w:pPr>
              <w:pStyle w:val="normal0"/>
              <w:spacing w:after="0" w:line="240" w:lineRule="auto"/>
              <w:rPr>
                <w:b/>
                <w:sz w:val="24"/>
                <w:szCs w:val="24"/>
              </w:rPr>
            </w:pPr>
            <w:proofErr w:type="spellStart"/>
            <w:r>
              <w:rPr>
                <w:b/>
                <w:sz w:val="24"/>
                <w:szCs w:val="24"/>
              </w:rPr>
              <w:t>Superintendente</w:t>
            </w:r>
            <w:proofErr w:type="spellEnd"/>
            <w:r>
              <w:rPr>
                <w:b/>
                <w:sz w:val="24"/>
                <w:szCs w:val="24"/>
              </w:rPr>
              <w:t xml:space="preserve"> </w:t>
            </w:r>
            <w:proofErr w:type="spellStart"/>
            <w:r>
              <w:rPr>
                <w:b/>
                <w:sz w:val="24"/>
                <w:szCs w:val="24"/>
              </w:rPr>
              <w:t>Interino</w:t>
            </w:r>
            <w:proofErr w:type="spellEnd"/>
            <w:r>
              <w:rPr>
                <w:b/>
                <w:sz w:val="24"/>
                <w:szCs w:val="24"/>
              </w:rPr>
              <w:t xml:space="preserve"> de </w:t>
            </w:r>
            <w:proofErr w:type="spellStart"/>
            <w:r>
              <w:rPr>
                <w:b/>
                <w:sz w:val="24"/>
                <w:szCs w:val="24"/>
              </w:rPr>
              <w:t>Escuelas</w:t>
            </w:r>
            <w:proofErr w:type="spellEnd"/>
          </w:p>
        </w:tc>
        <w:tc>
          <w:tcPr>
            <w:tcW w:w="4788" w:type="dxa"/>
          </w:tcPr>
          <w:p w:rsidR="0064255C" w:rsidRDefault="006B2062">
            <w:pPr>
              <w:pStyle w:val="normal0"/>
              <w:spacing w:after="0" w:line="240" w:lineRule="auto"/>
              <w:jc w:val="right"/>
              <w:rPr>
                <w:b/>
                <w:sz w:val="24"/>
                <w:szCs w:val="24"/>
              </w:rPr>
            </w:pPr>
            <w:r>
              <w:rPr>
                <w:b/>
                <w:sz w:val="24"/>
                <w:szCs w:val="24"/>
              </w:rPr>
              <w:t xml:space="preserve">Sra. </w:t>
            </w:r>
            <w:proofErr w:type="spellStart"/>
            <w:r>
              <w:rPr>
                <w:b/>
                <w:sz w:val="24"/>
                <w:szCs w:val="24"/>
              </w:rPr>
              <w:t>Eveny</w:t>
            </w:r>
            <w:proofErr w:type="spellEnd"/>
            <w:r>
              <w:rPr>
                <w:b/>
                <w:sz w:val="24"/>
                <w:szCs w:val="24"/>
              </w:rPr>
              <w:t xml:space="preserve"> de Mendez</w:t>
            </w:r>
          </w:p>
        </w:tc>
      </w:tr>
    </w:tbl>
    <w:p w:rsidR="0064255C" w:rsidRDefault="0064255C">
      <w:pPr>
        <w:pStyle w:val="normal0"/>
        <w:shd w:val="clear" w:color="auto" w:fill="FFFFFF"/>
        <w:spacing w:after="0" w:line="240" w:lineRule="auto"/>
        <w:rPr>
          <w:color w:val="222222"/>
          <w:sz w:val="24"/>
          <w:szCs w:val="24"/>
        </w:rPr>
      </w:pPr>
    </w:p>
    <w:p w:rsidR="0064255C" w:rsidRDefault="006B2062">
      <w:pPr>
        <w:pStyle w:val="normal0"/>
        <w:shd w:val="clear" w:color="auto" w:fill="FFFFFF"/>
        <w:spacing w:after="0" w:line="240" w:lineRule="auto"/>
        <w:rPr>
          <w:color w:val="222222"/>
          <w:sz w:val="24"/>
          <w:szCs w:val="24"/>
        </w:rPr>
      </w:pPr>
      <w:proofErr w:type="spellStart"/>
      <w:r>
        <w:rPr>
          <w:color w:val="222222"/>
          <w:sz w:val="24"/>
          <w:szCs w:val="24"/>
        </w:rPr>
        <w:t>Enero</w:t>
      </w:r>
      <w:proofErr w:type="spellEnd"/>
      <w:r>
        <w:rPr>
          <w:color w:val="222222"/>
          <w:sz w:val="24"/>
          <w:szCs w:val="24"/>
        </w:rPr>
        <w:t xml:space="preserve"> 25, 2019</w:t>
      </w:r>
    </w:p>
    <w:p w:rsidR="0064255C" w:rsidRDefault="0064255C">
      <w:pPr>
        <w:pStyle w:val="normal0"/>
        <w:shd w:val="clear" w:color="auto" w:fill="FFFFFF"/>
        <w:spacing w:after="0" w:line="240" w:lineRule="auto"/>
        <w:rPr>
          <w:color w:val="222222"/>
          <w:sz w:val="24"/>
          <w:szCs w:val="24"/>
        </w:rPr>
      </w:pPr>
      <w:bookmarkStart w:id="0" w:name="_gjdgxs" w:colFirst="0" w:colLast="0"/>
      <w:bookmarkEnd w:id="0"/>
    </w:p>
    <w:p w:rsidR="0064255C" w:rsidRDefault="0064255C">
      <w:pPr>
        <w:pStyle w:val="normal0"/>
        <w:shd w:val="clear" w:color="auto" w:fill="FFFFFF"/>
        <w:spacing w:after="0" w:line="240" w:lineRule="auto"/>
        <w:rPr>
          <w:rFonts w:ascii="Roboto" w:eastAsia="Roboto" w:hAnsi="Roboto" w:cs="Roboto"/>
          <w:color w:val="777777"/>
          <w:sz w:val="18"/>
          <w:szCs w:val="18"/>
        </w:rPr>
      </w:pPr>
    </w:p>
    <w:p w:rsidR="0064255C" w:rsidRPr="00FF0EDE" w:rsidRDefault="006B2062">
      <w:pPr>
        <w:pStyle w:val="normal0"/>
        <w:shd w:val="clear" w:color="auto" w:fill="FFFFFF"/>
        <w:spacing w:after="0" w:line="240" w:lineRule="auto"/>
        <w:rPr>
          <w:sz w:val="24"/>
          <w:szCs w:val="24"/>
          <w:lang w:val="es-ES"/>
        </w:rPr>
      </w:pPr>
      <w:r w:rsidRPr="00FF0EDE">
        <w:rPr>
          <w:sz w:val="24"/>
          <w:szCs w:val="24"/>
          <w:lang w:val="es-ES"/>
        </w:rPr>
        <w:t>Estimados padres / tutores de la escuela intermedia de Roosevelt,</w:t>
      </w:r>
    </w:p>
    <w:p w:rsidR="0064255C" w:rsidRPr="00FF0EDE" w:rsidRDefault="0064255C">
      <w:pPr>
        <w:pStyle w:val="normal0"/>
        <w:shd w:val="clear" w:color="auto" w:fill="FFFFFF"/>
        <w:spacing w:after="0" w:line="240" w:lineRule="auto"/>
        <w:rPr>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A principios de este año, las Escuelas Públicas de West Orange recibieron informes de varios estudiantes de secundaria de que algunos salones de clase estaban mal ventilados lo cual causaba</w:t>
      </w:r>
      <w:r w:rsidRPr="00FF0EDE">
        <w:rPr>
          <w:color w:val="222222"/>
          <w:sz w:val="24"/>
          <w:szCs w:val="24"/>
          <w:lang w:val="es-ES"/>
        </w:rPr>
        <w:t xml:space="preserve"> que  los estudiantes se sintieran amodorrados durante la clase. En respuesta, la Junta contrató a los Consultores de AHERA para realizar pruebas en todos los colegios para determinar los niveles de dióxido de carbono.</w:t>
      </w:r>
    </w:p>
    <w:p w:rsidR="0064255C" w:rsidRPr="00FF0EDE" w:rsidRDefault="0064255C">
      <w:pPr>
        <w:pStyle w:val="normal0"/>
        <w:shd w:val="clear" w:color="auto" w:fill="FFFFFF"/>
        <w:spacing w:after="0" w:line="240" w:lineRule="auto"/>
        <w:rPr>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 xml:space="preserve">Todos los salones de clase, salones </w:t>
      </w:r>
      <w:r w:rsidRPr="00FF0EDE">
        <w:rPr>
          <w:color w:val="222222"/>
          <w:sz w:val="24"/>
          <w:szCs w:val="24"/>
          <w:lang w:val="es-ES"/>
        </w:rPr>
        <w:t>de usos múltiples, áreas de gimnasio, áreas de trabajo para maestros y oficinas fueron evaluados para detectar dióxido de carbono, monóxido de carbono, y temperatura y humedad relativa, incluyendo inspecciones visuales para detectar la presencia de moho.</w:t>
      </w:r>
    </w:p>
    <w:p w:rsidR="0064255C" w:rsidRPr="00FF0EDE" w:rsidRDefault="0064255C">
      <w:pPr>
        <w:pStyle w:val="normal0"/>
        <w:shd w:val="clear" w:color="auto" w:fill="FFFFFF"/>
        <w:spacing w:after="0" w:line="240" w:lineRule="auto"/>
        <w:rPr>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Los hallazgos de la evaluación del aire revelaron:</w:t>
      </w:r>
    </w:p>
    <w:p w:rsidR="0064255C" w:rsidRPr="00FF0EDE" w:rsidRDefault="0064255C">
      <w:pPr>
        <w:pStyle w:val="normal0"/>
        <w:shd w:val="clear" w:color="auto" w:fill="FFFFFF"/>
        <w:spacing w:after="0" w:line="240" w:lineRule="auto"/>
        <w:rPr>
          <w:rFonts w:ascii="Cambria" w:eastAsia="Cambria" w:hAnsi="Cambria" w:cs="Cambria"/>
          <w:color w:val="222222"/>
          <w:sz w:val="24"/>
          <w:szCs w:val="24"/>
          <w:lang w:val="es-ES"/>
        </w:rPr>
      </w:pPr>
    </w:p>
    <w:p w:rsidR="0064255C" w:rsidRPr="00FF0EDE" w:rsidRDefault="006B2062">
      <w:pPr>
        <w:pStyle w:val="normal0"/>
        <w:numPr>
          <w:ilvl w:val="0"/>
          <w:numId w:val="5"/>
        </w:numPr>
        <w:shd w:val="clear" w:color="auto" w:fill="FFFFFF"/>
        <w:spacing w:after="0" w:line="240" w:lineRule="auto"/>
        <w:rPr>
          <w:color w:val="222222"/>
          <w:sz w:val="24"/>
          <w:szCs w:val="24"/>
          <w:lang w:val="es-ES"/>
        </w:rPr>
      </w:pPr>
      <w:r w:rsidRPr="00FF0EDE">
        <w:rPr>
          <w:color w:val="222222"/>
          <w:sz w:val="24"/>
          <w:szCs w:val="24"/>
          <w:lang w:val="es-ES"/>
        </w:rPr>
        <w:t>No se encontraron elevaciones de monóxido de carbono en ninguna de las ubicaciones.</w:t>
      </w:r>
    </w:p>
    <w:p w:rsidR="0064255C" w:rsidRPr="00FF0EDE" w:rsidRDefault="006B2062">
      <w:pPr>
        <w:pStyle w:val="normal0"/>
        <w:numPr>
          <w:ilvl w:val="0"/>
          <w:numId w:val="5"/>
        </w:numPr>
        <w:shd w:val="clear" w:color="auto" w:fill="FFFFFF"/>
        <w:spacing w:after="0" w:line="240" w:lineRule="auto"/>
        <w:rPr>
          <w:color w:val="222222"/>
          <w:sz w:val="24"/>
          <w:szCs w:val="24"/>
          <w:lang w:val="es-ES"/>
        </w:rPr>
      </w:pPr>
      <w:r w:rsidRPr="00FF0EDE">
        <w:rPr>
          <w:color w:val="222222"/>
          <w:sz w:val="24"/>
          <w:szCs w:val="24"/>
          <w:lang w:val="es-ES"/>
        </w:rPr>
        <w:t>La temperatura y la humedad estaban dentro de los rangos normales recomendados por ASHRAE y PEOSH</w:t>
      </w:r>
    </w:p>
    <w:p w:rsidR="0064255C" w:rsidRPr="00FF0EDE" w:rsidRDefault="006B2062">
      <w:pPr>
        <w:pStyle w:val="normal0"/>
        <w:numPr>
          <w:ilvl w:val="0"/>
          <w:numId w:val="5"/>
        </w:numPr>
        <w:shd w:val="clear" w:color="auto" w:fill="FFFFFF"/>
        <w:spacing w:after="0" w:line="240" w:lineRule="auto"/>
        <w:rPr>
          <w:color w:val="222222"/>
          <w:sz w:val="24"/>
          <w:szCs w:val="24"/>
          <w:lang w:val="es-ES"/>
        </w:rPr>
      </w:pPr>
      <w:r w:rsidRPr="00FF0EDE">
        <w:rPr>
          <w:color w:val="222222"/>
          <w:sz w:val="24"/>
          <w:szCs w:val="24"/>
          <w:lang w:val="es-ES"/>
        </w:rPr>
        <w:t>No hay evidencia de co</w:t>
      </w:r>
      <w:r w:rsidRPr="00FF0EDE">
        <w:rPr>
          <w:color w:val="222222"/>
          <w:sz w:val="24"/>
          <w:szCs w:val="24"/>
          <w:lang w:val="es-ES"/>
        </w:rPr>
        <w:t>ntaminación visible por moho u olores a humedad detectados</w:t>
      </w:r>
    </w:p>
    <w:p w:rsidR="0064255C" w:rsidRPr="00FF0EDE" w:rsidRDefault="0064255C">
      <w:pPr>
        <w:pStyle w:val="normal0"/>
        <w:shd w:val="clear" w:color="auto" w:fill="FFFFFF"/>
        <w:spacing w:after="0" w:line="240" w:lineRule="auto"/>
        <w:ind w:left="720"/>
        <w:rPr>
          <w:rFonts w:ascii="Cambria" w:eastAsia="Cambria" w:hAnsi="Cambria" w:cs="Cambria"/>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En los seres humanos, el dióxido de carbono (C02) se produce por la respiración. Las concentraciones pueden acumularse en un lugar donde hay aire estancado, como salones de clase donde hay un mayor número de estudiantes en espacios pequeños. En Nueva Jerse</w:t>
      </w:r>
      <w:r w:rsidRPr="00FF0EDE">
        <w:rPr>
          <w:color w:val="222222"/>
          <w:sz w:val="24"/>
          <w:szCs w:val="24"/>
          <w:lang w:val="es-ES"/>
        </w:rPr>
        <w:t>y, las normas PEOSH se refieren a 1000 partes por millón (ppm) de C02 como guía para espacios públicos.</w:t>
      </w:r>
    </w:p>
    <w:p w:rsidR="0064255C" w:rsidRPr="00FF0EDE" w:rsidRDefault="0064255C">
      <w:pPr>
        <w:pStyle w:val="normal0"/>
        <w:shd w:val="clear" w:color="auto" w:fill="FFFFFF"/>
        <w:spacing w:after="0" w:line="240" w:lineRule="auto"/>
        <w:rPr>
          <w:rFonts w:ascii="Cambria" w:eastAsia="Cambria" w:hAnsi="Cambria" w:cs="Cambria"/>
          <w:color w:val="222222"/>
          <w:sz w:val="24"/>
          <w:szCs w:val="24"/>
          <w:lang w:val="es-ES"/>
        </w:rPr>
      </w:pPr>
    </w:p>
    <w:p w:rsidR="0064255C" w:rsidRPr="00FF0EDE" w:rsidRDefault="006B2062">
      <w:pPr>
        <w:pStyle w:val="normal0"/>
        <w:numPr>
          <w:ilvl w:val="0"/>
          <w:numId w:val="1"/>
        </w:numPr>
        <w:shd w:val="clear" w:color="auto" w:fill="FFFFFF"/>
        <w:spacing w:after="0" w:line="240" w:lineRule="auto"/>
        <w:rPr>
          <w:color w:val="222222"/>
          <w:sz w:val="24"/>
          <w:szCs w:val="24"/>
          <w:lang w:val="es-ES"/>
        </w:rPr>
      </w:pPr>
      <w:r w:rsidRPr="00FF0EDE">
        <w:rPr>
          <w:color w:val="222222"/>
          <w:sz w:val="24"/>
          <w:szCs w:val="24"/>
          <w:lang w:val="es-ES"/>
        </w:rPr>
        <w:t>Los niveles de C02 que exceden las 1000 ppm son un indicador general de que se debe introducir aire fresco en el espacio para reducir la concentración.</w:t>
      </w:r>
      <w:r w:rsidRPr="00FF0EDE">
        <w:rPr>
          <w:color w:val="222222"/>
          <w:sz w:val="24"/>
          <w:szCs w:val="24"/>
          <w:lang w:val="es-ES"/>
        </w:rPr>
        <w:t xml:space="preserve"> Los rangos entre 1000-1999 ppm pueden causar quejas de somnolencia y falta de aire. Las pautas PEOSH recomiendan la utilización de ventanas operables para introducir el aire fresco.</w:t>
      </w:r>
    </w:p>
    <w:p w:rsidR="0064255C" w:rsidRPr="00FF0EDE" w:rsidRDefault="006B2062">
      <w:pPr>
        <w:pStyle w:val="normal0"/>
        <w:numPr>
          <w:ilvl w:val="0"/>
          <w:numId w:val="1"/>
        </w:numPr>
        <w:shd w:val="clear" w:color="auto" w:fill="FFFFFF"/>
        <w:spacing w:after="0" w:line="240" w:lineRule="auto"/>
        <w:rPr>
          <w:color w:val="222222"/>
          <w:sz w:val="24"/>
          <w:szCs w:val="24"/>
          <w:lang w:val="es-ES"/>
        </w:rPr>
      </w:pPr>
      <w:r w:rsidRPr="00FF0EDE">
        <w:rPr>
          <w:color w:val="222222"/>
          <w:sz w:val="24"/>
          <w:szCs w:val="24"/>
          <w:lang w:val="es-ES"/>
        </w:rPr>
        <w:t>Las pautas PEOSH recomiendan la utilización de ventanas operables para in</w:t>
      </w:r>
      <w:r w:rsidRPr="00FF0EDE">
        <w:rPr>
          <w:color w:val="222222"/>
          <w:sz w:val="24"/>
          <w:szCs w:val="24"/>
          <w:lang w:val="es-ES"/>
        </w:rPr>
        <w:t>troducir el aire fresco.</w:t>
      </w:r>
    </w:p>
    <w:p w:rsidR="0064255C" w:rsidRPr="00FF0EDE" w:rsidRDefault="006B2062">
      <w:pPr>
        <w:pStyle w:val="normal0"/>
        <w:numPr>
          <w:ilvl w:val="0"/>
          <w:numId w:val="1"/>
        </w:numPr>
        <w:shd w:val="clear" w:color="auto" w:fill="FFFFFF"/>
        <w:spacing w:after="0" w:line="240" w:lineRule="auto"/>
        <w:rPr>
          <w:color w:val="222222"/>
          <w:sz w:val="24"/>
          <w:szCs w:val="24"/>
          <w:lang w:val="es-ES"/>
        </w:rPr>
      </w:pPr>
      <w:r w:rsidRPr="00FF0EDE">
        <w:rPr>
          <w:color w:val="222222"/>
          <w:sz w:val="24"/>
          <w:szCs w:val="24"/>
          <w:lang w:val="es-ES"/>
        </w:rPr>
        <w:lastRenderedPageBreak/>
        <w:t>El dióxido de carbono puede tener efectos adversos en la salud cuando alcanza una concentración de 20,000 a 40,000 ppm, un nivel definido por la Agencia Federal de Protección Ambiental.</w:t>
      </w:r>
    </w:p>
    <w:p w:rsidR="0064255C" w:rsidRPr="00FF0EDE" w:rsidRDefault="0064255C">
      <w:pPr>
        <w:pStyle w:val="normal0"/>
        <w:shd w:val="clear" w:color="auto" w:fill="FFFFFF"/>
        <w:spacing w:after="0" w:line="240" w:lineRule="auto"/>
        <w:rPr>
          <w:color w:val="222222"/>
          <w:sz w:val="24"/>
          <w:szCs w:val="24"/>
          <w:lang w:val="es-ES"/>
        </w:rPr>
      </w:pPr>
    </w:p>
    <w:p w:rsidR="0064255C" w:rsidRPr="00FF0EDE" w:rsidRDefault="0064255C">
      <w:pPr>
        <w:pStyle w:val="normal0"/>
        <w:shd w:val="clear" w:color="auto" w:fill="FFFFFF"/>
        <w:spacing w:after="0" w:line="240" w:lineRule="auto"/>
        <w:rPr>
          <w:rFonts w:ascii="Cambria" w:eastAsia="Cambria" w:hAnsi="Cambria" w:cs="Cambria"/>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Los hallazgos de la evaluación de aire fres</w:t>
      </w:r>
      <w:r w:rsidRPr="00FF0EDE">
        <w:rPr>
          <w:color w:val="222222"/>
          <w:sz w:val="24"/>
          <w:szCs w:val="24"/>
          <w:lang w:val="es-ES"/>
        </w:rPr>
        <w:t>co en la Escuela Intermedia Roosevelt, medidos con dióxido de carbono, revelaron los siguientes niveles:</w:t>
      </w: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  </w:t>
      </w:r>
    </w:p>
    <w:p w:rsidR="0064255C" w:rsidRPr="00FF0EDE" w:rsidRDefault="006B2062">
      <w:pPr>
        <w:pStyle w:val="normal0"/>
        <w:numPr>
          <w:ilvl w:val="0"/>
          <w:numId w:val="3"/>
        </w:numPr>
        <w:shd w:val="clear" w:color="auto" w:fill="FFFFFF"/>
        <w:spacing w:after="0" w:line="240" w:lineRule="auto"/>
        <w:rPr>
          <w:color w:val="222222"/>
          <w:sz w:val="24"/>
          <w:szCs w:val="24"/>
          <w:lang w:val="es-ES"/>
        </w:rPr>
      </w:pPr>
      <w:r w:rsidRPr="00FF0EDE">
        <w:rPr>
          <w:color w:val="222222"/>
          <w:sz w:val="24"/>
          <w:szCs w:val="24"/>
          <w:lang w:val="es-ES"/>
        </w:rPr>
        <w:t>De las 53 áreas analizadas, 45 contenían niveles de dióxido de carbono de buenos a excelentes</w:t>
      </w:r>
    </w:p>
    <w:p w:rsidR="0064255C" w:rsidRPr="00FF0EDE" w:rsidRDefault="006B2062">
      <w:pPr>
        <w:pStyle w:val="normal0"/>
        <w:numPr>
          <w:ilvl w:val="0"/>
          <w:numId w:val="3"/>
        </w:numPr>
        <w:shd w:val="clear" w:color="auto" w:fill="FFFFFF"/>
        <w:spacing w:after="0" w:line="240" w:lineRule="auto"/>
        <w:rPr>
          <w:color w:val="222222"/>
          <w:sz w:val="24"/>
          <w:szCs w:val="24"/>
          <w:lang w:val="es-ES"/>
        </w:rPr>
      </w:pPr>
      <w:r w:rsidRPr="00FF0EDE">
        <w:rPr>
          <w:color w:val="222222"/>
          <w:sz w:val="24"/>
          <w:szCs w:val="24"/>
          <w:lang w:val="es-ES"/>
        </w:rPr>
        <w:t xml:space="preserve">8 áreas contenían niveles de dióxido de carbono entre </w:t>
      </w:r>
      <w:r w:rsidRPr="00FF0EDE">
        <w:rPr>
          <w:color w:val="222222"/>
          <w:sz w:val="24"/>
          <w:szCs w:val="24"/>
          <w:lang w:val="es-ES"/>
        </w:rPr>
        <w:t>1000-1774 ppm</w:t>
      </w:r>
    </w:p>
    <w:p w:rsidR="0064255C" w:rsidRDefault="006B2062">
      <w:pPr>
        <w:pStyle w:val="normal0"/>
        <w:shd w:val="clear" w:color="auto" w:fill="FFFFFF"/>
        <w:spacing w:after="0" w:line="240" w:lineRule="auto"/>
        <w:ind w:firstLine="720"/>
        <w:rPr>
          <w:color w:val="222222"/>
          <w:sz w:val="24"/>
          <w:szCs w:val="24"/>
        </w:rPr>
      </w:pPr>
      <w:r>
        <w:rPr>
          <w:color w:val="222222"/>
          <w:sz w:val="24"/>
          <w:szCs w:val="24"/>
        </w:rPr>
        <w:t>(</w:t>
      </w:r>
      <w:proofErr w:type="gramStart"/>
      <w:r>
        <w:rPr>
          <w:color w:val="222222"/>
          <w:sz w:val="24"/>
          <w:szCs w:val="24"/>
        </w:rPr>
        <w:t>salon</w:t>
      </w:r>
      <w:proofErr w:type="gramEnd"/>
      <w:r>
        <w:rPr>
          <w:color w:val="222222"/>
          <w:sz w:val="24"/>
          <w:szCs w:val="24"/>
        </w:rPr>
        <w:t xml:space="preserve"> 218, 210, 203, 201, 301, 308, Arte y </w:t>
      </w:r>
      <w:proofErr w:type="spellStart"/>
      <w:r>
        <w:rPr>
          <w:color w:val="222222"/>
          <w:sz w:val="24"/>
          <w:szCs w:val="24"/>
        </w:rPr>
        <w:t>Artesanía</w:t>
      </w:r>
      <w:proofErr w:type="spellEnd"/>
      <w:r>
        <w:rPr>
          <w:color w:val="222222"/>
          <w:sz w:val="24"/>
          <w:szCs w:val="24"/>
        </w:rPr>
        <w:t>)</w:t>
      </w:r>
    </w:p>
    <w:p w:rsidR="0064255C" w:rsidRPr="00FF0EDE" w:rsidRDefault="006B2062">
      <w:pPr>
        <w:pStyle w:val="normal0"/>
        <w:numPr>
          <w:ilvl w:val="0"/>
          <w:numId w:val="2"/>
        </w:numPr>
        <w:shd w:val="clear" w:color="auto" w:fill="FFFFFF"/>
        <w:spacing w:after="0" w:line="240" w:lineRule="auto"/>
        <w:rPr>
          <w:color w:val="222222"/>
          <w:sz w:val="24"/>
          <w:szCs w:val="24"/>
          <w:lang w:val="es-ES"/>
        </w:rPr>
      </w:pPr>
      <w:r w:rsidRPr="00FF0EDE">
        <w:rPr>
          <w:color w:val="222222"/>
          <w:sz w:val="24"/>
          <w:szCs w:val="24"/>
          <w:lang w:val="es-ES"/>
        </w:rPr>
        <w:t>Ninguna área contenía niveles de dióxido de carbono por encima de 1774</w:t>
      </w:r>
    </w:p>
    <w:p w:rsidR="0064255C" w:rsidRPr="00FF0EDE" w:rsidRDefault="0064255C">
      <w:pPr>
        <w:pStyle w:val="normal0"/>
        <w:shd w:val="clear" w:color="auto" w:fill="FFFFFF"/>
        <w:spacing w:after="0" w:line="240" w:lineRule="auto"/>
        <w:rPr>
          <w:rFonts w:ascii="Cambria" w:eastAsia="Cambria" w:hAnsi="Cambria" w:cs="Cambria"/>
          <w:color w:val="222222"/>
          <w:sz w:val="24"/>
          <w:szCs w:val="24"/>
          <w:lang w:val="es-ES"/>
        </w:rPr>
      </w:pPr>
    </w:p>
    <w:p w:rsidR="0064255C" w:rsidRPr="00FF0EDE" w:rsidRDefault="0064255C">
      <w:pPr>
        <w:pStyle w:val="normal0"/>
        <w:shd w:val="clear" w:color="auto" w:fill="FFFFFF"/>
        <w:spacing w:after="0" w:line="240" w:lineRule="auto"/>
        <w:rPr>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Basados en estos hallazgos y los estándares de PEOSH, los funcionarios de salud nos han asegurado que los niveles de dióxido de carbono presentes en</w:t>
      </w:r>
      <w:r w:rsidRPr="00FF0EDE">
        <w:rPr>
          <w:sz w:val="24"/>
          <w:szCs w:val="24"/>
          <w:lang w:val="es-ES"/>
        </w:rPr>
        <w:t xml:space="preserve"> la escuela intermedia de Roosevelt </w:t>
      </w:r>
      <w:r w:rsidRPr="00FF0EDE">
        <w:rPr>
          <w:color w:val="222222"/>
          <w:sz w:val="24"/>
          <w:szCs w:val="24"/>
          <w:lang w:val="es-ES"/>
        </w:rPr>
        <w:t>no representan "riesgos inminentes para la salud" de los estudiantes o e</w:t>
      </w:r>
      <w:r w:rsidRPr="00FF0EDE">
        <w:rPr>
          <w:color w:val="222222"/>
          <w:sz w:val="24"/>
          <w:szCs w:val="24"/>
          <w:lang w:val="es-ES"/>
        </w:rPr>
        <w:t xml:space="preserve">l personal de </w:t>
      </w:r>
      <w:r w:rsidRPr="00FF0EDE">
        <w:rPr>
          <w:sz w:val="24"/>
          <w:szCs w:val="24"/>
          <w:lang w:val="es-ES"/>
        </w:rPr>
        <w:t xml:space="preserve">la escuela intermedia de Roosevelt </w:t>
      </w:r>
      <w:r w:rsidRPr="00FF0EDE">
        <w:rPr>
          <w:color w:val="222222"/>
          <w:sz w:val="24"/>
          <w:szCs w:val="24"/>
          <w:lang w:val="es-ES"/>
        </w:rPr>
        <w:t>y que los niveles actuales no están "inusualmente elevados".</w:t>
      </w:r>
    </w:p>
    <w:p w:rsidR="0064255C" w:rsidRPr="00FF0EDE" w:rsidRDefault="0064255C">
      <w:pPr>
        <w:pStyle w:val="normal0"/>
        <w:shd w:val="clear" w:color="auto" w:fill="FFFFFF"/>
        <w:spacing w:after="0" w:line="240" w:lineRule="auto"/>
        <w:rPr>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Para áreas que contienen niveles de C02 entre 1000-1999 ppm, las recomendaciones incluyen:</w:t>
      </w:r>
    </w:p>
    <w:p w:rsidR="0064255C" w:rsidRPr="00FF0EDE" w:rsidRDefault="006B2062">
      <w:pPr>
        <w:pStyle w:val="normal0"/>
        <w:numPr>
          <w:ilvl w:val="0"/>
          <w:numId w:val="4"/>
        </w:numPr>
        <w:shd w:val="clear" w:color="auto" w:fill="FFFFFF"/>
        <w:spacing w:after="0" w:line="240" w:lineRule="auto"/>
        <w:rPr>
          <w:color w:val="222222"/>
          <w:sz w:val="24"/>
          <w:szCs w:val="24"/>
          <w:lang w:val="es-ES"/>
        </w:rPr>
      </w:pPr>
      <w:r w:rsidRPr="00FF0EDE">
        <w:rPr>
          <w:color w:val="222222"/>
          <w:sz w:val="24"/>
          <w:szCs w:val="24"/>
          <w:lang w:val="es-ES"/>
        </w:rPr>
        <w:t xml:space="preserve">Utilizar ventanas operables siempre que sea necesario </w:t>
      </w:r>
      <w:r w:rsidRPr="00FF0EDE">
        <w:rPr>
          <w:color w:val="222222"/>
          <w:sz w:val="24"/>
          <w:szCs w:val="24"/>
          <w:lang w:val="es-ES"/>
        </w:rPr>
        <w:t>para introducir aire fresco en el espacio.</w:t>
      </w:r>
    </w:p>
    <w:p w:rsidR="0064255C" w:rsidRPr="00FF0EDE" w:rsidRDefault="006B2062">
      <w:pPr>
        <w:pStyle w:val="normal0"/>
        <w:numPr>
          <w:ilvl w:val="0"/>
          <w:numId w:val="4"/>
        </w:numPr>
        <w:shd w:val="clear" w:color="auto" w:fill="FFFFFF"/>
        <w:spacing w:after="0" w:line="240" w:lineRule="auto"/>
        <w:rPr>
          <w:color w:val="222222"/>
          <w:sz w:val="24"/>
          <w:szCs w:val="24"/>
          <w:lang w:val="es-ES"/>
        </w:rPr>
      </w:pPr>
      <w:r w:rsidRPr="00FF0EDE">
        <w:rPr>
          <w:color w:val="222222"/>
          <w:sz w:val="24"/>
          <w:szCs w:val="24"/>
          <w:lang w:val="es-ES"/>
        </w:rPr>
        <w:t>Continuar realizando el servicio rutinario de mantenimiento preventivo de ventiladores unitarios.</w:t>
      </w:r>
    </w:p>
    <w:p w:rsidR="0064255C" w:rsidRPr="00FF0EDE" w:rsidRDefault="006B2062">
      <w:pPr>
        <w:pStyle w:val="normal0"/>
        <w:numPr>
          <w:ilvl w:val="0"/>
          <w:numId w:val="4"/>
        </w:numPr>
        <w:shd w:val="clear" w:color="auto" w:fill="FFFFFF"/>
        <w:spacing w:after="0" w:line="240" w:lineRule="auto"/>
        <w:rPr>
          <w:color w:val="222222"/>
          <w:sz w:val="24"/>
          <w:szCs w:val="24"/>
          <w:lang w:val="es-ES"/>
        </w:rPr>
      </w:pPr>
      <w:r w:rsidRPr="00FF0EDE">
        <w:rPr>
          <w:color w:val="222222"/>
          <w:sz w:val="24"/>
          <w:szCs w:val="24"/>
          <w:lang w:val="es-ES"/>
        </w:rPr>
        <w:t>Asegurar que los materiales de instrucción no cubran los ventiladores de la unidad.</w:t>
      </w:r>
    </w:p>
    <w:p w:rsidR="0064255C" w:rsidRPr="00FF0EDE" w:rsidRDefault="006B2062">
      <w:pPr>
        <w:pStyle w:val="normal0"/>
        <w:numPr>
          <w:ilvl w:val="0"/>
          <w:numId w:val="4"/>
        </w:numPr>
        <w:shd w:val="clear" w:color="auto" w:fill="FFFFFF"/>
        <w:spacing w:after="0" w:line="240" w:lineRule="auto"/>
        <w:rPr>
          <w:color w:val="222222"/>
          <w:sz w:val="24"/>
          <w:szCs w:val="24"/>
          <w:lang w:val="es-ES"/>
        </w:rPr>
      </w:pPr>
      <w:r w:rsidRPr="00FF0EDE">
        <w:rPr>
          <w:color w:val="222222"/>
          <w:sz w:val="24"/>
          <w:szCs w:val="24"/>
          <w:lang w:val="es-ES"/>
        </w:rPr>
        <w:t>Asegurar que todos los ventilad</w:t>
      </w:r>
      <w:r w:rsidRPr="00FF0EDE">
        <w:rPr>
          <w:color w:val="222222"/>
          <w:sz w:val="24"/>
          <w:szCs w:val="24"/>
          <w:lang w:val="es-ES"/>
        </w:rPr>
        <w:t>ores de la unidad permanezcan encendidos durante todo el día.</w:t>
      </w:r>
    </w:p>
    <w:p w:rsidR="0064255C" w:rsidRPr="00FF0EDE" w:rsidRDefault="0064255C">
      <w:pPr>
        <w:pStyle w:val="normal0"/>
        <w:shd w:val="clear" w:color="auto" w:fill="FFFFFF"/>
        <w:spacing w:after="0" w:line="240" w:lineRule="auto"/>
        <w:ind w:left="720"/>
        <w:rPr>
          <w:color w:val="222222"/>
          <w:sz w:val="24"/>
          <w:szCs w:val="24"/>
          <w:lang w:val="es-ES"/>
        </w:rPr>
      </w:pPr>
    </w:p>
    <w:p w:rsidR="0064255C" w:rsidRPr="00FF0EDE" w:rsidRDefault="006B2062">
      <w:pPr>
        <w:pStyle w:val="normal0"/>
        <w:shd w:val="clear" w:color="auto" w:fill="FFFFFF"/>
        <w:spacing w:after="0" w:line="240" w:lineRule="auto"/>
        <w:rPr>
          <w:rFonts w:ascii="Cambria" w:eastAsia="Cambria" w:hAnsi="Cambria" w:cs="Cambria"/>
          <w:color w:val="222222"/>
          <w:sz w:val="24"/>
          <w:szCs w:val="24"/>
          <w:lang w:val="es-ES"/>
        </w:rPr>
      </w:pPr>
      <w:r w:rsidRPr="00FF0EDE">
        <w:rPr>
          <w:color w:val="222222"/>
          <w:sz w:val="24"/>
          <w:szCs w:val="24"/>
          <w:lang w:val="es-ES"/>
        </w:rPr>
        <w:t>La seguridad y la salud de nuestros estudiantes, el personal y la comunidad escolar siguen siendo la prioridad de las Escuelas Públicas de West Orange. Se realizará una presentación formal a la</w:t>
      </w:r>
      <w:r w:rsidRPr="00FF0EDE">
        <w:rPr>
          <w:color w:val="222222"/>
          <w:sz w:val="24"/>
          <w:szCs w:val="24"/>
          <w:lang w:val="es-ES"/>
        </w:rPr>
        <w:t xml:space="preserve"> Junta el lunes 28 de enero y los informes escolares se enviarán a los padres a casa el viernes 25 de enero de 2018. </w:t>
      </w:r>
    </w:p>
    <w:p w:rsidR="0064255C" w:rsidRPr="00FF0EDE" w:rsidRDefault="0064255C">
      <w:pPr>
        <w:pStyle w:val="normal0"/>
        <w:shd w:val="clear" w:color="auto" w:fill="FFFFFF"/>
        <w:spacing w:after="0" w:line="240" w:lineRule="auto"/>
        <w:rPr>
          <w:color w:val="222222"/>
          <w:sz w:val="24"/>
          <w:szCs w:val="24"/>
          <w:lang w:val="es-ES"/>
        </w:rPr>
      </w:pPr>
    </w:p>
    <w:p w:rsidR="0064255C" w:rsidRPr="00FF0EDE" w:rsidRDefault="006B2062">
      <w:pPr>
        <w:pStyle w:val="normal0"/>
        <w:shd w:val="clear" w:color="auto" w:fill="FFFFFF"/>
        <w:spacing w:after="0" w:line="240" w:lineRule="auto"/>
        <w:rPr>
          <w:color w:val="222222"/>
          <w:sz w:val="24"/>
          <w:szCs w:val="24"/>
          <w:lang w:val="es-ES"/>
        </w:rPr>
      </w:pPr>
      <w:r w:rsidRPr="00FF0EDE">
        <w:rPr>
          <w:color w:val="222222"/>
          <w:sz w:val="24"/>
          <w:szCs w:val="24"/>
          <w:lang w:val="es-ES"/>
        </w:rPr>
        <w:t>Eveny de Mendez</w:t>
      </w:r>
    </w:p>
    <w:p w:rsidR="0064255C" w:rsidRPr="00FF0EDE" w:rsidRDefault="006B2062">
      <w:pPr>
        <w:pStyle w:val="normal0"/>
        <w:spacing w:after="0" w:line="240" w:lineRule="auto"/>
        <w:rPr>
          <w:color w:val="222222"/>
          <w:sz w:val="24"/>
          <w:szCs w:val="24"/>
          <w:lang w:val="es-ES"/>
        </w:rPr>
      </w:pPr>
      <w:r w:rsidRPr="00FF0EDE">
        <w:rPr>
          <w:sz w:val="24"/>
          <w:szCs w:val="24"/>
          <w:lang w:val="es-ES"/>
        </w:rPr>
        <w:t>Superintendente Interino de Escuelas</w:t>
      </w:r>
    </w:p>
    <w:p w:rsidR="0064255C" w:rsidRDefault="006B2062">
      <w:pPr>
        <w:pStyle w:val="normal0"/>
        <w:shd w:val="clear" w:color="auto" w:fill="FFFFFF"/>
        <w:spacing w:after="0" w:line="240" w:lineRule="auto"/>
        <w:rPr>
          <w:rFonts w:ascii="Arial" w:eastAsia="Arial" w:hAnsi="Arial" w:cs="Arial"/>
          <w:color w:val="222222"/>
          <w:sz w:val="24"/>
          <w:szCs w:val="24"/>
        </w:rPr>
      </w:pPr>
      <w:r>
        <w:rPr>
          <w:color w:val="222222"/>
          <w:sz w:val="24"/>
          <w:szCs w:val="24"/>
        </w:rPr>
        <w:t xml:space="preserve">Distrito </w:t>
      </w:r>
      <w:proofErr w:type="spellStart"/>
      <w:r>
        <w:rPr>
          <w:color w:val="222222"/>
          <w:sz w:val="24"/>
          <w:szCs w:val="24"/>
        </w:rPr>
        <w:t>Escolar</w:t>
      </w:r>
      <w:proofErr w:type="spellEnd"/>
      <w:r>
        <w:rPr>
          <w:color w:val="222222"/>
          <w:sz w:val="24"/>
          <w:szCs w:val="24"/>
        </w:rPr>
        <w:t xml:space="preserve"> de West Orange</w:t>
      </w:r>
    </w:p>
    <w:p w:rsidR="0064255C" w:rsidRDefault="0064255C">
      <w:pPr>
        <w:pStyle w:val="normal0"/>
        <w:shd w:val="clear" w:color="auto" w:fill="FFFFFF"/>
        <w:spacing w:after="0" w:line="240" w:lineRule="auto"/>
        <w:rPr>
          <w:rFonts w:ascii="Arial" w:eastAsia="Arial" w:hAnsi="Arial" w:cs="Arial"/>
          <w:color w:val="222222"/>
          <w:sz w:val="24"/>
          <w:szCs w:val="24"/>
        </w:rPr>
      </w:pPr>
    </w:p>
    <w:p w:rsidR="0064255C" w:rsidRDefault="0064255C">
      <w:pPr>
        <w:pStyle w:val="normal0"/>
        <w:shd w:val="clear" w:color="auto" w:fill="FFFFFF"/>
        <w:spacing w:after="0" w:line="240" w:lineRule="auto"/>
        <w:rPr>
          <w:rFonts w:ascii="Cambria" w:eastAsia="Cambria" w:hAnsi="Cambria" w:cs="Cambria"/>
          <w:color w:val="222222"/>
          <w:sz w:val="24"/>
          <w:szCs w:val="24"/>
        </w:rPr>
      </w:pPr>
    </w:p>
    <w:p w:rsidR="0064255C" w:rsidRDefault="0064255C">
      <w:pPr>
        <w:pStyle w:val="normal0"/>
        <w:shd w:val="clear" w:color="auto" w:fill="FFFFFF"/>
        <w:spacing w:after="0" w:line="240" w:lineRule="auto"/>
        <w:rPr>
          <w:rFonts w:ascii="Arial" w:eastAsia="Arial" w:hAnsi="Arial" w:cs="Arial"/>
          <w:color w:val="222222"/>
          <w:sz w:val="24"/>
          <w:szCs w:val="24"/>
        </w:rPr>
      </w:pPr>
    </w:p>
    <w:p w:rsidR="0064255C" w:rsidRDefault="0064255C">
      <w:pPr>
        <w:pStyle w:val="normal0"/>
        <w:shd w:val="clear" w:color="auto" w:fill="FFFFFF"/>
        <w:spacing w:after="0" w:line="240" w:lineRule="auto"/>
        <w:rPr>
          <w:rFonts w:ascii="Arial" w:eastAsia="Arial" w:hAnsi="Arial" w:cs="Arial"/>
          <w:color w:val="222222"/>
          <w:sz w:val="24"/>
          <w:szCs w:val="24"/>
        </w:rPr>
      </w:pPr>
    </w:p>
    <w:p w:rsidR="0064255C" w:rsidRDefault="0064255C">
      <w:pPr>
        <w:pStyle w:val="normal0"/>
        <w:shd w:val="clear" w:color="auto" w:fill="FFFFFF"/>
        <w:spacing w:after="0" w:line="240" w:lineRule="auto"/>
        <w:rPr>
          <w:rFonts w:ascii="Arial" w:eastAsia="Arial" w:hAnsi="Arial" w:cs="Arial"/>
          <w:color w:val="222222"/>
          <w:sz w:val="24"/>
          <w:szCs w:val="24"/>
        </w:rPr>
      </w:pPr>
    </w:p>
    <w:p w:rsidR="0064255C" w:rsidRDefault="0064255C">
      <w:pPr>
        <w:pStyle w:val="normal0"/>
        <w:shd w:val="clear" w:color="auto" w:fill="FFFFFF"/>
        <w:spacing w:after="0" w:line="240" w:lineRule="auto"/>
        <w:rPr>
          <w:rFonts w:ascii="Arial" w:eastAsia="Arial" w:hAnsi="Arial" w:cs="Arial"/>
          <w:color w:val="222222"/>
          <w:sz w:val="24"/>
          <w:szCs w:val="24"/>
        </w:rPr>
      </w:pPr>
    </w:p>
    <w:p w:rsidR="0064255C" w:rsidRDefault="0064255C">
      <w:pPr>
        <w:pStyle w:val="normal0"/>
      </w:pPr>
    </w:p>
    <w:sectPr w:rsidR="0064255C" w:rsidSect="0064255C">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Roboto">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D6976"/>
    <w:multiLevelType w:val="multilevel"/>
    <w:tmpl w:val="F34065F4"/>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
    <w:nsid w:val="25E03ECF"/>
    <w:multiLevelType w:val="multilevel"/>
    <w:tmpl w:val="82DCD4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5647F06"/>
    <w:multiLevelType w:val="multilevel"/>
    <w:tmpl w:val="E0500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CA13C0B"/>
    <w:multiLevelType w:val="multilevel"/>
    <w:tmpl w:val="596C17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9430AA5"/>
    <w:multiLevelType w:val="multilevel"/>
    <w:tmpl w:val="205816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4255C"/>
    <w:rsid w:val="0064255C"/>
    <w:rsid w:val="00FF0E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4255C"/>
    <w:pPr>
      <w:keepNext/>
      <w:keepLines/>
      <w:spacing w:before="480" w:after="120"/>
      <w:outlineLvl w:val="0"/>
    </w:pPr>
    <w:rPr>
      <w:b/>
      <w:sz w:val="48"/>
      <w:szCs w:val="48"/>
    </w:rPr>
  </w:style>
  <w:style w:type="paragraph" w:styleId="Heading2">
    <w:name w:val="heading 2"/>
    <w:basedOn w:val="normal0"/>
    <w:next w:val="normal0"/>
    <w:rsid w:val="0064255C"/>
    <w:pPr>
      <w:keepNext/>
      <w:keepLines/>
      <w:spacing w:before="360" w:after="80"/>
      <w:outlineLvl w:val="1"/>
    </w:pPr>
    <w:rPr>
      <w:b/>
      <w:sz w:val="36"/>
      <w:szCs w:val="36"/>
    </w:rPr>
  </w:style>
  <w:style w:type="paragraph" w:styleId="Heading3">
    <w:name w:val="heading 3"/>
    <w:basedOn w:val="normal0"/>
    <w:next w:val="normal0"/>
    <w:rsid w:val="0064255C"/>
    <w:pPr>
      <w:keepNext/>
      <w:keepLines/>
      <w:spacing w:before="280" w:after="80"/>
      <w:outlineLvl w:val="2"/>
    </w:pPr>
    <w:rPr>
      <w:b/>
      <w:sz w:val="28"/>
      <w:szCs w:val="28"/>
    </w:rPr>
  </w:style>
  <w:style w:type="paragraph" w:styleId="Heading4">
    <w:name w:val="heading 4"/>
    <w:basedOn w:val="normal0"/>
    <w:next w:val="normal0"/>
    <w:rsid w:val="0064255C"/>
    <w:pPr>
      <w:keepNext/>
      <w:keepLines/>
      <w:spacing w:before="240" w:after="40"/>
      <w:outlineLvl w:val="3"/>
    </w:pPr>
    <w:rPr>
      <w:b/>
      <w:sz w:val="24"/>
      <w:szCs w:val="24"/>
    </w:rPr>
  </w:style>
  <w:style w:type="paragraph" w:styleId="Heading5">
    <w:name w:val="heading 5"/>
    <w:basedOn w:val="normal0"/>
    <w:next w:val="normal0"/>
    <w:rsid w:val="0064255C"/>
    <w:pPr>
      <w:keepNext/>
      <w:keepLines/>
      <w:spacing w:before="220" w:after="40"/>
      <w:outlineLvl w:val="4"/>
    </w:pPr>
    <w:rPr>
      <w:b/>
    </w:rPr>
  </w:style>
  <w:style w:type="paragraph" w:styleId="Heading6">
    <w:name w:val="heading 6"/>
    <w:basedOn w:val="normal0"/>
    <w:next w:val="normal0"/>
    <w:rsid w:val="0064255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4255C"/>
  </w:style>
  <w:style w:type="paragraph" w:styleId="Title">
    <w:name w:val="Title"/>
    <w:basedOn w:val="normal0"/>
    <w:next w:val="normal0"/>
    <w:rsid w:val="0064255C"/>
    <w:pPr>
      <w:keepNext/>
      <w:keepLines/>
      <w:spacing w:before="480" w:after="120"/>
    </w:pPr>
    <w:rPr>
      <w:b/>
      <w:sz w:val="72"/>
      <w:szCs w:val="72"/>
    </w:rPr>
  </w:style>
  <w:style w:type="paragraph" w:styleId="Subtitle">
    <w:name w:val="Subtitle"/>
    <w:basedOn w:val="normal0"/>
    <w:next w:val="normal0"/>
    <w:rsid w:val="0064255C"/>
    <w:pPr>
      <w:keepNext/>
      <w:keepLines/>
      <w:spacing w:before="360" w:after="80"/>
    </w:pPr>
    <w:rPr>
      <w:rFonts w:ascii="Georgia" w:eastAsia="Georgia" w:hAnsi="Georgia" w:cs="Georgia"/>
      <w:i/>
      <w:color w:val="666666"/>
      <w:sz w:val="48"/>
      <w:szCs w:val="48"/>
    </w:rPr>
  </w:style>
  <w:style w:type="table" w:customStyle="1" w:styleId="a">
    <w:basedOn w:val="TableNormal"/>
    <w:rsid w:val="0064255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4255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FF0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E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592</Words>
  <Characters>3375</Characters>
  <Application>Microsoft Office Word</Application>
  <DocSecurity>0</DocSecurity>
  <Lines>28</Lines>
  <Paragraphs>7</Paragraphs>
  <ScaleCrop>false</ScaleCrop>
  <Company>.</Company>
  <LinksUpToDate>false</LinksUpToDate>
  <CharactersWithSpaces>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Fastiggi</dc:creator>
  <cp:lastModifiedBy>.</cp:lastModifiedBy>
  <cp:revision>2</cp:revision>
  <dcterms:created xsi:type="dcterms:W3CDTF">2019-01-28T13:15:00Z</dcterms:created>
  <dcterms:modified xsi:type="dcterms:W3CDTF">2019-01-28T13:15:00Z</dcterms:modified>
</cp:coreProperties>
</file>