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7A149" w14:textId="08FA65BF" w:rsidR="009F652A" w:rsidRDefault="006053C7">
      <w:pPr>
        <w:rPr>
          <w:sz w:val="56"/>
          <w:szCs w:val="56"/>
        </w:rPr>
      </w:pPr>
      <w:r>
        <w:rPr>
          <w:sz w:val="56"/>
          <w:szCs w:val="56"/>
        </w:rPr>
        <w:t>James #158</w:t>
      </w:r>
    </w:p>
    <w:p w14:paraId="6164317D" w14:textId="3935A8BF" w:rsidR="006053C7" w:rsidRDefault="00464471">
      <w:pPr>
        <w:rPr>
          <w:sz w:val="56"/>
          <w:szCs w:val="56"/>
        </w:rPr>
      </w:pPr>
      <w:r>
        <w:rPr>
          <w:sz w:val="56"/>
          <w:szCs w:val="56"/>
        </w:rPr>
        <w:t>The true light of the golden lampstand</w:t>
      </w:r>
    </w:p>
    <w:p w14:paraId="09925F40" w14:textId="77777777" w:rsidR="00464471" w:rsidRDefault="00464471">
      <w:pPr>
        <w:rPr>
          <w:sz w:val="56"/>
          <w:szCs w:val="56"/>
        </w:rPr>
      </w:pPr>
    </w:p>
    <w:p w14:paraId="67C4C01F" w14:textId="235F9905" w:rsidR="00175F23" w:rsidRDefault="00175F23">
      <w:pPr>
        <w:rPr>
          <w:sz w:val="56"/>
          <w:szCs w:val="56"/>
        </w:rPr>
      </w:pPr>
      <w:r>
        <w:rPr>
          <w:sz w:val="56"/>
          <w:szCs w:val="56"/>
        </w:rPr>
        <w:t>Open back up where we left off in Hebrews chapter nine RF.</w:t>
      </w:r>
    </w:p>
    <w:p w14:paraId="71279EDC" w14:textId="77777777" w:rsidR="00175F23" w:rsidRDefault="00175F23">
      <w:pPr>
        <w:rPr>
          <w:sz w:val="56"/>
          <w:szCs w:val="56"/>
        </w:rPr>
      </w:pPr>
    </w:p>
    <w:p w14:paraId="17AB9634" w14:textId="5A2F04E0" w:rsidR="00175F23" w:rsidRDefault="00175F23">
      <w:pPr>
        <w:rPr>
          <w:sz w:val="56"/>
          <w:szCs w:val="56"/>
        </w:rPr>
      </w:pPr>
      <w:r>
        <w:rPr>
          <w:sz w:val="56"/>
          <w:szCs w:val="56"/>
        </w:rPr>
        <w:t>As we go back into Hebrews 9</w:t>
      </w:r>
      <w:r w:rsidR="00960044">
        <w:rPr>
          <w:sz w:val="56"/>
          <w:szCs w:val="56"/>
        </w:rPr>
        <w:t>,</w:t>
      </w:r>
      <w:r>
        <w:rPr>
          <w:sz w:val="56"/>
          <w:szCs w:val="56"/>
        </w:rPr>
        <w:t xml:space="preserve"> I remind you that chapter 8</w:t>
      </w:r>
      <w:r w:rsidR="00960044">
        <w:rPr>
          <w:sz w:val="56"/>
          <w:szCs w:val="56"/>
        </w:rPr>
        <w:t>,</w:t>
      </w:r>
      <w:r>
        <w:rPr>
          <w:sz w:val="56"/>
          <w:szCs w:val="56"/>
        </w:rPr>
        <w:t xml:space="preserve"> flows right into this lesson and it was highlighting</w:t>
      </w:r>
      <w:r w:rsidR="00960044">
        <w:rPr>
          <w:sz w:val="56"/>
          <w:szCs w:val="56"/>
        </w:rPr>
        <w:t xml:space="preserve"> a new covenant; </w:t>
      </w:r>
    </w:p>
    <w:p w14:paraId="67501778" w14:textId="77777777" w:rsidR="00175F23" w:rsidRPr="00175F23" w:rsidRDefault="00175F23" w:rsidP="00175F23">
      <w:pPr>
        <w:rPr>
          <w:sz w:val="56"/>
          <w:szCs w:val="56"/>
        </w:rPr>
      </w:pPr>
      <w:r w:rsidRPr="00175F23">
        <w:rPr>
          <w:sz w:val="56"/>
          <w:szCs w:val="56"/>
        </w:rPr>
        <w:t xml:space="preserve">/Heb 9:1 Now even the first </w:t>
      </w:r>
      <w:r w:rsidRPr="00175F23">
        <w:rPr>
          <w:i/>
          <w:iCs/>
          <w:sz w:val="56"/>
          <w:szCs w:val="56"/>
        </w:rPr>
        <w:t>covenant</w:t>
      </w:r>
      <w:r w:rsidRPr="00175F23">
        <w:rPr>
          <w:sz w:val="56"/>
          <w:szCs w:val="56"/>
        </w:rPr>
        <w:t xml:space="preserve"> had regulations for </w:t>
      </w:r>
      <w:r w:rsidRPr="00175F23">
        <w:rPr>
          <w:b/>
          <w:bCs/>
          <w:sz w:val="56"/>
          <w:szCs w:val="56"/>
          <w:u w:val="single"/>
        </w:rPr>
        <w:t>divine worship and the earthly sanctuary</w:t>
      </w:r>
      <w:r w:rsidRPr="00175F23">
        <w:rPr>
          <w:sz w:val="56"/>
          <w:szCs w:val="56"/>
        </w:rPr>
        <w:t>.</w:t>
      </w:r>
    </w:p>
    <w:p w14:paraId="06A13289" w14:textId="77777777" w:rsidR="00175F23" w:rsidRPr="00175F23" w:rsidRDefault="00175F23" w:rsidP="00175F23">
      <w:pPr>
        <w:rPr>
          <w:sz w:val="56"/>
          <w:szCs w:val="56"/>
        </w:rPr>
      </w:pPr>
    </w:p>
    <w:p w14:paraId="711C605F" w14:textId="77777777" w:rsidR="00175F23" w:rsidRPr="00175F23" w:rsidRDefault="00175F23" w:rsidP="00175F23">
      <w:pPr>
        <w:rPr>
          <w:sz w:val="56"/>
          <w:szCs w:val="56"/>
        </w:rPr>
      </w:pPr>
      <w:r w:rsidRPr="00175F23">
        <w:rPr>
          <w:i/>
          <w:iCs/>
          <w:sz w:val="56"/>
          <w:szCs w:val="56"/>
          <w:u w:val="single"/>
        </w:rPr>
        <w:lastRenderedPageBreak/>
        <w:t>The earthly sanctuary</w:t>
      </w:r>
      <w:r w:rsidRPr="00175F23">
        <w:rPr>
          <w:sz w:val="56"/>
          <w:szCs w:val="56"/>
        </w:rPr>
        <w:t xml:space="preserve">: The tabernacle ordained by the Old Covenant (Mosaic) was planned by God, designed for a temporal earthly service. It needed to be a shadow of the REAL – Christ ushered in the REAL.\ </w:t>
      </w:r>
    </w:p>
    <w:p w14:paraId="60FFAB85" w14:textId="77777777" w:rsidR="00175F23" w:rsidRDefault="00175F23" w:rsidP="00175F23">
      <w:pPr>
        <w:rPr>
          <w:sz w:val="56"/>
          <w:szCs w:val="56"/>
        </w:rPr>
      </w:pPr>
      <w:r w:rsidRPr="00175F23">
        <w:rPr>
          <w:sz w:val="56"/>
          <w:szCs w:val="56"/>
        </w:rPr>
        <w:t>You now begin to see an overview of the tabernacle and it was the greatest teaching tool for Israel, really for all of us.</w:t>
      </w:r>
    </w:p>
    <w:p w14:paraId="62C88F16" w14:textId="0B600EAE" w:rsidR="00960044" w:rsidRDefault="00960044" w:rsidP="00175F23">
      <w:pPr>
        <w:rPr>
          <w:sz w:val="56"/>
          <w:szCs w:val="56"/>
        </w:rPr>
      </w:pPr>
      <w:r>
        <w:rPr>
          <w:sz w:val="56"/>
          <w:szCs w:val="56"/>
        </w:rPr>
        <w:t xml:space="preserve">/The tabernacle was always situated in the center of the camp surrounded by the 12 tribes, which were strategically station all around the outer boundaries. This meant that the teaching and preservation of the WORD was the main </w:t>
      </w:r>
      <w:r>
        <w:rPr>
          <w:sz w:val="56"/>
          <w:szCs w:val="56"/>
        </w:rPr>
        <w:lastRenderedPageBreak/>
        <w:t>focus and had the highest priority. Israel as a picture of the CA Believer’s soul should have Christ (BD) at the center.\</w:t>
      </w:r>
    </w:p>
    <w:p w14:paraId="2EC88D11" w14:textId="77777777" w:rsidR="00960044" w:rsidRPr="00175F23" w:rsidRDefault="00960044" w:rsidP="00175F23">
      <w:pPr>
        <w:rPr>
          <w:sz w:val="56"/>
          <w:szCs w:val="56"/>
        </w:rPr>
      </w:pPr>
    </w:p>
    <w:p w14:paraId="4B63F085" w14:textId="5DA306F0" w:rsidR="00175F23" w:rsidRDefault="00960044" w:rsidP="00175F23">
      <w:pPr>
        <w:rPr>
          <w:sz w:val="56"/>
          <w:szCs w:val="56"/>
        </w:rPr>
      </w:pPr>
      <w:r>
        <w:rPr>
          <w:sz w:val="56"/>
          <w:szCs w:val="56"/>
        </w:rPr>
        <w:t>The whole temple and rituals were</w:t>
      </w:r>
      <w:r w:rsidR="00175F23" w:rsidRPr="00175F23">
        <w:rPr>
          <w:sz w:val="56"/>
          <w:szCs w:val="56"/>
        </w:rPr>
        <w:t xml:space="preserve"> visibly available and to be presented as teaching tools even before Moses and Joshua began compiling scriptures. </w:t>
      </w:r>
    </w:p>
    <w:p w14:paraId="42489BC0" w14:textId="77777777" w:rsidR="001D7A7E" w:rsidRDefault="001D7A7E" w:rsidP="00175F23">
      <w:pPr>
        <w:rPr>
          <w:sz w:val="56"/>
          <w:szCs w:val="56"/>
        </w:rPr>
      </w:pPr>
    </w:p>
    <w:p w14:paraId="6F0282E8" w14:textId="229E6004" w:rsidR="001D7A7E" w:rsidRDefault="001D7A7E" w:rsidP="00175F23">
      <w:pPr>
        <w:rPr>
          <w:sz w:val="56"/>
          <w:szCs w:val="56"/>
        </w:rPr>
      </w:pPr>
      <w:r>
        <w:rPr>
          <w:sz w:val="56"/>
          <w:szCs w:val="56"/>
        </w:rPr>
        <w:t>Let us look at the first tabernacle erected in the wilderness;</w:t>
      </w:r>
    </w:p>
    <w:p w14:paraId="18961AAE" w14:textId="1E170EB7" w:rsidR="00960044" w:rsidRPr="00175F23" w:rsidRDefault="00960044" w:rsidP="00175F23">
      <w:pPr>
        <w:rPr>
          <w:sz w:val="56"/>
          <w:szCs w:val="56"/>
        </w:rPr>
      </w:pPr>
      <w:r w:rsidRPr="00960044">
        <w:rPr>
          <w:noProof/>
          <w:sz w:val="56"/>
          <w:szCs w:val="56"/>
        </w:rPr>
        <w:lastRenderedPageBreak/>
        <w:drawing>
          <wp:inline distT="0" distB="0" distL="0" distR="0" wp14:anchorId="28B8B021" wp14:editId="17E0C006">
            <wp:extent cx="5943600" cy="4142740"/>
            <wp:effectExtent l="0" t="0" r="0" b="0"/>
            <wp:docPr id="2071012972" name="Picture 13" descr="19 The Tabernacle ideas | the tabernacle, tabernacle, bible les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 The Tabernacle ideas | the tabernacle, tabernacle, bible lesson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142740"/>
                    </a:xfrm>
                    <a:prstGeom prst="rect">
                      <a:avLst/>
                    </a:prstGeom>
                    <a:noFill/>
                    <a:ln>
                      <a:noFill/>
                    </a:ln>
                  </pic:spPr>
                </pic:pic>
              </a:graphicData>
            </a:graphic>
          </wp:inline>
        </w:drawing>
      </w:r>
    </w:p>
    <w:p w14:paraId="540F0B09" w14:textId="77777777" w:rsidR="00175F23" w:rsidRPr="00175F23" w:rsidRDefault="00175F23" w:rsidP="00175F23">
      <w:pPr>
        <w:rPr>
          <w:sz w:val="56"/>
          <w:szCs w:val="56"/>
        </w:rPr>
      </w:pPr>
      <w:r w:rsidRPr="00175F23">
        <w:rPr>
          <w:sz w:val="56"/>
          <w:szCs w:val="56"/>
        </w:rPr>
        <w:t>/</w:t>
      </w:r>
      <w:hyperlink r:id="rId5" w:history="1">
        <w:r w:rsidRPr="00960044">
          <w:rPr>
            <w:rStyle w:val="Hyperlink"/>
            <w:color w:val="000000" w:themeColor="text1"/>
            <w:sz w:val="56"/>
            <w:szCs w:val="56"/>
          </w:rPr>
          <w:t>Heb 9:2</w:t>
        </w:r>
      </w:hyperlink>
      <w:r w:rsidRPr="00960044">
        <w:rPr>
          <w:color w:val="000000" w:themeColor="text1"/>
          <w:sz w:val="56"/>
          <w:szCs w:val="56"/>
        </w:rPr>
        <w:t xml:space="preserve"> </w:t>
      </w:r>
      <w:r w:rsidRPr="00175F23">
        <w:rPr>
          <w:sz w:val="56"/>
          <w:szCs w:val="56"/>
        </w:rPr>
        <w:t xml:space="preserve">For a tabernacle was equipped, </w:t>
      </w:r>
      <w:r w:rsidRPr="00960044">
        <w:rPr>
          <w:b/>
          <w:bCs/>
          <w:sz w:val="56"/>
          <w:szCs w:val="56"/>
          <w:u w:val="single"/>
        </w:rPr>
        <w:t>the outer</w:t>
      </w:r>
      <w:r w:rsidRPr="00175F23">
        <w:rPr>
          <w:sz w:val="56"/>
          <w:szCs w:val="56"/>
        </w:rPr>
        <w:t> </w:t>
      </w:r>
      <w:r w:rsidRPr="00175F23">
        <w:rPr>
          <w:i/>
          <w:iCs/>
          <w:sz w:val="56"/>
          <w:szCs w:val="56"/>
        </w:rPr>
        <w:t>sanctuary,</w:t>
      </w:r>
      <w:r w:rsidRPr="00175F23">
        <w:rPr>
          <w:sz w:val="56"/>
          <w:szCs w:val="56"/>
        </w:rPr>
        <w:t> in which </w:t>
      </w:r>
      <w:r w:rsidRPr="00175F23">
        <w:rPr>
          <w:i/>
          <w:iCs/>
          <w:sz w:val="56"/>
          <w:szCs w:val="56"/>
        </w:rPr>
        <w:t>were</w:t>
      </w:r>
      <w:r w:rsidRPr="00175F23">
        <w:rPr>
          <w:sz w:val="56"/>
          <w:szCs w:val="56"/>
        </w:rPr>
        <w:t xml:space="preserve"> the </w:t>
      </w:r>
      <w:r w:rsidRPr="00960044">
        <w:rPr>
          <w:b/>
          <w:bCs/>
          <w:sz w:val="56"/>
          <w:szCs w:val="56"/>
          <w:u w:val="single"/>
        </w:rPr>
        <w:t>lampstand, the table, and the sacred bread; this is called the Holy Place</w:t>
      </w:r>
      <w:r w:rsidRPr="00175F23">
        <w:rPr>
          <w:sz w:val="56"/>
          <w:szCs w:val="56"/>
        </w:rPr>
        <w:t>.</w:t>
      </w:r>
    </w:p>
    <w:p w14:paraId="6027479D" w14:textId="77777777" w:rsidR="00175F23" w:rsidRPr="00175F23" w:rsidRDefault="00175F23" w:rsidP="00175F23">
      <w:pPr>
        <w:rPr>
          <w:sz w:val="56"/>
          <w:szCs w:val="56"/>
        </w:rPr>
      </w:pPr>
    </w:p>
    <w:p w14:paraId="5DF328BA" w14:textId="77777777" w:rsidR="00175F23" w:rsidRPr="00175F23" w:rsidRDefault="00175F23" w:rsidP="00175F23">
      <w:pPr>
        <w:rPr>
          <w:sz w:val="56"/>
          <w:szCs w:val="56"/>
        </w:rPr>
      </w:pPr>
      <w:r w:rsidRPr="00175F23">
        <w:rPr>
          <w:sz w:val="56"/>
          <w:szCs w:val="56"/>
        </w:rPr>
        <w:t xml:space="preserve">Everything centered around the tabernacle, the priesthood, the offerings, </w:t>
      </w:r>
      <w:r w:rsidRPr="00175F23">
        <w:rPr>
          <w:sz w:val="56"/>
          <w:szCs w:val="56"/>
        </w:rPr>
        <w:lastRenderedPageBreak/>
        <w:t>holy days…etc.</w:t>
      </w:r>
      <w:r w:rsidRPr="00175F23">
        <w:rPr>
          <w:b/>
          <w:bCs/>
          <w:sz w:val="56"/>
          <w:szCs w:val="56"/>
        </w:rPr>
        <w:t xml:space="preserve"> </w:t>
      </w:r>
      <w:r w:rsidRPr="00175F23">
        <w:rPr>
          <w:sz w:val="56"/>
          <w:szCs w:val="56"/>
        </w:rPr>
        <w:t xml:space="preserve">There was one person who lived permanently inside the tabernacle: Jesus Christ. He lived in the holy of holies – HIS presence hovered over the mercy seat.\ </w:t>
      </w:r>
    </w:p>
    <w:p w14:paraId="546E477A" w14:textId="77777777" w:rsidR="00175F23" w:rsidRPr="00175F23" w:rsidRDefault="00175F23" w:rsidP="00175F23">
      <w:pPr>
        <w:rPr>
          <w:sz w:val="56"/>
          <w:szCs w:val="56"/>
        </w:rPr>
      </w:pPr>
      <w:hyperlink r:id="rId6" w:history="1">
        <w:r w:rsidRPr="00960044">
          <w:rPr>
            <w:rStyle w:val="Hyperlink"/>
            <w:color w:val="000000" w:themeColor="text1"/>
            <w:sz w:val="56"/>
            <w:szCs w:val="56"/>
          </w:rPr>
          <w:t>Heb 9:3</w:t>
        </w:r>
      </w:hyperlink>
      <w:r w:rsidRPr="00175F23">
        <w:rPr>
          <w:sz w:val="56"/>
          <w:szCs w:val="56"/>
        </w:rPr>
        <w:t xml:space="preserve"> Behind the second veil there was a tabernacle which is called the Most Holy Place,</w:t>
      </w:r>
    </w:p>
    <w:p w14:paraId="25B90058" w14:textId="77777777" w:rsidR="00175F23" w:rsidRDefault="00175F23" w:rsidP="00175F23">
      <w:pPr>
        <w:rPr>
          <w:sz w:val="56"/>
          <w:szCs w:val="56"/>
        </w:rPr>
      </w:pPr>
      <w:r w:rsidRPr="00175F23">
        <w:rPr>
          <w:sz w:val="56"/>
          <w:szCs w:val="56"/>
        </w:rPr>
        <w:t xml:space="preserve">This is where we find the mercy seat, the covering of the ark of the covenant and presence of TLJC, it was private and sacred beyond reproach. </w:t>
      </w:r>
    </w:p>
    <w:p w14:paraId="0372E129" w14:textId="77777777" w:rsidR="00960044" w:rsidRPr="00175F23" w:rsidRDefault="00960044" w:rsidP="00175F23">
      <w:pPr>
        <w:rPr>
          <w:b/>
          <w:bCs/>
          <w:sz w:val="56"/>
          <w:szCs w:val="56"/>
        </w:rPr>
      </w:pPr>
    </w:p>
    <w:p w14:paraId="454EEE75" w14:textId="77777777" w:rsidR="00175F23" w:rsidRPr="00175F23" w:rsidRDefault="00175F23" w:rsidP="00175F23">
      <w:pPr>
        <w:rPr>
          <w:b/>
          <w:bCs/>
          <w:sz w:val="56"/>
          <w:szCs w:val="56"/>
        </w:rPr>
      </w:pPr>
      <w:hyperlink r:id="rId7" w:history="1">
        <w:r w:rsidRPr="00960044">
          <w:rPr>
            <w:rStyle w:val="Hyperlink"/>
            <w:color w:val="000000" w:themeColor="text1"/>
            <w:sz w:val="56"/>
            <w:szCs w:val="56"/>
            <w:u w:val="none"/>
          </w:rPr>
          <w:t>Heb 9:4</w:t>
        </w:r>
      </w:hyperlink>
      <w:r w:rsidRPr="00175F23">
        <w:rPr>
          <w:sz w:val="56"/>
          <w:szCs w:val="56"/>
        </w:rPr>
        <w:t xml:space="preserve"> having a golden altar of incense and the ark of the covenant covered on </w:t>
      </w:r>
      <w:r w:rsidRPr="00175F23">
        <w:rPr>
          <w:sz w:val="56"/>
          <w:szCs w:val="56"/>
        </w:rPr>
        <w:lastRenderedPageBreak/>
        <w:t>all sides with gold, in which was a golden jar holding the manna, Aaron’s staff which budded, and the tablets of the covenant;</w:t>
      </w:r>
    </w:p>
    <w:p w14:paraId="001EEB14" w14:textId="77777777" w:rsidR="00175F23" w:rsidRPr="00175F23" w:rsidRDefault="00175F23" w:rsidP="00175F23">
      <w:pPr>
        <w:rPr>
          <w:sz w:val="56"/>
          <w:szCs w:val="56"/>
        </w:rPr>
      </w:pPr>
      <w:hyperlink r:id="rId8" w:history="1">
        <w:r w:rsidRPr="00960044">
          <w:rPr>
            <w:rStyle w:val="Hyperlink"/>
            <w:color w:val="000000" w:themeColor="text1"/>
            <w:sz w:val="56"/>
            <w:szCs w:val="56"/>
            <w:u w:val="none"/>
          </w:rPr>
          <w:t>Heb 9:5</w:t>
        </w:r>
      </w:hyperlink>
      <w:r w:rsidRPr="00960044">
        <w:rPr>
          <w:color w:val="000000" w:themeColor="text1"/>
          <w:sz w:val="56"/>
          <w:szCs w:val="56"/>
        </w:rPr>
        <w:t xml:space="preserve"> </w:t>
      </w:r>
      <w:r w:rsidRPr="00175F23">
        <w:rPr>
          <w:sz w:val="56"/>
          <w:szCs w:val="56"/>
        </w:rPr>
        <w:t>and above it </w:t>
      </w:r>
      <w:proofErr w:type="gramStart"/>
      <w:r w:rsidRPr="00175F23">
        <w:rPr>
          <w:i/>
          <w:iCs/>
          <w:sz w:val="56"/>
          <w:szCs w:val="56"/>
        </w:rPr>
        <w:t>were</w:t>
      </w:r>
      <w:proofErr w:type="gramEnd"/>
      <w:r w:rsidRPr="00175F23">
        <w:rPr>
          <w:sz w:val="56"/>
          <w:szCs w:val="56"/>
        </w:rPr>
        <w:t> the cherubim of glory overshadowing the atoning cover; but about these things we cannot now speak in detail.</w:t>
      </w:r>
    </w:p>
    <w:p w14:paraId="3D2D194F" w14:textId="629020EC" w:rsidR="00175F23" w:rsidRPr="00175F23" w:rsidRDefault="00175F23" w:rsidP="00175F23">
      <w:pPr>
        <w:rPr>
          <w:sz w:val="56"/>
          <w:szCs w:val="56"/>
        </w:rPr>
      </w:pPr>
      <w:r w:rsidRPr="00175F23">
        <w:rPr>
          <w:sz w:val="56"/>
          <w:szCs w:val="56"/>
        </w:rPr>
        <w:t xml:space="preserve">Let us </w:t>
      </w:r>
      <w:r w:rsidR="00960044">
        <w:rPr>
          <w:sz w:val="56"/>
          <w:szCs w:val="56"/>
        </w:rPr>
        <w:t>look at</w:t>
      </w:r>
      <w:r w:rsidRPr="00175F23">
        <w:rPr>
          <w:sz w:val="56"/>
          <w:szCs w:val="56"/>
        </w:rPr>
        <w:t xml:space="preserve"> a brief description of the first tabernacle set up under Moses.</w:t>
      </w:r>
    </w:p>
    <w:p w14:paraId="0630CAA4" w14:textId="77777777" w:rsidR="00175F23" w:rsidRPr="00175F23" w:rsidRDefault="00175F23" w:rsidP="00175F23">
      <w:pPr>
        <w:rPr>
          <w:sz w:val="56"/>
          <w:szCs w:val="56"/>
        </w:rPr>
      </w:pPr>
      <w:r w:rsidRPr="00175F23">
        <w:rPr>
          <w:sz w:val="56"/>
          <w:szCs w:val="56"/>
        </w:rPr>
        <w:t xml:space="preserve">/ The tabernacle was a tent 45 feet long, 15 feet wide, and 15 feet high, divided into two rooms. The larger room (the first part) was 15 feet by 30 feet – the sanctuary </w:t>
      </w:r>
      <w:proofErr w:type="gramStart"/>
      <w:r w:rsidRPr="00175F23">
        <w:rPr>
          <w:sz w:val="56"/>
          <w:szCs w:val="56"/>
        </w:rPr>
        <w:t>-“</w:t>
      </w:r>
      <w:proofErr w:type="gramEnd"/>
      <w:r w:rsidRPr="00175F23">
        <w:rPr>
          <w:i/>
          <w:iCs/>
          <w:sz w:val="56"/>
          <w:szCs w:val="56"/>
          <w:u w:val="single"/>
        </w:rPr>
        <w:t>holy place.</w:t>
      </w:r>
      <w:r w:rsidRPr="00175F23">
        <w:rPr>
          <w:sz w:val="56"/>
          <w:szCs w:val="56"/>
        </w:rPr>
        <w:t xml:space="preserve">” Behind the </w:t>
      </w:r>
      <w:r w:rsidRPr="00175F23">
        <w:rPr>
          <w:sz w:val="56"/>
          <w:szCs w:val="56"/>
        </w:rPr>
        <w:lastRenderedPageBreak/>
        <w:t>second veil was the smaller room, it was 15 feet by 15 feet, called - </w:t>
      </w:r>
      <w:r w:rsidRPr="00175F23">
        <w:rPr>
          <w:i/>
          <w:iCs/>
          <w:sz w:val="56"/>
          <w:szCs w:val="56"/>
        </w:rPr>
        <w:t>the Holiest of All</w:t>
      </w:r>
      <w:r w:rsidRPr="00175F23">
        <w:rPr>
          <w:sz w:val="56"/>
          <w:szCs w:val="56"/>
        </w:rPr>
        <w:t xml:space="preserve">, </w:t>
      </w:r>
      <w:r w:rsidRPr="00175F23">
        <w:rPr>
          <w:i/>
          <w:iCs/>
          <w:sz w:val="56"/>
          <w:szCs w:val="56"/>
        </w:rPr>
        <w:t>holy of holies</w:t>
      </w:r>
      <w:r w:rsidRPr="00175F23">
        <w:rPr>
          <w:sz w:val="56"/>
          <w:szCs w:val="56"/>
        </w:rPr>
        <w:t>.\</w:t>
      </w:r>
    </w:p>
    <w:p w14:paraId="18DA9666" w14:textId="77777777" w:rsidR="00175F23" w:rsidRDefault="00175F23" w:rsidP="00175F23">
      <w:pPr>
        <w:rPr>
          <w:sz w:val="56"/>
          <w:szCs w:val="56"/>
        </w:rPr>
      </w:pPr>
      <w:r w:rsidRPr="00175F23">
        <w:rPr>
          <w:sz w:val="56"/>
          <w:szCs w:val="56"/>
        </w:rPr>
        <w:t>This was a layered set of lessons pointing to the perfect person and work of Jesus Christ and also a heavenly and royal kingdom. A KING is never approached without permission and HIS throne room is off limits to the outside world.</w:t>
      </w:r>
    </w:p>
    <w:p w14:paraId="737228B7" w14:textId="77777777" w:rsidR="001D7A7E" w:rsidRPr="00175F23" w:rsidRDefault="001D7A7E" w:rsidP="00175F23">
      <w:pPr>
        <w:rPr>
          <w:sz w:val="56"/>
          <w:szCs w:val="56"/>
        </w:rPr>
      </w:pPr>
    </w:p>
    <w:p w14:paraId="6D47A017" w14:textId="77777777" w:rsidR="00175F23" w:rsidRDefault="00175F23" w:rsidP="00175F23">
      <w:pPr>
        <w:rPr>
          <w:sz w:val="56"/>
          <w:szCs w:val="56"/>
        </w:rPr>
      </w:pPr>
      <w:r w:rsidRPr="00175F23">
        <w:rPr>
          <w:sz w:val="56"/>
          <w:szCs w:val="56"/>
        </w:rPr>
        <w:t>/Because Christ had not yet arrived, that curtain means stay out.</w:t>
      </w:r>
      <w:r w:rsidRPr="00175F23">
        <w:rPr>
          <w:b/>
          <w:bCs/>
          <w:sz w:val="56"/>
          <w:szCs w:val="56"/>
        </w:rPr>
        <w:t xml:space="preserve"> </w:t>
      </w:r>
      <w:r w:rsidRPr="00175F23">
        <w:rPr>
          <w:sz w:val="56"/>
          <w:szCs w:val="56"/>
        </w:rPr>
        <w:t>There is no royalty to live in there, except one…the Lord Himself, the Shekinah glory.</w:t>
      </w:r>
      <w:r w:rsidRPr="00175F23">
        <w:rPr>
          <w:b/>
          <w:bCs/>
          <w:sz w:val="56"/>
          <w:szCs w:val="56"/>
        </w:rPr>
        <w:t xml:space="preserve"> </w:t>
      </w:r>
      <w:r w:rsidRPr="00175F23">
        <w:rPr>
          <w:sz w:val="56"/>
          <w:szCs w:val="56"/>
        </w:rPr>
        <w:t xml:space="preserve">Once the Lord arrived, and once He cried out </w:t>
      </w:r>
      <w:r w:rsidRPr="00175F23">
        <w:rPr>
          <w:sz w:val="56"/>
          <w:szCs w:val="56"/>
        </w:rPr>
        <w:lastRenderedPageBreak/>
        <w:t>“</w:t>
      </w:r>
      <w:r w:rsidRPr="00175F23">
        <w:rPr>
          <w:i/>
          <w:iCs/>
          <w:sz w:val="56"/>
          <w:szCs w:val="56"/>
        </w:rPr>
        <w:t>My God, My God, why hast thou forsaken me</w:t>
      </w:r>
      <w:r w:rsidRPr="00175F23">
        <w:rPr>
          <w:sz w:val="56"/>
          <w:szCs w:val="56"/>
        </w:rPr>
        <w:t>?”</w:t>
      </w:r>
      <w:r w:rsidRPr="00175F23">
        <w:rPr>
          <w:b/>
          <w:bCs/>
          <w:sz w:val="56"/>
          <w:szCs w:val="56"/>
        </w:rPr>
        <w:t xml:space="preserve"> </w:t>
      </w:r>
      <w:r w:rsidRPr="00175F23">
        <w:rPr>
          <w:sz w:val="56"/>
          <w:szCs w:val="56"/>
        </w:rPr>
        <w:t>Starting from top to bottom this thick curtain, which couldn’t even be cut with a sword, was ripped.</w:t>
      </w:r>
      <w:r w:rsidRPr="00175F23">
        <w:rPr>
          <w:b/>
          <w:bCs/>
          <w:sz w:val="56"/>
          <w:szCs w:val="56"/>
        </w:rPr>
        <w:t xml:space="preserve"> </w:t>
      </w:r>
      <w:r w:rsidRPr="00175F23">
        <w:rPr>
          <w:sz w:val="56"/>
          <w:szCs w:val="56"/>
        </w:rPr>
        <w:t>The spiritual authority and age of Israel, was interrupted.\</w:t>
      </w:r>
    </w:p>
    <w:p w14:paraId="412DA257" w14:textId="77777777" w:rsidR="00EC3DB1" w:rsidRDefault="00EC3DB1" w:rsidP="00175F23">
      <w:pPr>
        <w:rPr>
          <w:sz w:val="56"/>
          <w:szCs w:val="56"/>
        </w:rPr>
      </w:pPr>
    </w:p>
    <w:p w14:paraId="6C996CBE" w14:textId="226338BE" w:rsidR="00EC3DB1" w:rsidRDefault="00EC3DB1" w:rsidP="00175F23">
      <w:pPr>
        <w:rPr>
          <w:sz w:val="56"/>
          <w:szCs w:val="56"/>
        </w:rPr>
      </w:pPr>
      <w:r>
        <w:rPr>
          <w:sz w:val="56"/>
          <w:szCs w:val="56"/>
        </w:rPr>
        <w:t xml:space="preserve">In Ezekiel chapter ten it records the time that the Shekinah glory left the temple during the Babylonian captivity. </w:t>
      </w:r>
    </w:p>
    <w:p w14:paraId="6FD57662" w14:textId="16F3B42B" w:rsidR="00175F23" w:rsidRPr="00175F23" w:rsidRDefault="00175F23" w:rsidP="00175F23">
      <w:pPr>
        <w:rPr>
          <w:sz w:val="56"/>
          <w:szCs w:val="56"/>
        </w:rPr>
      </w:pPr>
      <w:r w:rsidRPr="00175F23">
        <w:rPr>
          <w:sz w:val="56"/>
          <w:szCs w:val="56"/>
        </w:rPr>
        <w:t>The dispensation of Israel was</w:t>
      </w:r>
      <w:r w:rsidR="00EC3DB1">
        <w:rPr>
          <w:sz w:val="56"/>
          <w:szCs w:val="56"/>
        </w:rPr>
        <w:t xml:space="preserve"> fully</w:t>
      </w:r>
      <w:r w:rsidRPr="00175F23">
        <w:rPr>
          <w:sz w:val="56"/>
          <w:szCs w:val="56"/>
        </w:rPr>
        <w:t xml:space="preserve"> interrupted</w:t>
      </w:r>
      <w:r w:rsidR="00EC3DB1">
        <w:rPr>
          <w:sz w:val="56"/>
          <w:szCs w:val="56"/>
        </w:rPr>
        <w:t xml:space="preserve"> at the CROSS. The ignition </w:t>
      </w:r>
      <w:proofErr w:type="gramStart"/>
      <w:r w:rsidR="00EC3DB1">
        <w:rPr>
          <w:sz w:val="56"/>
          <w:szCs w:val="56"/>
        </w:rPr>
        <w:t>point</w:t>
      </w:r>
      <w:proofErr w:type="gramEnd"/>
      <w:r w:rsidR="00EC3DB1">
        <w:rPr>
          <w:sz w:val="56"/>
          <w:szCs w:val="56"/>
        </w:rPr>
        <w:t xml:space="preserve"> of the </w:t>
      </w:r>
      <w:r w:rsidRPr="00175F23">
        <w:rPr>
          <w:sz w:val="56"/>
          <w:szCs w:val="56"/>
        </w:rPr>
        <w:t xml:space="preserve">Church Age and royal family came into existence, and the royal family </w:t>
      </w:r>
      <w:r w:rsidRPr="00175F23">
        <w:rPr>
          <w:sz w:val="56"/>
          <w:szCs w:val="56"/>
        </w:rPr>
        <w:lastRenderedPageBreak/>
        <w:t>lives in there</w:t>
      </w:r>
      <w:r w:rsidR="001D7A7E">
        <w:rPr>
          <w:sz w:val="56"/>
          <w:szCs w:val="56"/>
        </w:rPr>
        <w:t xml:space="preserve"> now</w:t>
      </w:r>
      <w:r w:rsidRPr="00175F23">
        <w:rPr>
          <w:sz w:val="56"/>
          <w:szCs w:val="56"/>
        </w:rPr>
        <w:t>. No curtain any more, the curtain is destroyed.</w:t>
      </w:r>
    </w:p>
    <w:p w14:paraId="7C56641A" w14:textId="77777777" w:rsidR="00EC3DB1" w:rsidRDefault="00175F23" w:rsidP="00175F23">
      <w:pPr>
        <w:rPr>
          <w:sz w:val="56"/>
          <w:szCs w:val="56"/>
        </w:rPr>
      </w:pPr>
      <w:r w:rsidRPr="00175F23">
        <w:rPr>
          <w:sz w:val="56"/>
          <w:szCs w:val="56"/>
        </w:rPr>
        <w:t xml:space="preserve">Because now we have a royal family. There is no blockade to the throne room. We switched from a priesthood of a Levitical bloodline, into a Royal Priesthood.               </w:t>
      </w:r>
    </w:p>
    <w:p w14:paraId="6B2B7A52" w14:textId="689EB066" w:rsidR="00175F23" w:rsidRPr="00175F23" w:rsidRDefault="00EC3DB1" w:rsidP="00175F23">
      <w:pPr>
        <w:rPr>
          <w:sz w:val="56"/>
          <w:szCs w:val="56"/>
        </w:rPr>
      </w:pPr>
      <w:r>
        <w:rPr>
          <w:sz w:val="56"/>
          <w:szCs w:val="56"/>
        </w:rPr>
        <w:t xml:space="preserve">                             </w:t>
      </w:r>
      <w:r w:rsidR="00175F23" w:rsidRPr="00175F23">
        <w:rPr>
          <w:sz w:val="56"/>
          <w:szCs w:val="56"/>
        </w:rPr>
        <w:t>REPEAT</w:t>
      </w:r>
    </w:p>
    <w:p w14:paraId="7E008B34" w14:textId="77777777" w:rsidR="00175F23" w:rsidRPr="00175F23" w:rsidRDefault="00175F23" w:rsidP="00175F23">
      <w:pPr>
        <w:rPr>
          <w:sz w:val="56"/>
          <w:szCs w:val="56"/>
        </w:rPr>
      </w:pPr>
      <w:r w:rsidRPr="00175F23">
        <w:rPr>
          <w:sz w:val="56"/>
          <w:szCs w:val="56"/>
        </w:rPr>
        <w:t>You will not see another Levitical priesthood until the 2</w:t>
      </w:r>
      <w:r w:rsidRPr="00175F23">
        <w:rPr>
          <w:sz w:val="56"/>
          <w:szCs w:val="56"/>
          <w:vertAlign w:val="superscript"/>
        </w:rPr>
        <w:t>nd</w:t>
      </w:r>
      <w:r w:rsidRPr="00175F23">
        <w:rPr>
          <w:sz w:val="56"/>
          <w:szCs w:val="56"/>
        </w:rPr>
        <w:t xml:space="preserve"> Advent of Christ.</w:t>
      </w:r>
    </w:p>
    <w:p w14:paraId="75E94DFC" w14:textId="77777777" w:rsidR="00175F23" w:rsidRPr="00175F23" w:rsidRDefault="00175F23" w:rsidP="00175F23">
      <w:pPr>
        <w:rPr>
          <w:sz w:val="56"/>
          <w:szCs w:val="56"/>
        </w:rPr>
      </w:pPr>
    </w:p>
    <w:p w14:paraId="1261C5BE" w14:textId="77777777" w:rsidR="00175F23" w:rsidRPr="00175F23" w:rsidRDefault="00175F23" w:rsidP="00175F23">
      <w:pPr>
        <w:rPr>
          <w:sz w:val="56"/>
          <w:szCs w:val="56"/>
        </w:rPr>
      </w:pPr>
      <w:r w:rsidRPr="00175F23">
        <w:rPr>
          <w:sz w:val="56"/>
          <w:szCs w:val="56"/>
        </w:rPr>
        <w:t xml:space="preserve">/ The priest in the holy place is the shadow of the CA Believer in union with Christ. The holy of holies represents the throne room, the actual presence of </w:t>
      </w:r>
      <w:r w:rsidRPr="00175F23">
        <w:rPr>
          <w:sz w:val="56"/>
          <w:szCs w:val="56"/>
        </w:rPr>
        <w:lastRenderedPageBreak/>
        <w:t>God. Christ is seated at the right hand of the Father; it is the place of victory. There was a veil between the holy place and the holy of holies to keep out the Levitical priesthood. No one would be allowed in the holy of holies except the High priest for the day of atonement.\</w:t>
      </w:r>
    </w:p>
    <w:p w14:paraId="4BEBD3FA" w14:textId="77777777" w:rsidR="00175F23" w:rsidRPr="00175F23" w:rsidRDefault="00175F23" w:rsidP="00175F23">
      <w:pPr>
        <w:rPr>
          <w:sz w:val="56"/>
          <w:szCs w:val="56"/>
        </w:rPr>
      </w:pPr>
    </w:p>
    <w:p w14:paraId="31300260" w14:textId="77777777" w:rsidR="00175F23" w:rsidRPr="00175F23" w:rsidRDefault="00175F23" w:rsidP="00175F23">
      <w:pPr>
        <w:rPr>
          <w:sz w:val="56"/>
          <w:szCs w:val="56"/>
        </w:rPr>
      </w:pPr>
      <w:r w:rsidRPr="00175F23">
        <w:rPr>
          <w:sz w:val="56"/>
          <w:szCs w:val="56"/>
        </w:rPr>
        <w:t xml:space="preserve">/The holy of holies is now for the royal priesthood, and the CA royal priesthood could not exist until Christ was glorified. The Holy Spirit was not disbursed for indwelling/filling power of all Bels because Christ was not yet glorified. Right now, in the CA, positionally you occupy the holy of holies, and when you </w:t>
      </w:r>
      <w:r w:rsidRPr="00175F23">
        <w:rPr>
          <w:sz w:val="56"/>
          <w:szCs w:val="56"/>
        </w:rPr>
        <w:lastRenderedPageBreak/>
        <w:t xml:space="preserve">die you go to the holy of holies, the third heaven itself. Because Christ sat down on the throne in glorified victory.\  </w:t>
      </w:r>
    </w:p>
    <w:p w14:paraId="19D7ED93" w14:textId="77777777" w:rsidR="00175F23" w:rsidRPr="00175F23" w:rsidRDefault="00175F23" w:rsidP="00175F23">
      <w:pPr>
        <w:rPr>
          <w:sz w:val="56"/>
          <w:szCs w:val="56"/>
        </w:rPr>
      </w:pPr>
    </w:p>
    <w:p w14:paraId="0BC1EBEF" w14:textId="77777777" w:rsidR="00175F23" w:rsidRPr="00175F23" w:rsidRDefault="00175F23" w:rsidP="00175F23">
      <w:pPr>
        <w:rPr>
          <w:sz w:val="56"/>
          <w:szCs w:val="56"/>
        </w:rPr>
      </w:pPr>
      <w:r w:rsidRPr="00175F23">
        <w:rPr>
          <w:sz w:val="56"/>
          <w:szCs w:val="56"/>
        </w:rPr>
        <w:t xml:space="preserve">We are going to look at analogies of many of the tabernacle items because it holds great value for CA Bels to understand. </w:t>
      </w:r>
    </w:p>
    <w:p w14:paraId="2984E6E6" w14:textId="77777777" w:rsidR="00175F23" w:rsidRPr="00175F23" w:rsidRDefault="00175F23" w:rsidP="00175F23">
      <w:pPr>
        <w:rPr>
          <w:sz w:val="56"/>
          <w:szCs w:val="56"/>
        </w:rPr>
      </w:pPr>
      <w:r w:rsidRPr="00175F23">
        <w:rPr>
          <w:sz w:val="56"/>
          <w:szCs w:val="56"/>
        </w:rPr>
        <w:t xml:space="preserve">The first covenant is now fulfilled; we live in the age of a new or second covenant. </w:t>
      </w:r>
    </w:p>
    <w:p w14:paraId="448875DD" w14:textId="25C0ACBE" w:rsidR="006053C7" w:rsidRDefault="006053C7" w:rsidP="006053C7">
      <w:pPr>
        <w:spacing w:line="276" w:lineRule="auto"/>
        <w:rPr>
          <w:rFonts w:ascii="Calibri" w:eastAsia="Calibri" w:hAnsi="Calibri" w:cs="Times New Roman"/>
          <w:sz w:val="56"/>
          <w:szCs w:val="56"/>
        </w:rPr>
      </w:pPr>
      <w:hyperlink r:id="rId9" w:history="1">
        <w:r w:rsidRPr="00EC3DB1">
          <w:rPr>
            <w:rFonts w:ascii="Calibri" w:eastAsia="Calibri" w:hAnsi="Calibri" w:cs="Times New Roman"/>
            <w:color w:val="000000" w:themeColor="text1"/>
            <w:sz w:val="56"/>
            <w:szCs w:val="56"/>
          </w:rPr>
          <w:t>Heb 9:6</w:t>
        </w:r>
      </w:hyperlink>
      <w:r w:rsidR="00EC3DB1">
        <w:rPr>
          <w:rFonts w:ascii="Calibri" w:eastAsia="Calibri" w:hAnsi="Calibri" w:cs="Times New Roman"/>
          <w:sz w:val="56"/>
          <w:szCs w:val="56"/>
        </w:rPr>
        <w:t xml:space="preserve"> </w:t>
      </w:r>
      <w:r w:rsidRPr="006053C7">
        <w:rPr>
          <w:rFonts w:ascii="Calibri" w:eastAsia="Calibri" w:hAnsi="Calibri" w:cs="Times New Roman"/>
          <w:sz w:val="56"/>
          <w:szCs w:val="56"/>
        </w:rPr>
        <w:t>Now when these things have been so prepared, the priests are continually entering the outer tabernacle, performing the divine worship,</w:t>
      </w:r>
    </w:p>
    <w:p w14:paraId="6EEF6C57" w14:textId="709ADCDF" w:rsidR="003D579F" w:rsidRDefault="003D579F" w:rsidP="006053C7">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The first altar you would see once you entered the gateway before the temple was the brazen altar. This was considered </w:t>
      </w:r>
      <w:r w:rsidR="001970A8">
        <w:rPr>
          <w:rFonts w:ascii="Calibri" w:eastAsia="Calibri" w:hAnsi="Calibri" w:cs="Times New Roman"/>
          <w:sz w:val="56"/>
          <w:szCs w:val="56"/>
        </w:rPr>
        <w:t xml:space="preserve">inside </w:t>
      </w:r>
      <w:r>
        <w:rPr>
          <w:rFonts w:ascii="Calibri" w:eastAsia="Calibri" w:hAnsi="Calibri" w:cs="Times New Roman"/>
          <w:sz w:val="56"/>
          <w:szCs w:val="56"/>
        </w:rPr>
        <w:t>the courtyard and it is described in Exo 27;</w:t>
      </w:r>
    </w:p>
    <w:p w14:paraId="04A86E1B" w14:textId="15B79B7E" w:rsidR="003D579F" w:rsidRDefault="003D579F" w:rsidP="006053C7">
      <w:pPr>
        <w:spacing w:line="276" w:lineRule="auto"/>
        <w:rPr>
          <w:rFonts w:ascii="Calibri" w:eastAsia="Calibri" w:hAnsi="Calibri" w:cs="Times New Roman"/>
          <w:i/>
          <w:iCs/>
          <w:sz w:val="56"/>
          <w:szCs w:val="56"/>
        </w:rPr>
      </w:pPr>
      <w:r>
        <w:rPr>
          <w:rFonts w:ascii="Calibri" w:eastAsia="Calibri" w:hAnsi="Calibri" w:cs="Times New Roman"/>
          <w:sz w:val="56"/>
          <w:szCs w:val="56"/>
        </w:rPr>
        <w:t xml:space="preserve">/Exo 27:1-2 - </w:t>
      </w:r>
      <w:r w:rsidRPr="003D579F">
        <w:rPr>
          <w:rFonts w:ascii="Calibri" w:eastAsia="Calibri" w:hAnsi="Calibri" w:cs="Times New Roman"/>
          <w:sz w:val="56"/>
          <w:szCs w:val="56"/>
        </w:rPr>
        <w:t>“</w:t>
      </w:r>
      <w:r w:rsidRPr="003D579F">
        <w:rPr>
          <w:rFonts w:ascii="Calibri" w:eastAsia="Calibri" w:hAnsi="Calibri" w:cs="Times New Roman"/>
          <w:i/>
          <w:iCs/>
          <w:sz w:val="56"/>
          <w:szCs w:val="56"/>
        </w:rPr>
        <w:t>You are to construct the altar of acacia wood, five cubits long and five cubits wide-the altar is to be square-and three cubits high. Make a horn at each of the four corners, so that the horns are of one piece with the altar, and overlay it with bronze</w:t>
      </w:r>
      <w:proofErr w:type="gramStart"/>
      <w:r w:rsidRPr="003D579F">
        <w:rPr>
          <w:rFonts w:ascii="Calibri" w:eastAsia="Calibri" w:hAnsi="Calibri" w:cs="Times New Roman"/>
          <w:i/>
          <w:iCs/>
          <w:sz w:val="56"/>
          <w:szCs w:val="56"/>
        </w:rPr>
        <w:t>.”</w:t>
      </w:r>
      <w:r>
        <w:rPr>
          <w:rFonts w:ascii="Calibri" w:eastAsia="Calibri" w:hAnsi="Calibri" w:cs="Times New Roman"/>
          <w:i/>
          <w:iCs/>
          <w:sz w:val="56"/>
          <w:szCs w:val="56"/>
        </w:rPr>
        <w:t>\</w:t>
      </w:r>
      <w:proofErr w:type="gramEnd"/>
    </w:p>
    <w:p w14:paraId="1F476832" w14:textId="77777777" w:rsidR="001970A8" w:rsidRDefault="00EF5E97" w:rsidP="006053C7">
      <w:pPr>
        <w:spacing w:line="276" w:lineRule="auto"/>
        <w:rPr>
          <w:rFonts w:ascii="Calibri" w:eastAsia="Calibri" w:hAnsi="Calibri" w:cs="Times New Roman"/>
          <w:sz w:val="56"/>
          <w:szCs w:val="56"/>
        </w:rPr>
      </w:pPr>
      <w:r>
        <w:rPr>
          <w:rFonts w:ascii="Calibri" w:eastAsia="Calibri" w:hAnsi="Calibri" w:cs="Times New Roman"/>
          <w:sz w:val="56"/>
          <w:szCs w:val="56"/>
        </w:rPr>
        <w:t xml:space="preserve">As soon as you entered the courtyard you would see the power and presence of GOD because this altar represented an entrance way toward GOD. </w:t>
      </w:r>
    </w:p>
    <w:p w14:paraId="2568ADF7" w14:textId="4097EC0C" w:rsidR="00EF5E97" w:rsidRDefault="00EF5E97" w:rsidP="006053C7">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Horns were often symbolic of military power and victory. </w:t>
      </w:r>
    </w:p>
    <w:p w14:paraId="05150EEE" w14:textId="77777777" w:rsidR="001970A8" w:rsidRDefault="001970A8" w:rsidP="006053C7">
      <w:pPr>
        <w:spacing w:line="276" w:lineRule="auto"/>
        <w:rPr>
          <w:rFonts w:ascii="Calibri" w:eastAsia="Calibri" w:hAnsi="Calibri" w:cs="Times New Roman"/>
          <w:sz w:val="56"/>
          <w:szCs w:val="56"/>
        </w:rPr>
      </w:pPr>
    </w:p>
    <w:p w14:paraId="60416751" w14:textId="2D4F5C95" w:rsidR="00EF5E97" w:rsidRDefault="00EF5E97" w:rsidP="006053C7">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Bronze Laver was a ritual cleansing station representing acknowledgment of sins and the washing away (rebound) in preparation for fellowship. The Bronze altar was symbolic for the work of Christ, the sacrifice the world witnessed as HE became the LAMB of God for the sins of the world.\ </w:t>
      </w:r>
    </w:p>
    <w:p w14:paraId="178C43BE" w14:textId="219C9A6A" w:rsidR="001970A8" w:rsidRPr="00EF5E97" w:rsidRDefault="001970A8" w:rsidP="006053C7">
      <w:pPr>
        <w:spacing w:line="276" w:lineRule="auto"/>
        <w:rPr>
          <w:rFonts w:ascii="Calibri" w:eastAsia="Calibri" w:hAnsi="Calibri" w:cs="Times New Roman"/>
          <w:sz w:val="56"/>
          <w:szCs w:val="56"/>
        </w:rPr>
      </w:pPr>
      <w:r>
        <w:rPr>
          <w:rFonts w:ascii="Calibri" w:eastAsia="Calibri" w:hAnsi="Calibri" w:cs="Times New Roman"/>
          <w:sz w:val="56"/>
          <w:szCs w:val="56"/>
        </w:rPr>
        <w:t>It was about 4 feet high and about 7 feet wide on top.</w:t>
      </w:r>
    </w:p>
    <w:p w14:paraId="1F3A2306" w14:textId="70A56E9D" w:rsidR="003D579F" w:rsidRPr="00EC3DB1" w:rsidRDefault="003D579F" w:rsidP="006053C7">
      <w:pPr>
        <w:spacing w:line="276" w:lineRule="auto"/>
        <w:rPr>
          <w:rFonts w:ascii="Calibri" w:eastAsia="Calibri" w:hAnsi="Calibri" w:cs="Times New Roman"/>
          <w:b/>
          <w:bCs/>
          <w:sz w:val="56"/>
          <w:szCs w:val="56"/>
        </w:rPr>
      </w:pPr>
      <w:r w:rsidRPr="003D579F">
        <w:rPr>
          <w:rFonts w:ascii="Calibri" w:eastAsia="Calibri" w:hAnsi="Calibri" w:cs="Times New Roman"/>
          <w:b/>
          <w:bCs/>
          <w:noProof/>
          <w:sz w:val="56"/>
          <w:szCs w:val="56"/>
        </w:rPr>
        <w:lastRenderedPageBreak/>
        <w:drawing>
          <wp:inline distT="0" distB="0" distL="0" distR="0" wp14:anchorId="2F6233D0" wp14:editId="15DA3EBC">
            <wp:extent cx="5240020" cy="5240020"/>
            <wp:effectExtent l="0" t="0" r="0" b="0"/>
            <wp:docPr id="1061508446" name="Picture 14" descr="Brazen Altar Replica - Breakthrough Online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zen Altar Replica - Breakthrough Online Sto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0020" cy="5240020"/>
                    </a:xfrm>
                    <a:prstGeom prst="rect">
                      <a:avLst/>
                    </a:prstGeom>
                    <a:noFill/>
                    <a:ln>
                      <a:noFill/>
                    </a:ln>
                  </pic:spPr>
                </pic:pic>
              </a:graphicData>
            </a:graphic>
          </wp:inline>
        </w:drawing>
      </w:r>
    </w:p>
    <w:p w14:paraId="5357704F" w14:textId="77E1415A" w:rsidR="003D579F" w:rsidRDefault="00EF5E97" w:rsidP="006053C7">
      <w:pPr>
        <w:spacing w:line="276" w:lineRule="auto"/>
        <w:rPr>
          <w:color w:val="000000" w:themeColor="text1"/>
          <w:sz w:val="56"/>
          <w:szCs w:val="56"/>
        </w:rPr>
      </w:pPr>
      <w:r>
        <w:rPr>
          <w:color w:val="000000" w:themeColor="text1"/>
          <w:sz w:val="56"/>
          <w:szCs w:val="56"/>
        </w:rPr>
        <w:t>/</w:t>
      </w:r>
      <w:r w:rsidR="003D579F" w:rsidRPr="003D579F">
        <w:rPr>
          <w:color w:val="000000" w:themeColor="text1"/>
          <w:sz w:val="56"/>
          <w:szCs w:val="56"/>
        </w:rPr>
        <w:t>This altar primarily served as the site where burnt offerings were brought (</w:t>
      </w:r>
      <w:r>
        <w:rPr>
          <w:color w:val="000000" w:themeColor="text1"/>
          <w:sz w:val="56"/>
          <w:szCs w:val="56"/>
        </w:rPr>
        <w:t>Lev1:3-9</w:t>
      </w:r>
      <w:r w:rsidR="003D579F" w:rsidRPr="003D579F">
        <w:rPr>
          <w:color w:val="000000" w:themeColor="text1"/>
          <w:sz w:val="56"/>
          <w:szCs w:val="56"/>
        </w:rPr>
        <w:t>). Animal sacrifices were offered to atone for sins (</w:t>
      </w:r>
      <w:r>
        <w:rPr>
          <w:color w:val="000000" w:themeColor="text1"/>
          <w:sz w:val="56"/>
          <w:szCs w:val="56"/>
        </w:rPr>
        <w:t>Lev 4:35</w:t>
      </w:r>
      <w:r w:rsidR="003D579F" w:rsidRPr="003D579F">
        <w:rPr>
          <w:color w:val="000000" w:themeColor="text1"/>
          <w:sz w:val="56"/>
          <w:szCs w:val="56"/>
        </w:rPr>
        <w:t xml:space="preserve">), demonstrate thanksgiving, and fulfill </w:t>
      </w:r>
      <w:r w:rsidR="003D579F" w:rsidRPr="003D579F">
        <w:rPr>
          <w:color w:val="000000" w:themeColor="text1"/>
          <w:sz w:val="56"/>
          <w:szCs w:val="56"/>
        </w:rPr>
        <w:lastRenderedPageBreak/>
        <w:t>vows. Blood, which symbolized life (</w:t>
      </w:r>
      <w:r>
        <w:rPr>
          <w:color w:val="000000" w:themeColor="text1"/>
          <w:sz w:val="56"/>
          <w:szCs w:val="56"/>
        </w:rPr>
        <w:t>Lev 17:11</w:t>
      </w:r>
      <w:r w:rsidR="003D579F" w:rsidRPr="003D579F">
        <w:rPr>
          <w:color w:val="000000" w:themeColor="text1"/>
          <w:sz w:val="56"/>
          <w:szCs w:val="56"/>
        </w:rPr>
        <w:t>), was sprinkled on the altar’s horns, highlighting the serious nature of sin and the importance of an intermediary sacrifice.</w:t>
      </w:r>
      <w:r>
        <w:rPr>
          <w:color w:val="000000" w:themeColor="text1"/>
          <w:sz w:val="56"/>
          <w:szCs w:val="56"/>
        </w:rPr>
        <w:t xml:space="preserve"> The bronze laver (washbowl) was also there between the altar and entrance to the tabernacle.\ </w:t>
      </w:r>
    </w:p>
    <w:p w14:paraId="4B074138" w14:textId="77777777" w:rsidR="00EF5E97" w:rsidRDefault="00EF5E97" w:rsidP="006053C7">
      <w:pPr>
        <w:spacing w:line="276" w:lineRule="auto"/>
        <w:rPr>
          <w:color w:val="000000" w:themeColor="text1"/>
          <w:sz w:val="56"/>
          <w:szCs w:val="56"/>
        </w:rPr>
      </w:pPr>
    </w:p>
    <w:p w14:paraId="4CEA7696" w14:textId="77777777" w:rsidR="00E70F2B" w:rsidRDefault="00EF5E97" w:rsidP="006053C7">
      <w:pPr>
        <w:spacing w:line="276" w:lineRule="auto"/>
        <w:rPr>
          <w:color w:val="000000" w:themeColor="text1"/>
          <w:sz w:val="56"/>
          <w:szCs w:val="56"/>
        </w:rPr>
      </w:pPr>
      <w:r>
        <w:rPr>
          <w:color w:val="000000" w:themeColor="text1"/>
          <w:sz w:val="56"/>
          <w:szCs w:val="56"/>
        </w:rPr>
        <w:t xml:space="preserve">Bronze represented </w:t>
      </w:r>
      <w:r w:rsidR="00E70F2B">
        <w:rPr>
          <w:color w:val="000000" w:themeColor="text1"/>
          <w:sz w:val="56"/>
          <w:szCs w:val="56"/>
        </w:rPr>
        <w:t xml:space="preserve">judicial strength as well as mercy. It was associated with great stability and judgment. It was seen as God’s endurance which lasts forever, it reflected power and judgment as well as purification. </w:t>
      </w:r>
    </w:p>
    <w:p w14:paraId="23D8C31E" w14:textId="25EC7DDC" w:rsidR="00E70F2B" w:rsidRDefault="00E70F2B" w:rsidP="006053C7">
      <w:pPr>
        <w:spacing w:line="276" w:lineRule="auto"/>
        <w:rPr>
          <w:color w:val="000000" w:themeColor="text1"/>
          <w:sz w:val="56"/>
          <w:szCs w:val="56"/>
        </w:rPr>
      </w:pPr>
      <w:r>
        <w:rPr>
          <w:color w:val="000000" w:themeColor="text1"/>
          <w:sz w:val="56"/>
          <w:szCs w:val="56"/>
        </w:rPr>
        <w:t>All of this was incredible teaching tools.</w:t>
      </w:r>
    </w:p>
    <w:p w14:paraId="42D12F81" w14:textId="77777777" w:rsidR="00E46C5D" w:rsidRDefault="00E70F2B" w:rsidP="006053C7">
      <w:pPr>
        <w:spacing w:line="276" w:lineRule="auto"/>
        <w:rPr>
          <w:color w:val="000000" w:themeColor="text1"/>
          <w:sz w:val="56"/>
          <w:szCs w:val="56"/>
        </w:rPr>
      </w:pPr>
      <w:r w:rsidRPr="00E70F2B">
        <w:rPr>
          <w:color w:val="000000" w:themeColor="text1"/>
          <w:sz w:val="56"/>
          <w:szCs w:val="56"/>
        </w:rPr>
        <w:lastRenderedPageBreak/>
        <w:t xml:space="preserve">For over 500 years the only books that were actually recorded in writing were the </w:t>
      </w:r>
      <w:r>
        <w:rPr>
          <w:color w:val="000000" w:themeColor="text1"/>
          <w:sz w:val="56"/>
          <w:szCs w:val="56"/>
        </w:rPr>
        <w:t>Torah (</w:t>
      </w:r>
      <w:r w:rsidRPr="00E70F2B">
        <w:rPr>
          <w:color w:val="000000" w:themeColor="text1"/>
          <w:sz w:val="56"/>
          <w:szCs w:val="56"/>
        </w:rPr>
        <w:t>Pentateuch</w:t>
      </w:r>
      <w:r>
        <w:rPr>
          <w:color w:val="000000" w:themeColor="text1"/>
          <w:sz w:val="56"/>
          <w:szCs w:val="56"/>
        </w:rPr>
        <w:t>)</w:t>
      </w:r>
      <w:r w:rsidRPr="00E70F2B">
        <w:rPr>
          <w:color w:val="000000" w:themeColor="text1"/>
          <w:sz w:val="56"/>
          <w:szCs w:val="56"/>
        </w:rPr>
        <w:t xml:space="preserve">, Joshua, Judges, and Samuel. </w:t>
      </w:r>
      <w:r>
        <w:rPr>
          <w:color w:val="000000" w:themeColor="text1"/>
          <w:sz w:val="56"/>
          <w:szCs w:val="56"/>
        </w:rPr>
        <w:t xml:space="preserve">So, the tabernacle was a form of BD and a constant and detailed reminder of the coming MESSIAH. </w:t>
      </w:r>
    </w:p>
    <w:p w14:paraId="07E63310" w14:textId="04538503" w:rsidR="001970A8" w:rsidRDefault="001970A8" w:rsidP="006053C7">
      <w:pPr>
        <w:spacing w:line="276" w:lineRule="auto"/>
        <w:rPr>
          <w:color w:val="000000" w:themeColor="text1"/>
          <w:sz w:val="56"/>
          <w:szCs w:val="56"/>
        </w:rPr>
      </w:pPr>
      <w:r>
        <w:rPr>
          <w:color w:val="000000" w:themeColor="text1"/>
          <w:sz w:val="56"/>
          <w:szCs w:val="56"/>
        </w:rPr>
        <w:t xml:space="preserve">                           REPEAT</w:t>
      </w:r>
    </w:p>
    <w:p w14:paraId="592B3452" w14:textId="6E1840A7" w:rsidR="006053C7" w:rsidRDefault="00E46C5D" w:rsidP="006053C7">
      <w:pPr>
        <w:spacing w:line="276" w:lineRule="auto"/>
        <w:rPr>
          <w:rFonts w:ascii="Calibri" w:eastAsia="Calibri" w:hAnsi="Calibri" w:cs="Times New Roman"/>
          <w:sz w:val="56"/>
          <w:szCs w:val="56"/>
        </w:rPr>
      </w:pPr>
      <w:r>
        <w:rPr>
          <w:color w:val="000000" w:themeColor="text1"/>
          <w:sz w:val="56"/>
          <w:szCs w:val="56"/>
        </w:rPr>
        <w:t>/</w:t>
      </w:r>
      <w:hyperlink r:id="rId11" w:history="1">
        <w:r w:rsidR="006053C7" w:rsidRPr="00EC3DB1">
          <w:rPr>
            <w:rFonts w:ascii="Calibri" w:eastAsia="Calibri" w:hAnsi="Calibri" w:cs="Times New Roman"/>
            <w:color w:val="000000" w:themeColor="text1"/>
            <w:sz w:val="56"/>
            <w:szCs w:val="56"/>
          </w:rPr>
          <w:t>Heb 9:7</w:t>
        </w:r>
      </w:hyperlink>
      <w:r w:rsidR="00EC3DB1">
        <w:rPr>
          <w:rFonts w:ascii="Calibri" w:eastAsia="Calibri" w:hAnsi="Calibri" w:cs="Times New Roman"/>
          <w:sz w:val="56"/>
          <w:szCs w:val="56"/>
        </w:rPr>
        <w:t xml:space="preserve"> </w:t>
      </w:r>
      <w:r w:rsidR="006053C7" w:rsidRPr="00E46C5D">
        <w:rPr>
          <w:rFonts w:ascii="Calibri" w:eastAsia="Calibri" w:hAnsi="Calibri" w:cs="Times New Roman"/>
          <w:b/>
          <w:bCs/>
          <w:sz w:val="56"/>
          <w:szCs w:val="56"/>
          <w:u w:val="single"/>
        </w:rPr>
        <w:t>but into the second, only the high priest </w:t>
      </w:r>
      <w:r w:rsidR="006053C7" w:rsidRPr="00E46C5D">
        <w:rPr>
          <w:rFonts w:ascii="Calibri" w:eastAsia="Calibri" w:hAnsi="Calibri" w:cs="Times New Roman"/>
          <w:b/>
          <w:bCs/>
          <w:i/>
          <w:iCs/>
          <w:sz w:val="56"/>
          <w:szCs w:val="56"/>
          <w:u w:val="single"/>
        </w:rPr>
        <w:t>enters</w:t>
      </w:r>
      <w:r w:rsidR="006053C7" w:rsidRPr="00E46C5D">
        <w:rPr>
          <w:rFonts w:ascii="Calibri" w:eastAsia="Calibri" w:hAnsi="Calibri" w:cs="Times New Roman"/>
          <w:b/>
          <w:bCs/>
          <w:sz w:val="56"/>
          <w:szCs w:val="56"/>
          <w:u w:val="single"/>
        </w:rPr>
        <w:t> once a year</w:t>
      </w:r>
      <w:r w:rsidR="006053C7" w:rsidRPr="006053C7">
        <w:rPr>
          <w:rFonts w:ascii="Calibri" w:eastAsia="Calibri" w:hAnsi="Calibri" w:cs="Times New Roman"/>
          <w:sz w:val="56"/>
          <w:szCs w:val="56"/>
        </w:rPr>
        <w:t>, not without </w:t>
      </w:r>
      <w:r w:rsidR="006053C7" w:rsidRPr="006053C7">
        <w:rPr>
          <w:rFonts w:ascii="Calibri" w:eastAsia="Calibri" w:hAnsi="Calibri" w:cs="Times New Roman"/>
          <w:i/>
          <w:iCs/>
          <w:sz w:val="56"/>
          <w:szCs w:val="56"/>
        </w:rPr>
        <w:t>taking</w:t>
      </w:r>
      <w:r w:rsidR="006053C7" w:rsidRPr="006053C7">
        <w:rPr>
          <w:rFonts w:ascii="Calibri" w:eastAsia="Calibri" w:hAnsi="Calibri" w:cs="Times New Roman"/>
          <w:sz w:val="56"/>
          <w:szCs w:val="56"/>
        </w:rPr>
        <w:t xml:space="preserve"> blood which he offers for himself and </w:t>
      </w:r>
      <w:r w:rsidR="006053C7" w:rsidRPr="00E46C5D">
        <w:rPr>
          <w:rFonts w:ascii="Calibri" w:eastAsia="Calibri" w:hAnsi="Calibri" w:cs="Times New Roman"/>
          <w:b/>
          <w:bCs/>
          <w:sz w:val="56"/>
          <w:szCs w:val="56"/>
          <w:u w:val="single"/>
        </w:rPr>
        <w:t>for the sins of the</w:t>
      </w:r>
      <w:r w:rsidR="00EC3DB1" w:rsidRPr="00E46C5D">
        <w:rPr>
          <w:rFonts w:ascii="Calibri" w:eastAsia="Calibri" w:hAnsi="Calibri" w:cs="Times New Roman"/>
          <w:b/>
          <w:bCs/>
          <w:sz w:val="56"/>
          <w:szCs w:val="56"/>
          <w:u w:val="single"/>
        </w:rPr>
        <w:t xml:space="preserve"> people</w:t>
      </w:r>
      <w:r w:rsidR="006053C7" w:rsidRPr="00E46C5D">
        <w:rPr>
          <w:rFonts w:ascii="Calibri" w:eastAsia="Calibri" w:hAnsi="Calibri" w:cs="Times New Roman"/>
          <w:b/>
          <w:bCs/>
          <w:sz w:val="56"/>
          <w:szCs w:val="56"/>
          <w:u w:val="single"/>
        </w:rPr>
        <w:t xml:space="preserve"> committed in ignorance</w:t>
      </w:r>
      <w:r w:rsidR="006053C7" w:rsidRPr="006053C7">
        <w:rPr>
          <w:rFonts w:ascii="Calibri" w:eastAsia="Calibri" w:hAnsi="Calibri" w:cs="Times New Roman"/>
          <w:sz w:val="56"/>
          <w:szCs w:val="56"/>
        </w:rPr>
        <w:t>.</w:t>
      </w:r>
    </w:p>
    <w:p w14:paraId="3446B51B" w14:textId="77777777" w:rsidR="00E46C5D" w:rsidRDefault="00E46C5D" w:rsidP="006053C7">
      <w:pPr>
        <w:spacing w:line="276" w:lineRule="auto"/>
        <w:rPr>
          <w:rFonts w:ascii="Calibri" w:eastAsia="Calibri" w:hAnsi="Calibri" w:cs="Times New Roman"/>
          <w:sz w:val="56"/>
          <w:szCs w:val="56"/>
        </w:rPr>
      </w:pPr>
    </w:p>
    <w:p w14:paraId="3B102FA0" w14:textId="4D115A16" w:rsidR="00E46C5D" w:rsidRDefault="00E46C5D" w:rsidP="006053C7">
      <w:pPr>
        <w:spacing w:line="276" w:lineRule="auto"/>
        <w:rPr>
          <w:rFonts w:ascii="Calibri" w:eastAsia="Calibri" w:hAnsi="Calibri" w:cs="Times New Roman"/>
          <w:sz w:val="56"/>
          <w:szCs w:val="56"/>
        </w:rPr>
      </w:pPr>
      <w:r>
        <w:rPr>
          <w:rFonts w:ascii="Calibri" w:eastAsia="Calibri" w:hAnsi="Calibri" w:cs="Times New Roman"/>
          <w:sz w:val="56"/>
          <w:szCs w:val="56"/>
        </w:rPr>
        <w:t xml:space="preserve">Yom Kippur (Day Atonement) began with the ritual sacrifice in the courtyard, </w:t>
      </w:r>
      <w:r>
        <w:rPr>
          <w:rFonts w:ascii="Calibri" w:eastAsia="Calibri" w:hAnsi="Calibri" w:cs="Times New Roman"/>
          <w:sz w:val="56"/>
          <w:szCs w:val="56"/>
        </w:rPr>
        <w:lastRenderedPageBreak/>
        <w:t xml:space="preserve">before the high priest would enter the temple.\  </w:t>
      </w:r>
    </w:p>
    <w:p w14:paraId="6FF62BD6" w14:textId="18EA7753" w:rsidR="00E46C5D" w:rsidRDefault="00E46C5D" w:rsidP="006053C7">
      <w:pPr>
        <w:spacing w:line="276" w:lineRule="auto"/>
        <w:rPr>
          <w:rFonts w:ascii="Calibri" w:eastAsia="Calibri" w:hAnsi="Calibri" w:cs="Times New Roman"/>
          <w:sz w:val="56"/>
          <w:szCs w:val="56"/>
        </w:rPr>
      </w:pPr>
      <w:r>
        <w:rPr>
          <w:rFonts w:ascii="Calibri" w:eastAsia="Calibri" w:hAnsi="Calibri" w:cs="Times New Roman"/>
          <w:sz w:val="56"/>
          <w:szCs w:val="56"/>
        </w:rPr>
        <w:t>This began with a bull offering.</w:t>
      </w:r>
    </w:p>
    <w:p w14:paraId="1627F2D3" w14:textId="37EA04FD" w:rsidR="001970A8" w:rsidRDefault="001970A8" w:rsidP="006053C7">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bull was perfect and young, representing prosperity, power and </w:t>
      </w:r>
      <w:r w:rsidR="00067535">
        <w:rPr>
          <w:rFonts w:ascii="Calibri" w:eastAsia="Calibri" w:hAnsi="Calibri" w:cs="Times New Roman"/>
          <w:sz w:val="56"/>
          <w:szCs w:val="56"/>
        </w:rPr>
        <w:t>blessing. A strong bull was an incredible powerful animal to have the ancient world.</w:t>
      </w:r>
      <w:r>
        <w:rPr>
          <w:rFonts w:ascii="Calibri" w:eastAsia="Calibri" w:hAnsi="Calibri" w:cs="Times New Roman"/>
          <w:sz w:val="56"/>
          <w:szCs w:val="56"/>
        </w:rPr>
        <w:t xml:space="preserve"> </w:t>
      </w:r>
    </w:p>
    <w:p w14:paraId="7A83158C" w14:textId="76A47989" w:rsidR="00E46C5D" w:rsidRDefault="00E46C5D" w:rsidP="006053C7">
      <w:pPr>
        <w:spacing w:line="276" w:lineRule="auto"/>
        <w:rPr>
          <w:color w:val="000000" w:themeColor="text1"/>
          <w:sz w:val="56"/>
          <w:szCs w:val="56"/>
        </w:rPr>
      </w:pPr>
      <w:r>
        <w:rPr>
          <w:color w:val="000000" w:themeColor="text1"/>
          <w:sz w:val="56"/>
          <w:szCs w:val="56"/>
        </w:rPr>
        <w:t>/The high priest</w:t>
      </w:r>
      <w:r w:rsidRPr="00E46C5D">
        <w:rPr>
          <w:color w:val="000000" w:themeColor="text1"/>
          <w:sz w:val="56"/>
          <w:szCs w:val="56"/>
        </w:rPr>
        <w:t xml:space="preserve"> would sacrifice another bull as a sin offering for himself and his family. He would then select two goats, tying a red scarlet cord around one as the sacrificial goat. The other goat w</w:t>
      </w:r>
      <w:r>
        <w:rPr>
          <w:color w:val="000000" w:themeColor="text1"/>
          <w:sz w:val="56"/>
          <w:szCs w:val="56"/>
        </w:rPr>
        <w:t xml:space="preserve">as </w:t>
      </w:r>
      <w:r w:rsidRPr="00E46C5D">
        <w:rPr>
          <w:color w:val="000000" w:themeColor="text1"/>
          <w:sz w:val="56"/>
          <w:szCs w:val="56"/>
        </w:rPr>
        <w:t xml:space="preserve">the scapegoat and would be sent out into the wilderness with Israel’s sins. The two goats represent forgiveness of sins </w:t>
      </w:r>
      <w:r w:rsidRPr="00E46C5D">
        <w:rPr>
          <w:color w:val="000000" w:themeColor="text1"/>
          <w:sz w:val="56"/>
          <w:szCs w:val="56"/>
        </w:rPr>
        <w:lastRenderedPageBreak/>
        <w:t>and forgotten sins—sin and guilt.</w:t>
      </w:r>
      <w:r w:rsidR="00067535">
        <w:rPr>
          <w:color w:val="000000" w:themeColor="text1"/>
          <w:sz w:val="56"/>
          <w:szCs w:val="56"/>
        </w:rPr>
        <w:t xml:space="preserve"> (1Jhn </w:t>
      </w:r>
      <w:proofErr w:type="gramStart"/>
      <w:r w:rsidR="00067535">
        <w:rPr>
          <w:color w:val="000000" w:themeColor="text1"/>
          <w:sz w:val="56"/>
          <w:szCs w:val="56"/>
        </w:rPr>
        <w:t>1:9)</w:t>
      </w:r>
      <w:r>
        <w:rPr>
          <w:color w:val="000000" w:themeColor="text1"/>
          <w:sz w:val="56"/>
          <w:szCs w:val="56"/>
        </w:rPr>
        <w:t>\</w:t>
      </w:r>
      <w:proofErr w:type="gramEnd"/>
    </w:p>
    <w:p w14:paraId="5A1BBDEE" w14:textId="69B778BA" w:rsidR="00E46C5D" w:rsidRDefault="00E46C5D" w:rsidP="006053C7">
      <w:pPr>
        <w:spacing w:line="276" w:lineRule="auto"/>
        <w:rPr>
          <w:color w:val="000000" w:themeColor="text1"/>
          <w:sz w:val="56"/>
          <w:szCs w:val="56"/>
        </w:rPr>
      </w:pPr>
      <w:r>
        <w:rPr>
          <w:color w:val="000000" w:themeColor="text1"/>
          <w:sz w:val="56"/>
          <w:szCs w:val="56"/>
        </w:rPr>
        <w:t>Only when that was done to exact precision, could the high priest bring the smoking coals into the tabernacle. Which then would lead to him eventually sprinkling blood on the mercy seat, representing TLJC.</w:t>
      </w:r>
    </w:p>
    <w:p w14:paraId="54DA8E88" w14:textId="15EB88D7" w:rsidR="00034597" w:rsidRDefault="00034597" w:rsidP="006053C7">
      <w:pPr>
        <w:spacing w:line="276" w:lineRule="auto"/>
        <w:rPr>
          <w:color w:val="000000" w:themeColor="text1"/>
          <w:sz w:val="56"/>
          <w:szCs w:val="56"/>
        </w:rPr>
      </w:pPr>
      <w:r>
        <w:rPr>
          <w:color w:val="000000" w:themeColor="text1"/>
          <w:sz w:val="56"/>
          <w:szCs w:val="56"/>
        </w:rPr>
        <w:t xml:space="preserve">There are a lot of painstaking details and measurements, that we won’t dive into. Yet we will cover a few basic principles in relation to items in the temple we may not have touched on </w:t>
      </w:r>
      <w:r w:rsidR="00067535">
        <w:rPr>
          <w:color w:val="000000" w:themeColor="text1"/>
          <w:sz w:val="56"/>
          <w:szCs w:val="56"/>
        </w:rPr>
        <w:t xml:space="preserve">in </w:t>
      </w:r>
      <w:r>
        <w:rPr>
          <w:color w:val="000000" w:themeColor="text1"/>
          <w:sz w:val="56"/>
          <w:szCs w:val="56"/>
        </w:rPr>
        <w:t>the past.</w:t>
      </w:r>
    </w:p>
    <w:p w14:paraId="588C58A8" w14:textId="1188863C" w:rsidR="00034597" w:rsidRDefault="00034597" w:rsidP="006053C7">
      <w:pPr>
        <w:spacing w:line="276" w:lineRule="auto"/>
        <w:rPr>
          <w:color w:val="000000" w:themeColor="text1"/>
          <w:sz w:val="56"/>
          <w:szCs w:val="56"/>
        </w:rPr>
      </w:pPr>
      <w:r>
        <w:rPr>
          <w:color w:val="000000" w:themeColor="text1"/>
          <w:sz w:val="56"/>
          <w:szCs w:val="56"/>
        </w:rPr>
        <w:t>/Once inside the tabernacle - you</w:t>
      </w:r>
      <w:r w:rsidRPr="00034597">
        <w:rPr>
          <w:color w:val="000000" w:themeColor="text1"/>
          <w:sz w:val="56"/>
          <w:szCs w:val="56"/>
        </w:rPr>
        <w:t xml:space="preserve"> ha</w:t>
      </w:r>
      <w:r>
        <w:rPr>
          <w:color w:val="000000" w:themeColor="text1"/>
          <w:sz w:val="56"/>
          <w:szCs w:val="56"/>
        </w:rPr>
        <w:t>d</w:t>
      </w:r>
      <w:r w:rsidRPr="00034597">
        <w:rPr>
          <w:color w:val="000000" w:themeColor="text1"/>
          <w:sz w:val="56"/>
          <w:szCs w:val="56"/>
        </w:rPr>
        <w:t xml:space="preserve"> a </w:t>
      </w:r>
      <w:r w:rsidR="00E40BF7">
        <w:rPr>
          <w:color w:val="000000" w:themeColor="text1"/>
          <w:sz w:val="56"/>
          <w:szCs w:val="56"/>
        </w:rPr>
        <w:t>5ft</w:t>
      </w:r>
      <w:r w:rsidR="009D2C3F">
        <w:rPr>
          <w:color w:val="000000" w:themeColor="text1"/>
          <w:sz w:val="56"/>
          <w:szCs w:val="56"/>
        </w:rPr>
        <w:t xml:space="preserve"> </w:t>
      </w:r>
      <w:r w:rsidRPr="00034597">
        <w:rPr>
          <w:color w:val="000000" w:themeColor="text1"/>
          <w:sz w:val="56"/>
          <w:szCs w:val="56"/>
        </w:rPr>
        <w:t>lampstand</w:t>
      </w:r>
      <w:r w:rsidR="00E40BF7">
        <w:rPr>
          <w:color w:val="000000" w:themeColor="text1"/>
          <w:sz w:val="56"/>
          <w:szCs w:val="56"/>
        </w:rPr>
        <w:t xml:space="preserve"> </w:t>
      </w:r>
      <w:r w:rsidRPr="00034597">
        <w:rPr>
          <w:color w:val="000000" w:themeColor="text1"/>
          <w:sz w:val="56"/>
          <w:szCs w:val="56"/>
        </w:rPr>
        <w:t xml:space="preserve">and a table of shewbread. Just in front of the second curtain there </w:t>
      </w:r>
      <w:r w:rsidRPr="00034597">
        <w:rPr>
          <w:color w:val="000000" w:themeColor="text1"/>
          <w:sz w:val="56"/>
          <w:szCs w:val="56"/>
        </w:rPr>
        <w:lastRenderedPageBreak/>
        <w:t xml:space="preserve">was a golden altar which belonged to the second room but was </w:t>
      </w:r>
      <w:r w:rsidR="00E86C4B">
        <w:rPr>
          <w:color w:val="000000" w:themeColor="text1"/>
          <w:sz w:val="56"/>
          <w:szCs w:val="56"/>
        </w:rPr>
        <w:t xml:space="preserve">just </w:t>
      </w:r>
      <w:r w:rsidRPr="00034597">
        <w:rPr>
          <w:color w:val="000000" w:themeColor="text1"/>
          <w:sz w:val="56"/>
          <w:szCs w:val="56"/>
        </w:rPr>
        <w:t xml:space="preserve">outside of it. </w:t>
      </w:r>
      <w:r>
        <w:rPr>
          <w:color w:val="000000" w:themeColor="text1"/>
          <w:sz w:val="56"/>
          <w:szCs w:val="56"/>
        </w:rPr>
        <w:t xml:space="preserve">The </w:t>
      </w:r>
      <w:r w:rsidR="00E86C4B">
        <w:rPr>
          <w:color w:val="000000" w:themeColor="text1"/>
          <w:sz w:val="56"/>
          <w:szCs w:val="56"/>
        </w:rPr>
        <w:t xml:space="preserve">golden </w:t>
      </w:r>
      <w:r>
        <w:rPr>
          <w:color w:val="000000" w:themeColor="text1"/>
          <w:sz w:val="56"/>
          <w:szCs w:val="56"/>
        </w:rPr>
        <w:t>lampstand</w:t>
      </w:r>
      <w:r w:rsidR="00E86C4B">
        <w:rPr>
          <w:color w:val="000000" w:themeColor="text1"/>
          <w:sz w:val="56"/>
          <w:szCs w:val="56"/>
        </w:rPr>
        <w:t xml:space="preserve"> (Exo 25) placed on the (south) left side of the tabernacle, was hammered out of fine gold like the mercy seat – both pure </w:t>
      </w:r>
      <w:proofErr w:type="gramStart"/>
      <w:r w:rsidR="00E86C4B">
        <w:rPr>
          <w:color w:val="000000" w:themeColor="text1"/>
          <w:sz w:val="56"/>
          <w:szCs w:val="56"/>
        </w:rPr>
        <w:t>gold</w:t>
      </w:r>
      <w:proofErr w:type="gramEnd"/>
      <w:r w:rsidR="00E86C4B">
        <w:rPr>
          <w:color w:val="000000" w:themeColor="text1"/>
          <w:sz w:val="56"/>
          <w:szCs w:val="56"/>
        </w:rPr>
        <w:t>, representing Royality, power and divine glory.\</w:t>
      </w:r>
      <w:r>
        <w:rPr>
          <w:color w:val="000000" w:themeColor="text1"/>
          <w:sz w:val="56"/>
          <w:szCs w:val="56"/>
        </w:rPr>
        <w:t xml:space="preserve"> </w:t>
      </w:r>
    </w:p>
    <w:p w14:paraId="037B0FC9" w14:textId="77777777" w:rsidR="00067535" w:rsidRDefault="00067535" w:rsidP="006053C7">
      <w:pPr>
        <w:spacing w:line="276" w:lineRule="auto"/>
        <w:rPr>
          <w:color w:val="000000" w:themeColor="text1"/>
          <w:sz w:val="56"/>
          <w:szCs w:val="56"/>
        </w:rPr>
      </w:pPr>
    </w:p>
    <w:p w14:paraId="7D2273D1" w14:textId="3790A6C9" w:rsidR="00E86C4B" w:rsidRDefault="00E86C4B" w:rsidP="006053C7">
      <w:pPr>
        <w:spacing w:line="276" w:lineRule="auto"/>
        <w:rPr>
          <w:color w:val="000000" w:themeColor="text1"/>
          <w:sz w:val="56"/>
          <w:szCs w:val="56"/>
        </w:rPr>
      </w:pPr>
      <w:r>
        <w:rPr>
          <w:color w:val="000000" w:themeColor="text1"/>
          <w:sz w:val="56"/>
          <w:szCs w:val="56"/>
        </w:rPr>
        <w:t>/There w</w:t>
      </w:r>
      <w:r w:rsidR="00E40BF7">
        <w:rPr>
          <w:color w:val="000000" w:themeColor="text1"/>
          <w:sz w:val="56"/>
          <w:szCs w:val="56"/>
        </w:rPr>
        <w:t xml:space="preserve">as a </w:t>
      </w:r>
      <w:r>
        <w:rPr>
          <w:color w:val="000000" w:themeColor="text1"/>
          <w:sz w:val="56"/>
          <w:szCs w:val="56"/>
        </w:rPr>
        <w:t xml:space="preserve">lampstand </w:t>
      </w:r>
      <w:r w:rsidR="00E40BF7">
        <w:rPr>
          <w:color w:val="000000" w:themeColor="text1"/>
          <w:sz w:val="56"/>
          <w:szCs w:val="56"/>
        </w:rPr>
        <w:t xml:space="preserve">(menorah) </w:t>
      </w:r>
      <w:r>
        <w:rPr>
          <w:color w:val="000000" w:themeColor="text1"/>
          <w:sz w:val="56"/>
          <w:szCs w:val="56"/>
        </w:rPr>
        <w:t>a</w:t>
      </w:r>
      <w:r w:rsidR="00E40BF7">
        <w:rPr>
          <w:color w:val="000000" w:themeColor="text1"/>
          <w:sz w:val="56"/>
          <w:szCs w:val="56"/>
        </w:rPr>
        <w:t>s</w:t>
      </w:r>
      <w:r>
        <w:rPr>
          <w:color w:val="000000" w:themeColor="text1"/>
          <w:sz w:val="56"/>
          <w:szCs w:val="56"/>
        </w:rPr>
        <w:t xml:space="preserve"> the only source of light inside the first HOLY place in the temple. </w:t>
      </w:r>
      <w:r w:rsidRPr="00E86C4B">
        <w:rPr>
          <w:color w:val="000000" w:themeColor="text1"/>
          <w:sz w:val="56"/>
          <w:szCs w:val="56"/>
        </w:rPr>
        <w:t>It was the only light in the holy place, just as the Shekinah glory is the only light in the holy of holies.</w:t>
      </w:r>
      <w:r>
        <w:rPr>
          <w:color w:val="000000" w:themeColor="text1"/>
          <w:sz w:val="56"/>
          <w:szCs w:val="56"/>
        </w:rPr>
        <w:t xml:space="preserve"> </w:t>
      </w:r>
      <w:r w:rsidR="00E40BF7">
        <w:rPr>
          <w:color w:val="000000" w:themeColor="text1"/>
          <w:sz w:val="56"/>
          <w:szCs w:val="56"/>
        </w:rPr>
        <w:t>It</w:t>
      </w:r>
      <w:r>
        <w:rPr>
          <w:color w:val="000000" w:themeColor="text1"/>
          <w:sz w:val="56"/>
          <w:szCs w:val="56"/>
        </w:rPr>
        <w:t xml:space="preserve"> w</w:t>
      </w:r>
      <w:r w:rsidR="00E40BF7">
        <w:rPr>
          <w:color w:val="000000" w:themeColor="text1"/>
          <w:sz w:val="56"/>
          <w:szCs w:val="56"/>
        </w:rPr>
        <w:t xml:space="preserve">as </w:t>
      </w:r>
      <w:r>
        <w:rPr>
          <w:color w:val="000000" w:themeColor="text1"/>
          <w:sz w:val="56"/>
          <w:szCs w:val="56"/>
        </w:rPr>
        <w:t xml:space="preserve">designed with a center shaft and 3 branches extended </w:t>
      </w:r>
      <w:r>
        <w:rPr>
          <w:color w:val="000000" w:themeColor="text1"/>
          <w:sz w:val="56"/>
          <w:szCs w:val="56"/>
        </w:rPr>
        <w:lastRenderedPageBreak/>
        <w:t xml:space="preserve">out from </w:t>
      </w:r>
      <w:r w:rsidR="009D2C3F">
        <w:rPr>
          <w:color w:val="000000" w:themeColor="text1"/>
          <w:sz w:val="56"/>
          <w:szCs w:val="56"/>
        </w:rPr>
        <w:t xml:space="preserve">each side, all connected to </w:t>
      </w:r>
      <w:r>
        <w:rPr>
          <w:color w:val="000000" w:themeColor="text1"/>
          <w:sz w:val="56"/>
          <w:szCs w:val="56"/>
        </w:rPr>
        <w:t>the taller center pole. They were always lite with an oil feeding system</w:t>
      </w:r>
      <w:r w:rsidR="008E39BF">
        <w:rPr>
          <w:color w:val="000000" w:themeColor="text1"/>
          <w:sz w:val="56"/>
          <w:szCs w:val="56"/>
        </w:rPr>
        <w:t>, not common wax – oil representing the power of the HS.\</w:t>
      </w:r>
    </w:p>
    <w:p w14:paraId="345EB299" w14:textId="77777777" w:rsidR="008E39BF" w:rsidRDefault="008E39BF" w:rsidP="006053C7">
      <w:pPr>
        <w:spacing w:line="276" w:lineRule="auto"/>
        <w:rPr>
          <w:color w:val="000000" w:themeColor="text1"/>
          <w:sz w:val="56"/>
          <w:szCs w:val="56"/>
        </w:rPr>
      </w:pPr>
    </w:p>
    <w:p w14:paraId="45052905" w14:textId="51C17CA0" w:rsidR="000A0386" w:rsidRDefault="008E39BF" w:rsidP="006053C7">
      <w:pPr>
        <w:spacing w:line="276" w:lineRule="auto"/>
        <w:rPr>
          <w:color w:val="000000" w:themeColor="text1"/>
          <w:sz w:val="56"/>
          <w:szCs w:val="56"/>
        </w:rPr>
      </w:pPr>
      <w:r>
        <w:rPr>
          <w:color w:val="000000" w:themeColor="text1"/>
          <w:sz w:val="56"/>
          <w:szCs w:val="56"/>
        </w:rPr>
        <w:t>/Inside the first Holy Place was gold plated walls and a linen woven ceiling with angels designed upon it. It was a breathtaking place to enter. Outside</w:t>
      </w:r>
      <w:r w:rsidR="00067535">
        <w:rPr>
          <w:color w:val="000000" w:themeColor="text1"/>
          <w:sz w:val="56"/>
          <w:szCs w:val="56"/>
        </w:rPr>
        <w:t>,</w:t>
      </w:r>
      <w:r>
        <w:rPr>
          <w:color w:val="000000" w:themeColor="text1"/>
          <w:sz w:val="56"/>
          <w:szCs w:val="56"/>
        </w:rPr>
        <w:t xml:space="preserve"> the world could not see this divine, beauty.</w:t>
      </w:r>
      <w:r w:rsidR="000A0386">
        <w:rPr>
          <w:color w:val="000000" w:themeColor="text1"/>
          <w:sz w:val="56"/>
          <w:szCs w:val="56"/>
        </w:rPr>
        <w:t xml:space="preserve"> The high priest represents the CA Bel in our Royal priesthood having fellowship with GOD.</w:t>
      </w:r>
      <w:r>
        <w:rPr>
          <w:color w:val="000000" w:themeColor="text1"/>
          <w:sz w:val="56"/>
          <w:szCs w:val="56"/>
        </w:rPr>
        <w:t xml:space="preserve"> The </w:t>
      </w:r>
      <w:r w:rsidRPr="008E39BF">
        <w:rPr>
          <w:color w:val="000000" w:themeColor="text1"/>
          <w:sz w:val="56"/>
          <w:szCs w:val="56"/>
        </w:rPr>
        <w:t xml:space="preserve">embroidered cherubs of blue, purple, and scarlet, </w:t>
      </w:r>
      <w:r>
        <w:rPr>
          <w:color w:val="000000" w:themeColor="text1"/>
          <w:sz w:val="56"/>
          <w:szCs w:val="56"/>
        </w:rPr>
        <w:t>r</w:t>
      </w:r>
      <w:r w:rsidRPr="008E39BF">
        <w:rPr>
          <w:color w:val="000000" w:themeColor="text1"/>
          <w:sz w:val="56"/>
          <w:szCs w:val="56"/>
        </w:rPr>
        <w:t>eveal</w:t>
      </w:r>
      <w:r>
        <w:rPr>
          <w:color w:val="000000" w:themeColor="text1"/>
          <w:sz w:val="56"/>
          <w:szCs w:val="56"/>
        </w:rPr>
        <w:t>ed</w:t>
      </w:r>
      <w:r w:rsidRPr="008E39BF">
        <w:rPr>
          <w:color w:val="000000" w:themeColor="text1"/>
          <w:sz w:val="56"/>
          <w:szCs w:val="56"/>
        </w:rPr>
        <w:t xml:space="preserve"> the</w:t>
      </w:r>
      <w:r>
        <w:rPr>
          <w:color w:val="000000" w:themeColor="text1"/>
          <w:sz w:val="56"/>
          <w:szCs w:val="56"/>
        </w:rPr>
        <w:t xml:space="preserve"> essence of GOD’s</w:t>
      </w:r>
      <w:r w:rsidRPr="008E39BF">
        <w:rPr>
          <w:color w:val="000000" w:themeColor="text1"/>
          <w:sz w:val="56"/>
          <w:szCs w:val="56"/>
        </w:rPr>
        <w:t xml:space="preserve"> justice, love, eternal </w:t>
      </w:r>
      <w:r w:rsidRPr="008E39BF">
        <w:rPr>
          <w:color w:val="000000" w:themeColor="text1"/>
          <w:sz w:val="56"/>
          <w:szCs w:val="56"/>
        </w:rPr>
        <w:lastRenderedPageBreak/>
        <w:t>life, omnipotence, omniscience, omnipresence, immutability and veracity.</w:t>
      </w:r>
      <w:r w:rsidR="000A0386">
        <w:rPr>
          <w:color w:val="000000" w:themeColor="text1"/>
          <w:sz w:val="56"/>
          <w:szCs w:val="56"/>
        </w:rPr>
        <w:t>\</w:t>
      </w:r>
    </w:p>
    <w:p w14:paraId="71D2CA43" w14:textId="77777777" w:rsidR="000A0386" w:rsidRDefault="000A0386" w:rsidP="006053C7">
      <w:pPr>
        <w:spacing w:line="276" w:lineRule="auto"/>
        <w:rPr>
          <w:color w:val="000000" w:themeColor="text1"/>
          <w:sz w:val="56"/>
          <w:szCs w:val="56"/>
        </w:rPr>
      </w:pPr>
    </w:p>
    <w:p w14:paraId="1B841841" w14:textId="1ED669D9" w:rsidR="008E39BF" w:rsidRDefault="000A0386" w:rsidP="006053C7">
      <w:pPr>
        <w:spacing w:line="276" w:lineRule="auto"/>
        <w:rPr>
          <w:color w:val="000000" w:themeColor="text1"/>
          <w:sz w:val="56"/>
          <w:szCs w:val="56"/>
        </w:rPr>
      </w:pPr>
      <w:r>
        <w:rPr>
          <w:color w:val="000000" w:themeColor="text1"/>
          <w:sz w:val="56"/>
          <w:szCs w:val="56"/>
        </w:rPr>
        <w:t>/The</w:t>
      </w:r>
      <w:r w:rsidR="009D2C3F">
        <w:rPr>
          <w:color w:val="000000" w:themeColor="text1"/>
          <w:sz w:val="56"/>
          <w:szCs w:val="56"/>
        </w:rPr>
        <w:t xml:space="preserve"> </w:t>
      </w:r>
      <w:r>
        <w:rPr>
          <w:color w:val="000000" w:themeColor="text1"/>
          <w:sz w:val="56"/>
          <w:szCs w:val="56"/>
        </w:rPr>
        <w:t>lampstand</w:t>
      </w:r>
      <w:r w:rsidR="00E40BF7">
        <w:rPr>
          <w:color w:val="000000" w:themeColor="text1"/>
          <w:sz w:val="56"/>
          <w:szCs w:val="56"/>
        </w:rPr>
        <w:t xml:space="preserve"> (7 lights) </w:t>
      </w:r>
      <w:r>
        <w:rPr>
          <w:color w:val="000000" w:themeColor="text1"/>
          <w:sz w:val="56"/>
          <w:szCs w:val="56"/>
        </w:rPr>
        <w:t>speak</w:t>
      </w:r>
      <w:r w:rsidR="00E40BF7">
        <w:rPr>
          <w:color w:val="000000" w:themeColor="text1"/>
          <w:sz w:val="56"/>
          <w:szCs w:val="56"/>
        </w:rPr>
        <w:t>s</w:t>
      </w:r>
      <w:r>
        <w:rPr>
          <w:color w:val="000000" w:themeColor="text1"/>
          <w:sz w:val="56"/>
          <w:szCs w:val="56"/>
        </w:rPr>
        <w:t xml:space="preserve"> to the perfect and finished work Christ, as well as the ministry of God the HS. The </w:t>
      </w:r>
      <w:r w:rsidR="009D2C3F">
        <w:rPr>
          <w:color w:val="000000" w:themeColor="text1"/>
          <w:sz w:val="56"/>
          <w:szCs w:val="56"/>
        </w:rPr>
        <w:t>6</w:t>
      </w:r>
      <w:r>
        <w:rPr>
          <w:color w:val="000000" w:themeColor="text1"/>
          <w:sz w:val="56"/>
          <w:szCs w:val="56"/>
        </w:rPr>
        <w:t xml:space="preserve"> branches represented </w:t>
      </w:r>
      <w:r w:rsidR="009D2C3F">
        <w:rPr>
          <w:color w:val="000000" w:themeColor="text1"/>
          <w:sz w:val="56"/>
          <w:szCs w:val="56"/>
        </w:rPr>
        <w:t>mankind</w:t>
      </w:r>
      <w:r>
        <w:rPr>
          <w:color w:val="000000" w:themeColor="text1"/>
          <w:sz w:val="56"/>
          <w:szCs w:val="56"/>
        </w:rPr>
        <w:t>, yet also point</w:t>
      </w:r>
      <w:r w:rsidR="00E40BF7">
        <w:rPr>
          <w:color w:val="000000" w:themeColor="text1"/>
          <w:sz w:val="56"/>
          <w:szCs w:val="56"/>
        </w:rPr>
        <w:t>ed</w:t>
      </w:r>
      <w:r>
        <w:rPr>
          <w:color w:val="000000" w:themeColor="text1"/>
          <w:sz w:val="56"/>
          <w:szCs w:val="56"/>
        </w:rPr>
        <w:t xml:space="preserve"> to our need to be in union with Christ</w:t>
      </w:r>
      <w:r w:rsidR="009D2C3F">
        <w:rPr>
          <w:color w:val="000000" w:themeColor="text1"/>
          <w:sz w:val="56"/>
          <w:szCs w:val="56"/>
        </w:rPr>
        <w:t xml:space="preserve"> (center)</w:t>
      </w:r>
      <w:r>
        <w:rPr>
          <w:color w:val="000000" w:themeColor="text1"/>
          <w:sz w:val="56"/>
          <w:szCs w:val="56"/>
        </w:rPr>
        <w:t xml:space="preserve">. </w:t>
      </w:r>
      <w:r w:rsidR="008E39BF" w:rsidRPr="008E39BF">
        <w:rPr>
          <w:color w:val="000000" w:themeColor="text1"/>
          <w:sz w:val="56"/>
          <w:szCs w:val="56"/>
        </w:rPr>
        <w:t xml:space="preserve">Only Christ, </w:t>
      </w:r>
      <w:r w:rsidR="008E39BF">
        <w:rPr>
          <w:color w:val="000000" w:themeColor="text1"/>
          <w:sz w:val="56"/>
          <w:szCs w:val="56"/>
        </w:rPr>
        <w:t xml:space="preserve">as </w:t>
      </w:r>
      <w:r w:rsidR="008E39BF" w:rsidRPr="008E39BF">
        <w:rPr>
          <w:color w:val="000000" w:themeColor="text1"/>
          <w:sz w:val="56"/>
          <w:szCs w:val="56"/>
        </w:rPr>
        <w:t>the light of the world,</w:t>
      </w:r>
      <w:r w:rsidR="008E39BF">
        <w:rPr>
          <w:color w:val="000000" w:themeColor="text1"/>
          <w:sz w:val="56"/>
          <w:szCs w:val="56"/>
        </w:rPr>
        <w:t xml:space="preserve"> can show us the FATHER. Th</w:t>
      </w:r>
      <w:r w:rsidR="00E40BF7">
        <w:rPr>
          <w:color w:val="000000" w:themeColor="text1"/>
          <w:sz w:val="56"/>
          <w:szCs w:val="56"/>
        </w:rPr>
        <w:t xml:space="preserve">is </w:t>
      </w:r>
      <w:r w:rsidR="008E39BF">
        <w:rPr>
          <w:color w:val="000000" w:themeColor="text1"/>
          <w:sz w:val="56"/>
          <w:szCs w:val="56"/>
        </w:rPr>
        <w:t>lampstand spoke to the true</w:t>
      </w:r>
      <w:r>
        <w:rPr>
          <w:color w:val="000000" w:themeColor="text1"/>
          <w:sz w:val="56"/>
          <w:szCs w:val="56"/>
        </w:rPr>
        <w:t xml:space="preserve"> light of the world,</w:t>
      </w:r>
      <w:r w:rsidR="00044CD4">
        <w:rPr>
          <w:color w:val="000000" w:themeColor="text1"/>
          <w:sz w:val="56"/>
          <w:szCs w:val="56"/>
        </w:rPr>
        <w:t xml:space="preserve"> the life we have as the branches of the </w:t>
      </w:r>
      <w:r w:rsidR="009D2C3F">
        <w:rPr>
          <w:color w:val="000000" w:themeColor="text1"/>
          <w:sz w:val="56"/>
          <w:szCs w:val="56"/>
        </w:rPr>
        <w:t xml:space="preserve">true </w:t>
      </w:r>
      <w:r w:rsidR="00044CD4">
        <w:rPr>
          <w:color w:val="000000" w:themeColor="text1"/>
          <w:sz w:val="56"/>
          <w:szCs w:val="56"/>
        </w:rPr>
        <w:t xml:space="preserve">VINE </w:t>
      </w:r>
      <w:r>
        <w:rPr>
          <w:color w:val="000000" w:themeColor="text1"/>
          <w:sz w:val="56"/>
          <w:szCs w:val="56"/>
        </w:rPr>
        <w:t>(</w:t>
      </w:r>
      <w:proofErr w:type="spellStart"/>
      <w:r>
        <w:rPr>
          <w:color w:val="000000" w:themeColor="text1"/>
          <w:sz w:val="56"/>
          <w:szCs w:val="56"/>
        </w:rPr>
        <w:t>Jhn</w:t>
      </w:r>
      <w:proofErr w:type="spellEnd"/>
      <w:r>
        <w:rPr>
          <w:color w:val="000000" w:themeColor="text1"/>
          <w:sz w:val="56"/>
          <w:szCs w:val="56"/>
        </w:rPr>
        <w:t xml:space="preserve"> 15:5).\ </w:t>
      </w:r>
      <w:r w:rsidR="008E39BF">
        <w:rPr>
          <w:color w:val="000000" w:themeColor="text1"/>
          <w:sz w:val="56"/>
          <w:szCs w:val="56"/>
        </w:rPr>
        <w:t xml:space="preserve"> </w:t>
      </w:r>
    </w:p>
    <w:p w14:paraId="0AE423AB" w14:textId="77777777" w:rsidR="00E40BF7" w:rsidRDefault="00E40BF7" w:rsidP="006053C7">
      <w:pPr>
        <w:spacing w:line="276" w:lineRule="auto"/>
        <w:rPr>
          <w:color w:val="000000" w:themeColor="text1"/>
          <w:sz w:val="56"/>
          <w:szCs w:val="56"/>
        </w:rPr>
      </w:pPr>
    </w:p>
    <w:p w14:paraId="2058B259" w14:textId="5B81E5C5" w:rsidR="008E39BF" w:rsidRDefault="00E40BF7" w:rsidP="006053C7">
      <w:pPr>
        <w:spacing w:line="276" w:lineRule="auto"/>
        <w:rPr>
          <w:color w:val="000000" w:themeColor="text1"/>
          <w:sz w:val="56"/>
          <w:szCs w:val="56"/>
        </w:rPr>
      </w:pPr>
      <w:r>
        <w:rPr>
          <w:color w:val="000000" w:themeColor="text1"/>
          <w:sz w:val="56"/>
          <w:szCs w:val="56"/>
        </w:rPr>
        <w:lastRenderedPageBreak/>
        <w:t xml:space="preserve">/Very much like the Mercy Seat it was uniquely made of pure gold and a difficult task of hammering </w:t>
      </w:r>
      <w:r w:rsidR="00CC772A">
        <w:rPr>
          <w:color w:val="000000" w:themeColor="text1"/>
          <w:sz w:val="56"/>
          <w:szCs w:val="56"/>
        </w:rPr>
        <w:t xml:space="preserve">this </w:t>
      </w:r>
      <w:r>
        <w:rPr>
          <w:color w:val="000000" w:themeColor="text1"/>
          <w:sz w:val="56"/>
          <w:szCs w:val="56"/>
        </w:rPr>
        <w:t xml:space="preserve">out of one piece mattered. </w:t>
      </w:r>
      <w:r w:rsidRPr="00E40BF7">
        <w:rPr>
          <w:color w:val="000000" w:themeColor="text1"/>
          <w:sz w:val="56"/>
          <w:szCs w:val="56"/>
        </w:rPr>
        <w:t>The beating indicates the cross, the hammering of the metal into a shape of something meaningful. Positional sanctification and eternal security are also indicated by the fact that they did not break off any part of this lampstand which was shaped out of one talent. The branches</w:t>
      </w:r>
      <w:r w:rsidR="00CC772A">
        <w:rPr>
          <w:color w:val="000000" w:themeColor="text1"/>
          <w:sz w:val="56"/>
          <w:szCs w:val="56"/>
        </w:rPr>
        <w:t xml:space="preserve"> (B</w:t>
      </w:r>
      <w:r w:rsidRPr="00E40BF7">
        <w:rPr>
          <w:color w:val="000000" w:themeColor="text1"/>
          <w:sz w:val="56"/>
          <w:szCs w:val="56"/>
        </w:rPr>
        <w:t>elievers</w:t>
      </w:r>
      <w:r w:rsidR="00CC772A">
        <w:rPr>
          <w:color w:val="000000" w:themeColor="text1"/>
          <w:sz w:val="56"/>
          <w:szCs w:val="56"/>
        </w:rPr>
        <w:t>)</w:t>
      </w:r>
      <w:r w:rsidRPr="00E40BF7">
        <w:rPr>
          <w:color w:val="000000" w:themeColor="text1"/>
          <w:sz w:val="56"/>
          <w:szCs w:val="56"/>
        </w:rPr>
        <w:t xml:space="preserve">, cannot be separated from the central shaft. </w:t>
      </w:r>
      <w:r w:rsidR="00CC772A">
        <w:rPr>
          <w:color w:val="000000" w:themeColor="text1"/>
          <w:sz w:val="56"/>
          <w:szCs w:val="56"/>
        </w:rPr>
        <w:t>\</w:t>
      </w:r>
    </w:p>
    <w:p w14:paraId="7DB88098" w14:textId="77777777" w:rsidR="00067535" w:rsidRDefault="00CC772A" w:rsidP="006053C7">
      <w:pPr>
        <w:spacing w:line="276" w:lineRule="auto"/>
        <w:rPr>
          <w:color w:val="000000" w:themeColor="text1"/>
          <w:sz w:val="56"/>
          <w:szCs w:val="56"/>
        </w:rPr>
      </w:pPr>
      <w:r>
        <w:rPr>
          <w:color w:val="000000" w:themeColor="text1"/>
          <w:sz w:val="56"/>
          <w:szCs w:val="56"/>
        </w:rPr>
        <w:t xml:space="preserve">It is interesting that TLJC often used the term - the light of the world. </w:t>
      </w:r>
    </w:p>
    <w:p w14:paraId="61E466B2" w14:textId="1C262079" w:rsidR="00CC772A" w:rsidRDefault="00CC772A" w:rsidP="006053C7">
      <w:pPr>
        <w:spacing w:line="276" w:lineRule="auto"/>
        <w:rPr>
          <w:color w:val="000000" w:themeColor="text1"/>
          <w:sz w:val="56"/>
          <w:szCs w:val="56"/>
        </w:rPr>
      </w:pPr>
      <w:r>
        <w:rPr>
          <w:color w:val="000000" w:themeColor="text1"/>
          <w:sz w:val="56"/>
          <w:szCs w:val="56"/>
        </w:rPr>
        <w:lastRenderedPageBreak/>
        <w:t>He is the light of the world and we are called to reflect HIM.</w:t>
      </w:r>
    </w:p>
    <w:p w14:paraId="19D30CC2" w14:textId="2DF92C42" w:rsidR="00CC772A" w:rsidRDefault="00CC772A" w:rsidP="00CC772A">
      <w:pPr>
        <w:spacing w:line="276" w:lineRule="auto"/>
        <w:rPr>
          <w:color w:val="000000" w:themeColor="text1"/>
          <w:sz w:val="56"/>
          <w:szCs w:val="56"/>
        </w:rPr>
      </w:pPr>
      <w:r>
        <w:rPr>
          <w:i/>
          <w:iCs/>
          <w:color w:val="000000" w:themeColor="text1"/>
          <w:sz w:val="56"/>
          <w:szCs w:val="56"/>
        </w:rPr>
        <w:t>/</w:t>
      </w:r>
      <w:proofErr w:type="spellStart"/>
      <w:r>
        <w:rPr>
          <w:color w:val="000000" w:themeColor="text1"/>
          <w:sz w:val="56"/>
          <w:szCs w:val="56"/>
        </w:rPr>
        <w:t>Jhn</w:t>
      </w:r>
      <w:proofErr w:type="spellEnd"/>
      <w:r>
        <w:rPr>
          <w:color w:val="000000" w:themeColor="text1"/>
          <w:sz w:val="56"/>
          <w:szCs w:val="56"/>
        </w:rPr>
        <w:t xml:space="preserve"> 8:12 </w:t>
      </w:r>
      <w:r w:rsidRPr="00CC772A">
        <w:rPr>
          <w:color w:val="000000" w:themeColor="text1"/>
          <w:sz w:val="56"/>
          <w:szCs w:val="56"/>
        </w:rPr>
        <w:t>When Jesus spoke again to the people, he said, “I am the light of the world. Whoever follows me will never walk in darkness, but will have the light of life.” </w:t>
      </w:r>
    </w:p>
    <w:p w14:paraId="1A3F2C64" w14:textId="77777777" w:rsidR="00CC772A" w:rsidRPr="00CC772A" w:rsidRDefault="00CC772A" w:rsidP="00CC772A">
      <w:pPr>
        <w:spacing w:line="276" w:lineRule="auto"/>
        <w:rPr>
          <w:i/>
          <w:iCs/>
          <w:color w:val="000000" w:themeColor="text1"/>
          <w:sz w:val="56"/>
          <w:szCs w:val="56"/>
        </w:rPr>
      </w:pPr>
    </w:p>
    <w:p w14:paraId="36D06374" w14:textId="05EA8CE0" w:rsidR="00CC772A" w:rsidRDefault="00CC772A" w:rsidP="00CC772A">
      <w:pPr>
        <w:spacing w:line="276" w:lineRule="auto"/>
        <w:rPr>
          <w:color w:val="000000" w:themeColor="text1"/>
          <w:sz w:val="56"/>
          <w:szCs w:val="56"/>
        </w:rPr>
      </w:pPr>
      <w:r w:rsidRPr="00CC772A">
        <w:rPr>
          <w:color w:val="000000" w:themeColor="text1"/>
          <w:sz w:val="56"/>
          <w:szCs w:val="56"/>
        </w:rPr>
        <w:t>John 1:5 “The light shines in the darkness, and the darkness has not overcome it.”</w:t>
      </w:r>
      <w:r>
        <w:rPr>
          <w:color w:val="000000" w:themeColor="text1"/>
          <w:sz w:val="56"/>
          <w:szCs w:val="56"/>
        </w:rPr>
        <w:t xml:space="preserve"> </w:t>
      </w:r>
      <w:r w:rsidRPr="00CC772A">
        <w:rPr>
          <w:color w:val="000000" w:themeColor="text1"/>
          <w:sz w:val="56"/>
          <w:szCs w:val="56"/>
        </w:rPr>
        <w:t>\</w:t>
      </w:r>
    </w:p>
    <w:p w14:paraId="2520A5CA" w14:textId="77777777" w:rsidR="00CC772A" w:rsidRPr="00CC772A" w:rsidRDefault="00CC772A" w:rsidP="00CC772A">
      <w:pPr>
        <w:spacing w:line="276" w:lineRule="auto"/>
        <w:rPr>
          <w:color w:val="000000" w:themeColor="text1"/>
          <w:sz w:val="56"/>
          <w:szCs w:val="56"/>
        </w:rPr>
      </w:pPr>
    </w:p>
    <w:p w14:paraId="2E577EE1" w14:textId="5AF3CF46" w:rsidR="00CC772A" w:rsidRDefault="00CC772A" w:rsidP="00CC772A">
      <w:pPr>
        <w:spacing w:line="276" w:lineRule="auto"/>
        <w:rPr>
          <w:color w:val="000000" w:themeColor="text1"/>
          <w:sz w:val="56"/>
          <w:szCs w:val="56"/>
        </w:rPr>
      </w:pPr>
      <w:r>
        <w:rPr>
          <w:color w:val="000000" w:themeColor="text1"/>
          <w:sz w:val="56"/>
          <w:szCs w:val="56"/>
        </w:rPr>
        <w:t>/</w:t>
      </w:r>
      <w:r w:rsidRPr="00CC772A">
        <w:rPr>
          <w:color w:val="000000" w:themeColor="text1"/>
          <w:sz w:val="56"/>
          <w:szCs w:val="56"/>
        </w:rPr>
        <w:t>Mat</w:t>
      </w:r>
      <w:r>
        <w:rPr>
          <w:color w:val="000000" w:themeColor="text1"/>
          <w:sz w:val="56"/>
          <w:szCs w:val="56"/>
        </w:rPr>
        <w:t xml:space="preserve"> </w:t>
      </w:r>
      <w:r w:rsidRPr="00CC772A">
        <w:rPr>
          <w:color w:val="000000" w:themeColor="text1"/>
          <w:sz w:val="56"/>
          <w:szCs w:val="56"/>
        </w:rPr>
        <w:t>5:14</w:t>
      </w:r>
      <w:r>
        <w:rPr>
          <w:color w:val="000000" w:themeColor="text1"/>
          <w:sz w:val="56"/>
          <w:szCs w:val="56"/>
        </w:rPr>
        <w:t xml:space="preserve"> </w:t>
      </w:r>
      <w:r w:rsidRPr="00CC772A">
        <w:rPr>
          <w:color w:val="000000" w:themeColor="text1"/>
          <w:sz w:val="56"/>
          <w:szCs w:val="56"/>
        </w:rPr>
        <w:t>“You are the light of the world. A town built on a hill cannot be hidden.” </w:t>
      </w:r>
    </w:p>
    <w:p w14:paraId="46AA88FC" w14:textId="43DF398E" w:rsidR="00CC772A" w:rsidRDefault="00CC772A" w:rsidP="00CC772A">
      <w:pPr>
        <w:spacing w:line="276" w:lineRule="auto"/>
        <w:rPr>
          <w:color w:val="000000" w:themeColor="text1"/>
          <w:sz w:val="56"/>
          <w:szCs w:val="56"/>
        </w:rPr>
      </w:pPr>
      <w:r>
        <w:rPr>
          <w:color w:val="000000" w:themeColor="text1"/>
          <w:sz w:val="56"/>
          <w:szCs w:val="56"/>
        </w:rPr>
        <w:lastRenderedPageBreak/>
        <w:t xml:space="preserve">(2Cor 4:6, 1Jhn 1:7, </w:t>
      </w:r>
      <w:proofErr w:type="spellStart"/>
      <w:r>
        <w:rPr>
          <w:color w:val="000000" w:themeColor="text1"/>
          <w:sz w:val="56"/>
          <w:szCs w:val="56"/>
        </w:rPr>
        <w:t>Psa</w:t>
      </w:r>
      <w:proofErr w:type="spellEnd"/>
      <w:r>
        <w:rPr>
          <w:color w:val="000000" w:themeColor="text1"/>
          <w:sz w:val="56"/>
          <w:szCs w:val="56"/>
        </w:rPr>
        <w:t xml:space="preserve"> 119:105</w:t>
      </w:r>
      <w:r w:rsidR="00464471">
        <w:rPr>
          <w:color w:val="000000" w:themeColor="text1"/>
          <w:sz w:val="56"/>
          <w:szCs w:val="56"/>
        </w:rPr>
        <w:t xml:space="preserve">…etc.) </w:t>
      </w:r>
    </w:p>
    <w:p w14:paraId="59D19BDE" w14:textId="0CA0EC2A" w:rsidR="00CC772A" w:rsidRPr="00CC772A" w:rsidRDefault="00CC772A" w:rsidP="00CC772A">
      <w:pPr>
        <w:spacing w:line="276" w:lineRule="auto"/>
        <w:rPr>
          <w:color w:val="000000" w:themeColor="text1"/>
          <w:sz w:val="56"/>
          <w:szCs w:val="56"/>
        </w:rPr>
      </w:pPr>
      <w:proofErr w:type="spellStart"/>
      <w:r>
        <w:rPr>
          <w:color w:val="000000" w:themeColor="text1"/>
          <w:sz w:val="56"/>
          <w:szCs w:val="56"/>
        </w:rPr>
        <w:t>Jhn</w:t>
      </w:r>
      <w:proofErr w:type="spellEnd"/>
      <w:r>
        <w:rPr>
          <w:color w:val="000000" w:themeColor="text1"/>
          <w:sz w:val="56"/>
          <w:szCs w:val="56"/>
        </w:rPr>
        <w:t xml:space="preserve"> 12:46 </w:t>
      </w:r>
      <w:r w:rsidRPr="00CC772A">
        <w:rPr>
          <w:color w:val="000000" w:themeColor="text1"/>
          <w:sz w:val="56"/>
          <w:szCs w:val="56"/>
        </w:rPr>
        <w:t>I have come into the world as a light, so that no one who believes in me should stay in darkness</w:t>
      </w:r>
      <w:proofErr w:type="gramStart"/>
      <w:r w:rsidRPr="00CC772A">
        <w:rPr>
          <w:color w:val="000000" w:themeColor="text1"/>
          <w:sz w:val="56"/>
          <w:szCs w:val="56"/>
        </w:rPr>
        <w:t>.”</w:t>
      </w:r>
      <w:r>
        <w:rPr>
          <w:color w:val="000000" w:themeColor="text1"/>
          <w:sz w:val="56"/>
          <w:szCs w:val="56"/>
        </w:rPr>
        <w:t>\</w:t>
      </w:r>
      <w:proofErr w:type="gramEnd"/>
    </w:p>
    <w:p w14:paraId="5877F974" w14:textId="0869D626" w:rsidR="00CC772A" w:rsidRDefault="00464471" w:rsidP="006053C7">
      <w:pPr>
        <w:spacing w:line="276" w:lineRule="auto"/>
        <w:rPr>
          <w:color w:val="000000" w:themeColor="text1"/>
          <w:sz w:val="56"/>
          <w:szCs w:val="56"/>
        </w:rPr>
      </w:pPr>
      <w:r>
        <w:rPr>
          <w:color w:val="000000" w:themeColor="text1"/>
          <w:sz w:val="56"/>
          <w:szCs w:val="56"/>
        </w:rPr>
        <w:t>The analogies, the shadows or typologies are incredible and really vast!</w:t>
      </w:r>
    </w:p>
    <w:p w14:paraId="23D52FD7" w14:textId="77777777" w:rsidR="00464471" w:rsidRDefault="00464471" w:rsidP="006053C7">
      <w:pPr>
        <w:spacing w:line="276" w:lineRule="auto"/>
        <w:rPr>
          <w:color w:val="000000" w:themeColor="text1"/>
          <w:sz w:val="56"/>
          <w:szCs w:val="56"/>
        </w:rPr>
      </w:pPr>
    </w:p>
    <w:p w14:paraId="1734FC74" w14:textId="77777777" w:rsidR="0027781F" w:rsidRDefault="00464471" w:rsidP="006053C7">
      <w:pPr>
        <w:spacing w:line="276" w:lineRule="auto"/>
        <w:rPr>
          <w:color w:val="000000" w:themeColor="text1"/>
          <w:sz w:val="56"/>
          <w:szCs w:val="56"/>
        </w:rPr>
      </w:pPr>
      <w:r>
        <w:rPr>
          <w:color w:val="000000" w:themeColor="text1"/>
          <w:sz w:val="56"/>
          <w:szCs w:val="56"/>
        </w:rPr>
        <w:t>/</w:t>
      </w:r>
      <w:r w:rsidRPr="00464471">
        <w:t xml:space="preserve"> </w:t>
      </w:r>
      <w:r w:rsidRPr="00464471">
        <w:rPr>
          <w:color w:val="000000" w:themeColor="text1"/>
          <w:sz w:val="56"/>
          <w:szCs w:val="56"/>
        </w:rPr>
        <w:t>T</w:t>
      </w:r>
      <w:r>
        <w:rPr>
          <w:color w:val="000000" w:themeColor="text1"/>
          <w:sz w:val="56"/>
          <w:szCs w:val="56"/>
        </w:rPr>
        <w:t xml:space="preserve">he </w:t>
      </w:r>
      <w:r w:rsidRPr="00464471">
        <w:rPr>
          <w:color w:val="000000" w:themeColor="text1"/>
          <w:sz w:val="56"/>
          <w:szCs w:val="56"/>
        </w:rPr>
        <w:t xml:space="preserve">shadow </w:t>
      </w:r>
      <w:r>
        <w:rPr>
          <w:color w:val="000000" w:themeColor="text1"/>
          <w:sz w:val="56"/>
          <w:szCs w:val="56"/>
        </w:rPr>
        <w:t xml:space="preserve">became a reality which was </w:t>
      </w:r>
      <w:r w:rsidRPr="00464471">
        <w:rPr>
          <w:color w:val="000000" w:themeColor="text1"/>
          <w:sz w:val="56"/>
          <w:szCs w:val="56"/>
        </w:rPr>
        <w:t>form</w:t>
      </w:r>
      <w:r>
        <w:rPr>
          <w:color w:val="000000" w:themeColor="text1"/>
          <w:sz w:val="56"/>
          <w:szCs w:val="56"/>
        </w:rPr>
        <w:t>ed</w:t>
      </w:r>
      <w:r w:rsidRPr="00464471">
        <w:rPr>
          <w:color w:val="000000" w:themeColor="text1"/>
          <w:sz w:val="56"/>
          <w:szCs w:val="56"/>
        </w:rPr>
        <w:t xml:space="preserve"> </w:t>
      </w:r>
      <w:r>
        <w:rPr>
          <w:color w:val="000000" w:themeColor="text1"/>
          <w:sz w:val="56"/>
          <w:szCs w:val="56"/>
        </w:rPr>
        <w:t xml:space="preserve">as </w:t>
      </w:r>
      <w:r w:rsidRPr="00464471">
        <w:rPr>
          <w:color w:val="000000" w:themeColor="text1"/>
          <w:sz w:val="56"/>
          <w:szCs w:val="56"/>
        </w:rPr>
        <w:t>the royal family of the Church Age</w:t>
      </w:r>
      <w:r>
        <w:rPr>
          <w:color w:val="000000" w:themeColor="text1"/>
          <w:sz w:val="56"/>
          <w:szCs w:val="56"/>
        </w:rPr>
        <w:t>,</w:t>
      </w:r>
      <w:r w:rsidRPr="00464471">
        <w:rPr>
          <w:color w:val="000000" w:themeColor="text1"/>
          <w:sz w:val="56"/>
          <w:szCs w:val="56"/>
        </w:rPr>
        <w:t xml:space="preserve"> each branch is not only joined to the cent</w:t>
      </w:r>
      <w:r>
        <w:rPr>
          <w:color w:val="000000" w:themeColor="text1"/>
          <w:sz w:val="56"/>
          <w:szCs w:val="56"/>
        </w:rPr>
        <w:t>er</w:t>
      </w:r>
      <w:r w:rsidRPr="00464471">
        <w:rPr>
          <w:color w:val="000000" w:themeColor="text1"/>
          <w:sz w:val="56"/>
          <w:szCs w:val="56"/>
        </w:rPr>
        <w:t xml:space="preserve"> branch</w:t>
      </w:r>
      <w:r>
        <w:rPr>
          <w:color w:val="000000" w:themeColor="text1"/>
          <w:sz w:val="56"/>
          <w:szCs w:val="56"/>
        </w:rPr>
        <w:t xml:space="preserve"> (Christ)</w:t>
      </w:r>
      <w:r w:rsidRPr="00464471">
        <w:rPr>
          <w:color w:val="000000" w:themeColor="text1"/>
          <w:sz w:val="56"/>
          <w:szCs w:val="56"/>
        </w:rPr>
        <w:t xml:space="preserve">, </w:t>
      </w:r>
      <w:r>
        <w:rPr>
          <w:color w:val="000000" w:themeColor="text1"/>
          <w:sz w:val="56"/>
          <w:szCs w:val="56"/>
        </w:rPr>
        <w:t>yet also</w:t>
      </w:r>
      <w:r w:rsidRPr="00464471">
        <w:rPr>
          <w:color w:val="000000" w:themeColor="text1"/>
          <w:sz w:val="56"/>
          <w:szCs w:val="56"/>
        </w:rPr>
        <w:t xml:space="preserve"> joined to the branch on the other side to</w:t>
      </w:r>
      <w:r>
        <w:rPr>
          <w:color w:val="000000" w:themeColor="text1"/>
          <w:sz w:val="56"/>
          <w:szCs w:val="56"/>
        </w:rPr>
        <w:t xml:space="preserve"> point to </w:t>
      </w:r>
      <w:r w:rsidRPr="00464471">
        <w:rPr>
          <w:color w:val="000000" w:themeColor="text1"/>
          <w:sz w:val="56"/>
          <w:szCs w:val="56"/>
        </w:rPr>
        <w:t>unity</w:t>
      </w:r>
      <w:r>
        <w:rPr>
          <w:color w:val="000000" w:themeColor="text1"/>
          <w:sz w:val="56"/>
          <w:szCs w:val="56"/>
        </w:rPr>
        <w:t>.</w:t>
      </w:r>
      <w:r w:rsidRPr="00464471">
        <w:rPr>
          <w:color w:val="000000" w:themeColor="text1"/>
          <w:sz w:val="56"/>
          <w:szCs w:val="56"/>
        </w:rPr>
        <w:t xml:space="preserve"> Our unity is not based upon </w:t>
      </w:r>
      <w:r>
        <w:rPr>
          <w:color w:val="000000" w:themeColor="text1"/>
          <w:sz w:val="56"/>
          <w:szCs w:val="56"/>
        </w:rPr>
        <w:t xml:space="preserve">human power or human IQ. </w:t>
      </w:r>
      <w:r w:rsidR="00067535">
        <w:rPr>
          <w:color w:val="000000" w:themeColor="text1"/>
          <w:sz w:val="56"/>
          <w:szCs w:val="56"/>
        </w:rPr>
        <w:lastRenderedPageBreak/>
        <w:t xml:space="preserve">It is based upon the person and work of Jesus Christ the </w:t>
      </w:r>
      <w:r w:rsidR="0027781F">
        <w:rPr>
          <w:color w:val="000000" w:themeColor="text1"/>
          <w:sz w:val="56"/>
          <w:szCs w:val="56"/>
        </w:rPr>
        <w:t>true VINE.\</w:t>
      </w:r>
    </w:p>
    <w:p w14:paraId="55B4CDD1" w14:textId="77777777" w:rsidR="0027781F" w:rsidRDefault="0027781F" w:rsidP="006053C7">
      <w:pPr>
        <w:spacing w:line="276" w:lineRule="auto"/>
        <w:rPr>
          <w:color w:val="000000" w:themeColor="text1"/>
          <w:sz w:val="56"/>
          <w:szCs w:val="56"/>
        </w:rPr>
      </w:pPr>
    </w:p>
    <w:p w14:paraId="7DCB775C" w14:textId="77777777" w:rsidR="0027781F" w:rsidRDefault="00464471" w:rsidP="006053C7">
      <w:pPr>
        <w:spacing w:line="276" w:lineRule="auto"/>
        <w:rPr>
          <w:color w:val="000000" w:themeColor="text1"/>
          <w:sz w:val="56"/>
          <w:szCs w:val="56"/>
        </w:rPr>
      </w:pPr>
      <w:r>
        <w:rPr>
          <w:color w:val="000000" w:themeColor="text1"/>
          <w:sz w:val="56"/>
          <w:szCs w:val="56"/>
        </w:rPr>
        <w:t xml:space="preserve">This is why </w:t>
      </w:r>
      <w:r w:rsidRPr="00464471">
        <w:rPr>
          <w:color w:val="000000" w:themeColor="text1"/>
          <w:sz w:val="56"/>
          <w:szCs w:val="56"/>
        </w:rPr>
        <w:t>personality conflicts,</w:t>
      </w:r>
      <w:r w:rsidR="0027781F">
        <w:rPr>
          <w:color w:val="000000" w:themeColor="text1"/>
          <w:sz w:val="56"/>
          <w:szCs w:val="56"/>
        </w:rPr>
        <w:t xml:space="preserve"> should never bring true separation to Bels walking in union with Christ.</w:t>
      </w:r>
    </w:p>
    <w:p w14:paraId="0626A97C" w14:textId="77777777" w:rsidR="0027781F" w:rsidRDefault="0027781F" w:rsidP="006053C7">
      <w:pPr>
        <w:spacing w:line="276" w:lineRule="auto"/>
        <w:rPr>
          <w:color w:val="000000" w:themeColor="text1"/>
          <w:sz w:val="56"/>
          <w:szCs w:val="56"/>
        </w:rPr>
      </w:pPr>
    </w:p>
    <w:p w14:paraId="41DD8D14" w14:textId="5732E6CA" w:rsidR="00464471" w:rsidRDefault="0027781F" w:rsidP="006053C7">
      <w:pPr>
        <w:spacing w:line="276" w:lineRule="auto"/>
        <w:rPr>
          <w:color w:val="000000" w:themeColor="text1"/>
          <w:sz w:val="56"/>
          <w:szCs w:val="56"/>
        </w:rPr>
      </w:pPr>
      <w:r>
        <w:rPr>
          <w:color w:val="000000" w:themeColor="text1"/>
          <w:sz w:val="56"/>
          <w:szCs w:val="56"/>
        </w:rPr>
        <w:t>/T</w:t>
      </w:r>
      <w:r w:rsidR="00464471" w:rsidRPr="00464471">
        <w:rPr>
          <w:color w:val="000000" w:themeColor="text1"/>
          <w:sz w:val="56"/>
          <w:szCs w:val="56"/>
        </w:rPr>
        <w:t xml:space="preserve">he unity of the royal family is based upon the fact that at the point of </w:t>
      </w:r>
      <w:r>
        <w:rPr>
          <w:color w:val="000000" w:themeColor="text1"/>
          <w:sz w:val="56"/>
          <w:szCs w:val="56"/>
        </w:rPr>
        <w:t>salvation,</w:t>
      </w:r>
      <w:r w:rsidR="00464471" w:rsidRPr="00464471">
        <w:rPr>
          <w:color w:val="000000" w:themeColor="text1"/>
          <w:sz w:val="56"/>
          <w:szCs w:val="56"/>
        </w:rPr>
        <w:t xml:space="preserve"> each one of us was entered into union with Christ. Our unity is in the fact that we are all “in Christ”. All six branches are lower than the central branch in this golden lampstand, indicting the fact that Christ is the head</w:t>
      </w:r>
      <w:r>
        <w:rPr>
          <w:color w:val="000000" w:themeColor="text1"/>
          <w:sz w:val="56"/>
          <w:szCs w:val="56"/>
        </w:rPr>
        <w:t>.\</w:t>
      </w:r>
    </w:p>
    <w:p w14:paraId="69BD5CCD" w14:textId="6D9492C4" w:rsidR="006053C7" w:rsidRDefault="006053C7" w:rsidP="006053C7">
      <w:pPr>
        <w:spacing w:line="276" w:lineRule="auto"/>
        <w:rPr>
          <w:rFonts w:ascii="Calibri" w:eastAsia="Calibri" w:hAnsi="Calibri" w:cs="Times New Roman"/>
          <w:sz w:val="56"/>
          <w:szCs w:val="56"/>
        </w:rPr>
      </w:pPr>
      <w:hyperlink r:id="rId12" w:history="1">
        <w:r w:rsidRPr="00EC3DB1">
          <w:rPr>
            <w:rFonts w:ascii="Calibri" w:eastAsia="Calibri" w:hAnsi="Calibri" w:cs="Times New Roman"/>
            <w:color w:val="000000" w:themeColor="text1"/>
            <w:sz w:val="56"/>
            <w:szCs w:val="56"/>
          </w:rPr>
          <w:t>Heb 9:8</w:t>
        </w:r>
      </w:hyperlink>
      <w:r w:rsidR="00EC3DB1">
        <w:rPr>
          <w:rFonts w:ascii="Calibri" w:eastAsia="Calibri" w:hAnsi="Calibri" w:cs="Times New Roman"/>
          <w:sz w:val="56"/>
          <w:szCs w:val="56"/>
        </w:rPr>
        <w:t xml:space="preserve"> </w:t>
      </w:r>
      <w:r w:rsidRPr="006053C7">
        <w:rPr>
          <w:rFonts w:ascii="Calibri" w:eastAsia="Calibri" w:hAnsi="Calibri" w:cs="Times New Roman"/>
          <w:sz w:val="56"/>
          <w:szCs w:val="56"/>
        </w:rPr>
        <w:t>The Holy Spirit </w:t>
      </w:r>
      <w:r w:rsidRPr="006053C7">
        <w:rPr>
          <w:rFonts w:ascii="Calibri" w:eastAsia="Calibri" w:hAnsi="Calibri" w:cs="Times New Roman"/>
          <w:i/>
          <w:iCs/>
          <w:sz w:val="56"/>
          <w:szCs w:val="56"/>
        </w:rPr>
        <w:t>is</w:t>
      </w:r>
      <w:r w:rsidRPr="006053C7">
        <w:rPr>
          <w:rFonts w:ascii="Calibri" w:eastAsia="Calibri" w:hAnsi="Calibri" w:cs="Times New Roman"/>
          <w:sz w:val="56"/>
          <w:szCs w:val="56"/>
        </w:rPr>
        <w:t> signifying this, that the way into the holy place has not yet been disclosed while</w:t>
      </w:r>
      <w:r w:rsidR="00EC3DB1">
        <w:rPr>
          <w:rFonts w:ascii="Calibri" w:eastAsia="Calibri" w:hAnsi="Calibri" w:cs="Times New Roman"/>
          <w:sz w:val="56"/>
          <w:szCs w:val="56"/>
        </w:rPr>
        <w:t xml:space="preserve"> the outer</w:t>
      </w:r>
      <w:r w:rsidRPr="006053C7">
        <w:rPr>
          <w:rFonts w:ascii="Calibri" w:eastAsia="Calibri" w:hAnsi="Calibri" w:cs="Times New Roman"/>
          <w:sz w:val="56"/>
          <w:szCs w:val="56"/>
        </w:rPr>
        <w:t xml:space="preserve"> tabernacle is still standing,</w:t>
      </w:r>
    </w:p>
    <w:p w14:paraId="3E1BE480" w14:textId="520492F8" w:rsidR="0027781F" w:rsidRPr="00EC3DB1" w:rsidRDefault="0027781F" w:rsidP="006053C7">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Next message we can look at the table, the showbread. </w:t>
      </w:r>
    </w:p>
    <w:p w14:paraId="6E12F838" w14:textId="6B6E9E86" w:rsidR="006053C7" w:rsidRPr="00EC3DB1" w:rsidRDefault="006053C7" w:rsidP="006053C7">
      <w:pPr>
        <w:spacing w:line="276" w:lineRule="auto"/>
        <w:rPr>
          <w:rFonts w:ascii="Calibri" w:eastAsia="Calibri" w:hAnsi="Calibri" w:cs="Times New Roman"/>
          <w:b/>
          <w:bCs/>
          <w:sz w:val="56"/>
          <w:szCs w:val="56"/>
        </w:rPr>
      </w:pPr>
      <w:hyperlink r:id="rId13" w:history="1">
        <w:r w:rsidRPr="00EC3DB1">
          <w:rPr>
            <w:rFonts w:ascii="Calibri" w:eastAsia="Calibri" w:hAnsi="Calibri" w:cs="Times New Roman"/>
            <w:color w:val="000000" w:themeColor="text1"/>
            <w:sz w:val="56"/>
            <w:szCs w:val="56"/>
          </w:rPr>
          <w:t>Heb 9:9</w:t>
        </w:r>
      </w:hyperlink>
      <w:r w:rsidR="00EC3DB1">
        <w:rPr>
          <w:rFonts w:ascii="Calibri" w:eastAsia="Calibri" w:hAnsi="Calibri" w:cs="Times New Roman"/>
          <w:sz w:val="56"/>
          <w:szCs w:val="56"/>
        </w:rPr>
        <w:t xml:space="preserve"> </w:t>
      </w:r>
      <w:r w:rsidRPr="006053C7">
        <w:rPr>
          <w:rFonts w:ascii="Calibri" w:eastAsia="Calibri" w:hAnsi="Calibri" w:cs="Times New Roman"/>
          <w:sz w:val="56"/>
          <w:szCs w:val="56"/>
        </w:rPr>
        <w:t>which </w:t>
      </w:r>
      <w:r w:rsidRPr="006053C7">
        <w:rPr>
          <w:rFonts w:ascii="Calibri" w:eastAsia="Calibri" w:hAnsi="Calibri" w:cs="Times New Roman"/>
          <w:i/>
          <w:iCs/>
          <w:sz w:val="56"/>
          <w:szCs w:val="56"/>
        </w:rPr>
        <w:t>is</w:t>
      </w:r>
      <w:r w:rsidRPr="006053C7">
        <w:rPr>
          <w:rFonts w:ascii="Calibri" w:eastAsia="Calibri" w:hAnsi="Calibri" w:cs="Times New Roman"/>
          <w:sz w:val="56"/>
          <w:szCs w:val="56"/>
        </w:rPr>
        <w:t xml:space="preserve"> a symbol for the present time. </w:t>
      </w:r>
      <w:proofErr w:type="gramStart"/>
      <w:r w:rsidRPr="006053C7">
        <w:rPr>
          <w:rFonts w:ascii="Calibri" w:eastAsia="Calibri" w:hAnsi="Calibri" w:cs="Times New Roman"/>
          <w:sz w:val="56"/>
          <w:szCs w:val="56"/>
        </w:rPr>
        <w:t>Accordingly</w:t>
      </w:r>
      <w:proofErr w:type="gramEnd"/>
      <w:r w:rsidRPr="006053C7">
        <w:rPr>
          <w:rFonts w:ascii="Calibri" w:eastAsia="Calibri" w:hAnsi="Calibri" w:cs="Times New Roman"/>
          <w:sz w:val="56"/>
          <w:szCs w:val="56"/>
        </w:rPr>
        <w:t> both gifts and sacrifices are offered which</w:t>
      </w:r>
      <w:r w:rsidR="00EC3DB1">
        <w:rPr>
          <w:rFonts w:ascii="Calibri" w:eastAsia="Calibri" w:hAnsi="Calibri" w:cs="Times New Roman"/>
          <w:sz w:val="56"/>
          <w:szCs w:val="56"/>
        </w:rPr>
        <w:t xml:space="preserve"> cannot</w:t>
      </w:r>
      <w:r w:rsidRPr="006053C7">
        <w:rPr>
          <w:rFonts w:ascii="Calibri" w:eastAsia="Calibri" w:hAnsi="Calibri" w:cs="Times New Roman"/>
          <w:sz w:val="56"/>
          <w:szCs w:val="56"/>
        </w:rPr>
        <w:t xml:space="preserve"> make the worshiper perfect in conscience,</w:t>
      </w:r>
    </w:p>
    <w:p w14:paraId="64C1F621" w14:textId="16FA8592" w:rsidR="006053C7" w:rsidRDefault="006053C7" w:rsidP="006053C7">
      <w:pPr>
        <w:spacing w:line="276" w:lineRule="auto"/>
        <w:rPr>
          <w:rFonts w:ascii="Calibri" w:eastAsia="Calibri" w:hAnsi="Calibri" w:cs="Times New Roman"/>
          <w:sz w:val="56"/>
          <w:szCs w:val="56"/>
        </w:rPr>
      </w:pPr>
      <w:hyperlink r:id="rId14" w:history="1">
        <w:r w:rsidRPr="0027781F">
          <w:rPr>
            <w:rFonts w:ascii="Calibri" w:eastAsia="Calibri" w:hAnsi="Calibri" w:cs="Times New Roman"/>
            <w:color w:val="000000" w:themeColor="text1"/>
            <w:sz w:val="56"/>
            <w:szCs w:val="56"/>
          </w:rPr>
          <w:t>Heb 9:10</w:t>
        </w:r>
      </w:hyperlink>
      <w:r w:rsidR="0027781F">
        <w:rPr>
          <w:rFonts w:ascii="Calibri" w:eastAsia="Calibri" w:hAnsi="Calibri" w:cs="Times New Roman"/>
          <w:sz w:val="56"/>
          <w:szCs w:val="56"/>
        </w:rPr>
        <w:t xml:space="preserve"> </w:t>
      </w:r>
      <w:r w:rsidRPr="006053C7">
        <w:rPr>
          <w:rFonts w:ascii="Calibri" w:eastAsia="Calibri" w:hAnsi="Calibri" w:cs="Times New Roman"/>
          <w:sz w:val="56"/>
          <w:szCs w:val="56"/>
        </w:rPr>
        <w:t>since they </w:t>
      </w:r>
      <w:r w:rsidRPr="006053C7">
        <w:rPr>
          <w:rFonts w:ascii="Calibri" w:eastAsia="Calibri" w:hAnsi="Calibri" w:cs="Times New Roman"/>
          <w:i/>
          <w:iCs/>
          <w:sz w:val="56"/>
          <w:szCs w:val="56"/>
        </w:rPr>
        <w:t>relate</w:t>
      </w:r>
      <w:r w:rsidRPr="006053C7">
        <w:rPr>
          <w:rFonts w:ascii="Calibri" w:eastAsia="Calibri" w:hAnsi="Calibri" w:cs="Times New Roman"/>
          <w:sz w:val="56"/>
          <w:szCs w:val="56"/>
        </w:rPr>
        <w:t> only to food, drink, and various washings, regulations for the body imposed until a time of reformation.</w:t>
      </w:r>
    </w:p>
    <w:p w14:paraId="548E537A" w14:textId="77777777" w:rsidR="0027781F" w:rsidRDefault="0027781F" w:rsidP="006053C7">
      <w:pPr>
        <w:spacing w:line="276" w:lineRule="auto"/>
        <w:rPr>
          <w:rFonts w:ascii="Calibri" w:eastAsia="Calibri" w:hAnsi="Calibri" w:cs="Times New Roman"/>
          <w:sz w:val="56"/>
          <w:szCs w:val="56"/>
        </w:rPr>
      </w:pPr>
    </w:p>
    <w:sectPr w:rsidR="002778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3C7"/>
    <w:rsid w:val="00034597"/>
    <w:rsid w:val="00044CD4"/>
    <w:rsid w:val="00067535"/>
    <w:rsid w:val="000A0386"/>
    <w:rsid w:val="00175F23"/>
    <w:rsid w:val="001970A8"/>
    <w:rsid w:val="001D7A7E"/>
    <w:rsid w:val="001F298B"/>
    <w:rsid w:val="0027781F"/>
    <w:rsid w:val="003D579F"/>
    <w:rsid w:val="00464471"/>
    <w:rsid w:val="0048258F"/>
    <w:rsid w:val="006053C7"/>
    <w:rsid w:val="00630341"/>
    <w:rsid w:val="008A003D"/>
    <w:rsid w:val="008E39BF"/>
    <w:rsid w:val="00960044"/>
    <w:rsid w:val="009D2C3F"/>
    <w:rsid w:val="009F652A"/>
    <w:rsid w:val="00AE7966"/>
    <w:rsid w:val="00CC772A"/>
    <w:rsid w:val="00E40BF7"/>
    <w:rsid w:val="00E46C5D"/>
    <w:rsid w:val="00E70F2B"/>
    <w:rsid w:val="00E74D54"/>
    <w:rsid w:val="00E86C4B"/>
    <w:rsid w:val="00EC3DB1"/>
    <w:rsid w:val="00EF5E97"/>
    <w:rsid w:val="00F83618"/>
    <w:rsid w:val="00FA1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69E46"/>
  <w15:chartTrackingRefBased/>
  <w15:docId w15:val="{A744E361-AC1B-4654-B4F1-AD4366818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53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53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53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53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53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53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3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3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3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3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53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53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53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53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53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3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3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3C7"/>
    <w:rPr>
      <w:rFonts w:eastAsiaTheme="majorEastAsia" w:cstheme="majorBidi"/>
      <w:color w:val="272727" w:themeColor="text1" w:themeTint="D8"/>
    </w:rPr>
  </w:style>
  <w:style w:type="paragraph" w:styleId="Title">
    <w:name w:val="Title"/>
    <w:basedOn w:val="Normal"/>
    <w:next w:val="Normal"/>
    <w:link w:val="TitleChar"/>
    <w:uiPriority w:val="10"/>
    <w:qFormat/>
    <w:rsid w:val="0060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3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3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3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3C7"/>
    <w:pPr>
      <w:spacing w:before="160"/>
      <w:jc w:val="center"/>
    </w:pPr>
    <w:rPr>
      <w:i/>
      <w:iCs/>
      <w:color w:val="404040" w:themeColor="text1" w:themeTint="BF"/>
    </w:rPr>
  </w:style>
  <w:style w:type="character" w:customStyle="1" w:styleId="QuoteChar">
    <w:name w:val="Quote Char"/>
    <w:basedOn w:val="DefaultParagraphFont"/>
    <w:link w:val="Quote"/>
    <w:uiPriority w:val="29"/>
    <w:rsid w:val="006053C7"/>
    <w:rPr>
      <w:i/>
      <w:iCs/>
      <w:color w:val="404040" w:themeColor="text1" w:themeTint="BF"/>
    </w:rPr>
  </w:style>
  <w:style w:type="paragraph" w:styleId="ListParagraph">
    <w:name w:val="List Paragraph"/>
    <w:basedOn w:val="Normal"/>
    <w:uiPriority w:val="34"/>
    <w:qFormat/>
    <w:rsid w:val="006053C7"/>
    <w:pPr>
      <w:ind w:left="720"/>
      <w:contextualSpacing/>
    </w:pPr>
  </w:style>
  <w:style w:type="character" w:styleId="IntenseEmphasis">
    <w:name w:val="Intense Emphasis"/>
    <w:basedOn w:val="DefaultParagraphFont"/>
    <w:uiPriority w:val="21"/>
    <w:qFormat/>
    <w:rsid w:val="006053C7"/>
    <w:rPr>
      <w:i/>
      <w:iCs/>
      <w:color w:val="2F5496" w:themeColor="accent1" w:themeShade="BF"/>
    </w:rPr>
  </w:style>
  <w:style w:type="paragraph" w:styleId="IntenseQuote">
    <w:name w:val="Intense Quote"/>
    <w:basedOn w:val="Normal"/>
    <w:next w:val="Normal"/>
    <w:link w:val="IntenseQuoteChar"/>
    <w:uiPriority w:val="30"/>
    <w:qFormat/>
    <w:rsid w:val="006053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53C7"/>
    <w:rPr>
      <w:i/>
      <w:iCs/>
      <w:color w:val="2F5496" w:themeColor="accent1" w:themeShade="BF"/>
    </w:rPr>
  </w:style>
  <w:style w:type="character" w:styleId="IntenseReference">
    <w:name w:val="Intense Reference"/>
    <w:basedOn w:val="DefaultParagraphFont"/>
    <w:uiPriority w:val="32"/>
    <w:qFormat/>
    <w:rsid w:val="006053C7"/>
    <w:rPr>
      <w:b/>
      <w:bCs/>
      <w:smallCaps/>
      <w:color w:val="2F5496" w:themeColor="accent1" w:themeShade="BF"/>
      <w:spacing w:val="5"/>
    </w:rPr>
  </w:style>
  <w:style w:type="character" w:styleId="Hyperlink">
    <w:name w:val="Hyperlink"/>
    <w:basedOn w:val="DefaultParagraphFont"/>
    <w:uiPriority w:val="99"/>
    <w:unhideWhenUsed/>
    <w:rsid w:val="00175F23"/>
    <w:rPr>
      <w:color w:val="0563C1" w:themeColor="hyperlink"/>
      <w:u w:val="single"/>
    </w:rPr>
  </w:style>
  <w:style w:type="character" w:styleId="UnresolvedMention">
    <w:name w:val="Unresolved Mention"/>
    <w:basedOn w:val="DefaultParagraphFont"/>
    <w:uiPriority w:val="99"/>
    <w:semiHidden/>
    <w:unhideWhenUsed/>
    <w:rsid w:val="00175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heb/9/5/s_1142005" TargetMode="External"/><Relationship Id="rId13" Type="http://schemas.openxmlformats.org/officeDocument/2006/relationships/hyperlink" Target="https://www.blueletterbible.org/nasb20/heb/9/9/s_1142009" TargetMode="External"/><Relationship Id="rId3" Type="http://schemas.openxmlformats.org/officeDocument/2006/relationships/webSettings" Target="webSettings.xml"/><Relationship Id="rId7" Type="http://schemas.openxmlformats.org/officeDocument/2006/relationships/hyperlink" Target="https://www.blueletterbible.org/nasb20/heb/9/4/s_1142004" TargetMode="External"/><Relationship Id="rId12" Type="http://schemas.openxmlformats.org/officeDocument/2006/relationships/hyperlink" Target="https://www.blueletterbible.org/nasb20/heb/9/8/s_1142008"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blueletterbible.org/nasb20/heb/9/3/s_1142003" TargetMode="External"/><Relationship Id="rId11" Type="http://schemas.openxmlformats.org/officeDocument/2006/relationships/hyperlink" Target="https://www.blueletterbible.org/nasb20/heb/9/7/s_1142007" TargetMode="External"/><Relationship Id="rId5" Type="http://schemas.openxmlformats.org/officeDocument/2006/relationships/hyperlink" Target="https://www.blueletterbible.org/nasb20/heb/9/2/s_1142002" TargetMode="Externa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hyperlink" Target="https://www.blueletterbible.org/nasb20/heb/9/6/s_1142006" TargetMode="External"/><Relationship Id="rId14" Type="http://schemas.openxmlformats.org/officeDocument/2006/relationships/hyperlink" Target="https://www.blueletterbible.org/nasb20/heb/9/10/s_114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Pages>
  <Words>1957</Words>
  <Characters>11159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7</cp:revision>
  <dcterms:created xsi:type="dcterms:W3CDTF">2026-04-27T17:35:00Z</dcterms:created>
  <dcterms:modified xsi:type="dcterms:W3CDTF">2026-04-30T20:06:00Z</dcterms:modified>
</cp:coreProperties>
</file>