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D33D" w14:textId="77777777" w:rsidR="00F00165" w:rsidRDefault="00F00165" w:rsidP="00F00165">
      <w:pPr>
        <w:spacing w:after="41" w:line="240" w:lineRule="auto"/>
        <w:ind w:left="2070" w:right="1910"/>
        <w:jc w:val="center"/>
      </w:pPr>
      <w:r>
        <w:rPr>
          <w:rFonts w:ascii="Gill Sans MT" w:eastAsia="Gill Sans MT" w:hAnsi="Gill Sans MT" w:cs="Gill Sans MT"/>
          <w:b/>
        </w:rPr>
        <w:t xml:space="preserve">Admissions Policy for Catholic Secondary Schools </w:t>
      </w:r>
      <w:proofErr w:type="gramStart"/>
      <w:r>
        <w:rPr>
          <w:rFonts w:ascii="Gill Sans MT" w:eastAsia="Gill Sans MT" w:hAnsi="Gill Sans MT" w:cs="Gill Sans MT"/>
          <w:b/>
        </w:rPr>
        <w:t>in  The</w:t>
      </w:r>
      <w:proofErr w:type="gramEnd"/>
      <w:r>
        <w:rPr>
          <w:rFonts w:ascii="Gill Sans MT" w:eastAsia="Gill Sans MT" w:hAnsi="Gill Sans MT" w:cs="Gill Sans MT"/>
          <w:b/>
        </w:rPr>
        <w:t xml:space="preserve"> St Ralph Sherwin Catholic Multi-Academy Trust </w:t>
      </w:r>
    </w:p>
    <w:p w14:paraId="57B0A945" w14:textId="77777777" w:rsidR="00F00165" w:rsidRDefault="00F00165" w:rsidP="00F00165">
      <w:pPr>
        <w:spacing w:after="0"/>
        <w:ind w:left="180"/>
      </w:pPr>
      <w:r>
        <w:rPr>
          <w:rFonts w:cs="Calibri"/>
          <w:b/>
        </w:rPr>
        <w:t xml:space="preserve"> </w:t>
      </w:r>
    </w:p>
    <w:tbl>
      <w:tblPr>
        <w:tblStyle w:val="TableGrid0"/>
        <w:tblW w:w="9179" w:type="dxa"/>
        <w:tblInd w:w="74" w:type="dxa"/>
        <w:tblCellMar>
          <w:top w:w="32" w:type="dxa"/>
          <w:left w:w="107" w:type="dxa"/>
          <w:bottom w:w="0" w:type="dxa"/>
          <w:right w:w="60" w:type="dxa"/>
        </w:tblCellMar>
        <w:tblLook w:val="04A0" w:firstRow="1" w:lastRow="0" w:firstColumn="1" w:lastColumn="0" w:noHBand="0" w:noVBand="1"/>
      </w:tblPr>
      <w:tblGrid>
        <w:gridCol w:w="2942"/>
        <w:gridCol w:w="1277"/>
        <w:gridCol w:w="3119"/>
        <w:gridCol w:w="1841"/>
      </w:tblGrid>
      <w:tr w:rsidR="00F00165" w14:paraId="44D63706" w14:textId="77777777" w:rsidTr="008C3268">
        <w:trPr>
          <w:trHeight w:val="903"/>
        </w:trPr>
        <w:tc>
          <w:tcPr>
            <w:tcW w:w="2942" w:type="dxa"/>
            <w:tcBorders>
              <w:top w:val="single" w:sz="4" w:space="0" w:color="000000"/>
              <w:left w:val="single" w:sz="4" w:space="0" w:color="000000"/>
              <w:bottom w:val="single" w:sz="4" w:space="0" w:color="000000"/>
              <w:right w:val="single" w:sz="4" w:space="0" w:color="000000"/>
            </w:tcBorders>
            <w:shd w:val="clear" w:color="auto" w:fill="D0CECE"/>
          </w:tcPr>
          <w:p w14:paraId="2F5A9B4D" w14:textId="77777777" w:rsidR="00F00165" w:rsidRDefault="00F00165" w:rsidP="008C3268">
            <w:pPr>
              <w:spacing w:after="0"/>
            </w:pPr>
            <w:r>
              <w:rPr>
                <w:rFonts w:ascii="Gill Sans MT" w:eastAsia="Gill Sans MT" w:hAnsi="Gill Sans MT" w:cs="Gill Sans MT"/>
                <w:b/>
              </w:rPr>
              <w:t xml:space="preserve">School </w:t>
            </w:r>
          </w:p>
        </w:tc>
        <w:tc>
          <w:tcPr>
            <w:tcW w:w="1277" w:type="dxa"/>
            <w:tcBorders>
              <w:top w:val="single" w:sz="4" w:space="0" w:color="000000"/>
              <w:left w:val="single" w:sz="4" w:space="0" w:color="000000"/>
              <w:bottom w:val="single" w:sz="4" w:space="0" w:color="000000"/>
              <w:right w:val="single" w:sz="4" w:space="0" w:color="000000"/>
            </w:tcBorders>
            <w:shd w:val="clear" w:color="auto" w:fill="D0CECE"/>
          </w:tcPr>
          <w:p w14:paraId="4204ADA4" w14:textId="77777777" w:rsidR="00F00165" w:rsidRDefault="00F00165" w:rsidP="008C3268">
            <w:pPr>
              <w:spacing w:after="0"/>
              <w:ind w:left="1"/>
            </w:pPr>
            <w:r>
              <w:rPr>
                <w:rFonts w:ascii="Gill Sans MT" w:eastAsia="Gill Sans MT" w:hAnsi="Gill Sans MT" w:cs="Gill Sans MT"/>
                <w:b/>
              </w:rPr>
              <w:t xml:space="preserve">Published </w:t>
            </w:r>
          </w:p>
          <w:p w14:paraId="48865028" w14:textId="77777777" w:rsidR="00F00165" w:rsidRDefault="00F00165" w:rsidP="008C3268">
            <w:pPr>
              <w:spacing w:after="0"/>
              <w:ind w:left="1"/>
            </w:pPr>
            <w:r>
              <w:rPr>
                <w:rFonts w:ascii="Gill Sans MT" w:eastAsia="Gill Sans MT" w:hAnsi="Gill Sans MT" w:cs="Gill Sans MT"/>
                <w:b/>
              </w:rPr>
              <w:t xml:space="preserve">Admission </w:t>
            </w:r>
          </w:p>
          <w:p w14:paraId="63BDF7BB" w14:textId="77777777" w:rsidR="00F00165" w:rsidRDefault="00F00165" w:rsidP="008C3268">
            <w:pPr>
              <w:spacing w:after="0"/>
              <w:ind w:left="1"/>
            </w:pPr>
            <w:r>
              <w:rPr>
                <w:rFonts w:ascii="Gill Sans MT" w:eastAsia="Gill Sans MT" w:hAnsi="Gill Sans MT" w:cs="Gill Sans MT"/>
                <w:b/>
              </w:rPr>
              <w:t xml:space="preserve">Number </w:t>
            </w:r>
          </w:p>
        </w:tc>
        <w:tc>
          <w:tcPr>
            <w:tcW w:w="3119" w:type="dxa"/>
            <w:tcBorders>
              <w:top w:val="single" w:sz="4" w:space="0" w:color="000000"/>
              <w:left w:val="single" w:sz="4" w:space="0" w:color="000000"/>
              <w:bottom w:val="single" w:sz="4" w:space="0" w:color="000000"/>
              <w:right w:val="single" w:sz="4" w:space="0" w:color="000000"/>
            </w:tcBorders>
            <w:shd w:val="clear" w:color="auto" w:fill="D0CECE"/>
          </w:tcPr>
          <w:p w14:paraId="09D59BAD" w14:textId="77777777" w:rsidR="00F00165" w:rsidRDefault="00F00165" w:rsidP="008C3268">
            <w:pPr>
              <w:spacing w:after="0"/>
              <w:ind w:left="1"/>
            </w:pPr>
            <w:r>
              <w:rPr>
                <w:rFonts w:ascii="Gill Sans MT" w:eastAsia="Gill Sans MT" w:hAnsi="Gill Sans MT" w:cs="Gill Sans MT"/>
                <w:b/>
              </w:rPr>
              <w:t xml:space="preserve">Partner Primary Schools </w:t>
            </w: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62C1EE0C" w14:textId="77777777" w:rsidR="00F00165" w:rsidRDefault="00F00165" w:rsidP="008C3268">
            <w:pPr>
              <w:spacing w:after="0"/>
            </w:pPr>
            <w:r>
              <w:rPr>
                <w:rFonts w:ascii="Gill Sans MT" w:eastAsia="Gill Sans MT" w:hAnsi="Gill Sans MT" w:cs="Gill Sans MT"/>
                <w:b/>
              </w:rPr>
              <w:t xml:space="preserve">Local Authority </w:t>
            </w:r>
          </w:p>
        </w:tc>
      </w:tr>
      <w:tr w:rsidR="00F00165" w14:paraId="4010B74E" w14:textId="77777777" w:rsidTr="008C3268">
        <w:trPr>
          <w:trHeight w:val="1403"/>
        </w:trPr>
        <w:tc>
          <w:tcPr>
            <w:tcW w:w="2942" w:type="dxa"/>
            <w:tcBorders>
              <w:top w:val="single" w:sz="4" w:space="0" w:color="000000"/>
              <w:left w:val="single" w:sz="4" w:space="0" w:color="000000"/>
              <w:bottom w:val="single" w:sz="4" w:space="0" w:color="000000"/>
              <w:right w:val="single" w:sz="4" w:space="0" w:color="000000"/>
            </w:tcBorders>
            <w:vAlign w:val="center"/>
          </w:tcPr>
          <w:p w14:paraId="6909B3E6" w14:textId="77777777" w:rsidR="00F00165" w:rsidRDefault="00F00165" w:rsidP="008C3268">
            <w:pPr>
              <w:spacing w:after="0" w:line="240" w:lineRule="auto"/>
              <w:ind w:right="847"/>
            </w:pPr>
            <w:r>
              <w:rPr>
                <w:rFonts w:ascii="Gill Sans MT" w:eastAsia="Gill Sans MT" w:hAnsi="Gill Sans MT" w:cs="Gill Sans MT"/>
                <w:b/>
              </w:rPr>
              <w:t xml:space="preserve">Saint </w:t>
            </w:r>
            <w:proofErr w:type="gramStart"/>
            <w:r>
              <w:rPr>
                <w:rFonts w:ascii="Gill Sans MT" w:eastAsia="Gill Sans MT" w:hAnsi="Gill Sans MT" w:cs="Gill Sans MT"/>
                <w:b/>
              </w:rPr>
              <w:t>Benedict,  a</w:t>
            </w:r>
            <w:proofErr w:type="gramEnd"/>
            <w:r>
              <w:rPr>
                <w:rFonts w:ascii="Gill Sans MT" w:eastAsia="Gill Sans MT" w:hAnsi="Gill Sans MT" w:cs="Gill Sans MT"/>
                <w:b/>
              </w:rPr>
              <w:t xml:space="preserve"> Catholic Voluntary </w:t>
            </w:r>
          </w:p>
          <w:p w14:paraId="34476CC6" w14:textId="77777777" w:rsidR="00F00165" w:rsidRDefault="00F00165" w:rsidP="008C3268">
            <w:pPr>
              <w:spacing w:after="0"/>
            </w:pPr>
            <w:r>
              <w:rPr>
                <w:rFonts w:ascii="Gill Sans MT" w:eastAsia="Gill Sans MT" w:hAnsi="Gill Sans MT" w:cs="Gill Sans MT"/>
                <w:b/>
              </w:rPr>
              <w:t xml:space="preserve">Academy Derby </w:t>
            </w:r>
          </w:p>
        </w:tc>
        <w:tc>
          <w:tcPr>
            <w:tcW w:w="1277" w:type="dxa"/>
            <w:tcBorders>
              <w:top w:val="single" w:sz="4" w:space="0" w:color="000000"/>
              <w:left w:val="single" w:sz="4" w:space="0" w:color="000000"/>
              <w:bottom w:val="single" w:sz="4" w:space="0" w:color="000000"/>
              <w:right w:val="single" w:sz="4" w:space="0" w:color="000000"/>
            </w:tcBorders>
            <w:vAlign w:val="center"/>
          </w:tcPr>
          <w:p w14:paraId="3324C930" w14:textId="77777777" w:rsidR="00F00165" w:rsidRDefault="00F00165" w:rsidP="008C3268">
            <w:pPr>
              <w:spacing w:after="0"/>
              <w:ind w:left="1"/>
            </w:pPr>
            <w:r>
              <w:t xml:space="preserve">245 </w:t>
            </w:r>
          </w:p>
        </w:tc>
        <w:tc>
          <w:tcPr>
            <w:tcW w:w="3119" w:type="dxa"/>
            <w:tcBorders>
              <w:top w:val="single" w:sz="4" w:space="0" w:color="000000"/>
              <w:left w:val="single" w:sz="4" w:space="0" w:color="000000"/>
              <w:bottom w:val="single" w:sz="4" w:space="0" w:color="000000"/>
              <w:right w:val="single" w:sz="4" w:space="0" w:color="000000"/>
            </w:tcBorders>
          </w:tcPr>
          <w:p w14:paraId="25470770" w14:textId="77777777" w:rsidR="00F00165" w:rsidRDefault="00F00165" w:rsidP="008C3268">
            <w:pPr>
              <w:spacing w:after="0"/>
              <w:ind w:left="1"/>
            </w:pPr>
            <w:r>
              <w:t xml:space="preserve">Saint Joseph’s, Derby </w:t>
            </w:r>
          </w:p>
          <w:p w14:paraId="30F514BA" w14:textId="77777777" w:rsidR="00F00165" w:rsidRDefault="00F00165" w:rsidP="008C3268">
            <w:pPr>
              <w:spacing w:after="0"/>
              <w:ind w:left="1"/>
            </w:pPr>
            <w:r>
              <w:t xml:space="preserve">Saint Mary’s, Derby </w:t>
            </w:r>
          </w:p>
          <w:p w14:paraId="4528F086" w14:textId="77777777" w:rsidR="00F00165" w:rsidRDefault="00F00165" w:rsidP="008C3268">
            <w:pPr>
              <w:spacing w:after="0"/>
              <w:ind w:left="1"/>
            </w:pPr>
            <w:r>
              <w:t xml:space="preserve">Saint Elizabeth’s, Belper </w:t>
            </w:r>
          </w:p>
          <w:p w14:paraId="4EA00D0F" w14:textId="77777777" w:rsidR="00F00165" w:rsidRDefault="00F00165" w:rsidP="008C3268">
            <w:pPr>
              <w:spacing w:after="0"/>
              <w:ind w:left="1"/>
            </w:pPr>
            <w:r>
              <w:t xml:space="preserve">Saint Alban’s, </w:t>
            </w:r>
            <w:proofErr w:type="spellStart"/>
            <w:r>
              <w:t>Chaddesden</w:t>
            </w:r>
            <w:proofErr w:type="spellEnd"/>
            <w:r>
              <w:t xml:space="preserve"> </w:t>
            </w:r>
          </w:p>
          <w:p w14:paraId="6D21E41E" w14:textId="77777777" w:rsidR="00F00165" w:rsidRDefault="00F00165" w:rsidP="008C3268">
            <w:pPr>
              <w:spacing w:after="0"/>
              <w:ind w:left="1"/>
            </w:pPr>
            <w:r>
              <w:t xml:space="preserve">Saint George’s, Littleover </w:t>
            </w:r>
          </w:p>
          <w:p w14:paraId="483953C6" w14:textId="77777777" w:rsidR="00F00165" w:rsidRDefault="00F00165" w:rsidP="008C3268">
            <w:pPr>
              <w:spacing w:after="0"/>
              <w:ind w:left="1"/>
            </w:pPr>
            <w:r>
              <w:t xml:space="preserve">Saint John Fisher, Alvaston   </w:t>
            </w:r>
          </w:p>
        </w:tc>
        <w:tc>
          <w:tcPr>
            <w:tcW w:w="1841" w:type="dxa"/>
            <w:tcBorders>
              <w:top w:val="single" w:sz="4" w:space="0" w:color="000000"/>
              <w:left w:val="single" w:sz="4" w:space="0" w:color="000000"/>
              <w:bottom w:val="single" w:sz="4" w:space="0" w:color="000000"/>
              <w:right w:val="single" w:sz="4" w:space="0" w:color="000000"/>
            </w:tcBorders>
            <w:vAlign w:val="center"/>
          </w:tcPr>
          <w:p w14:paraId="5A4FBCF4" w14:textId="77777777" w:rsidR="00F00165" w:rsidRDefault="00F00165" w:rsidP="008C3268">
            <w:pPr>
              <w:spacing w:after="0"/>
            </w:pPr>
            <w:r>
              <w:t xml:space="preserve">Derby City </w:t>
            </w:r>
          </w:p>
        </w:tc>
      </w:tr>
      <w:tr w:rsidR="00F00165" w14:paraId="3ADECFF6" w14:textId="77777777" w:rsidTr="008C3268">
        <w:trPr>
          <w:trHeight w:val="938"/>
        </w:trPr>
        <w:tc>
          <w:tcPr>
            <w:tcW w:w="2942" w:type="dxa"/>
            <w:tcBorders>
              <w:top w:val="single" w:sz="4" w:space="0" w:color="000000"/>
              <w:left w:val="single" w:sz="4" w:space="0" w:color="000000"/>
              <w:bottom w:val="single" w:sz="4" w:space="0" w:color="000000"/>
              <w:right w:val="single" w:sz="4" w:space="0" w:color="000000"/>
            </w:tcBorders>
            <w:vAlign w:val="center"/>
          </w:tcPr>
          <w:p w14:paraId="5C54FCEE" w14:textId="77777777" w:rsidR="00F00165" w:rsidRDefault="00F00165" w:rsidP="008C3268">
            <w:pPr>
              <w:spacing w:after="0"/>
            </w:pPr>
            <w:r>
              <w:rPr>
                <w:rFonts w:ascii="Gill Sans MT" w:eastAsia="Gill Sans MT" w:hAnsi="Gill Sans MT" w:cs="Gill Sans MT"/>
                <w:b/>
              </w:rPr>
              <w:t xml:space="preserve">St Thomas </w:t>
            </w:r>
            <w:proofErr w:type="gramStart"/>
            <w:r>
              <w:rPr>
                <w:rFonts w:ascii="Gill Sans MT" w:eastAsia="Gill Sans MT" w:hAnsi="Gill Sans MT" w:cs="Gill Sans MT"/>
                <w:b/>
              </w:rPr>
              <w:t>More  Catholic</w:t>
            </w:r>
            <w:proofErr w:type="gramEnd"/>
            <w:r>
              <w:rPr>
                <w:rFonts w:ascii="Gill Sans MT" w:eastAsia="Gill Sans MT" w:hAnsi="Gill Sans MT" w:cs="Gill Sans MT"/>
                <w:b/>
              </w:rPr>
              <w:t xml:space="preserve"> School, Buxton  </w:t>
            </w:r>
          </w:p>
        </w:tc>
        <w:tc>
          <w:tcPr>
            <w:tcW w:w="1277" w:type="dxa"/>
            <w:tcBorders>
              <w:top w:val="single" w:sz="4" w:space="0" w:color="000000"/>
              <w:left w:val="single" w:sz="4" w:space="0" w:color="000000"/>
              <w:bottom w:val="single" w:sz="4" w:space="0" w:color="000000"/>
              <w:right w:val="single" w:sz="4" w:space="0" w:color="000000"/>
            </w:tcBorders>
            <w:vAlign w:val="center"/>
          </w:tcPr>
          <w:p w14:paraId="43782F3F" w14:textId="77777777" w:rsidR="00F00165" w:rsidRDefault="00F00165" w:rsidP="008C3268">
            <w:pPr>
              <w:spacing w:after="0"/>
              <w:ind w:left="1"/>
            </w:pPr>
            <w:r>
              <w:t xml:space="preserve">90 </w:t>
            </w:r>
          </w:p>
        </w:tc>
        <w:tc>
          <w:tcPr>
            <w:tcW w:w="3119" w:type="dxa"/>
            <w:tcBorders>
              <w:top w:val="single" w:sz="4" w:space="0" w:color="000000"/>
              <w:left w:val="single" w:sz="4" w:space="0" w:color="000000"/>
              <w:bottom w:val="single" w:sz="4" w:space="0" w:color="000000"/>
              <w:right w:val="single" w:sz="4" w:space="0" w:color="000000"/>
            </w:tcBorders>
          </w:tcPr>
          <w:p w14:paraId="74B9563B" w14:textId="77777777" w:rsidR="00F00165" w:rsidRDefault="00F00165" w:rsidP="008C3268">
            <w:pPr>
              <w:spacing w:after="0"/>
              <w:ind w:left="1"/>
            </w:pPr>
            <w:r>
              <w:t xml:space="preserve">St Anne’s Catholic Primary School, </w:t>
            </w:r>
          </w:p>
          <w:p w14:paraId="052E072E" w14:textId="77777777" w:rsidR="00F00165" w:rsidRDefault="00F00165" w:rsidP="008C3268">
            <w:pPr>
              <w:spacing w:after="0"/>
              <w:ind w:left="1"/>
            </w:pPr>
            <w:r>
              <w:t xml:space="preserve">Buxton  </w:t>
            </w:r>
          </w:p>
          <w:p w14:paraId="51D618FF" w14:textId="77777777" w:rsidR="00F00165" w:rsidRDefault="00F00165" w:rsidP="008C3268">
            <w:pPr>
              <w:spacing w:after="0"/>
              <w:ind w:left="1"/>
            </w:pPr>
            <w:r>
              <w:t xml:space="preserve">St Mary’s Catholic </w:t>
            </w:r>
            <w:proofErr w:type="gramStart"/>
            <w:r>
              <w:t>Primary  School</w:t>
            </w:r>
            <w:proofErr w:type="gramEnd"/>
            <w:r>
              <w:t xml:space="preserve">, </w:t>
            </w:r>
          </w:p>
          <w:p w14:paraId="1D89CBB3" w14:textId="77777777" w:rsidR="00F00165" w:rsidRDefault="00F00165" w:rsidP="008C3268">
            <w:pPr>
              <w:spacing w:after="0"/>
              <w:ind w:left="1"/>
            </w:pPr>
            <w:r>
              <w:t xml:space="preserve">New Mills </w:t>
            </w:r>
          </w:p>
        </w:tc>
        <w:tc>
          <w:tcPr>
            <w:tcW w:w="1841" w:type="dxa"/>
            <w:tcBorders>
              <w:top w:val="single" w:sz="4" w:space="0" w:color="000000"/>
              <w:left w:val="single" w:sz="4" w:space="0" w:color="000000"/>
              <w:bottom w:val="single" w:sz="4" w:space="0" w:color="000000"/>
              <w:right w:val="single" w:sz="4" w:space="0" w:color="000000"/>
            </w:tcBorders>
            <w:vAlign w:val="center"/>
          </w:tcPr>
          <w:p w14:paraId="4A585C6E" w14:textId="77777777" w:rsidR="00F00165" w:rsidRDefault="00F00165" w:rsidP="008C3268">
            <w:pPr>
              <w:spacing w:after="0"/>
            </w:pPr>
            <w:r>
              <w:t xml:space="preserve">Derbyshire </w:t>
            </w:r>
          </w:p>
        </w:tc>
      </w:tr>
      <w:tr w:rsidR="00F00165" w14:paraId="1C108618" w14:textId="77777777" w:rsidTr="008C3268">
        <w:trPr>
          <w:trHeight w:val="937"/>
        </w:trPr>
        <w:tc>
          <w:tcPr>
            <w:tcW w:w="2942" w:type="dxa"/>
            <w:tcBorders>
              <w:top w:val="single" w:sz="4" w:space="0" w:color="000000"/>
              <w:left w:val="single" w:sz="4" w:space="0" w:color="000000"/>
              <w:bottom w:val="single" w:sz="4" w:space="0" w:color="000000"/>
              <w:right w:val="single" w:sz="4" w:space="0" w:color="000000"/>
            </w:tcBorders>
          </w:tcPr>
          <w:p w14:paraId="10DCEEB5" w14:textId="77777777" w:rsidR="00F00165" w:rsidRDefault="00F00165" w:rsidP="008C3268">
            <w:pPr>
              <w:spacing w:after="0"/>
            </w:pPr>
            <w:r>
              <w:rPr>
                <w:rFonts w:ascii="Gill Sans MT" w:eastAsia="Gill Sans MT" w:hAnsi="Gill Sans MT" w:cs="Gill Sans MT"/>
                <w:b/>
              </w:rPr>
              <w:t xml:space="preserve"> </w:t>
            </w:r>
          </w:p>
          <w:p w14:paraId="06BE3D2C" w14:textId="77777777" w:rsidR="00F00165" w:rsidRDefault="00F00165" w:rsidP="008C3268">
            <w:pPr>
              <w:spacing w:after="0"/>
            </w:pPr>
            <w:r>
              <w:rPr>
                <w:rFonts w:ascii="Gill Sans MT" w:eastAsia="Gill Sans MT" w:hAnsi="Gill Sans MT" w:cs="Gill Sans MT"/>
                <w:b/>
              </w:rPr>
              <w:t xml:space="preserve">St Philip Howard Catholic </w:t>
            </w:r>
          </w:p>
          <w:p w14:paraId="4B3D62ED" w14:textId="77777777" w:rsidR="00F00165" w:rsidRDefault="00F00165" w:rsidP="008C3268">
            <w:pPr>
              <w:spacing w:after="0"/>
            </w:pPr>
            <w:r>
              <w:rPr>
                <w:rFonts w:ascii="Gill Sans MT" w:eastAsia="Gill Sans MT" w:hAnsi="Gill Sans MT" w:cs="Gill Sans MT"/>
                <w:b/>
              </w:rPr>
              <w:t xml:space="preserve">Voluntary Academy, Glossop </w:t>
            </w:r>
          </w:p>
          <w:p w14:paraId="0D0902CE" w14:textId="77777777" w:rsidR="00F00165" w:rsidRDefault="00F00165" w:rsidP="008C3268">
            <w:pPr>
              <w:spacing w:after="0"/>
            </w:pPr>
            <w:r>
              <w:rPr>
                <w:rFonts w:ascii="Gill Sans MT" w:eastAsia="Gill Sans MT" w:hAnsi="Gill Sans MT" w:cs="Gill Sans MT"/>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DBD511C" w14:textId="77777777" w:rsidR="00F00165" w:rsidRDefault="00F00165" w:rsidP="008C3268">
            <w:pPr>
              <w:spacing w:after="0"/>
              <w:ind w:left="1"/>
            </w:pPr>
            <w:r>
              <w:t xml:space="preserve">107 </w:t>
            </w:r>
          </w:p>
        </w:tc>
        <w:tc>
          <w:tcPr>
            <w:tcW w:w="3119" w:type="dxa"/>
            <w:tcBorders>
              <w:top w:val="single" w:sz="4" w:space="0" w:color="000000"/>
              <w:left w:val="single" w:sz="4" w:space="0" w:color="000000"/>
              <w:bottom w:val="single" w:sz="4" w:space="0" w:color="000000"/>
              <w:right w:val="single" w:sz="4" w:space="0" w:color="000000"/>
            </w:tcBorders>
          </w:tcPr>
          <w:p w14:paraId="52DD6275" w14:textId="77777777" w:rsidR="00F00165" w:rsidRDefault="00F00165" w:rsidP="008C3268">
            <w:pPr>
              <w:spacing w:after="0"/>
              <w:ind w:left="1"/>
            </w:pPr>
            <w:r>
              <w:t xml:space="preserve">St Charles’, Hadfield,  </w:t>
            </w:r>
          </w:p>
          <w:p w14:paraId="121700B1" w14:textId="77777777" w:rsidR="00F00165" w:rsidRDefault="00F00165" w:rsidP="008C3268">
            <w:pPr>
              <w:spacing w:after="0"/>
              <w:ind w:left="1"/>
            </w:pPr>
            <w:r>
              <w:t xml:space="preserve">St Mary`s, Glossop,  </w:t>
            </w:r>
          </w:p>
          <w:p w14:paraId="17824624" w14:textId="77777777" w:rsidR="00F00165" w:rsidRDefault="00F00165" w:rsidP="008C3268">
            <w:pPr>
              <w:spacing w:after="0"/>
              <w:ind w:left="1"/>
            </w:pPr>
            <w:r>
              <w:t xml:space="preserve">All Saints’, Old Glossop,  </w:t>
            </w:r>
          </w:p>
          <w:p w14:paraId="7BC9A39F" w14:textId="77777777" w:rsidR="00F00165" w:rsidRDefault="00F00165" w:rsidP="008C3268">
            <w:pPr>
              <w:spacing w:after="0"/>
              <w:ind w:left="1"/>
            </w:pPr>
            <w:r>
              <w:t xml:space="preserve">St Margaret`s, </w:t>
            </w:r>
            <w:proofErr w:type="spellStart"/>
            <w:r>
              <w:t>Gamesley</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01971515" w14:textId="77777777" w:rsidR="00F00165" w:rsidRDefault="00F00165" w:rsidP="008C3268">
            <w:pPr>
              <w:spacing w:after="0"/>
            </w:pPr>
            <w:r>
              <w:t xml:space="preserve">Derbyshire </w:t>
            </w:r>
          </w:p>
        </w:tc>
      </w:tr>
      <w:tr w:rsidR="00F00165" w14:paraId="0CB1872E" w14:textId="77777777" w:rsidTr="008C3268">
        <w:trPr>
          <w:trHeight w:val="1171"/>
        </w:trPr>
        <w:tc>
          <w:tcPr>
            <w:tcW w:w="2942" w:type="dxa"/>
            <w:tcBorders>
              <w:top w:val="single" w:sz="4" w:space="0" w:color="000000"/>
              <w:left w:val="single" w:sz="4" w:space="0" w:color="000000"/>
              <w:bottom w:val="single" w:sz="4" w:space="0" w:color="000000"/>
              <w:right w:val="single" w:sz="4" w:space="0" w:color="000000"/>
            </w:tcBorders>
          </w:tcPr>
          <w:p w14:paraId="40F51ACA" w14:textId="77777777" w:rsidR="00F00165" w:rsidRDefault="00F00165" w:rsidP="008C3268">
            <w:pPr>
              <w:spacing w:after="0"/>
            </w:pPr>
            <w:r>
              <w:rPr>
                <w:rFonts w:ascii="Gill Sans MT" w:eastAsia="Gill Sans MT" w:hAnsi="Gill Sans MT" w:cs="Gill Sans MT"/>
                <w:b/>
              </w:rPr>
              <w:t xml:space="preserve"> </w:t>
            </w:r>
          </w:p>
          <w:p w14:paraId="16119515" w14:textId="77777777" w:rsidR="00F00165" w:rsidRDefault="00F00165" w:rsidP="008C3268">
            <w:pPr>
              <w:spacing w:after="0"/>
            </w:pPr>
            <w:r>
              <w:rPr>
                <w:rFonts w:ascii="Gill Sans MT" w:eastAsia="Gill Sans MT" w:hAnsi="Gill Sans MT" w:cs="Gill Sans MT"/>
                <w:b/>
              </w:rPr>
              <w:t xml:space="preserve">St John Houghton Catholic </w:t>
            </w:r>
          </w:p>
          <w:p w14:paraId="3B9112C2" w14:textId="77777777" w:rsidR="00F00165" w:rsidRDefault="00F00165" w:rsidP="008C3268">
            <w:pPr>
              <w:spacing w:after="0"/>
            </w:pPr>
            <w:r>
              <w:rPr>
                <w:rFonts w:ascii="Gill Sans MT" w:eastAsia="Gill Sans MT" w:hAnsi="Gill Sans MT" w:cs="Gill Sans MT"/>
                <w:b/>
              </w:rPr>
              <w:t xml:space="preserve">Voluntary Academy, Kirk </w:t>
            </w:r>
          </w:p>
          <w:p w14:paraId="478964EF" w14:textId="77777777" w:rsidR="00F00165" w:rsidRDefault="00F00165" w:rsidP="008C3268">
            <w:pPr>
              <w:spacing w:after="0"/>
            </w:pPr>
            <w:r>
              <w:rPr>
                <w:rFonts w:ascii="Gill Sans MT" w:eastAsia="Gill Sans MT" w:hAnsi="Gill Sans MT" w:cs="Gill Sans MT"/>
                <w:b/>
              </w:rPr>
              <w:t xml:space="preserve">Hallam </w:t>
            </w:r>
          </w:p>
          <w:p w14:paraId="7CF1F119" w14:textId="77777777" w:rsidR="00F00165" w:rsidRDefault="00F00165" w:rsidP="008C3268">
            <w:pPr>
              <w:spacing w:after="0"/>
            </w:pPr>
            <w:r>
              <w:rPr>
                <w:rFonts w:ascii="Gill Sans MT" w:eastAsia="Gill Sans MT" w:hAnsi="Gill Sans MT" w:cs="Gill Sans MT"/>
                <w:b/>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68BB48D6" w14:textId="77777777" w:rsidR="00F00165" w:rsidRDefault="00F00165" w:rsidP="008C3268">
            <w:pPr>
              <w:spacing w:after="0"/>
              <w:ind w:left="1"/>
            </w:pPr>
            <w:r>
              <w:t xml:space="preserve">120 </w:t>
            </w:r>
          </w:p>
        </w:tc>
        <w:tc>
          <w:tcPr>
            <w:tcW w:w="3119" w:type="dxa"/>
            <w:tcBorders>
              <w:top w:val="single" w:sz="4" w:space="0" w:color="000000"/>
              <w:left w:val="single" w:sz="4" w:space="0" w:color="000000"/>
              <w:bottom w:val="single" w:sz="4" w:space="0" w:color="000000"/>
              <w:right w:val="single" w:sz="4" w:space="0" w:color="000000"/>
            </w:tcBorders>
            <w:vAlign w:val="center"/>
          </w:tcPr>
          <w:p w14:paraId="73E62436" w14:textId="77777777" w:rsidR="00F00165" w:rsidRDefault="00F00165" w:rsidP="008C3268">
            <w:pPr>
              <w:spacing w:after="0"/>
              <w:ind w:left="1"/>
            </w:pPr>
            <w:r>
              <w:t xml:space="preserve">English Martyrs’, Long Eaton </w:t>
            </w:r>
          </w:p>
          <w:p w14:paraId="5F083017" w14:textId="77777777" w:rsidR="00F00165" w:rsidRDefault="00F00165" w:rsidP="008C3268">
            <w:pPr>
              <w:spacing w:after="0"/>
              <w:ind w:left="1"/>
            </w:pPr>
            <w:r>
              <w:t xml:space="preserve">Saint Thomas’, Ilkeston </w:t>
            </w:r>
          </w:p>
          <w:p w14:paraId="5829C197" w14:textId="77777777" w:rsidR="00F00165" w:rsidRDefault="00F00165" w:rsidP="008C3268">
            <w:pPr>
              <w:spacing w:after="0"/>
              <w:ind w:left="1"/>
            </w:pPr>
            <w:r>
              <w:t xml:space="preserve">The Priory, Eastwood </w:t>
            </w:r>
          </w:p>
          <w:p w14:paraId="54F49286" w14:textId="77777777" w:rsidR="00F00165" w:rsidRDefault="00F00165" w:rsidP="008C3268">
            <w:pPr>
              <w:spacing w:after="0"/>
              <w:ind w:left="1"/>
            </w:pPr>
            <w:r>
              <w:t xml:space="preserve">St Joseph’s, Matlock </w:t>
            </w:r>
          </w:p>
        </w:tc>
        <w:tc>
          <w:tcPr>
            <w:tcW w:w="1841" w:type="dxa"/>
            <w:tcBorders>
              <w:top w:val="single" w:sz="4" w:space="0" w:color="000000"/>
              <w:left w:val="single" w:sz="4" w:space="0" w:color="000000"/>
              <w:bottom w:val="single" w:sz="4" w:space="0" w:color="000000"/>
              <w:right w:val="single" w:sz="4" w:space="0" w:color="000000"/>
            </w:tcBorders>
            <w:vAlign w:val="center"/>
          </w:tcPr>
          <w:p w14:paraId="45A60242" w14:textId="77777777" w:rsidR="00F00165" w:rsidRDefault="00F00165" w:rsidP="008C3268">
            <w:pPr>
              <w:spacing w:after="0"/>
            </w:pPr>
            <w:r>
              <w:t xml:space="preserve">Derbyshire </w:t>
            </w:r>
          </w:p>
        </w:tc>
      </w:tr>
      <w:tr w:rsidR="00F00165" w14:paraId="5A3B588F" w14:textId="77777777" w:rsidTr="008C3268">
        <w:trPr>
          <w:trHeight w:val="1865"/>
        </w:trPr>
        <w:tc>
          <w:tcPr>
            <w:tcW w:w="2942" w:type="dxa"/>
            <w:tcBorders>
              <w:top w:val="single" w:sz="4" w:space="0" w:color="000000"/>
              <w:left w:val="single" w:sz="4" w:space="0" w:color="000000"/>
              <w:bottom w:val="single" w:sz="4" w:space="0" w:color="000000"/>
              <w:right w:val="single" w:sz="4" w:space="0" w:color="000000"/>
            </w:tcBorders>
            <w:vAlign w:val="center"/>
          </w:tcPr>
          <w:p w14:paraId="119BA417" w14:textId="77777777" w:rsidR="00F00165" w:rsidRDefault="00F00165" w:rsidP="008C3268">
            <w:pPr>
              <w:spacing w:after="0"/>
            </w:pPr>
            <w:r>
              <w:rPr>
                <w:rFonts w:ascii="Gill Sans MT" w:eastAsia="Gill Sans MT" w:hAnsi="Gill Sans MT" w:cs="Gill Sans MT"/>
                <w:b/>
              </w:rPr>
              <w:t xml:space="preserve">Blessed Robert Sutton </w:t>
            </w:r>
          </w:p>
          <w:p w14:paraId="1AF2B88F" w14:textId="77777777" w:rsidR="00F00165" w:rsidRDefault="00F00165" w:rsidP="008C3268">
            <w:pPr>
              <w:spacing w:after="0"/>
            </w:pPr>
            <w:r>
              <w:rPr>
                <w:rFonts w:ascii="Gill Sans MT" w:eastAsia="Gill Sans MT" w:hAnsi="Gill Sans MT" w:cs="Gill Sans MT"/>
                <w:b/>
              </w:rPr>
              <w:t xml:space="preserve">Catholic Sports College, </w:t>
            </w:r>
          </w:p>
          <w:p w14:paraId="6C9F143F" w14:textId="77777777" w:rsidR="00F00165" w:rsidRDefault="00F00165" w:rsidP="008C3268">
            <w:pPr>
              <w:spacing w:after="0"/>
            </w:pPr>
            <w:r>
              <w:rPr>
                <w:rFonts w:ascii="Gill Sans MT" w:eastAsia="Gill Sans MT" w:hAnsi="Gill Sans MT" w:cs="Gill Sans MT"/>
                <w:b/>
              </w:rPr>
              <w:t xml:space="preserve">Burton-upon-Trent </w:t>
            </w:r>
          </w:p>
        </w:tc>
        <w:tc>
          <w:tcPr>
            <w:tcW w:w="1277" w:type="dxa"/>
            <w:tcBorders>
              <w:top w:val="single" w:sz="4" w:space="0" w:color="000000"/>
              <w:left w:val="single" w:sz="4" w:space="0" w:color="000000"/>
              <w:bottom w:val="single" w:sz="4" w:space="0" w:color="000000"/>
              <w:right w:val="single" w:sz="4" w:space="0" w:color="000000"/>
            </w:tcBorders>
            <w:vAlign w:val="center"/>
          </w:tcPr>
          <w:p w14:paraId="2DD8ADF9" w14:textId="77777777" w:rsidR="00F00165" w:rsidRDefault="00F00165" w:rsidP="008C3268">
            <w:pPr>
              <w:spacing w:after="0"/>
              <w:ind w:left="1"/>
            </w:pPr>
            <w:r>
              <w:t xml:space="preserve">124 </w:t>
            </w:r>
          </w:p>
        </w:tc>
        <w:tc>
          <w:tcPr>
            <w:tcW w:w="3119" w:type="dxa"/>
            <w:tcBorders>
              <w:top w:val="single" w:sz="4" w:space="0" w:color="000000"/>
              <w:left w:val="single" w:sz="4" w:space="0" w:color="000000"/>
              <w:bottom w:val="single" w:sz="4" w:space="0" w:color="000000"/>
              <w:right w:val="single" w:sz="4" w:space="0" w:color="000000"/>
            </w:tcBorders>
          </w:tcPr>
          <w:p w14:paraId="6C96F150" w14:textId="77777777" w:rsidR="00F00165" w:rsidRDefault="00F00165" w:rsidP="008C3268">
            <w:pPr>
              <w:spacing w:after="0"/>
              <w:ind w:left="1"/>
            </w:pPr>
            <w:r>
              <w:t xml:space="preserve">St Charles’ Catholic Primary </w:t>
            </w:r>
          </w:p>
          <w:p w14:paraId="75B46B51" w14:textId="77777777" w:rsidR="00F00165" w:rsidRDefault="00F00165" w:rsidP="008C3268">
            <w:pPr>
              <w:spacing w:after="0"/>
              <w:ind w:left="1"/>
            </w:pPr>
            <w:r>
              <w:t xml:space="preserve">School, </w:t>
            </w:r>
            <w:proofErr w:type="spellStart"/>
            <w:r>
              <w:t>Measham</w:t>
            </w:r>
            <w:proofErr w:type="spellEnd"/>
            <w:r>
              <w:t xml:space="preserve"> </w:t>
            </w:r>
          </w:p>
          <w:p w14:paraId="2585F9F0" w14:textId="77777777" w:rsidR="00F00165" w:rsidRDefault="00F00165" w:rsidP="008C3268">
            <w:pPr>
              <w:spacing w:after="0"/>
              <w:ind w:left="1"/>
            </w:pPr>
            <w:r>
              <w:t xml:space="preserve">St Edward’s Catholic Primary </w:t>
            </w:r>
          </w:p>
          <w:p w14:paraId="1FD23B3D" w14:textId="77777777" w:rsidR="00F00165" w:rsidRDefault="00F00165" w:rsidP="008C3268">
            <w:pPr>
              <w:spacing w:after="0"/>
              <w:ind w:left="1"/>
            </w:pPr>
            <w:r>
              <w:t xml:space="preserve">School, Swadlincote </w:t>
            </w:r>
          </w:p>
          <w:p w14:paraId="5F375ED6" w14:textId="77777777" w:rsidR="00F00165" w:rsidRDefault="00F00165" w:rsidP="008C3268">
            <w:pPr>
              <w:spacing w:after="0"/>
              <w:ind w:left="1"/>
            </w:pPr>
            <w:r>
              <w:t xml:space="preserve">Holy Rosary Catholic Primary </w:t>
            </w:r>
          </w:p>
          <w:p w14:paraId="6A3E231D" w14:textId="77777777" w:rsidR="00F00165" w:rsidRDefault="00F00165" w:rsidP="008C3268">
            <w:pPr>
              <w:spacing w:after="0"/>
              <w:ind w:left="1"/>
            </w:pPr>
            <w:r>
              <w:t xml:space="preserve">School, </w:t>
            </w:r>
            <w:proofErr w:type="spellStart"/>
            <w:r>
              <w:t>Winshill</w:t>
            </w:r>
            <w:proofErr w:type="spellEnd"/>
            <w:r>
              <w:t xml:space="preserve"> </w:t>
            </w:r>
          </w:p>
          <w:p w14:paraId="6CD5F489" w14:textId="77777777" w:rsidR="00F00165" w:rsidRDefault="00F00165" w:rsidP="008C3268">
            <w:pPr>
              <w:spacing w:after="0"/>
              <w:ind w:left="1"/>
            </w:pPr>
            <w:r>
              <w:t xml:space="preserve">St Modwen’s Catholic Primary </w:t>
            </w:r>
          </w:p>
          <w:p w14:paraId="67132646" w14:textId="77777777" w:rsidR="00F00165" w:rsidRDefault="00F00165" w:rsidP="008C3268">
            <w:pPr>
              <w:spacing w:after="0"/>
              <w:ind w:left="1"/>
            </w:pPr>
            <w:r>
              <w:t xml:space="preserve">School, Burton-upon-Trent </w:t>
            </w:r>
          </w:p>
        </w:tc>
        <w:tc>
          <w:tcPr>
            <w:tcW w:w="1841" w:type="dxa"/>
            <w:tcBorders>
              <w:top w:val="single" w:sz="4" w:space="0" w:color="000000"/>
              <w:left w:val="single" w:sz="4" w:space="0" w:color="000000"/>
              <w:bottom w:val="single" w:sz="4" w:space="0" w:color="000000"/>
              <w:right w:val="single" w:sz="4" w:space="0" w:color="000000"/>
            </w:tcBorders>
            <w:vAlign w:val="center"/>
          </w:tcPr>
          <w:p w14:paraId="64B04B08" w14:textId="77777777" w:rsidR="00F00165" w:rsidRDefault="00F00165" w:rsidP="008C3268">
            <w:pPr>
              <w:spacing w:after="0"/>
            </w:pPr>
            <w:r>
              <w:t xml:space="preserve">Staffordshire </w:t>
            </w:r>
          </w:p>
        </w:tc>
      </w:tr>
    </w:tbl>
    <w:p w14:paraId="31C139F2" w14:textId="77777777" w:rsidR="00F00165" w:rsidRDefault="00F00165" w:rsidP="00F00165">
      <w:pPr>
        <w:spacing w:after="0"/>
        <w:ind w:left="180"/>
      </w:pPr>
      <w:r>
        <w:rPr>
          <w:rFonts w:ascii="Gill Sans MT" w:eastAsia="Gill Sans MT" w:hAnsi="Gill Sans MT" w:cs="Gill Sans MT"/>
          <w:b/>
        </w:rPr>
        <w:t xml:space="preserve"> </w:t>
      </w:r>
    </w:p>
    <w:p w14:paraId="5CD8C424" w14:textId="77777777" w:rsidR="00F00165" w:rsidRDefault="00F00165" w:rsidP="00F00165">
      <w:pPr>
        <w:ind w:left="175" w:right="130"/>
      </w:pPr>
      <w:r>
        <w:t>This policy will apply to all admissions into year 7 and years 12 and 13 (6</w:t>
      </w:r>
      <w:r>
        <w:rPr>
          <w:vertAlign w:val="superscript"/>
        </w:rPr>
        <w:t>th</w:t>
      </w:r>
      <w:r>
        <w:t xml:space="preserve"> Form) for the academic year 202021. </w:t>
      </w:r>
    </w:p>
    <w:p w14:paraId="02E98102" w14:textId="77777777" w:rsidR="00F00165" w:rsidRDefault="00F00165" w:rsidP="00F00165">
      <w:pPr>
        <w:spacing w:after="0"/>
        <w:ind w:left="180"/>
      </w:pPr>
      <w:r>
        <w:t xml:space="preserve"> </w:t>
      </w:r>
    </w:p>
    <w:p w14:paraId="5306DABB" w14:textId="77777777" w:rsidR="00F00165" w:rsidRDefault="00F00165" w:rsidP="00F00165">
      <w:pPr>
        <w:ind w:left="175" w:right="130"/>
      </w:pPr>
      <w:r>
        <w:lastRenderedPageBreak/>
        <w:t xml:space="preserve">The Catholic schools listed above are under the Trusteeship of the Diocese of Nottingham and belong to the Nottingham Diocesan family of schools. They are founded by and </w:t>
      </w:r>
      <w:proofErr w:type="gramStart"/>
      <w:r>
        <w:t>are part of the Catholic Church and seek at all times</w:t>
      </w:r>
      <w:proofErr w:type="gramEnd"/>
      <w:r>
        <w:t xml:space="preserve"> to be a witness to Jesus Christ. Religious education and worship are in accordance with the teachings and doctrines of the Catholic Church. This does not affect the right of parents or carers who are not of the faith of these schools to apply for and to be considered for places, applications are welcome from all parents and carers, regardless of faith or background, who would like their children to be educated in a Christian environment. However, we ask all parents or carers applying for a place to respect this ethos and its importance to the school community. </w:t>
      </w:r>
    </w:p>
    <w:p w14:paraId="490209D5" w14:textId="77777777" w:rsidR="00F00165" w:rsidRDefault="00F00165" w:rsidP="00F00165">
      <w:pPr>
        <w:spacing w:after="0"/>
        <w:ind w:left="180"/>
      </w:pPr>
      <w:r>
        <w:t xml:space="preserve"> </w:t>
      </w:r>
    </w:p>
    <w:p w14:paraId="6E400F50" w14:textId="77777777" w:rsidR="00F00165" w:rsidRDefault="00F00165" w:rsidP="00F00165">
      <w:pPr>
        <w:ind w:left="175" w:right="130"/>
      </w:pPr>
      <w:r>
        <w:t xml:space="preserve">The St Ralph Sherwin Catholic Multi-Academy Trust is the admission authority for all the schools in the Trust and is responsible for determining the admissions policy. On behalf of the Trust the admissions process is coordinated by the relevant Local Authority. </w:t>
      </w:r>
    </w:p>
    <w:p w14:paraId="2A984F39" w14:textId="77777777" w:rsidR="00F00165" w:rsidRDefault="00F00165" w:rsidP="00F00165">
      <w:pPr>
        <w:spacing w:after="0"/>
        <w:ind w:left="180"/>
      </w:pPr>
      <w:r>
        <w:t xml:space="preserve"> </w:t>
      </w:r>
    </w:p>
    <w:p w14:paraId="30240B8F" w14:textId="77777777" w:rsidR="00F00165" w:rsidRDefault="00F00165" w:rsidP="00F00165">
      <w:pPr>
        <w:ind w:left="175" w:right="130"/>
      </w:pPr>
      <w:r>
        <w:t xml:space="preserve">All decisions relating to admission applications will be taken by the local governing body of the school applied for.  </w:t>
      </w:r>
    </w:p>
    <w:p w14:paraId="71DC3C38" w14:textId="77777777" w:rsidR="00F00165" w:rsidRDefault="00F00165" w:rsidP="00F00165">
      <w:pPr>
        <w:spacing w:after="120"/>
        <w:ind w:left="180"/>
      </w:pPr>
      <w:r>
        <w:rPr>
          <w:rFonts w:ascii="Gill Sans MT" w:eastAsia="Gill Sans MT" w:hAnsi="Gill Sans MT" w:cs="Gill Sans MT"/>
          <w:b/>
        </w:rPr>
        <w:t xml:space="preserve"> </w:t>
      </w:r>
    </w:p>
    <w:p w14:paraId="28FF374B" w14:textId="77777777" w:rsidR="00F00165" w:rsidRDefault="00F00165" w:rsidP="00F00165">
      <w:pPr>
        <w:pBdr>
          <w:top w:val="single" w:sz="12" w:space="0" w:color="000000"/>
          <w:left w:val="single" w:sz="12" w:space="0" w:color="000000"/>
          <w:bottom w:val="single" w:sz="12" w:space="0" w:color="000000"/>
          <w:right w:val="single" w:sz="12" w:space="0" w:color="000000"/>
        </w:pBdr>
        <w:spacing w:after="205" w:line="269" w:lineRule="auto"/>
        <w:ind w:left="-5"/>
      </w:pPr>
      <w:r>
        <w:rPr>
          <w:rFonts w:cs="Calibri"/>
          <w:b/>
        </w:rPr>
        <w:t xml:space="preserve">Dependent on place of residence parents/carers should consult their relevant home Local Authority website for full details of the admissions process, including information on the admissions cycle. Details are below: </w:t>
      </w:r>
    </w:p>
    <w:p w14:paraId="61F8F0F7" w14:textId="77777777" w:rsidR="00F00165" w:rsidRDefault="00F00165" w:rsidP="00F00165">
      <w:pPr>
        <w:pStyle w:val="Heading1"/>
        <w:pBdr>
          <w:top w:val="single" w:sz="12" w:space="0" w:color="000000"/>
          <w:left w:val="single" w:sz="12" w:space="0" w:color="000000"/>
          <w:bottom w:val="single" w:sz="12" w:space="0" w:color="000000"/>
          <w:right w:val="single" w:sz="12" w:space="0" w:color="000000"/>
        </w:pBdr>
        <w:ind w:left="-5"/>
      </w:pPr>
      <w:r>
        <w:rPr>
          <w:rFonts w:ascii="Calibri" w:eastAsia="Calibri" w:hAnsi="Calibri" w:cs="Calibri"/>
        </w:rPr>
        <w:t xml:space="preserve">Nottinghamshire: </w:t>
      </w:r>
      <w:hyperlink r:id="rId7">
        <w:r>
          <w:rPr>
            <w:rFonts w:ascii="Calibri" w:eastAsia="Calibri" w:hAnsi="Calibri" w:cs="Calibri"/>
            <w:color w:val="0000FF"/>
            <w:u w:val="single" w:color="0000FF"/>
          </w:rPr>
          <w:t>www.nottinghamshire.gov.uk</w:t>
        </w:r>
      </w:hyperlink>
      <w:hyperlink r:id="rId8">
        <w:r>
          <w:rPr>
            <w:rFonts w:ascii="Calibri" w:eastAsia="Calibri" w:hAnsi="Calibri" w:cs="Calibri"/>
          </w:rPr>
          <w:t xml:space="preserve"> </w:t>
        </w:r>
      </w:hyperlink>
      <w:r>
        <w:rPr>
          <w:rFonts w:ascii="Calibri" w:eastAsia="Calibri" w:hAnsi="Calibri" w:cs="Calibri"/>
        </w:rPr>
        <w:t xml:space="preserve"> Derbyshire: </w:t>
      </w:r>
      <w:hyperlink r:id="rId9">
        <w:r>
          <w:rPr>
            <w:rFonts w:ascii="Calibri" w:eastAsia="Calibri" w:hAnsi="Calibri" w:cs="Calibri"/>
            <w:color w:val="0000FF"/>
            <w:u w:val="single" w:color="0000FF"/>
          </w:rPr>
          <w:t>www.derbyshire.gov.uk</w:t>
        </w:r>
      </w:hyperlink>
      <w:hyperlink r:id="rId10">
        <w:r>
          <w:rPr>
            <w:rFonts w:ascii="Calibri" w:eastAsia="Calibri" w:hAnsi="Calibri" w:cs="Calibri"/>
          </w:rPr>
          <w:t xml:space="preserve">  </w:t>
        </w:r>
      </w:hyperlink>
      <w:r>
        <w:rPr>
          <w:rFonts w:ascii="Calibri" w:eastAsia="Calibri" w:hAnsi="Calibri" w:cs="Calibri"/>
        </w:rPr>
        <w:t xml:space="preserve"> Derby City: </w:t>
      </w:r>
      <w:hyperlink r:id="rId11">
        <w:r>
          <w:rPr>
            <w:rFonts w:ascii="Calibri" w:eastAsia="Calibri" w:hAnsi="Calibri" w:cs="Calibri"/>
            <w:color w:val="0000FF"/>
            <w:u w:val="single" w:color="0000FF"/>
          </w:rPr>
          <w:t>www.derby.gov.uk</w:t>
        </w:r>
      </w:hyperlink>
      <w:hyperlink r:id="rId12">
        <w:r>
          <w:rPr>
            <w:rFonts w:ascii="Calibri" w:eastAsia="Calibri" w:hAnsi="Calibri" w:cs="Calibri"/>
          </w:rPr>
          <w:t xml:space="preserve"> </w:t>
        </w:r>
      </w:hyperlink>
      <w:r>
        <w:rPr>
          <w:rFonts w:ascii="Calibri" w:eastAsia="Calibri" w:hAnsi="Calibri" w:cs="Calibri"/>
        </w:rPr>
        <w:t>Stockport</w:t>
      </w:r>
      <w:hyperlink r:id="rId13">
        <w:r>
          <w:rPr>
            <w:rFonts w:ascii="Calibri" w:eastAsia="Calibri" w:hAnsi="Calibri" w:cs="Calibri"/>
          </w:rPr>
          <w:t xml:space="preserve">: </w:t>
        </w:r>
      </w:hyperlink>
      <w:hyperlink r:id="rId14">
        <w:r>
          <w:rPr>
            <w:rFonts w:ascii="Calibri" w:eastAsia="Calibri" w:hAnsi="Calibri" w:cs="Calibri"/>
            <w:color w:val="0000FF"/>
            <w:u w:val="single" w:color="0000FF"/>
          </w:rPr>
          <w:t>www.stockport.gov.uk</w:t>
        </w:r>
      </w:hyperlink>
      <w:hyperlink r:id="rId15">
        <w:r>
          <w:rPr>
            <w:rFonts w:ascii="Calibri" w:eastAsia="Calibri" w:hAnsi="Calibri" w:cs="Calibri"/>
          </w:rPr>
          <w:t xml:space="preserve"> </w:t>
        </w:r>
      </w:hyperlink>
      <w:r>
        <w:rPr>
          <w:rFonts w:ascii="Calibri" w:eastAsia="Calibri" w:hAnsi="Calibri" w:cs="Calibri"/>
        </w:rPr>
        <w:t xml:space="preserve"> Staffordshire: </w:t>
      </w:r>
      <w:hyperlink r:id="rId16">
        <w:r>
          <w:rPr>
            <w:rFonts w:ascii="Calibri" w:eastAsia="Calibri" w:hAnsi="Calibri" w:cs="Calibri"/>
            <w:color w:val="0000FF"/>
            <w:u w:val="single" w:color="0000FF"/>
          </w:rPr>
          <w:t>www.staffordshire.gov.uk</w:t>
        </w:r>
      </w:hyperlink>
      <w:hyperlink r:id="rId17">
        <w:r>
          <w:rPr>
            <w:rFonts w:ascii="Calibri" w:eastAsia="Calibri" w:hAnsi="Calibri" w:cs="Calibri"/>
          </w:rPr>
          <w:t xml:space="preserve"> </w:t>
        </w:r>
      </w:hyperlink>
      <w:r>
        <w:rPr>
          <w:rFonts w:ascii="Calibri" w:eastAsia="Calibri" w:hAnsi="Calibri" w:cs="Calibri"/>
        </w:rPr>
        <w:t xml:space="preserve"> </w:t>
      </w:r>
    </w:p>
    <w:p w14:paraId="264120D4" w14:textId="77777777" w:rsidR="00F00165" w:rsidRDefault="00F00165" w:rsidP="00F00165">
      <w:pPr>
        <w:pBdr>
          <w:top w:val="single" w:sz="12" w:space="0" w:color="000000"/>
          <w:left w:val="single" w:sz="12" w:space="0" w:color="000000"/>
          <w:bottom w:val="single" w:sz="12" w:space="0" w:color="000000"/>
          <w:right w:val="single" w:sz="12" w:space="0" w:color="000000"/>
        </w:pBdr>
        <w:spacing w:after="0" w:line="269" w:lineRule="auto"/>
        <w:ind w:left="-5"/>
      </w:pPr>
      <w:r>
        <w:rPr>
          <w:rFonts w:cs="Calibri"/>
          <w:b/>
        </w:rPr>
        <w:t xml:space="preserve">Leicestershire: </w:t>
      </w:r>
      <w:hyperlink r:id="rId18">
        <w:r>
          <w:rPr>
            <w:rFonts w:cs="Calibri"/>
            <w:b/>
            <w:color w:val="0000FF"/>
            <w:u w:val="single" w:color="0000FF"/>
          </w:rPr>
          <w:t>www.leics.gov.uk</w:t>
        </w:r>
      </w:hyperlink>
      <w:hyperlink r:id="rId19">
        <w:r>
          <w:rPr>
            <w:rFonts w:cs="Calibri"/>
            <w:b/>
          </w:rPr>
          <w:t xml:space="preserve"> </w:t>
        </w:r>
      </w:hyperlink>
    </w:p>
    <w:p w14:paraId="2B952A7A" w14:textId="77777777" w:rsidR="00F00165" w:rsidRDefault="00F00165" w:rsidP="00F00165">
      <w:pPr>
        <w:pBdr>
          <w:top w:val="single" w:sz="12" w:space="0" w:color="000000"/>
          <w:left w:val="single" w:sz="12" w:space="0" w:color="000000"/>
          <w:bottom w:val="single" w:sz="12" w:space="0" w:color="000000"/>
          <w:right w:val="single" w:sz="12" w:space="0" w:color="000000"/>
        </w:pBdr>
        <w:spacing w:after="0"/>
        <w:ind w:left="-15"/>
      </w:pPr>
      <w:r>
        <w:rPr>
          <w:rFonts w:cs="Calibri"/>
          <w:b/>
        </w:rPr>
        <w:t xml:space="preserve"> </w:t>
      </w:r>
    </w:p>
    <w:p w14:paraId="148B4C69" w14:textId="77777777" w:rsidR="00F00165" w:rsidRDefault="00F00165" w:rsidP="00F00165">
      <w:pPr>
        <w:pStyle w:val="Heading2"/>
        <w:ind w:left="175" w:right="121"/>
      </w:pPr>
      <w:r>
        <w:t xml:space="preserve">Application Procedure and Timetable  </w:t>
      </w:r>
    </w:p>
    <w:p w14:paraId="3EFF1390" w14:textId="77777777" w:rsidR="00F00165" w:rsidRDefault="00F00165" w:rsidP="00F00165">
      <w:pPr>
        <w:spacing w:after="197"/>
        <w:ind w:left="175" w:right="130"/>
      </w:pPr>
      <w:r>
        <w:t xml:space="preserve">Applications must be made on the Common Application Form provided by your </w:t>
      </w:r>
      <w:r>
        <w:rPr>
          <w:rFonts w:ascii="Gill Sans MT" w:eastAsia="Gill Sans MT" w:hAnsi="Gill Sans MT" w:cs="Gill Sans MT"/>
          <w:b/>
        </w:rPr>
        <w:t>home</w:t>
      </w:r>
      <w:r>
        <w:t xml:space="preserve"> Local Authority. Applications must be made to your </w:t>
      </w:r>
      <w:r>
        <w:rPr>
          <w:rFonts w:ascii="Gill Sans MT" w:eastAsia="Gill Sans MT" w:hAnsi="Gill Sans MT" w:cs="Gill Sans MT"/>
          <w:b/>
        </w:rPr>
        <w:t>home</w:t>
      </w:r>
      <w:r>
        <w:t xml:space="preserve"> Local Authority by the national closing date of 31</w:t>
      </w:r>
      <w:r>
        <w:rPr>
          <w:vertAlign w:val="superscript"/>
        </w:rPr>
        <w:t>st</w:t>
      </w:r>
      <w:r>
        <w:t xml:space="preserve"> October.  </w:t>
      </w:r>
    </w:p>
    <w:p w14:paraId="5A9E56B9" w14:textId="77777777" w:rsidR="00F00165" w:rsidRDefault="00F00165" w:rsidP="00F00165">
      <w:pPr>
        <w:ind w:left="175" w:right="130"/>
      </w:pPr>
      <w:r>
        <w:t xml:space="preserve">In </w:t>
      </w:r>
      <w:proofErr w:type="gramStart"/>
      <w:r>
        <w:t>addition</w:t>
      </w:r>
      <w:proofErr w:type="gramEnd"/>
      <w:r>
        <w:t xml:space="preserve"> </w:t>
      </w:r>
      <w:r>
        <w:rPr>
          <w:rFonts w:ascii="Gill Sans MT" w:eastAsia="Gill Sans MT" w:hAnsi="Gill Sans MT" w:cs="Gill Sans MT"/>
          <w:b/>
        </w:rPr>
        <w:t xml:space="preserve">all applicants wishing to apply for a place under a faith criterion </w:t>
      </w:r>
      <w:r>
        <w:t>(</w:t>
      </w:r>
      <w:r>
        <w:rPr>
          <w:rFonts w:ascii="Gill Sans MT" w:eastAsia="Gill Sans MT" w:hAnsi="Gill Sans MT" w:cs="Gill Sans MT"/>
          <w:b/>
        </w:rPr>
        <w:t>oversubscription criteria 1-6)</w:t>
      </w:r>
      <w:r>
        <w:t xml:space="preserve"> should complete the Supplementary Information Form. This form can be downloaded from the Local Authority website within which the school is located and is also available from the schools. The completed form, together with any required evidence, (see notes 3-8), should be returned by the national closing date of 31</w:t>
      </w:r>
      <w:r>
        <w:rPr>
          <w:vertAlign w:val="superscript"/>
        </w:rPr>
        <w:t>st</w:t>
      </w:r>
      <w:r>
        <w:t xml:space="preserve"> October to each Catholic school for which a preference has been specified.   </w:t>
      </w:r>
    </w:p>
    <w:p w14:paraId="0771E821" w14:textId="77777777" w:rsidR="00F00165" w:rsidRDefault="00F00165" w:rsidP="00F00165">
      <w:pPr>
        <w:spacing w:after="0"/>
        <w:ind w:left="180"/>
      </w:pPr>
      <w:r>
        <w:rPr>
          <w:rFonts w:ascii="Gill Sans MT" w:eastAsia="Gill Sans MT" w:hAnsi="Gill Sans MT" w:cs="Gill Sans MT"/>
          <w:b/>
        </w:rPr>
        <w:t xml:space="preserve"> </w:t>
      </w:r>
    </w:p>
    <w:p w14:paraId="37E2E333" w14:textId="77777777" w:rsidR="00F00165" w:rsidRDefault="00F00165" w:rsidP="00F00165">
      <w:pPr>
        <w:spacing w:after="4" w:line="249" w:lineRule="auto"/>
        <w:ind w:left="175" w:right="121"/>
      </w:pPr>
      <w:r>
        <w:rPr>
          <w:rFonts w:ascii="Gill Sans MT" w:eastAsia="Gill Sans MT" w:hAnsi="Gill Sans MT" w:cs="Gill Sans MT"/>
          <w:b/>
        </w:rPr>
        <w:lastRenderedPageBreak/>
        <w:t xml:space="preserve">If you do not provide the additional required evidence for ranking in the faith criteria and return it by the closing date your child will be ranked in a lower admissions category and this may affect your child’s chances of being offered a place. </w:t>
      </w:r>
    </w:p>
    <w:p w14:paraId="1632F19F" w14:textId="77777777" w:rsidR="00F00165" w:rsidRDefault="00F00165" w:rsidP="00F00165">
      <w:pPr>
        <w:spacing w:after="0"/>
        <w:ind w:left="180"/>
      </w:pPr>
      <w:r>
        <w:t xml:space="preserve"> </w:t>
      </w:r>
    </w:p>
    <w:p w14:paraId="3B6C2F4A" w14:textId="77777777" w:rsidR="00F00165" w:rsidRDefault="00F00165" w:rsidP="00F00165">
      <w:pPr>
        <w:pStyle w:val="Heading1"/>
        <w:ind w:left="175" w:right="121"/>
      </w:pPr>
      <w:r>
        <w:t xml:space="preserve">ALL APPLICATIONS – HOW PLACES ARE ALLOCATED </w:t>
      </w:r>
    </w:p>
    <w:p w14:paraId="405EEB25" w14:textId="77777777" w:rsidR="00F00165" w:rsidRDefault="00F00165" w:rsidP="00F00165">
      <w:pPr>
        <w:ind w:left="175" w:right="130"/>
      </w:pPr>
      <w:r>
        <w:t xml:space="preserve">The Local Authority forward details of all applicants to the relevant school local governing body. Using the information on both the Common Application Form and the Supplementary Form, each school local governing body draws up a ranked list using the oversubscription criteria listed below. The Local Authority then allocates places on behalf of the school up to the admissions number. When a place can be offered at more than one of the schools listed on your application, the Local Authority will offer a place at the highest preferred school where a place is available. </w:t>
      </w:r>
    </w:p>
    <w:p w14:paraId="146FCC4D" w14:textId="77777777" w:rsidR="00F00165" w:rsidRDefault="00F00165" w:rsidP="00F00165">
      <w:pPr>
        <w:spacing w:after="0"/>
        <w:ind w:left="180"/>
      </w:pPr>
      <w:r>
        <w:t xml:space="preserve"> </w:t>
      </w:r>
    </w:p>
    <w:p w14:paraId="1FFD61FE" w14:textId="77777777" w:rsidR="00F00165" w:rsidRDefault="00F00165" w:rsidP="00F00165">
      <w:pPr>
        <w:pStyle w:val="Heading1"/>
        <w:ind w:left="175" w:right="121"/>
      </w:pPr>
      <w:r>
        <w:t xml:space="preserve">ADMISSION OF PUPILS OUTSIDE NORMAL AGE GROUP </w:t>
      </w:r>
    </w:p>
    <w:p w14:paraId="56A513B4" w14:textId="77777777" w:rsidR="00F00165" w:rsidRDefault="00F00165" w:rsidP="00F00165">
      <w:pPr>
        <w:ind w:left="175" w:right="130"/>
      </w:pPr>
      <w:r>
        <w:t xml:space="preserve">Parents may seek a place for their child outside of the normal age group for example if the child is exceptionally gifted and talented or has experienced problems such as ill health. It is anticipated that children will be educated out of their normal age group in only a small number of very exceptional circumstances.  </w:t>
      </w:r>
    </w:p>
    <w:p w14:paraId="15F1D6B5" w14:textId="77777777" w:rsidR="00F00165" w:rsidRDefault="00F00165" w:rsidP="00F00165">
      <w:pPr>
        <w:spacing w:after="0"/>
        <w:ind w:left="180"/>
      </w:pPr>
      <w:r>
        <w:t xml:space="preserve"> </w:t>
      </w:r>
    </w:p>
    <w:p w14:paraId="79C689F5" w14:textId="77777777" w:rsidR="00F00165" w:rsidRDefault="00F00165" w:rsidP="00F00165">
      <w:pPr>
        <w:ind w:left="175" w:right="130"/>
      </w:pPr>
      <w:r>
        <w:t xml:space="preserve">Should you wish to seek a place for your child outside of their normal age group you should still make an application for a school place for your child’s normal age group </w:t>
      </w:r>
      <w:r>
        <w:rPr>
          <w:rFonts w:ascii="Gill Sans MT" w:eastAsia="Gill Sans MT" w:hAnsi="Gill Sans MT" w:cs="Gill Sans MT"/>
          <w:b/>
        </w:rPr>
        <w:t>and</w:t>
      </w:r>
      <w:r>
        <w:t xml:space="preserve"> you should also submit a request for admission out of the normal age group at the same time, following the procedure set out by your </w:t>
      </w:r>
      <w:r>
        <w:rPr>
          <w:rFonts w:ascii="Gill Sans MT" w:eastAsia="Gill Sans MT" w:hAnsi="Gill Sans MT" w:cs="Gill Sans MT"/>
          <w:b/>
        </w:rPr>
        <w:t>home</w:t>
      </w:r>
      <w:r>
        <w:t xml:space="preserve"> local authority. </w:t>
      </w:r>
    </w:p>
    <w:p w14:paraId="50A782A6" w14:textId="77777777" w:rsidR="00F00165" w:rsidRDefault="00F00165" w:rsidP="00F00165">
      <w:pPr>
        <w:spacing w:after="0"/>
        <w:ind w:left="180"/>
      </w:pPr>
      <w:r>
        <w:t xml:space="preserve"> </w:t>
      </w:r>
    </w:p>
    <w:p w14:paraId="454C03E1" w14:textId="77777777" w:rsidR="00F00165" w:rsidRDefault="00F00165" w:rsidP="00F00165">
      <w:pPr>
        <w:ind w:left="175" w:right="130"/>
      </w:pPr>
      <w:r>
        <w:t xml:space="preserve">In addition to </w:t>
      </w:r>
      <w:proofErr w:type="gramStart"/>
      <w:r>
        <w:t>taking into account</w:t>
      </w:r>
      <w:proofErr w:type="gramEnd"/>
      <w:r>
        <w:t xml:space="preserve"> the views of the head teacher, including the head teacher’s statutory responsibility for the internal organisation, management and control of the school, the school local governing body will take into account the views of the parents and of appropriate medical and education professionals. A decision will then be made on which age group the child should be admitted </w:t>
      </w:r>
      <w:proofErr w:type="gramStart"/>
      <w:r>
        <w:t>taking into account</w:t>
      </w:r>
      <w:proofErr w:type="gramEnd"/>
      <w:r>
        <w:t xml:space="preserve"> the circumstances of each case and the best interests of the child. </w:t>
      </w:r>
    </w:p>
    <w:p w14:paraId="103DA5F5" w14:textId="77777777" w:rsidR="00F00165" w:rsidRDefault="00F00165" w:rsidP="00F00165">
      <w:pPr>
        <w:spacing w:after="0"/>
        <w:ind w:left="180"/>
      </w:pPr>
      <w:r>
        <w:t xml:space="preserve"> </w:t>
      </w:r>
    </w:p>
    <w:p w14:paraId="28146BF7" w14:textId="77777777" w:rsidR="00F00165" w:rsidRDefault="00F00165" w:rsidP="00F00165">
      <w:pPr>
        <w:ind w:left="175" w:right="130"/>
      </w:pPr>
      <w:r>
        <w:t xml:space="preserve">Once that decision has been made the oversubscription criteria will be applied to determine if a place can be offered at the school. </w:t>
      </w:r>
    </w:p>
    <w:p w14:paraId="327EB2E8" w14:textId="77777777" w:rsidR="00F00165" w:rsidRDefault="00F00165" w:rsidP="00F00165">
      <w:pPr>
        <w:spacing w:after="0"/>
        <w:ind w:left="180"/>
      </w:pPr>
      <w:r>
        <w:t xml:space="preserve">  </w:t>
      </w:r>
    </w:p>
    <w:p w14:paraId="41A22F65" w14:textId="77777777" w:rsidR="00F00165" w:rsidRDefault="00F00165" w:rsidP="00F00165">
      <w:pPr>
        <w:ind w:left="175" w:right="130"/>
      </w:pPr>
      <w:r>
        <w:t xml:space="preserve">Your statutory right to appeal against the refusal of a place at a school for which you have applied is unaffected. </w:t>
      </w:r>
      <w:proofErr w:type="gramStart"/>
      <w:r>
        <w:t>However</w:t>
      </w:r>
      <w:proofErr w:type="gramEnd"/>
      <w:r>
        <w:t xml:space="preserve"> the right to appeal does not apply if you are offered a place at the school but it is not in your preferred age group.  </w:t>
      </w:r>
    </w:p>
    <w:p w14:paraId="0601099D" w14:textId="77777777" w:rsidR="00F00165" w:rsidRDefault="00F00165" w:rsidP="00F00165">
      <w:pPr>
        <w:spacing w:after="0"/>
        <w:ind w:left="180"/>
      </w:pPr>
      <w:r>
        <w:t xml:space="preserve"> </w:t>
      </w:r>
    </w:p>
    <w:p w14:paraId="70DA904B" w14:textId="77777777" w:rsidR="00F00165" w:rsidRDefault="00F00165" w:rsidP="00F00165">
      <w:pPr>
        <w:ind w:left="175" w:right="130"/>
      </w:pPr>
      <w:r>
        <w:lastRenderedPageBreak/>
        <w:t xml:space="preserve">The school is not required to honour a decision made by another admission authority on admission out of the normal age group. </w:t>
      </w:r>
    </w:p>
    <w:p w14:paraId="0BDE794C" w14:textId="77777777" w:rsidR="00F00165" w:rsidRDefault="00F00165" w:rsidP="00F00165">
      <w:pPr>
        <w:spacing w:after="0"/>
        <w:ind w:left="180"/>
      </w:pPr>
      <w:r>
        <w:t xml:space="preserve"> </w:t>
      </w:r>
    </w:p>
    <w:p w14:paraId="70E00963" w14:textId="77777777" w:rsidR="00F00165" w:rsidRDefault="00F00165" w:rsidP="00F00165">
      <w:pPr>
        <w:pStyle w:val="Heading1"/>
        <w:ind w:left="175" w:right="121"/>
      </w:pPr>
      <w:r>
        <w:t xml:space="preserve">LATE APPLICATIONS  </w:t>
      </w:r>
    </w:p>
    <w:p w14:paraId="5DD4FE51" w14:textId="77777777" w:rsidR="00F00165" w:rsidRDefault="00F00165" w:rsidP="00F00165">
      <w:pPr>
        <w:ind w:left="175" w:right="130"/>
      </w:pPr>
      <w:r>
        <w:t xml:space="preserve">Late applications will be administered in accordance with the Local Authority Secondary Coordinated Admissions Scheme. You are encouraged to ensure that your application is received on time. </w:t>
      </w:r>
    </w:p>
    <w:p w14:paraId="4F2D643C" w14:textId="77777777" w:rsidR="00F00165" w:rsidRDefault="00F00165" w:rsidP="00F00165">
      <w:pPr>
        <w:spacing w:after="0"/>
        <w:ind w:left="180"/>
      </w:pPr>
      <w:r>
        <w:t xml:space="preserve"> </w:t>
      </w:r>
    </w:p>
    <w:p w14:paraId="1B6B2079" w14:textId="77777777" w:rsidR="00F00165" w:rsidRDefault="00F00165" w:rsidP="00F00165">
      <w:pPr>
        <w:pStyle w:val="Heading1"/>
        <w:ind w:left="175" w:right="121"/>
      </w:pPr>
      <w:r>
        <w:t xml:space="preserve">IN YEAR APPLICATIONS – APPLICATIONS DURING THE SCHOOL YEAR </w:t>
      </w:r>
    </w:p>
    <w:p w14:paraId="77C99127" w14:textId="77777777" w:rsidR="00F00165" w:rsidRDefault="00F00165" w:rsidP="00F00165">
      <w:pPr>
        <w:ind w:left="175" w:right="130"/>
      </w:pPr>
      <w:r>
        <w:t xml:space="preserve">Details of the application process are available from the school and from the Local Authority within which the school is located. Once an application has been made, it will be passed to the school local governing body for consideration. A Supplementary Form should also be completed if you wish to apply for ranking under within the faith criteria. </w:t>
      </w:r>
    </w:p>
    <w:p w14:paraId="0AD28526" w14:textId="77777777" w:rsidR="00F00165" w:rsidRDefault="00F00165" w:rsidP="00F00165">
      <w:pPr>
        <w:spacing w:after="0"/>
        <w:ind w:left="180"/>
      </w:pPr>
      <w:r>
        <w:t xml:space="preserve"> </w:t>
      </w:r>
    </w:p>
    <w:p w14:paraId="494ABF92" w14:textId="77777777" w:rsidR="00F00165" w:rsidRDefault="00F00165" w:rsidP="00F00165">
      <w:pPr>
        <w:ind w:left="175" w:right="130"/>
      </w:pPr>
      <w:r>
        <w:t xml:space="preserve">If your application is refused, parents have a statutory right to appeal (see ‘Appeals’ below). The appeal should be lodged within 20 school days after the date of your refusal letter. </w:t>
      </w:r>
    </w:p>
    <w:p w14:paraId="53A429CA" w14:textId="77777777" w:rsidR="00F00165" w:rsidRDefault="00F00165" w:rsidP="00F00165">
      <w:pPr>
        <w:spacing w:after="0"/>
        <w:ind w:left="180"/>
      </w:pPr>
      <w:r>
        <w:t xml:space="preserve"> </w:t>
      </w:r>
    </w:p>
    <w:p w14:paraId="5BE41DD9" w14:textId="77777777" w:rsidR="00F00165" w:rsidRDefault="00F00165" w:rsidP="00F00165">
      <w:pPr>
        <w:pStyle w:val="Heading1"/>
        <w:ind w:left="175" w:right="121"/>
      </w:pPr>
      <w:r>
        <w:t xml:space="preserve">WAITING LISTS </w:t>
      </w:r>
    </w:p>
    <w:p w14:paraId="5959E426" w14:textId="77777777" w:rsidR="00F00165" w:rsidRDefault="00F00165" w:rsidP="00F00165">
      <w:pPr>
        <w:ind w:left="175" w:right="130"/>
      </w:pPr>
      <w:r>
        <w:t xml:space="preserve">Parents whose children have not been offered a place will be added to the school’s Waiting List unless they have been offered a place a higher preference school. The Waiting List will be maintained until the end of the first term by the Local Authority. At the end of the autumn term Waiting Lists will be maintained by the schools until the end of the academic year. </w:t>
      </w:r>
    </w:p>
    <w:p w14:paraId="6892693B" w14:textId="77777777" w:rsidR="00F00165" w:rsidRDefault="00F00165" w:rsidP="00F00165">
      <w:pPr>
        <w:spacing w:after="0"/>
        <w:ind w:left="180"/>
      </w:pPr>
      <w:r>
        <w:t xml:space="preserve"> </w:t>
      </w:r>
    </w:p>
    <w:p w14:paraId="53DBFE0F" w14:textId="77777777" w:rsidR="00F00165" w:rsidRDefault="00F00165" w:rsidP="00F00165">
      <w:pPr>
        <w:ind w:left="175" w:right="130"/>
      </w:pPr>
      <w:r>
        <w:t xml:space="preserve">Parents must make a further application for a school place in respect of a later academic year and if a place is not available the child’s name can be added to the Waiting List for that academic year. </w:t>
      </w:r>
    </w:p>
    <w:p w14:paraId="39AE686E" w14:textId="77777777" w:rsidR="00F00165" w:rsidRDefault="00F00165" w:rsidP="00F00165">
      <w:pPr>
        <w:spacing w:after="0"/>
        <w:ind w:left="180"/>
      </w:pPr>
      <w:r>
        <w:t xml:space="preserve"> </w:t>
      </w:r>
    </w:p>
    <w:p w14:paraId="72E91BC6" w14:textId="77777777" w:rsidR="00F00165" w:rsidRDefault="00F00165" w:rsidP="00F00165">
      <w:pPr>
        <w:ind w:left="175" w:right="130"/>
      </w:pPr>
      <w:r>
        <w:t xml:space="preserve">Waiting Lists are ranked in the same order as the oversubscription criteria listed below. Your child’s position on the Waiting List may change. This means that a child’s Waiting List position during the year could go up or down. Any late applications will be added to the Waiting List in accordance with the oversubscription criteria.  </w:t>
      </w:r>
    </w:p>
    <w:p w14:paraId="73DB76A2" w14:textId="77777777" w:rsidR="00F00165" w:rsidRDefault="00F00165" w:rsidP="00F00165">
      <w:pPr>
        <w:spacing w:after="0"/>
        <w:ind w:left="180"/>
      </w:pPr>
      <w:r>
        <w:t xml:space="preserve"> </w:t>
      </w:r>
    </w:p>
    <w:p w14:paraId="456320DC" w14:textId="77777777" w:rsidR="00F00165" w:rsidRDefault="00F00165" w:rsidP="00F00165">
      <w:pPr>
        <w:ind w:left="175" w:right="130"/>
      </w:pPr>
      <w:r>
        <w:t xml:space="preserve">Inclusion on a school’s Waiting List does not mean that a place will eventually become available. </w:t>
      </w:r>
    </w:p>
    <w:p w14:paraId="06F06314" w14:textId="77777777" w:rsidR="00F00165" w:rsidRDefault="00F00165" w:rsidP="00F00165">
      <w:pPr>
        <w:spacing w:after="0"/>
        <w:ind w:left="180"/>
      </w:pPr>
      <w:r>
        <w:t xml:space="preserve"> </w:t>
      </w:r>
    </w:p>
    <w:p w14:paraId="4F15B0DC" w14:textId="77777777" w:rsidR="00F00165" w:rsidRDefault="00F00165" w:rsidP="00F00165">
      <w:pPr>
        <w:pStyle w:val="Heading1"/>
        <w:ind w:left="175" w:right="121"/>
      </w:pPr>
      <w:r>
        <w:lastRenderedPageBreak/>
        <w:t xml:space="preserve">APPEALS </w:t>
      </w:r>
    </w:p>
    <w:p w14:paraId="0E2EC36A" w14:textId="77777777" w:rsidR="00F00165" w:rsidRDefault="00F00165" w:rsidP="00F00165">
      <w:pPr>
        <w:ind w:left="175" w:right="130"/>
      </w:pPr>
      <w:r>
        <w:t xml:space="preserve">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school local governing body by the Catholic Schools Appeals Service and will be heard by an independent panel. The decision of the panel will be binding on the school. </w:t>
      </w:r>
    </w:p>
    <w:p w14:paraId="330B64AB" w14:textId="77777777" w:rsidR="00F00165" w:rsidRDefault="00F00165" w:rsidP="00F00165">
      <w:pPr>
        <w:spacing w:after="0"/>
        <w:ind w:left="180"/>
      </w:pPr>
      <w:r>
        <w:t xml:space="preserve"> </w:t>
      </w:r>
    </w:p>
    <w:p w14:paraId="5721BF93" w14:textId="77777777" w:rsidR="00F00165" w:rsidRDefault="00F00165" w:rsidP="00F00165">
      <w:pPr>
        <w:pStyle w:val="Heading1"/>
        <w:ind w:left="175" w:right="121"/>
      </w:pPr>
      <w:r>
        <w:t xml:space="preserve">FAIR ACCESS PROTOCOLS </w:t>
      </w:r>
    </w:p>
    <w:p w14:paraId="44BF40DF" w14:textId="77777777" w:rsidR="00F00165" w:rsidRDefault="00F00165" w:rsidP="00F00165">
      <w:pPr>
        <w:ind w:left="175" w:right="130"/>
      </w:pPr>
      <w:r>
        <w:t>Local Authorities are required to have Fair Access Protocols</w:t>
      </w:r>
      <w:r>
        <w:rPr>
          <w:rFonts w:ascii="Gill Sans MT" w:eastAsia="Gill Sans MT" w:hAnsi="Gill Sans MT" w:cs="Gill Sans MT"/>
          <w:b/>
        </w:rPr>
        <w:t xml:space="preserve"> </w:t>
      </w:r>
      <w:r>
        <w:t xml:space="preserve">in order to make sure that unplaced children especially the most vulnerable, are offered a place at a suitable school as quickly as possible. This includes admitting children above the published admissions number to schools that are already full. The schools listed in this policy participate in the Fair Access Protocol operated by the Local Authority within which they are located. </w:t>
      </w:r>
    </w:p>
    <w:p w14:paraId="78287603" w14:textId="77777777" w:rsidR="00F00165" w:rsidRDefault="00F00165" w:rsidP="00F00165">
      <w:pPr>
        <w:spacing w:after="0"/>
        <w:ind w:left="180"/>
      </w:pPr>
      <w:r>
        <w:t xml:space="preserve"> </w:t>
      </w:r>
    </w:p>
    <w:p w14:paraId="43444A79" w14:textId="77777777" w:rsidR="00F00165" w:rsidRDefault="00F00165" w:rsidP="00F00165">
      <w:pPr>
        <w:pStyle w:val="Heading1"/>
        <w:ind w:left="175" w:right="121"/>
      </w:pPr>
      <w:r>
        <w:t xml:space="preserve">APPLICATIONS FOR TWINS AND MULTIPLE BIRTH PUPILS </w:t>
      </w:r>
    </w:p>
    <w:p w14:paraId="2DE9E7B0" w14:textId="77777777" w:rsidR="00F00165" w:rsidRDefault="00F00165" w:rsidP="00F00165">
      <w:pPr>
        <w:ind w:left="175" w:right="130"/>
      </w:pPr>
      <w:r>
        <w:t xml:space="preserve">In cases where there is one remaining place available and the next child on the Waiting List is one of a twin or of other multiple birth groups, then both twins (or all the siblings in case of multiple births) will be admitted even if this means that the Published Admission Number will be exceeded as long as the school local governing body decides that the education of pupils in that year group will not be detrimentally affected. </w:t>
      </w:r>
    </w:p>
    <w:p w14:paraId="016A1BB7" w14:textId="77777777" w:rsidR="00F00165" w:rsidRDefault="00F00165" w:rsidP="00F00165">
      <w:pPr>
        <w:spacing w:after="0"/>
        <w:ind w:left="180"/>
      </w:pPr>
      <w:r>
        <w:rPr>
          <w:rFonts w:ascii="Gill Sans MT" w:eastAsia="Gill Sans MT" w:hAnsi="Gill Sans MT" w:cs="Gill Sans MT"/>
          <w:b/>
        </w:rPr>
        <w:t xml:space="preserve"> </w:t>
      </w:r>
    </w:p>
    <w:p w14:paraId="5EB5E79D" w14:textId="77777777" w:rsidR="00F00165" w:rsidRDefault="00F00165" w:rsidP="00F00165">
      <w:pPr>
        <w:pStyle w:val="Heading1"/>
        <w:ind w:left="175" w:right="121"/>
      </w:pPr>
      <w:r>
        <w:t xml:space="preserve">FRAUDULENT INFORMATION </w:t>
      </w:r>
    </w:p>
    <w:p w14:paraId="03834B5B" w14:textId="77777777" w:rsidR="00F00165" w:rsidRDefault="00F00165" w:rsidP="00F00165">
      <w:pPr>
        <w:ind w:left="175" w:right="130"/>
      </w:pPr>
      <w:r>
        <w:t xml:space="preserve">If the allocation of a place has been made </w:t>
      </w:r>
      <w:proofErr w:type="gramStart"/>
      <w:r>
        <w:t>on the basis of</w:t>
      </w:r>
      <w:proofErr w:type="gramEnd"/>
      <w:r>
        <w:t xml:space="preserve"> fraudulent or intentionally misleading information, the governors reserve the right to withdraw the place. </w:t>
      </w:r>
    </w:p>
    <w:p w14:paraId="5EEE8E6A" w14:textId="77777777" w:rsidR="00F00165" w:rsidRDefault="00F00165" w:rsidP="00F00165">
      <w:pPr>
        <w:spacing w:after="0"/>
        <w:ind w:left="180"/>
      </w:pPr>
      <w:r>
        <w:t xml:space="preserve"> </w:t>
      </w:r>
    </w:p>
    <w:p w14:paraId="00DA66BB" w14:textId="77777777" w:rsidR="00F00165" w:rsidRDefault="00F00165" w:rsidP="00F00165">
      <w:pPr>
        <w:pStyle w:val="Heading1"/>
        <w:ind w:left="175" w:right="121"/>
      </w:pPr>
      <w:r>
        <w:t xml:space="preserve">OVERSUBSCRIPTION CRITERIA </w:t>
      </w:r>
    </w:p>
    <w:p w14:paraId="55A3CED4" w14:textId="77777777" w:rsidR="00F00165" w:rsidRDefault="00F00165" w:rsidP="00F00165">
      <w:pPr>
        <w:ind w:left="175" w:right="130"/>
      </w:pPr>
      <w:r>
        <w:t xml:space="preserve">Where a school has more applications than places available the school local governing body will draw up a ranked list based on the criteria listed below and will allocate places accordingly. </w:t>
      </w:r>
    </w:p>
    <w:p w14:paraId="08426C05" w14:textId="77777777" w:rsidR="00F00165" w:rsidRDefault="00F00165" w:rsidP="00F00165">
      <w:pPr>
        <w:spacing w:after="0"/>
        <w:ind w:left="180"/>
      </w:pPr>
      <w:r>
        <w:t xml:space="preserve"> </w:t>
      </w:r>
    </w:p>
    <w:p w14:paraId="7736A1F4" w14:textId="77777777" w:rsidR="00F00165" w:rsidRDefault="00F00165" w:rsidP="00F00165">
      <w:pPr>
        <w:ind w:left="175" w:right="130"/>
      </w:pPr>
      <w:r>
        <w:t xml:space="preserve">In accordance with legislation Pupils with an Educational Health and Care Plan (EHCP) (a plan made by the Local Authority under Section 37 of the Children and Families Act 2014 which specifies the special educational provision required for a child) which names the school will be allocated a place first. This will reduce the number of places available. </w:t>
      </w:r>
    </w:p>
    <w:p w14:paraId="05EFF8F1" w14:textId="77777777" w:rsidR="00F00165" w:rsidRDefault="00F00165" w:rsidP="00F00165">
      <w:pPr>
        <w:spacing w:after="0"/>
        <w:ind w:left="180"/>
      </w:pPr>
      <w:r>
        <w:t xml:space="preserve"> </w:t>
      </w:r>
    </w:p>
    <w:p w14:paraId="622DED39" w14:textId="77777777" w:rsidR="00F00165" w:rsidRDefault="00F00165" w:rsidP="00F00165">
      <w:pPr>
        <w:numPr>
          <w:ilvl w:val="0"/>
          <w:numId w:val="17"/>
        </w:numPr>
        <w:spacing w:after="5" w:line="248" w:lineRule="auto"/>
        <w:ind w:hanging="214"/>
      </w:pPr>
      <w:r>
        <w:rPr>
          <w:rFonts w:ascii="Gill Sans MT" w:eastAsia="Gill Sans MT" w:hAnsi="Gill Sans MT" w:cs="Gill Sans MT"/>
          <w:i/>
        </w:rPr>
        <w:lastRenderedPageBreak/>
        <w:t xml:space="preserve">Catholic children who are ‘looked after’ or who were ‘previously looked after’ (see Notes 1 and 2). </w:t>
      </w:r>
      <w:r>
        <w:rPr>
          <w:rFonts w:ascii="Gill Sans MT" w:eastAsia="Gill Sans MT" w:hAnsi="Gill Sans MT" w:cs="Gill Sans MT"/>
          <w:b/>
          <w:i/>
        </w:rPr>
        <w:t xml:space="preserve"> </w:t>
      </w:r>
    </w:p>
    <w:p w14:paraId="16F27BFA" w14:textId="77777777" w:rsidR="00F00165" w:rsidRDefault="00F00165" w:rsidP="00F00165">
      <w:pPr>
        <w:spacing w:after="0"/>
        <w:ind w:left="180"/>
      </w:pPr>
      <w:r>
        <w:rPr>
          <w:rFonts w:ascii="Gill Sans MT" w:eastAsia="Gill Sans MT" w:hAnsi="Gill Sans MT" w:cs="Gill Sans MT"/>
          <w:i/>
        </w:rPr>
        <w:t xml:space="preserve"> </w:t>
      </w:r>
    </w:p>
    <w:p w14:paraId="6F8AD83F" w14:textId="77777777" w:rsidR="00F00165" w:rsidRDefault="00F00165" w:rsidP="00F00165">
      <w:pPr>
        <w:numPr>
          <w:ilvl w:val="0"/>
          <w:numId w:val="17"/>
        </w:numPr>
        <w:spacing w:after="5" w:line="248" w:lineRule="auto"/>
        <w:ind w:hanging="214"/>
      </w:pPr>
      <w:r>
        <w:rPr>
          <w:rFonts w:ascii="Gill Sans MT" w:eastAsia="Gill Sans MT" w:hAnsi="Gill Sans MT" w:cs="Gill Sans MT"/>
          <w:i/>
        </w:rPr>
        <w:t xml:space="preserve">Catholic children (see Note 2). </w:t>
      </w:r>
    </w:p>
    <w:p w14:paraId="3C96CC18" w14:textId="77777777" w:rsidR="00F00165" w:rsidRDefault="00F00165" w:rsidP="00F00165">
      <w:pPr>
        <w:spacing w:after="0"/>
        <w:ind w:left="180"/>
      </w:pPr>
      <w:r>
        <w:rPr>
          <w:rFonts w:ascii="Gill Sans MT" w:eastAsia="Gill Sans MT" w:hAnsi="Gill Sans MT" w:cs="Gill Sans MT"/>
          <w:i/>
        </w:rPr>
        <w:t xml:space="preserve"> </w:t>
      </w:r>
    </w:p>
    <w:p w14:paraId="00207B15" w14:textId="77777777" w:rsidR="00F00165" w:rsidRDefault="00F00165" w:rsidP="00F00165">
      <w:pPr>
        <w:numPr>
          <w:ilvl w:val="0"/>
          <w:numId w:val="17"/>
        </w:numPr>
        <w:spacing w:after="5" w:line="248" w:lineRule="auto"/>
        <w:ind w:hanging="214"/>
      </w:pPr>
      <w:r>
        <w:rPr>
          <w:rFonts w:ascii="Gill Sans MT" w:eastAsia="Gill Sans MT" w:hAnsi="Gill Sans MT" w:cs="Gill Sans MT"/>
          <w:i/>
        </w:rPr>
        <w:t>Other</w:t>
      </w:r>
      <w:r>
        <w:rPr>
          <w:rFonts w:ascii="Gill Sans MT" w:eastAsia="Gill Sans MT" w:hAnsi="Gill Sans MT" w:cs="Gill Sans MT"/>
          <w:b/>
          <w:i/>
        </w:rPr>
        <w:t xml:space="preserve"> </w:t>
      </w:r>
      <w:r>
        <w:rPr>
          <w:rFonts w:ascii="Gill Sans MT" w:eastAsia="Gill Sans MT" w:hAnsi="Gill Sans MT" w:cs="Gill Sans MT"/>
          <w:i/>
        </w:rPr>
        <w:t>children who are</w:t>
      </w:r>
      <w:r>
        <w:rPr>
          <w:rFonts w:ascii="Gill Sans MT" w:eastAsia="Gill Sans MT" w:hAnsi="Gill Sans MT" w:cs="Gill Sans MT"/>
          <w:b/>
          <w:i/>
        </w:rPr>
        <w:t xml:space="preserve"> ‘</w:t>
      </w:r>
      <w:r>
        <w:rPr>
          <w:rFonts w:ascii="Gill Sans MT" w:eastAsia="Gill Sans MT" w:hAnsi="Gill Sans MT" w:cs="Gill Sans MT"/>
          <w:i/>
        </w:rPr>
        <w:t>looked after’ or who were ‘previously looked after’ (see Note 1)</w:t>
      </w:r>
      <w:r>
        <w:rPr>
          <w:rFonts w:ascii="Gill Sans MT" w:eastAsia="Gill Sans MT" w:hAnsi="Gill Sans MT" w:cs="Gill Sans MT"/>
          <w:b/>
          <w:i/>
        </w:rPr>
        <w:t xml:space="preserve"> </w:t>
      </w:r>
    </w:p>
    <w:p w14:paraId="791E773E" w14:textId="77777777" w:rsidR="00F00165" w:rsidRDefault="00F00165" w:rsidP="00F00165">
      <w:pPr>
        <w:spacing w:after="0"/>
        <w:ind w:left="900"/>
      </w:pPr>
      <w:r>
        <w:rPr>
          <w:rFonts w:ascii="Gill Sans MT" w:eastAsia="Gill Sans MT" w:hAnsi="Gill Sans MT" w:cs="Gill Sans MT"/>
          <w:i/>
        </w:rPr>
        <w:t xml:space="preserve"> </w:t>
      </w:r>
    </w:p>
    <w:p w14:paraId="20D18295" w14:textId="77777777" w:rsidR="00F00165" w:rsidRDefault="00F00165" w:rsidP="00F00165">
      <w:pPr>
        <w:numPr>
          <w:ilvl w:val="0"/>
          <w:numId w:val="17"/>
        </w:numPr>
        <w:spacing w:after="5" w:line="248" w:lineRule="auto"/>
        <w:ind w:hanging="214"/>
      </w:pPr>
      <w:r>
        <w:rPr>
          <w:rFonts w:ascii="Gill Sans MT" w:eastAsia="Gill Sans MT" w:hAnsi="Gill Sans MT" w:cs="Gill Sans MT"/>
          <w:i/>
        </w:rPr>
        <w:t xml:space="preserve">Catechumens, Candidates and members of Eastern Christian Churches (see Notes 3, 4 and 5) </w:t>
      </w:r>
    </w:p>
    <w:p w14:paraId="208B5623" w14:textId="77777777" w:rsidR="00F00165" w:rsidRDefault="00F00165" w:rsidP="00F00165">
      <w:pPr>
        <w:spacing w:after="0"/>
        <w:ind w:left="900"/>
      </w:pPr>
      <w:r>
        <w:rPr>
          <w:rFonts w:ascii="Gill Sans MT" w:eastAsia="Gill Sans MT" w:hAnsi="Gill Sans MT" w:cs="Gill Sans MT"/>
          <w:i/>
        </w:rPr>
        <w:t xml:space="preserve"> </w:t>
      </w:r>
    </w:p>
    <w:p w14:paraId="1C74458C" w14:textId="77777777" w:rsidR="00F00165" w:rsidRDefault="00F00165" w:rsidP="00F00165">
      <w:pPr>
        <w:numPr>
          <w:ilvl w:val="0"/>
          <w:numId w:val="17"/>
        </w:numPr>
        <w:spacing w:after="5" w:line="248" w:lineRule="auto"/>
        <w:ind w:hanging="214"/>
      </w:pPr>
      <w:r>
        <w:rPr>
          <w:rFonts w:ascii="Gill Sans MT" w:eastAsia="Gill Sans MT" w:hAnsi="Gill Sans MT" w:cs="Gill Sans MT"/>
          <w:i/>
        </w:rPr>
        <w:t xml:space="preserve">Children of other Christian denominations whose membership is evidenced by a minister of religion (see Note 6). </w:t>
      </w:r>
    </w:p>
    <w:p w14:paraId="339CD49E" w14:textId="77777777" w:rsidR="00F00165" w:rsidRDefault="00F00165" w:rsidP="00F00165">
      <w:pPr>
        <w:spacing w:after="0"/>
        <w:ind w:left="900"/>
      </w:pPr>
      <w:r>
        <w:rPr>
          <w:rFonts w:ascii="Gill Sans MT" w:eastAsia="Gill Sans MT" w:hAnsi="Gill Sans MT" w:cs="Gill Sans MT"/>
          <w:i/>
        </w:rPr>
        <w:t xml:space="preserve"> </w:t>
      </w:r>
    </w:p>
    <w:p w14:paraId="22957330" w14:textId="77777777" w:rsidR="00F00165" w:rsidRDefault="00F00165" w:rsidP="00F00165">
      <w:pPr>
        <w:numPr>
          <w:ilvl w:val="0"/>
          <w:numId w:val="17"/>
        </w:numPr>
        <w:spacing w:after="5" w:line="248" w:lineRule="auto"/>
        <w:ind w:hanging="214"/>
      </w:pPr>
      <w:r>
        <w:rPr>
          <w:rFonts w:ascii="Gill Sans MT" w:eastAsia="Gill Sans MT" w:hAnsi="Gill Sans MT" w:cs="Gill Sans MT"/>
          <w:i/>
        </w:rPr>
        <w:t xml:space="preserve">Children of other faiths whose membership is evidenced by a religious leader (see Note 7). </w:t>
      </w:r>
    </w:p>
    <w:p w14:paraId="5A70BE58" w14:textId="77777777" w:rsidR="00F00165" w:rsidRDefault="00F00165" w:rsidP="00F00165">
      <w:pPr>
        <w:spacing w:after="0"/>
        <w:ind w:left="180"/>
      </w:pPr>
      <w:r>
        <w:rPr>
          <w:rFonts w:ascii="Gill Sans MT" w:eastAsia="Gill Sans MT" w:hAnsi="Gill Sans MT" w:cs="Gill Sans MT"/>
          <w:i/>
        </w:rPr>
        <w:t xml:space="preserve"> </w:t>
      </w:r>
    </w:p>
    <w:p w14:paraId="324321DE" w14:textId="77777777" w:rsidR="00F00165" w:rsidRDefault="00F00165" w:rsidP="00F00165">
      <w:pPr>
        <w:numPr>
          <w:ilvl w:val="0"/>
          <w:numId w:val="17"/>
        </w:numPr>
        <w:spacing w:after="5" w:line="248" w:lineRule="auto"/>
        <w:ind w:hanging="214"/>
      </w:pPr>
      <w:r>
        <w:rPr>
          <w:rFonts w:ascii="Gill Sans MT" w:eastAsia="Gill Sans MT" w:hAnsi="Gill Sans MT" w:cs="Gill Sans MT"/>
          <w:i/>
        </w:rPr>
        <w:t xml:space="preserve">APPLICABLE TO ST BENEDICTS SCHOOL DERBY ONLY. Children with aptitude in drama, music or dance (see Note 11). </w:t>
      </w:r>
    </w:p>
    <w:p w14:paraId="54770AB4" w14:textId="77777777" w:rsidR="00F00165" w:rsidRDefault="00F00165" w:rsidP="00F00165">
      <w:pPr>
        <w:spacing w:after="0"/>
        <w:ind w:left="180"/>
      </w:pPr>
      <w:r>
        <w:rPr>
          <w:rFonts w:ascii="Gill Sans MT" w:eastAsia="Gill Sans MT" w:hAnsi="Gill Sans MT" w:cs="Gill Sans MT"/>
          <w:i/>
        </w:rPr>
        <w:t xml:space="preserve"> </w:t>
      </w:r>
    </w:p>
    <w:p w14:paraId="75E2790C" w14:textId="77777777" w:rsidR="00F00165" w:rsidRDefault="00F00165" w:rsidP="00F00165">
      <w:pPr>
        <w:numPr>
          <w:ilvl w:val="0"/>
          <w:numId w:val="17"/>
        </w:numPr>
        <w:spacing w:after="5" w:line="248" w:lineRule="auto"/>
        <w:ind w:hanging="214"/>
      </w:pPr>
      <w:r>
        <w:rPr>
          <w:rFonts w:ascii="Gill Sans MT" w:eastAsia="Gill Sans MT" w:hAnsi="Gill Sans MT" w:cs="Gill Sans MT"/>
          <w:i/>
        </w:rPr>
        <w:t xml:space="preserve">Any other children </w:t>
      </w:r>
    </w:p>
    <w:p w14:paraId="0C4AC383" w14:textId="77777777" w:rsidR="00F00165" w:rsidRDefault="00F00165" w:rsidP="00F00165">
      <w:pPr>
        <w:spacing w:after="0"/>
        <w:ind w:left="180"/>
      </w:pPr>
      <w:r>
        <w:rPr>
          <w:rFonts w:ascii="Gill Sans MT" w:eastAsia="Gill Sans MT" w:hAnsi="Gill Sans MT" w:cs="Gill Sans MT"/>
          <w:i/>
        </w:rPr>
        <w:t xml:space="preserve"> </w:t>
      </w:r>
    </w:p>
    <w:p w14:paraId="2B3B3FB3" w14:textId="77777777" w:rsidR="00F00165" w:rsidRDefault="00F00165" w:rsidP="00F00165">
      <w:pPr>
        <w:ind w:left="175"/>
      </w:pPr>
      <w:proofErr w:type="gramStart"/>
      <w:r>
        <w:rPr>
          <w:rFonts w:ascii="Gill Sans MT" w:eastAsia="Gill Sans MT" w:hAnsi="Gill Sans MT" w:cs="Gill Sans MT"/>
          <w:b/>
          <w:i/>
        </w:rPr>
        <w:t>First priority</w:t>
      </w:r>
      <w:proofErr w:type="gramEnd"/>
      <w:r>
        <w:rPr>
          <w:rFonts w:ascii="Gill Sans MT" w:eastAsia="Gill Sans MT" w:hAnsi="Gill Sans MT" w:cs="Gill Sans MT"/>
          <w:i/>
        </w:rPr>
        <w:t xml:space="preserve"> within the individual criteria will be given to applications from children who attend one of the partner primary schools. </w:t>
      </w:r>
    </w:p>
    <w:p w14:paraId="1B0777F8" w14:textId="77777777" w:rsidR="00F00165" w:rsidRDefault="00F00165" w:rsidP="00F00165">
      <w:pPr>
        <w:ind w:left="175"/>
      </w:pPr>
      <w:r>
        <w:rPr>
          <w:rFonts w:ascii="Gill Sans MT" w:eastAsia="Gill Sans MT" w:hAnsi="Gill Sans MT" w:cs="Gill Sans MT"/>
          <w:b/>
          <w:i/>
        </w:rPr>
        <w:t xml:space="preserve">Second priority </w:t>
      </w:r>
      <w:r>
        <w:rPr>
          <w:rFonts w:ascii="Gill Sans MT" w:eastAsia="Gill Sans MT" w:hAnsi="Gill Sans MT" w:cs="Gill Sans MT"/>
          <w:i/>
        </w:rPr>
        <w:t xml:space="preserve">within the individual criteria will be given to applications from children who will have siblings (see Note 8) attending the school at the proposed time of admission. </w:t>
      </w:r>
    </w:p>
    <w:p w14:paraId="08921294" w14:textId="77777777" w:rsidR="00F00165" w:rsidRDefault="00F00165" w:rsidP="00F00165">
      <w:pPr>
        <w:spacing w:after="0"/>
        <w:ind w:left="180"/>
      </w:pPr>
      <w:r>
        <w:rPr>
          <w:rFonts w:ascii="Gill Sans MT" w:eastAsia="Gill Sans MT" w:hAnsi="Gill Sans MT" w:cs="Gill Sans MT"/>
          <w:i/>
        </w:rPr>
        <w:t xml:space="preserve"> </w:t>
      </w:r>
    </w:p>
    <w:p w14:paraId="66DF750E" w14:textId="77777777" w:rsidR="00F00165" w:rsidRDefault="00F00165" w:rsidP="00F00165">
      <w:pPr>
        <w:spacing w:after="0" w:line="240" w:lineRule="auto"/>
        <w:ind w:left="180"/>
      </w:pPr>
      <w:r>
        <w:rPr>
          <w:rFonts w:ascii="Gill Sans MT" w:eastAsia="Gill Sans MT" w:hAnsi="Gill Sans MT" w:cs="Gill Sans MT"/>
          <w:b/>
          <w:i/>
        </w:rPr>
        <w:t xml:space="preserve">In the event of oversubscription within any criterion allocation of places will be decided on distance measurements supplied by the Local Authority. (See below) </w:t>
      </w:r>
    </w:p>
    <w:p w14:paraId="259A8A41" w14:textId="77777777" w:rsidR="00F00165" w:rsidRDefault="00F00165" w:rsidP="00F00165">
      <w:pPr>
        <w:spacing w:after="0"/>
        <w:ind w:left="180"/>
      </w:pPr>
      <w:r>
        <w:rPr>
          <w:rFonts w:ascii="Gill Sans MT" w:eastAsia="Gill Sans MT" w:hAnsi="Gill Sans MT" w:cs="Gill Sans MT"/>
          <w:i/>
        </w:rPr>
        <w:t xml:space="preserve"> </w:t>
      </w:r>
    </w:p>
    <w:p w14:paraId="34B6B63B" w14:textId="77777777" w:rsidR="00F00165" w:rsidRDefault="00F00165" w:rsidP="00F00165">
      <w:pPr>
        <w:pStyle w:val="Heading2"/>
        <w:ind w:left="175" w:right="121"/>
      </w:pPr>
      <w:r>
        <w:t xml:space="preserve">Distance Measurement </w:t>
      </w:r>
    </w:p>
    <w:p w14:paraId="6079CE5F" w14:textId="77777777" w:rsidR="00F00165" w:rsidRDefault="00F00165" w:rsidP="00F00165">
      <w:pPr>
        <w:spacing w:after="192"/>
        <w:ind w:left="175" w:right="130"/>
      </w:pPr>
      <w:r>
        <w:t xml:space="preserve">Within each criterion applications will be ranked on distance with priority given to children who live nearest to the school. Measurements will be taken in a straight line from the entrance to the child’s home to the principal entrance to the main administrative building of the school. This will be calculated by the school or the relevant local authority’s computerised distance measuring software. In the event of needing to discriminate between pupils living in the same block of flats, where the same distance measurement is produced, the lower the number of the flat the closer it will be judged to be to the school.   </w:t>
      </w:r>
    </w:p>
    <w:p w14:paraId="3BEF03A7" w14:textId="77777777" w:rsidR="00F00165" w:rsidRDefault="00F00165" w:rsidP="00F00165">
      <w:pPr>
        <w:pStyle w:val="Heading2"/>
        <w:ind w:left="175" w:right="121"/>
      </w:pPr>
      <w:r>
        <w:t xml:space="preserve">Tie Breaker </w:t>
      </w:r>
    </w:p>
    <w:p w14:paraId="5B6C0225" w14:textId="77777777" w:rsidR="00F00165" w:rsidRDefault="00F00165" w:rsidP="00F00165">
      <w:pPr>
        <w:ind w:left="175" w:right="130"/>
      </w:pPr>
      <w:r>
        <w:t xml:space="preserve">In a very few cases, it may not be possible to decide between the applications of those pupils who are the final qualifiers (e.g. children who live at the same address or have the same distance measurement).  In this exceptional situation then the school will admit the additional children above the planned admission number.   </w:t>
      </w:r>
    </w:p>
    <w:p w14:paraId="599B3588" w14:textId="77777777" w:rsidR="00F00165" w:rsidRDefault="00F00165" w:rsidP="00F00165">
      <w:pPr>
        <w:spacing w:after="0"/>
        <w:ind w:left="180"/>
      </w:pPr>
      <w:r>
        <w:t xml:space="preserve"> </w:t>
      </w:r>
    </w:p>
    <w:p w14:paraId="3261986B" w14:textId="77777777" w:rsidR="00F00165" w:rsidRDefault="00F00165" w:rsidP="00F00165">
      <w:pPr>
        <w:pStyle w:val="Heading2"/>
        <w:ind w:left="175" w:right="121"/>
      </w:pPr>
      <w:r>
        <w:lastRenderedPageBreak/>
        <w:t xml:space="preserve">Notes (these form part of the oversubscription criteria) </w:t>
      </w:r>
    </w:p>
    <w:p w14:paraId="65211DEE" w14:textId="77777777" w:rsidR="00F00165" w:rsidRDefault="00F00165" w:rsidP="00F00165">
      <w:pPr>
        <w:numPr>
          <w:ilvl w:val="0"/>
          <w:numId w:val="18"/>
        </w:numPr>
        <w:spacing w:after="5" w:line="248" w:lineRule="auto"/>
        <w:ind w:right="130" w:hanging="10"/>
        <w:jc w:val="both"/>
      </w:pPr>
      <w: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14:paraId="4286243A" w14:textId="77777777" w:rsidR="00F00165" w:rsidRDefault="00F00165" w:rsidP="00F00165">
      <w:pPr>
        <w:spacing w:after="0"/>
        <w:ind w:left="180"/>
      </w:pPr>
      <w:r>
        <w:t xml:space="preserve"> </w:t>
      </w:r>
    </w:p>
    <w:p w14:paraId="2F28AD12" w14:textId="77777777" w:rsidR="00F00165" w:rsidRDefault="00F00165" w:rsidP="00F00165">
      <w:pPr>
        <w:ind w:left="175" w:right="130"/>
      </w:pPr>
      <w:r>
        <w:t xml:space="preserve">Previously looked after children are children who were looked </w:t>
      </w:r>
      <w:proofErr w:type="gramStart"/>
      <w:r>
        <w:t>after, but</w:t>
      </w:r>
      <w:proofErr w:type="gramEnd"/>
      <w:r>
        <w:t xml:space="preserve">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468469E0" w14:textId="77777777" w:rsidR="00F00165" w:rsidRDefault="00F00165" w:rsidP="00F00165">
      <w:pPr>
        <w:spacing w:after="0"/>
        <w:ind w:left="180"/>
      </w:pPr>
      <w:r>
        <w:t xml:space="preserve"> </w:t>
      </w:r>
    </w:p>
    <w:p w14:paraId="60DE8426" w14:textId="77777777" w:rsidR="00F00165" w:rsidRDefault="00F00165" w:rsidP="00F00165">
      <w:pPr>
        <w:ind w:left="175" w:right="130"/>
      </w:pPr>
      <w:r>
        <w:t xml:space="preserve">Child arrangements orders are defined in </w:t>
      </w:r>
      <w:r>
        <w:rPr>
          <w:rFonts w:ascii="Gill Sans MT" w:eastAsia="Gill Sans MT" w:hAnsi="Gill Sans MT" w:cs="Gill Sans MT"/>
          <w:i/>
        </w:rPr>
        <w:t>section 8 of the Children Act 1989</w:t>
      </w:r>
      <w:r>
        <w:t xml:space="preserve">, as amended by </w:t>
      </w:r>
      <w:r>
        <w:rPr>
          <w:rFonts w:ascii="Gill Sans MT" w:eastAsia="Gill Sans MT" w:hAnsi="Gill Sans MT" w:cs="Gill Sans MT"/>
          <w:i/>
        </w:rPr>
        <w:t>section 12 of the Children and Families Act 2014</w:t>
      </w:r>
      <w:r>
        <w:t xml:space="preserve">. Child arrangements orders replace residence orders and any residence order in force prior to 22 April 2014 is deemed to be a child arrangements order. </w:t>
      </w:r>
      <w:r>
        <w:rPr>
          <w:rFonts w:ascii="Gill Sans MT" w:eastAsia="Gill Sans MT" w:hAnsi="Gill Sans MT" w:cs="Gill Sans MT"/>
          <w:i/>
        </w:rPr>
        <w:t>Section 14A of the Children Act 1989</w:t>
      </w:r>
      <w:r>
        <w:t xml:space="preserve"> defines a ‘special guardianship order’ as an order appointing one or more individuals to be a child’s special guardian (or special guardians). </w:t>
      </w:r>
    </w:p>
    <w:p w14:paraId="53809479" w14:textId="77777777" w:rsidR="00F00165" w:rsidRDefault="00F00165" w:rsidP="00F00165">
      <w:pPr>
        <w:spacing w:after="0"/>
        <w:ind w:left="180"/>
      </w:pPr>
      <w:r>
        <w:rPr>
          <w:rFonts w:ascii="Gill Sans MT" w:eastAsia="Gill Sans MT" w:hAnsi="Gill Sans MT" w:cs="Gill Sans MT"/>
          <w:b/>
        </w:rPr>
        <w:t xml:space="preserve"> </w:t>
      </w:r>
    </w:p>
    <w:p w14:paraId="06CCCAAA" w14:textId="77777777" w:rsidR="00F00165" w:rsidRDefault="00F00165" w:rsidP="00F00165">
      <w:pPr>
        <w:numPr>
          <w:ilvl w:val="0"/>
          <w:numId w:val="18"/>
        </w:numPr>
        <w:spacing w:after="5" w:line="248" w:lineRule="auto"/>
        <w:ind w:right="130" w:hanging="10"/>
        <w:jc w:val="both"/>
      </w:pPr>
      <w:r>
        <w:t xml:space="preserve">‘Catholic’ means a member of a Church in full communion with the See of Rome. This includes the Eastern Catholic Churches. This will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 </w:t>
      </w:r>
    </w:p>
    <w:p w14:paraId="79879407" w14:textId="77777777" w:rsidR="00F00165" w:rsidRDefault="00F00165" w:rsidP="00F00165">
      <w:pPr>
        <w:spacing w:after="0"/>
        <w:ind w:left="180"/>
      </w:pPr>
      <w:r>
        <w:t xml:space="preserve"> </w:t>
      </w:r>
    </w:p>
    <w:p w14:paraId="6146BA31" w14:textId="77777777" w:rsidR="00F00165" w:rsidRDefault="00F00165" w:rsidP="00F00165">
      <w:pPr>
        <w:ind w:left="175" w:right="130"/>
      </w:pPr>
      <w:r>
        <w:t xml:space="preserve">For a child to be ranked as Catholic within the oversubscription criteria evidence of Catholic baptism or reception into the Church will be required. Those who have difficulty obtaining written evidence of baptism should contact their Parish Priest. </w:t>
      </w:r>
    </w:p>
    <w:p w14:paraId="7161C822" w14:textId="77777777" w:rsidR="00F00165" w:rsidRDefault="00F00165" w:rsidP="00F00165">
      <w:pPr>
        <w:spacing w:after="0"/>
        <w:ind w:left="180"/>
      </w:pPr>
      <w:r>
        <w:t xml:space="preserve"> </w:t>
      </w:r>
    </w:p>
    <w:p w14:paraId="4F47B47D" w14:textId="77777777" w:rsidR="00F00165" w:rsidRDefault="00F00165" w:rsidP="00F00165">
      <w:pPr>
        <w:numPr>
          <w:ilvl w:val="0"/>
          <w:numId w:val="18"/>
        </w:numPr>
        <w:spacing w:after="5" w:line="248" w:lineRule="auto"/>
        <w:ind w:right="130" w:hanging="10"/>
        <w:jc w:val="both"/>
      </w:pPr>
      <w:r>
        <w:t xml:space="preserve">‘Catechumen’ means a member of the catechumenate of a Catholic Church. This will be evidenced by a certificate of reception into the order of catechumens or a letter of verification signed by the parish priest and stamped with the parish stamp. </w:t>
      </w:r>
    </w:p>
    <w:p w14:paraId="0CE40E3C" w14:textId="77777777" w:rsidR="00F00165" w:rsidRDefault="00F00165" w:rsidP="00F00165">
      <w:pPr>
        <w:spacing w:after="0"/>
        <w:ind w:left="180"/>
      </w:pPr>
      <w:r>
        <w:t xml:space="preserve"> </w:t>
      </w:r>
    </w:p>
    <w:p w14:paraId="2402B9B6" w14:textId="77777777" w:rsidR="00F00165" w:rsidRDefault="00F00165" w:rsidP="00F00165">
      <w:pPr>
        <w:numPr>
          <w:ilvl w:val="0"/>
          <w:numId w:val="18"/>
        </w:numPr>
        <w:spacing w:after="5" w:line="248" w:lineRule="auto"/>
        <w:ind w:right="130" w:hanging="10"/>
        <w:jc w:val="both"/>
      </w:pPr>
      <w:r>
        <w:t xml:space="preserve">‘Candidate’ means a candidate for reception into the Catholic Church. This will be evidenced by a letter of verification signed by the parish priest and stamped with the parish stamp. </w:t>
      </w:r>
    </w:p>
    <w:p w14:paraId="179B5183" w14:textId="77777777" w:rsidR="00F00165" w:rsidRDefault="00F00165" w:rsidP="00F00165">
      <w:pPr>
        <w:spacing w:after="0"/>
        <w:ind w:left="180"/>
      </w:pPr>
      <w:r>
        <w:t xml:space="preserve"> </w:t>
      </w:r>
    </w:p>
    <w:p w14:paraId="3C92D2A0" w14:textId="77777777" w:rsidR="00F00165" w:rsidRDefault="00F00165" w:rsidP="00F00165">
      <w:pPr>
        <w:numPr>
          <w:ilvl w:val="0"/>
          <w:numId w:val="18"/>
        </w:numPr>
        <w:spacing w:after="5" w:line="248" w:lineRule="auto"/>
        <w:ind w:right="130" w:hanging="10"/>
        <w:jc w:val="both"/>
      </w:pPr>
      <w:r>
        <w:t xml:space="preserve">‘Eastern Christian Church’ includes Orthodox </w:t>
      </w:r>
      <w:proofErr w:type="gramStart"/>
      <w:r>
        <w:t>Churches, and</w:t>
      </w:r>
      <w:proofErr w:type="gramEnd"/>
      <w:r>
        <w:t xml:space="preserve"> is evidenced by a certificate of baptism or reception from the authorities</w:t>
      </w:r>
      <w:r>
        <w:rPr>
          <w:rFonts w:ascii="Gill Sans MT" w:eastAsia="Gill Sans MT" w:hAnsi="Gill Sans MT" w:cs="Gill Sans MT"/>
          <w:b/>
          <w:color w:val="7030A0"/>
        </w:rPr>
        <w:t xml:space="preserve"> </w:t>
      </w:r>
      <w:r>
        <w:t xml:space="preserve">of that Church. </w:t>
      </w:r>
    </w:p>
    <w:p w14:paraId="67A71B44" w14:textId="77777777" w:rsidR="00F00165" w:rsidRDefault="00F00165" w:rsidP="00F00165">
      <w:pPr>
        <w:spacing w:after="0"/>
        <w:ind w:left="180"/>
      </w:pPr>
      <w:r>
        <w:t xml:space="preserve"> </w:t>
      </w:r>
    </w:p>
    <w:p w14:paraId="10CDE310" w14:textId="77777777" w:rsidR="00F00165" w:rsidRDefault="00F00165" w:rsidP="00F00165">
      <w:pPr>
        <w:numPr>
          <w:ilvl w:val="0"/>
          <w:numId w:val="18"/>
        </w:numPr>
        <w:spacing w:after="5" w:line="248" w:lineRule="auto"/>
        <w:ind w:right="130" w:hanging="10"/>
        <w:jc w:val="both"/>
      </w:pPr>
      <w: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w:t>
      </w:r>
      <w:r>
        <w:lastRenderedPageBreak/>
        <w:t xml:space="preserve">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14:paraId="458C8ABE" w14:textId="77777777" w:rsidR="00F00165" w:rsidRDefault="00F00165" w:rsidP="00F00165">
      <w:pPr>
        <w:spacing w:after="0"/>
        <w:ind w:left="180"/>
      </w:pPr>
      <w:r>
        <w:t xml:space="preserve"> </w:t>
      </w:r>
    </w:p>
    <w:p w14:paraId="3BB38220" w14:textId="77777777" w:rsidR="00F00165" w:rsidRDefault="00F00165" w:rsidP="00F00165">
      <w:pPr>
        <w:ind w:left="175" w:right="130"/>
      </w:pPr>
      <w:r>
        <w:t xml:space="preserve">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w:t>
      </w:r>
    </w:p>
    <w:p w14:paraId="7093DD10" w14:textId="77777777" w:rsidR="00F00165" w:rsidRDefault="00F00165" w:rsidP="00F00165">
      <w:pPr>
        <w:spacing w:after="0"/>
        <w:ind w:left="180"/>
      </w:pPr>
      <w:r>
        <w:t xml:space="preserve"> </w:t>
      </w:r>
    </w:p>
    <w:p w14:paraId="7394AE0A" w14:textId="77777777" w:rsidR="00F00165" w:rsidRDefault="00F00165" w:rsidP="00F00165">
      <w:pPr>
        <w:ind w:left="175" w:right="130"/>
      </w:pPr>
      <w:r>
        <w:t xml:space="preserve">Evidence will be a Baptism Certificate, a Certificate of Dedication or a letter of verification signed by the minister of religion for that church.  </w:t>
      </w:r>
    </w:p>
    <w:p w14:paraId="29E59FF5" w14:textId="77777777" w:rsidR="00F00165" w:rsidRDefault="00F00165" w:rsidP="00F00165">
      <w:pPr>
        <w:spacing w:after="0"/>
        <w:ind w:left="180"/>
      </w:pPr>
      <w:r>
        <w:rPr>
          <w:rFonts w:ascii="Gill Sans MT" w:eastAsia="Gill Sans MT" w:hAnsi="Gill Sans MT" w:cs="Gill Sans MT"/>
          <w:b/>
        </w:rPr>
        <w:t xml:space="preserve"> </w:t>
      </w:r>
    </w:p>
    <w:p w14:paraId="69364A40" w14:textId="77777777" w:rsidR="00F00165" w:rsidRDefault="00F00165" w:rsidP="00F00165">
      <w:pPr>
        <w:numPr>
          <w:ilvl w:val="0"/>
          <w:numId w:val="18"/>
        </w:numPr>
        <w:spacing w:after="5" w:line="248" w:lineRule="auto"/>
        <w:ind w:right="130" w:hanging="10"/>
        <w:jc w:val="both"/>
      </w:pPr>
      <w:r>
        <w:t xml:space="preserve">‘Children of other faiths’ means children who are members of a religious community that does not fall within the definition of ‘other Christian denominations’ at note 7 above and which falls within the definition of a religion for the purposes of charity law. The Charities Act 2011 defines religion to include: </w:t>
      </w:r>
    </w:p>
    <w:p w14:paraId="62CB67B1" w14:textId="77777777" w:rsidR="00F00165" w:rsidRDefault="00F00165" w:rsidP="00F00165">
      <w:pPr>
        <w:spacing w:after="35"/>
        <w:ind w:left="180"/>
      </w:pPr>
      <w:r>
        <w:t xml:space="preserve"> </w:t>
      </w:r>
    </w:p>
    <w:p w14:paraId="3055E777" w14:textId="77777777" w:rsidR="00F00165" w:rsidRDefault="00F00165" w:rsidP="00F00165">
      <w:pPr>
        <w:ind w:left="1270" w:right="279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religion which involves belief in more than one God, and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religion which does not involve belief in a God. </w:t>
      </w:r>
    </w:p>
    <w:p w14:paraId="6A9D84DD" w14:textId="77777777" w:rsidR="00F00165" w:rsidRDefault="00F00165" w:rsidP="00F00165">
      <w:pPr>
        <w:spacing w:after="0"/>
        <w:ind w:left="180"/>
      </w:pPr>
      <w:r>
        <w:t xml:space="preserve"> </w:t>
      </w:r>
    </w:p>
    <w:p w14:paraId="37FEFAD0" w14:textId="77777777" w:rsidR="00F00165" w:rsidRDefault="00F00165" w:rsidP="00F00165">
      <w:pPr>
        <w:ind w:left="175" w:right="130"/>
      </w:pPr>
      <w:r>
        <w:t xml:space="preserve">Case law has identified certain characteristics which describe the meaning of religion for the purposes of charity law, which are characterised by a belief in a supreme being and an expression of belief in that supreme being through worship. </w:t>
      </w:r>
    </w:p>
    <w:p w14:paraId="4BE8BFF3" w14:textId="77777777" w:rsidR="00F00165" w:rsidRDefault="00F00165" w:rsidP="00F00165">
      <w:pPr>
        <w:spacing w:after="0"/>
        <w:ind w:left="180"/>
      </w:pPr>
      <w:r>
        <w:t xml:space="preserve"> </w:t>
      </w:r>
    </w:p>
    <w:p w14:paraId="3B18A492" w14:textId="77777777" w:rsidR="00F00165" w:rsidRDefault="00F00165" w:rsidP="00F00165">
      <w:pPr>
        <w:ind w:left="175" w:right="130"/>
      </w:pPr>
      <w:r>
        <w:t xml:space="preserve">This is evidenced by a Baptism Certificate, a Certificate of Dedication or a letter of verification signed by the religious leader of the community.  </w:t>
      </w:r>
    </w:p>
    <w:p w14:paraId="3B6E3FF8" w14:textId="77777777" w:rsidR="00F00165" w:rsidRDefault="00F00165" w:rsidP="00F00165">
      <w:pPr>
        <w:spacing w:after="0"/>
        <w:ind w:left="180"/>
      </w:pPr>
      <w:r>
        <w:t xml:space="preserve"> </w:t>
      </w:r>
    </w:p>
    <w:p w14:paraId="0F98D926" w14:textId="77777777" w:rsidR="00F00165" w:rsidRDefault="00F00165" w:rsidP="00F00165">
      <w:pPr>
        <w:numPr>
          <w:ilvl w:val="0"/>
          <w:numId w:val="18"/>
        </w:numPr>
        <w:spacing w:after="5" w:line="248" w:lineRule="auto"/>
        <w:ind w:right="130" w:hanging="10"/>
        <w:jc w:val="both"/>
      </w:pPr>
      <w:r>
        <w:t xml:space="preserve">‘Siblings’ means a child who lives as a brother or sister in the same house, including natural brothers or sisters with either one or both parents in common,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the same address as that sibling. </w:t>
      </w:r>
    </w:p>
    <w:p w14:paraId="75CF484A" w14:textId="77777777" w:rsidR="00F00165" w:rsidRDefault="00F00165" w:rsidP="00F00165">
      <w:pPr>
        <w:spacing w:after="0"/>
        <w:ind w:left="180"/>
      </w:pPr>
      <w:r>
        <w:t xml:space="preserve"> </w:t>
      </w:r>
    </w:p>
    <w:p w14:paraId="2C1535A5" w14:textId="77777777" w:rsidR="00F00165" w:rsidRDefault="00F00165" w:rsidP="00F00165">
      <w:pPr>
        <w:numPr>
          <w:ilvl w:val="0"/>
          <w:numId w:val="18"/>
        </w:numPr>
        <w:spacing w:after="5" w:line="248" w:lineRule="auto"/>
        <w:ind w:right="130" w:hanging="10"/>
        <w:jc w:val="both"/>
      </w:pPr>
      <w:r>
        <w:t xml:space="preserve">A ‘parent’ means </w:t>
      </w:r>
      <w:proofErr w:type="gramStart"/>
      <w:r>
        <w:t>all natural</w:t>
      </w:r>
      <w:proofErr w:type="gramEnd"/>
      <w:r>
        <w:t xml:space="preserve"> parents, any person who is not a parent but has parental responsibility for a child, and any person who has care of a child. </w:t>
      </w:r>
    </w:p>
    <w:p w14:paraId="44B7D109" w14:textId="77777777" w:rsidR="00F00165" w:rsidRDefault="00F00165" w:rsidP="00F00165">
      <w:pPr>
        <w:spacing w:after="0"/>
        <w:ind w:left="180"/>
      </w:pPr>
      <w:r>
        <w:t xml:space="preserve"> </w:t>
      </w:r>
    </w:p>
    <w:p w14:paraId="5ADB14CB" w14:textId="77777777" w:rsidR="00F00165" w:rsidRDefault="00F00165" w:rsidP="00F00165">
      <w:pPr>
        <w:numPr>
          <w:ilvl w:val="0"/>
          <w:numId w:val="18"/>
        </w:numPr>
        <w:spacing w:after="5" w:line="248" w:lineRule="auto"/>
        <w:ind w:right="130" w:hanging="10"/>
        <w:jc w:val="both"/>
      </w:pPr>
      <w:r>
        <w:lastRenderedPageBreak/>
        <w:t>Home Address: The governors of each school use the same definition as used by the Local Authority within which the school is located.</w:t>
      </w:r>
      <w:r>
        <w:rPr>
          <w:rFonts w:ascii="Gill Sans MT" w:eastAsia="Gill Sans MT" w:hAnsi="Gill Sans MT" w:cs="Gill Sans MT"/>
          <w:b/>
        </w:rPr>
        <w:t xml:space="preserve"> </w:t>
      </w:r>
    </w:p>
    <w:p w14:paraId="21B99760" w14:textId="77777777" w:rsidR="00F00165" w:rsidRDefault="00F00165" w:rsidP="00F00165">
      <w:pPr>
        <w:spacing w:after="0"/>
        <w:ind w:left="180"/>
      </w:pPr>
      <w:r>
        <w:t xml:space="preserve"> </w:t>
      </w:r>
    </w:p>
    <w:p w14:paraId="67F0F95E" w14:textId="77777777" w:rsidR="00F00165" w:rsidRDefault="00F00165" w:rsidP="00F00165">
      <w:pPr>
        <w:numPr>
          <w:ilvl w:val="0"/>
          <w:numId w:val="18"/>
        </w:numPr>
        <w:spacing w:after="5" w:line="248" w:lineRule="auto"/>
        <w:ind w:right="130" w:hanging="10"/>
        <w:jc w:val="both"/>
      </w:pPr>
      <w:r>
        <w:t xml:space="preserve">RELATED TO CRITERION 7 AND ONLY APPLICABLE TO ST BENEDICTS SCHOOL DERBY: Judgment on aptitude will be made from any evidence provided by the parents, and from the pupil taking part in workshops in Performing Arts set by the Academy, designed to establish aptitude. This will lead to a rank order. There will be a maximum of 24 places available under this criterion depending on how many places are available after the other criteria have been applied.  The assessor will have skills in the Performing </w:t>
      </w:r>
      <w:proofErr w:type="gramStart"/>
      <w:r>
        <w:t>Arts, and</w:t>
      </w:r>
      <w:proofErr w:type="gramEnd"/>
      <w:r>
        <w:t xml:space="preserve"> will have no family connection with any applicant.  The assessor’s judgement on aptitude is made on the </w:t>
      </w:r>
      <w:proofErr w:type="gramStart"/>
      <w:r>
        <w:t>day, and</w:t>
      </w:r>
      <w:proofErr w:type="gramEnd"/>
      <w:r>
        <w:t xml:space="preserve"> is final.  </w:t>
      </w:r>
      <w:r>
        <w:rPr>
          <w:rFonts w:ascii="Gill Sans MT" w:eastAsia="Gill Sans MT" w:hAnsi="Gill Sans MT" w:cs="Gill Sans MT"/>
          <w:b/>
        </w:rPr>
        <w:t xml:space="preserve"> </w:t>
      </w:r>
    </w:p>
    <w:p w14:paraId="229B6D88" w14:textId="77777777" w:rsidR="00F00165" w:rsidRDefault="00F00165" w:rsidP="00F00165">
      <w:pPr>
        <w:spacing w:after="4" w:line="249" w:lineRule="auto"/>
        <w:ind w:left="175" w:right="121"/>
      </w:pPr>
      <w:r>
        <w:rPr>
          <w:rFonts w:ascii="Gill Sans MT" w:eastAsia="Gill Sans MT" w:hAnsi="Gill Sans MT" w:cs="Gill Sans MT"/>
          <w:b/>
        </w:rPr>
        <w:t xml:space="preserve">SIXTH FORM ADMISSION ARRANGEMENTS FOR SPECIFIC SCHOOLS </w:t>
      </w:r>
    </w:p>
    <w:p w14:paraId="3FC5C0D7" w14:textId="77777777" w:rsidR="00F00165" w:rsidRDefault="00F00165" w:rsidP="00F00165">
      <w:pPr>
        <w:spacing w:after="0"/>
        <w:ind w:left="540"/>
      </w:pPr>
      <w:r>
        <w:t xml:space="preserve"> </w:t>
      </w:r>
    </w:p>
    <w:p w14:paraId="2083C80E" w14:textId="77777777" w:rsidR="00F00165" w:rsidRDefault="00F00165" w:rsidP="00F00165">
      <w:pPr>
        <w:pStyle w:val="Heading1"/>
        <w:ind w:left="175"/>
      </w:pPr>
      <w:r>
        <w:rPr>
          <w:u w:val="single" w:color="000000"/>
        </w:rPr>
        <w:t>ST BENEDICTS CATHOLIC SCHOOL DERBY</w:t>
      </w:r>
      <w:r>
        <w:rPr>
          <w:rFonts w:ascii="Gill Sans MT" w:eastAsia="Gill Sans MT" w:hAnsi="Gill Sans MT" w:cs="Gill Sans MT"/>
        </w:rPr>
        <w:t xml:space="preserve"> </w:t>
      </w:r>
    </w:p>
    <w:p w14:paraId="7A9E93A7" w14:textId="77777777" w:rsidR="00F00165" w:rsidRDefault="00F00165" w:rsidP="00F00165">
      <w:pPr>
        <w:spacing w:after="194"/>
        <w:ind w:left="175" w:right="130"/>
      </w:pPr>
      <w:r>
        <w:t xml:space="preserve">Details of the application process are available on the school website </w:t>
      </w:r>
      <w:hyperlink r:id="rId20">
        <w:r>
          <w:rPr>
            <w:color w:val="0000FF"/>
            <w:u w:val="single" w:color="0000FF"/>
          </w:rPr>
          <w:t>www.saintben.derby.sch.uk</w:t>
        </w:r>
      </w:hyperlink>
      <w:hyperlink r:id="rId21">
        <w:r>
          <w:t xml:space="preserve"> </w:t>
        </w:r>
      </w:hyperlink>
    </w:p>
    <w:p w14:paraId="30937451" w14:textId="77777777" w:rsidR="00F00165" w:rsidRDefault="00F00165" w:rsidP="00F00165">
      <w:pPr>
        <w:spacing w:after="191"/>
        <w:ind w:left="175" w:right="130"/>
      </w:pPr>
      <w:r>
        <w:t>Applications to the 6</w:t>
      </w:r>
      <w:r>
        <w:rPr>
          <w:vertAlign w:val="superscript"/>
        </w:rPr>
        <w:t>th</w:t>
      </w:r>
      <w:r>
        <w:t xml:space="preserve"> form must meet the minimum academic requirements for advertised courses. Thereafter, the oversubscription criteria described above will apply.  The planned admission maximum number for Year 12 is 220. </w:t>
      </w:r>
    </w:p>
    <w:p w14:paraId="23E20AA3" w14:textId="77777777" w:rsidR="00F00165" w:rsidRDefault="00F00165" w:rsidP="00F00165">
      <w:pPr>
        <w:pStyle w:val="Heading1"/>
        <w:ind w:left="175"/>
      </w:pPr>
      <w:r>
        <w:rPr>
          <w:u w:val="single" w:color="000000"/>
        </w:rPr>
        <w:t>BLESSED ROBERT SUTTON CATHOLIC SPORTS COLLEGE BURTON-UPON-TRENT</w:t>
      </w:r>
      <w:r>
        <w:t xml:space="preserve"> </w:t>
      </w:r>
    </w:p>
    <w:p w14:paraId="31BEE66F" w14:textId="77777777" w:rsidR="00F00165" w:rsidRDefault="00F00165" w:rsidP="00F00165">
      <w:pPr>
        <w:ind w:left="175" w:right="130"/>
      </w:pPr>
      <w:r>
        <w:t xml:space="preserve">Subject information and application forms are available on the school website </w:t>
      </w:r>
      <w:hyperlink r:id="rId22">
        <w:r>
          <w:rPr>
            <w:color w:val="0000FF"/>
            <w:u w:val="single" w:color="0000FF"/>
          </w:rPr>
          <w:t>www.robertsutton.staffs.sch.uk</w:t>
        </w:r>
      </w:hyperlink>
      <w:hyperlink r:id="rId23">
        <w:r>
          <w:t xml:space="preserve"> </w:t>
        </w:r>
      </w:hyperlink>
      <w:r>
        <w:t xml:space="preserve">or by calling the school on 01283 749450. </w:t>
      </w:r>
    </w:p>
    <w:p w14:paraId="039AF44A" w14:textId="77777777" w:rsidR="00F00165" w:rsidRDefault="00F00165" w:rsidP="00F00165">
      <w:pPr>
        <w:spacing w:after="0"/>
        <w:ind w:left="180"/>
      </w:pPr>
      <w:r>
        <w:t xml:space="preserve"> </w:t>
      </w:r>
    </w:p>
    <w:p w14:paraId="6A9A64B1" w14:textId="77777777" w:rsidR="00F00165" w:rsidRDefault="00F00165" w:rsidP="00F00165">
      <w:pPr>
        <w:ind w:left="175" w:right="130"/>
      </w:pPr>
      <w:r>
        <w:t xml:space="preserve">Each October/November, students in Year 11 and their families are invited to the annual Open Evening for admission into the Sixth </w:t>
      </w:r>
      <w:proofErr w:type="gramStart"/>
      <w:r>
        <w:t>Form, and</w:t>
      </w:r>
      <w:proofErr w:type="gramEnd"/>
      <w:r>
        <w:t xml:space="preserve"> given the opportunity to discuss the courses available.  Subsequently, an application form should be submitted. The same entry procedures and minimum grade requirements apply whether the student is from Blessed Robert Sutton or another school. </w:t>
      </w:r>
    </w:p>
    <w:p w14:paraId="4015C1C7" w14:textId="77777777" w:rsidR="00F00165" w:rsidRDefault="00F00165" w:rsidP="00F00165">
      <w:pPr>
        <w:spacing w:after="0"/>
        <w:ind w:left="180"/>
      </w:pPr>
      <w:r>
        <w:t xml:space="preserve"> </w:t>
      </w:r>
    </w:p>
    <w:p w14:paraId="1DB7C337" w14:textId="77777777" w:rsidR="00F00165" w:rsidRDefault="00F00165" w:rsidP="00F00165">
      <w:pPr>
        <w:ind w:left="175" w:right="130"/>
      </w:pPr>
      <w:r>
        <w:t xml:space="preserve">A deadline of </w:t>
      </w:r>
      <w:r>
        <w:rPr>
          <w:rFonts w:ascii="Gill Sans MT" w:eastAsia="Gill Sans MT" w:hAnsi="Gill Sans MT" w:cs="Gill Sans MT"/>
          <w:b/>
        </w:rPr>
        <w:t>Friday 23</w:t>
      </w:r>
      <w:r>
        <w:rPr>
          <w:rFonts w:ascii="Gill Sans MT" w:eastAsia="Gill Sans MT" w:hAnsi="Gill Sans MT" w:cs="Gill Sans MT"/>
          <w:b/>
          <w:vertAlign w:val="superscript"/>
        </w:rPr>
        <w:t>rd</w:t>
      </w:r>
      <w:r>
        <w:rPr>
          <w:rFonts w:ascii="Gill Sans MT" w:eastAsia="Gill Sans MT" w:hAnsi="Gill Sans MT" w:cs="Gill Sans MT"/>
          <w:b/>
        </w:rPr>
        <w:t xml:space="preserve"> November 2018</w:t>
      </w:r>
      <w:r>
        <w:t xml:space="preserve"> will be published, and students asked to apply by this time.  Students who apply after this deadline will be interviewed and offered places only if space is available. Students will be interviewed and offered places based on teachers’ estimated grades and grades already achieved in subjects completed. </w:t>
      </w:r>
    </w:p>
    <w:p w14:paraId="2DC8D93E" w14:textId="77777777" w:rsidR="00F00165" w:rsidRDefault="00F00165" w:rsidP="00F00165">
      <w:pPr>
        <w:spacing w:after="0"/>
        <w:ind w:left="180"/>
      </w:pPr>
      <w:r>
        <w:t xml:space="preserve"> </w:t>
      </w:r>
    </w:p>
    <w:p w14:paraId="0D42E536" w14:textId="77777777" w:rsidR="00F00165" w:rsidRDefault="00F00165" w:rsidP="00F00165">
      <w:pPr>
        <w:ind w:left="175" w:right="130"/>
      </w:pPr>
      <w:r>
        <w:t xml:space="preserve">A second published deadline of </w:t>
      </w:r>
      <w:r>
        <w:rPr>
          <w:rFonts w:ascii="Gill Sans MT" w:eastAsia="Gill Sans MT" w:hAnsi="Gill Sans MT" w:cs="Gill Sans MT"/>
          <w:b/>
        </w:rPr>
        <w:t>Friday 25</w:t>
      </w:r>
      <w:r>
        <w:rPr>
          <w:rFonts w:ascii="Gill Sans MT" w:eastAsia="Gill Sans MT" w:hAnsi="Gill Sans MT" w:cs="Gill Sans MT"/>
          <w:b/>
          <w:vertAlign w:val="superscript"/>
        </w:rPr>
        <w:t>th</w:t>
      </w:r>
      <w:r>
        <w:rPr>
          <w:rFonts w:ascii="Gill Sans MT" w:eastAsia="Gill Sans MT" w:hAnsi="Gill Sans MT" w:cs="Gill Sans MT"/>
          <w:b/>
        </w:rPr>
        <w:t>January 2019</w:t>
      </w:r>
      <w:r>
        <w:t xml:space="preserve"> signifies the point at which prospective students should confirm their place.  This will be the point at which the school confirms its staffing structure and decides which courses are viable.  Those who try to confirm their place after this deadline, or who decline and later reverse their decision, might find that </w:t>
      </w:r>
      <w:r>
        <w:lastRenderedPageBreak/>
        <w:t xml:space="preserve">some courses are full.  They will be advised and guided appropriately to choose different courses, and/or placed on a waiting list for available spaces. </w:t>
      </w:r>
    </w:p>
    <w:p w14:paraId="5A5FF93F" w14:textId="77777777" w:rsidR="00F00165" w:rsidRDefault="00F00165" w:rsidP="00F00165">
      <w:pPr>
        <w:spacing w:after="0"/>
        <w:ind w:left="180"/>
      </w:pPr>
      <w:r>
        <w:t xml:space="preserve"> </w:t>
      </w:r>
    </w:p>
    <w:p w14:paraId="2EE9BB4E" w14:textId="77777777" w:rsidR="00F00165" w:rsidRDefault="00F00165" w:rsidP="00F00165">
      <w:pPr>
        <w:ind w:left="175" w:right="130"/>
      </w:pPr>
      <w:r>
        <w:t xml:space="preserve">Entry into a program, and/or specific courses, will be dependent on students achieving the relevant grades in the summer examinations.  Students will be made aware of the minimum grade requirements for both the program and subjects they choose. </w:t>
      </w:r>
    </w:p>
    <w:p w14:paraId="57C37BDF" w14:textId="77777777" w:rsidR="00F00165" w:rsidRDefault="00F00165" w:rsidP="00F00165">
      <w:pPr>
        <w:spacing w:after="0"/>
        <w:ind w:left="180"/>
      </w:pPr>
      <w:r>
        <w:t xml:space="preserve"> </w:t>
      </w:r>
    </w:p>
    <w:p w14:paraId="0174005E" w14:textId="77777777" w:rsidR="00F00165" w:rsidRDefault="00F00165" w:rsidP="00F00165">
      <w:pPr>
        <w:ind w:left="175" w:right="130"/>
      </w:pPr>
      <w:r>
        <w:t xml:space="preserve">The maximum capacity of the Sixth Form allows for 100 students to be admitted into Year 12 each year.  The school will attempt to exceed this limit should demand dictate, and it be possible to do so without reducing the quality of students’ experiences. </w:t>
      </w:r>
    </w:p>
    <w:p w14:paraId="5A3ECE45" w14:textId="77777777" w:rsidR="00F00165" w:rsidRDefault="00F00165" w:rsidP="00F00165">
      <w:pPr>
        <w:spacing w:after="0"/>
        <w:ind w:left="180"/>
      </w:pPr>
      <w:r>
        <w:t xml:space="preserve"> </w:t>
      </w:r>
    </w:p>
    <w:p w14:paraId="367C08C8" w14:textId="77777777" w:rsidR="00F00165" w:rsidRDefault="00F00165" w:rsidP="00F00165">
      <w:pPr>
        <w:pStyle w:val="Heading1"/>
        <w:ind w:left="175"/>
      </w:pPr>
      <w:r>
        <w:rPr>
          <w:u w:val="single" w:color="000000"/>
        </w:rPr>
        <w:t>OVER-SUBSCRIPTION CRITERIA</w:t>
      </w:r>
      <w:r>
        <w:t xml:space="preserve">  </w:t>
      </w:r>
    </w:p>
    <w:p w14:paraId="4F69AC2F" w14:textId="77777777" w:rsidR="00F00165" w:rsidRDefault="00F00165" w:rsidP="00F00165">
      <w:pPr>
        <w:spacing w:after="0"/>
        <w:ind w:left="180"/>
      </w:pPr>
      <w:r>
        <w:rPr>
          <w:rFonts w:ascii="Gill Sans MT" w:eastAsia="Gill Sans MT" w:hAnsi="Gill Sans MT" w:cs="Gill Sans MT"/>
          <w:b/>
        </w:rPr>
        <w:t xml:space="preserve"> </w:t>
      </w:r>
    </w:p>
    <w:p w14:paraId="23FF6483" w14:textId="77777777" w:rsidR="00F00165" w:rsidRDefault="00F00165" w:rsidP="00F00165">
      <w:pPr>
        <w:spacing w:after="35"/>
        <w:ind w:left="175" w:right="130"/>
      </w:pPr>
      <w:r>
        <w:t xml:space="preserve">Where the maximum number of students wishing to confirm places has been exceeded, priority for places will be given in the following order: </w:t>
      </w:r>
    </w:p>
    <w:p w14:paraId="17BFBC7A" w14:textId="77777777" w:rsidR="00F00165" w:rsidRDefault="00F00165" w:rsidP="00F00165">
      <w:pPr>
        <w:numPr>
          <w:ilvl w:val="0"/>
          <w:numId w:val="19"/>
        </w:numPr>
        <w:spacing w:after="32" w:line="248" w:lineRule="auto"/>
        <w:ind w:right="130" w:hanging="209"/>
        <w:jc w:val="both"/>
      </w:pPr>
      <w:r>
        <w:t xml:space="preserve">Pupils in the care of a local authority. </w:t>
      </w:r>
    </w:p>
    <w:p w14:paraId="31AE415A" w14:textId="77777777" w:rsidR="00F00165" w:rsidRDefault="00F00165" w:rsidP="00F00165">
      <w:pPr>
        <w:numPr>
          <w:ilvl w:val="0"/>
          <w:numId w:val="19"/>
        </w:numPr>
        <w:spacing w:after="5" w:line="248" w:lineRule="auto"/>
        <w:ind w:right="130" w:hanging="209"/>
        <w:jc w:val="both"/>
      </w:pPr>
      <w:r>
        <w:t xml:space="preserve">= Students presently studying at Blessed Robert Sutton. </w:t>
      </w:r>
    </w:p>
    <w:p w14:paraId="050DF9E8" w14:textId="77777777" w:rsidR="00F00165" w:rsidRDefault="00F00165" w:rsidP="00F00165">
      <w:pPr>
        <w:numPr>
          <w:ilvl w:val="0"/>
          <w:numId w:val="20"/>
        </w:numPr>
        <w:spacing w:after="5" w:line="248" w:lineRule="auto"/>
        <w:ind w:right="130" w:hanging="566"/>
        <w:jc w:val="both"/>
      </w:pPr>
      <w:r>
        <w:t xml:space="preserve">= Baptised Catholic pupils not presently studying at Blessed Robert Sutton. </w:t>
      </w:r>
    </w:p>
    <w:p w14:paraId="0438F574" w14:textId="77777777" w:rsidR="00F00165" w:rsidRDefault="00F00165" w:rsidP="00F00165">
      <w:pPr>
        <w:numPr>
          <w:ilvl w:val="0"/>
          <w:numId w:val="20"/>
        </w:numPr>
        <w:spacing w:after="5" w:line="248" w:lineRule="auto"/>
        <w:ind w:right="130" w:hanging="566"/>
        <w:jc w:val="both"/>
      </w:pPr>
      <w:r>
        <w:t xml:space="preserve">Students belonging to other Christian churches including Eastern Orthodox Churches, (see Note 4) studying elsewhere </w:t>
      </w:r>
    </w:p>
    <w:p w14:paraId="182D1126" w14:textId="77777777" w:rsidR="00F00165" w:rsidRDefault="00F00165" w:rsidP="00F00165">
      <w:pPr>
        <w:numPr>
          <w:ilvl w:val="0"/>
          <w:numId w:val="20"/>
        </w:numPr>
        <w:spacing w:after="5" w:line="248" w:lineRule="auto"/>
        <w:ind w:right="130" w:hanging="566"/>
        <w:jc w:val="both"/>
      </w:pPr>
      <w:r>
        <w:t xml:space="preserve">All other applicants  </w:t>
      </w:r>
    </w:p>
    <w:p w14:paraId="13F7A684" w14:textId="77777777" w:rsidR="00F00165" w:rsidRDefault="00F00165" w:rsidP="00F00165">
      <w:pPr>
        <w:spacing w:after="0"/>
        <w:ind w:left="180"/>
      </w:pPr>
      <w:r>
        <w:t xml:space="preserve"> </w:t>
      </w:r>
    </w:p>
    <w:p w14:paraId="1EBBC2EA" w14:textId="77777777" w:rsidR="00F00165" w:rsidRDefault="00F00165" w:rsidP="00F00165">
      <w:pPr>
        <w:ind w:left="175" w:right="130"/>
      </w:pPr>
      <w:r>
        <w:t xml:space="preserve">In the event of a tie, applicants will be ranked according to their estimated and/or actual average points score at KS4 (including GCSE equivalents), those with the highest average point score being preferred. </w:t>
      </w:r>
    </w:p>
    <w:p w14:paraId="24313DE3" w14:textId="77777777" w:rsidR="00F00165" w:rsidRDefault="00F00165" w:rsidP="00F00165">
      <w:pPr>
        <w:spacing w:after="0"/>
        <w:ind w:left="180"/>
      </w:pPr>
      <w:r>
        <w:t xml:space="preserve"> </w:t>
      </w:r>
    </w:p>
    <w:p w14:paraId="101FEDC2" w14:textId="77777777" w:rsidR="00F00165" w:rsidRDefault="00F00165" w:rsidP="00F00165">
      <w:pPr>
        <w:spacing w:after="0"/>
        <w:ind w:left="180"/>
      </w:pPr>
      <w:r>
        <w:rPr>
          <w:rFonts w:ascii="Gill Sans MT" w:eastAsia="Gill Sans MT" w:hAnsi="Gill Sans MT" w:cs="Gill Sans MT"/>
          <w:b/>
        </w:rPr>
        <w:t xml:space="preserve"> </w:t>
      </w:r>
    </w:p>
    <w:p w14:paraId="33F0D91C" w14:textId="77777777" w:rsidR="00F00165" w:rsidRDefault="00F00165" w:rsidP="00F00165">
      <w:pPr>
        <w:ind w:left="175" w:right="130"/>
      </w:pPr>
      <w:r>
        <w:rPr>
          <w:rFonts w:ascii="Gill Sans MT" w:eastAsia="Gill Sans MT" w:hAnsi="Gill Sans MT" w:cs="Gill Sans MT"/>
          <w:b/>
          <w:u w:val="single" w:color="000000"/>
        </w:rPr>
        <w:t>LATE APPLICATIONS</w:t>
      </w:r>
      <w:r>
        <w:rPr>
          <w:rFonts w:ascii="Gill Sans MT" w:eastAsia="Gill Sans MT" w:hAnsi="Gill Sans MT" w:cs="Gill Sans MT"/>
          <w:b/>
        </w:rPr>
        <w:t xml:space="preserve"> </w:t>
      </w:r>
      <w:r>
        <w:t xml:space="preserve">(APPLICATIONS RECEIVED AFTER THE CLOSING DATE – </w:t>
      </w:r>
      <w:r>
        <w:rPr>
          <w:rFonts w:ascii="Gill Sans MT" w:eastAsia="Gill Sans MT" w:hAnsi="Gill Sans MT" w:cs="Gill Sans MT"/>
          <w:b/>
        </w:rPr>
        <w:t>23</w:t>
      </w:r>
      <w:r>
        <w:rPr>
          <w:rFonts w:ascii="Gill Sans MT" w:eastAsia="Gill Sans MT" w:hAnsi="Gill Sans MT" w:cs="Gill Sans MT"/>
          <w:b/>
          <w:vertAlign w:val="superscript"/>
        </w:rPr>
        <w:t>rd</w:t>
      </w:r>
      <w:r>
        <w:rPr>
          <w:rFonts w:ascii="Gill Sans MT" w:eastAsia="Gill Sans MT" w:hAnsi="Gill Sans MT" w:cs="Gill Sans MT"/>
          <w:b/>
        </w:rPr>
        <w:t xml:space="preserve"> NOVEMBER </w:t>
      </w:r>
    </w:p>
    <w:p w14:paraId="39C5D267" w14:textId="77777777" w:rsidR="00F00165" w:rsidRDefault="00F00165" w:rsidP="00F00165">
      <w:pPr>
        <w:pStyle w:val="Heading2"/>
        <w:ind w:left="175" w:right="121"/>
      </w:pPr>
      <w:r>
        <w:t>2019</w:t>
      </w:r>
      <w:r>
        <w:rPr>
          <w:rFonts w:ascii="Gill Sans MT" w:eastAsia="Gill Sans MT" w:hAnsi="Gill Sans MT" w:cs="Gill Sans MT"/>
        </w:rPr>
        <w:t xml:space="preserve">) </w:t>
      </w:r>
    </w:p>
    <w:p w14:paraId="75257AFA" w14:textId="77777777" w:rsidR="00F00165" w:rsidRDefault="00F00165" w:rsidP="00F00165">
      <w:pPr>
        <w:spacing w:after="0"/>
        <w:ind w:left="180"/>
      </w:pPr>
      <w:r>
        <w:t xml:space="preserve"> </w:t>
      </w:r>
    </w:p>
    <w:p w14:paraId="39EBC68D" w14:textId="77777777" w:rsidR="00F00165" w:rsidRDefault="00F00165" w:rsidP="00F00165">
      <w:pPr>
        <w:ind w:left="175" w:right="130"/>
      </w:pPr>
      <w:r>
        <w:t xml:space="preserve">Applicants will be placed on a waiting list as per the over-subscription criteria.  After the final offer date of </w:t>
      </w:r>
      <w:r>
        <w:rPr>
          <w:rFonts w:ascii="Gill Sans MT" w:eastAsia="Gill Sans MT" w:hAnsi="Gill Sans MT" w:cs="Gill Sans MT"/>
          <w:b/>
        </w:rPr>
        <w:t>29</w:t>
      </w:r>
      <w:r>
        <w:rPr>
          <w:rFonts w:ascii="Gill Sans MT" w:eastAsia="Gill Sans MT" w:hAnsi="Gill Sans MT" w:cs="Gill Sans MT"/>
          <w:b/>
          <w:vertAlign w:val="superscript"/>
        </w:rPr>
        <w:t>th</w:t>
      </w:r>
      <w:r>
        <w:rPr>
          <w:rFonts w:ascii="Gill Sans MT" w:eastAsia="Gill Sans MT" w:hAnsi="Gill Sans MT" w:cs="Gill Sans MT"/>
          <w:b/>
        </w:rPr>
        <w:t xml:space="preserve"> March</w:t>
      </w:r>
      <w:r>
        <w:t xml:space="preserve"> </w:t>
      </w:r>
      <w:r>
        <w:rPr>
          <w:rFonts w:ascii="Gill Sans MT" w:eastAsia="Gill Sans MT" w:hAnsi="Gill Sans MT" w:cs="Gill Sans MT"/>
          <w:b/>
        </w:rPr>
        <w:t xml:space="preserve">2020 </w:t>
      </w:r>
      <w:r>
        <w:t>further offers may be made from the waiting list; based on the number of offers accepted and availability.  Final numbers cannot be determined before September 2018.  The waiting list will be held open until 6</w:t>
      </w:r>
      <w:r>
        <w:rPr>
          <w:rFonts w:ascii="Gill Sans MT" w:eastAsia="Gill Sans MT" w:hAnsi="Gill Sans MT" w:cs="Gill Sans MT"/>
          <w:b/>
          <w:vertAlign w:val="superscript"/>
        </w:rPr>
        <w:t>th</w:t>
      </w:r>
      <w:r>
        <w:rPr>
          <w:rFonts w:ascii="Gill Sans MT" w:eastAsia="Gill Sans MT" w:hAnsi="Gill Sans MT" w:cs="Gill Sans MT"/>
          <w:b/>
        </w:rPr>
        <w:t xml:space="preserve"> September 2020</w:t>
      </w:r>
      <w:r>
        <w:t xml:space="preserve">. </w:t>
      </w:r>
    </w:p>
    <w:p w14:paraId="252CE145" w14:textId="77777777" w:rsidR="00F00165" w:rsidRDefault="00F00165" w:rsidP="00F00165">
      <w:pPr>
        <w:spacing w:after="0"/>
        <w:ind w:left="180"/>
      </w:pPr>
      <w:r>
        <w:rPr>
          <w:rFonts w:ascii="Gill Sans MT" w:eastAsia="Gill Sans MT" w:hAnsi="Gill Sans MT" w:cs="Gill Sans MT"/>
          <w:b/>
        </w:rPr>
        <w:t xml:space="preserve"> </w:t>
      </w:r>
    </w:p>
    <w:p w14:paraId="45CAE9EF" w14:textId="77777777" w:rsidR="00F00165" w:rsidRDefault="00F00165" w:rsidP="00F00165">
      <w:pPr>
        <w:pStyle w:val="Heading1"/>
        <w:ind w:left="175"/>
      </w:pPr>
      <w:r>
        <w:rPr>
          <w:u w:val="single" w:color="000000"/>
        </w:rPr>
        <w:lastRenderedPageBreak/>
        <w:t>RIGHT OF APPEAL</w:t>
      </w:r>
      <w:r>
        <w:t xml:space="preserve">  </w:t>
      </w:r>
    </w:p>
    <w:p w14:paraId="147D55CF" w14:textId="77777777" w:rsidR="00F00165" w:rsidRDefault="00F00165" w:rsidP="00F00165">
      <w:pPr>
        <w:spacing w:after="0"/>
        <w:ind w:left="180"/>
      </w:pPr>
      <w:r>
        <w:rPr>
          <w:rFonts w:ascii="Gill Sans MT" w:eastAsia="Gill Sans MT" w:hAnsi="Gill Sans MT" w:cs="Gill Sans MT"/>
          <w:b/>
        </w:rPr>
        <w:t xml:space="preserve"> </w:t>
      </w:r>
    </w:p>
    <w:p w14:paraId="2751B3D4" w14:textId="77777777" w:rsidR="00F00165" w:rsidRDefault="00F00165" w:rsidP="00F00165">
      <w:pPr>
        <w:ind w:left="175" w:right="130"/>
      </w:pPr>
      <w:r>
        <w:t xml:space="preserve">A formal appeal procedure is available in accordance with the provision of the School Standards and Framework Act 1998. If you wish to appeal against the decision (parents and students </w:t>
      </w:r>
      <w:proofErr w:type="gramStart"/>
      <w:r>
        <w:t>are able to</w:t>
      </w:r>
      <w:proofErr w:type="gramEnd"/>
      <w:r>
        <w:t xml:space="preserve"> appeal jointly or separately) you should inform the school, in writing, within 10 days of receiving your refusal of a place. </w:t>
      </w:r>
      <w:r>
        <w:rPr>
          <w:rFonts w:ascii="Gill Sans MT" w:eastAsia="Gill Sans MT" w:hAnsi="Gill Sans MT" w:cs="Gill Sans MT"/>
          <w:b/>
        </w:rPr>
        <w:t xml:space="preserve"> </w:t>
      </w:r>
    </w:p>
    <w:p w14:paraId="046C8664" w14:textId="77777777" w:rsidR="00F00165" w:rsidRDefault="00F00165" w:rsidP="00F00165">
      <w:pPr>
        <w:spacing w:after="0"/>
        <w:ind w:left="180"/>
      </w:pPr>
      <w:r>
        <w:t xml:space="preserve"> </w:t>
      </w:r>
    </w:p>
    <w:p w14:paraId="526C4A8C" w14:textId="77777777" w:rsidR="00F00165" w:rsidRDefault="00F00165" w:rsidP="00F00165">
      <w:pPr>
        <w:spacing w:after="0"/>
        <w:ind w:left="180"/>
      </w:pPr>
      <w:r>
        <w:t xml:space="preserve"> </w:t>
      </w:r>
    </w:p>
    <w:p w14:paraId="1F74BABF" w14:textId="77777777" w:rsidR="00F00165" w:rsidRDefault="00F00165" w:rsidP="00F00165">
      <w:pPr>
        <w:spacing w:after="0"/>
        <w:ind w:left="180"/>
      </w:pPr>
      <w:r>
        <w:t xml:space="preserve"> </w:t>
      </w:r>
    </w:p>
    <w:p w14:paraId="5C2CFBB7" w14:textId="77777777" w:rsidR="00F00165" w:rsidRDefault="00F00165" w:rsidP="00F00165">
      <w:pPr>
        <w:spacing w:after="0"/>
        <w:ind w:left="180"/>
      </w:pPr>
      <w:r>
        <w:t xml:space="preserve"> </w:t>
      </w:r>
    </w:p>
    <w:p w14:paraId="44C17C83" w14:textId="77777777" w:rsidR="00F00165" w:rsidRDefault="00F00165" w:rsidP="00F00165">
      <w:pPr>
        <w:spacing w:after="0"/>
        <w:ind w:left="180"/>
      </w:pPr>
      <w:r>
        <w:t xml:space="preserve"> </w:t>
      </w:r>
    </w:p>
    <w:p w14:paraId="4DD2900C" w14:textId="77777777" w:rsidR="00F00165" w:rsidRDefault="00F00165" w:rsidP="00F00165">
      <w:pPr>
        <w:spacing w:after="0"/>
        <w:ind w:left="180"/>
      </w:pPr>
      <w:r>
        <w:t xml:space="preserve"> </w:t>
      </w:r>
    </w:p>
    <w:p w14:paraId="21ECE9C3" w14:textId="77777777" w:rsidR="00F00165" w:rsidRDefault="00F00165" w:rsidP="00F00165">
      <w:pPr>
        <w:spacing w:after="0"/>
        <w:ind w:left="180"/>
      </w:pPr>
      <w:r>
        <w:t xml:space="preserve"> </w:t>
      </w:r>
    </w:p>
    <w:p w14:paraId="18D0A9AC" w14:textId="77777777" w:rsidR="00F00165" w:rsidRDefault="00F00165" w:rsidP="00F00165">
      <w:pPr>
        <w:spacing w:after="0"/>
        <w:ind w:left="180"/>
      </w:pPr>
      <w:r>
        <w:t xml:space="preserve"> </w:t>
      </w:r>
    </w:p>
    <w:p w14:paraId="1809D812" w14:textId="77777777" w:rsidR="00F00165" w:rsidRDefault="00F00165" w:rsidP="00F00165">
      <w:pPr>
        <w:spacing w:after="0"/>
        <w:ind w:left="180"/>
      </w:pPr>
      <w:r>
        <w:t xml:space="preserve"> </w:t>
      </w:r>
    </w:p>
    <w:p w14:paraId="4CB2E0F0" w14:textId="77777777" w:rsidR="00F00165" w:rsidRDefault="00F00165" w:rsidP="00F00165">
      <w:pPr>
        <w:spacing w:after="0"/>
        <w:ind w:left="180"/>
      </w:pPr>
      <w:r>
        <w:t xml:space="preserve"> </w:t>
      </w:r>
    </w:p>
    <w:p w14:paraId="056C2C16" w14:textId="77777777" w:rsidR="00F00165" w:rsidRDefault="00F00165" w:rsidP="00F00165">
      <w:pPr>
        <w:spacing w:after="0"/>
        <w:ind w:left="180"/>
      </w:pPr>
      <w:r>
        <w:t xml:space="preserve"> </w:t>
      </w:r>
    </w:p>
    <w:p w14:paraId="21E3F3C1" w14:textId="77777777" w:rsidR="00F00165" w:rsidRDefault="00F00165" w:rsidP="00F00165">
      <w:pPr>
        <w:spacing w:after="0"/>
        <w:ind w:left="180"/>
      </w:pPr>
      <w:r>
        <w:t xml:space="preserve"> </w:t>
      </w:r>
    </w:p>
    <w:p w14:paraId="410AE996" w14:textId="77777777" w:rsidR="00F00165" w:rsidRDefault="00F00165" w:rsidP="00F00165">
      <w:pPr>
        <w:spacing w:after="0"/>
        <w:ind w:left="180"/>
      </w:pPr>
      <w:r>
        <w:t xml:space="preserve"> </w:t>
      </w:r>
    </w:p>
    <w:p w14:paraId="5AAFFB5A" w14:textId="77777777" w:rsidR="00F00165" w:rsidRDefault="00F00165" w:rsidP="00F00165">
      <w:pPr>
        <w:spacing w:after="0"/>
        <w:ind w:left="180"/>
      </w:pPr>
      <w:r>
        <w:t xml:space="preserve"> </w:t>
      </w:r>
    </w:p>
    <w:p w14:paraId="2C4AA00F" w14:textId="77777777" w:rsidR="00F00165" w:rsidRDefault="00F00165" w:rsidP="00F00165">
      <w:pPr>
        <w:spacing w:after="0"/>
        <w:ind w:left="180"/>
      </w:pPr>
      <w:r>
        <w:t xml:space="preserve"> </w:t>
      </w:r>
    </w:p>
    <w:p w14:paraId="21BBB55F" w14:textId="7178A87E" w:rsidR="0014366C" w:rsidRPr="00260F4B" w:rsidRDefault="0014366C" w:rsidP="00260F4B">
      <w:pPr>
        <w:tabs>
          <w:tab w:val="left" w:pos="5070"/>
          <w:tab w:val="left" w:pos="7710"/>
        </w:tabs>
        <w:rPr>
          <w:rFonts w:eastAsia="Times New Roman" w:cs="Calibri"/>
          <w:lang w:eastAsia="en-GB"/>
        </w:rPr>
      </w:pPr>
      <w:bookmarkStart w:id="0" w:name="_GoBack"/>
      <w:bookmarkEnd w:id="0"/>
    </w:p>
    <w:sectPr w:rsidR="0014366C" w:rsidRPr="00260F4B">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A756" w14:textId="77777777" w:rsidR="00F52707" w:rsidRDefault="00F52707" w:rsidP="000443C8">
      <w:pPr>
        <w:spacing w:after="0" w:line="240" w:lineRule="auto"/>
      </w:pPr>
      <w:r>
        <w:separator/>
      </w:r>
    </w:p>
  </w:endnote>
  <w:endnote w:type="continuationSeparator" w:id="0">
    <w:p w14:paraId="0D23C160" w14:textId="77777777" w:rsidR="00F52707" w:rsidRDefault="00F52707" w:rsidP="0004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8CC6" w14:textId="51B6B345" w:rsidR="000C2486" w:rsidRDefault="000C2486" w:rsidP="00260F4B">
    <w:pPr>
      <w:jc w:val="center"/>
      <w:rPr>
        <w:rFonts w:ascii="Calibri Light" w:hAnsi="Calibri Light" w:cs="Calibri Light"/>
        <w:color w:val="7F7F7F" w:themeColor="text1" w:themeTint="80"/>
        <w:sz w:val="20"/>
        <w:szCs w:val="20"/>
      </w:rPr>
    </w:pPr>
    <w:r>
      <w:rPr>
        <w:noProof/>
        <w:lang w:eastAsia="en-GB"/>
      </w:rPr>
      <w:drawing>
        <wp:anchor distT="0" distB="0" distL="114300" distR="114300" simplePos="0" relativeHeight="251667456" behindDoc="0" locked="0" layoutInCell="1" allowOverlap="1" wp14:anchorId="146151D5" wp14:editId="6DB1EE9E">
          <wp:simplePos x="0" y="0"/>
          <wp:positionH relativeFrom="column">
            <wp:posOffset>-571500</wp:posOffset>
          </wp:positionH>
          <wp:positionV relativeFrom="paragraph">
            <wp:posOffset>-83185</wp:posOffset>
          </wp:positionV>
          <wp:extent cx="6861175"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_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6861175" cy="582930"/>
                  </a:xfrm>
                  <a:prstGeom prst="rect">
                    <a:avLst/>
                  </a:prstGeom>
                </pic:spPr>
              </pic:pic>
            </a:graphicData>
          </a:graphic>
        </wp:anchor>
      </w:drawing>
    </w:r>
  </w:p>
  <w:p w14:paraId="2C74994D" w14:textId="7B88FF4A" w:rsidR="000C2486" w:rsidRDefault="000C2486" w:rsidP="00260F4B">
    <w:pPr>
      <w:jc w:val="center"/>
      <w:rPr>
        <w:rFonts w:ascii="Calibri Light" w:hAnsi="Calibri Light" w:cs="Calibri Light"/>
        <w:color w:val="7F7F7F" w:themeColor="text1" w:themeTint="80"/>
        <w:sz w:val="20"/>
        <w:szCs w:val="20"/>
      </w:rPr>
    </w:pPr>
  </w:p>
  <w:p w14:paraId="12A38647" w14:textId="29FEA738" w:rsidR="006D7737" w:rsidRPr="000C2486" w:rsidRDefault="00260F4B" w:rsidP="000C2486">
    <w:pPr>
      <w:jc w:val="center"/>
      <w:rPr>
        <w:rFonts w:ascii="Calibri Light" w:hAnsi="Calibri Light" w:cs="Calibri Light"/>
        <w:color w:val="7F7F7F" w:themeColor="text1" w:themeTint="80"/>
        <w:sz w:val="20"/>
        <w:szCs w:val="20"/>
      </w:rPr>
    </w:pPr>
    <w:r w:rsidRPr="00804EB8">
      <w:rPr>
        <w:rFonts w:ascii="Calibri Light" w:hAnsi="Calibri Light" w:cs="Calibri Light"/>
        <w:color w:val="7F7F7F" w:themeColor="text1" w:themeTint="80"/>
        <w:sz w:val="20"/>
        <w:szCs w:val="20"/>
      </w:rPr>
      <w:t>A company limited by guarantee and registered in England and Wales – Company Number 07937154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91B7" w14:textId="77777777" w:rsidR="00F52707" w:rsidRDefault="00F52707" w:rsidP="000443C8">
      <w:pPr>
        <w:spacing w:after="0" w:line="240" w:lineRule="auto"/>
      </w:pPr>
      <w:r>
        <w:separator/>
      </w:r>
    </w:p>
  </w:footnote>
  <w:footnote w:type="continuationSeparator" w:id="0">
    <w:p w14:paraId="1FCBFE0D" w14:textId="77777777" w:rsidR="00F52707" w:rsidRDefault="00F52707" w:rsidP="00044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4CE1" w14:textId="0A135A47" w:rsidR="006D7737" w:rsidRDefault="0014366C" w:rsidP="00B83C5A">
    <w:pPr>
      <w:pStyle w:val="Header"/>
      <w:ind w:left="-851"/>
    </w:pPr>
    <w:r>
      <w:rPr>
        <w:noProof/>
        <w:lang w:eastAsia="en-GB"/>
      </w:rPr>
      <w:drawing>
        <wp:anchor distT="0" distB="0" distL="114300" distR="114300" simplePos="0" relativeHeight="251666432" behindDoc="0" locked="0" layoutInCell="1" allowOverlap="1" wp14:anchorId="384FC239" wp14:editId="0CCE5367">
          <wp:simplePos x="0" y="0"/>
          <wp:positionH relativeFrom="column">
            <wp:posOffset>5676900</wp:posOffset>
          </wp:positionH>
          <wp:positionV relativeFrom="paragraph">
            <wp:posOffset>64770</wp:posOffset>
          </wp:positionV>
          <wp:extent cx="590550" cy="533400"/>
          <wp:effectExtent l="0" t="0" r="0" b="0"/>
          <wp:wrapThrough wrapText="bothSides">
            <wp:wrapPolygon edited="0">
              <wp:start x="0" y="0"/>
              <wp:lineTo x="0" y="20829"/>
              <wp:lineTo x="20903" y="20829"/>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02.png"/>
                  <pic:cNvPicPr/>
                </pic:nvPicPr>
                <pic:blipFill>
                  <a:blip r:embed="rId1">
                    <a:extLst>
                      <a:ext uri="{28A0092B-C50C-407E-A947-70E740481C1C}">
                        <a14:useLocalDpi xmlns:a14="http://schemas.microsoft.com/office/drawing/2010/main"/>
                      </a:ext>
                    </a:extLst>
                  </a:blip>
                  <a:stretch>
                    <a:fillRect/>
                  </a:stretch>
                </pic:blipFill>
                <pic:spPr>
                  <a:xfrm>
                    <a:off x="0" y="0"/>
                    <a:ext cx="590550" cy="533400"/>
                  </a:xfrm>
                  <a:prstGeom prst="rect">
                    <a:avLst/>
                  </a:prstGeom>
                </pic:spPr>
              </pic:pic>
            </a:graphicData>
          </a:graphic>
        </wp:anchor>
      </w:drawing>
    </w:r>
    <w:r w:rsidR="00E00A7F">
      <w:rPr>
        <w:noProof/>
        <w:lang w:eastAsia="en-GB"/>
      </w:rPr>
      <w:drawing>
        <wp:inline distT="0" distB="0" distL="0" distR="0" wp14:anchorId="62F0FAA7" wp14:editId="237B1350">
          <wp:extent cx="35909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SCMAT_Header_Logo.png"/>
                  <pic:cNvPicPr/>
                </pic:nvPicPr>
                <pic:blipFill>
                  <a:blip r:embed="rId2">
                    <a:extLst>
                      <a:ext uri="{28A0092B-C50C-407E-A947-70E740481C1C}">
                        <a14:useLocalDpi xmlns:a14="http://schemas.microsoft.com/office/drawing/2010/main"/>
                      </a:ext>
                    </a:extLst>
                  </a:blip>
                  <a:stretch>
                    <a:fillRect/>
                  </a:stretch>
                </pic:blipFill>
                <pic:spPr>
                  <a:xfrm>
                    <a:off x="0" y="0"/>
                    <a:ext cx="3590925" cy="809625"/>
                  </a:xfrm>
                  <a:prstGeom prst="rect">
                    <a:avLst/>
                  </a:prstGeom>
                </pic:spPr>
              </pic:pic>
            </a:graphicData>
          </a:graphic>
        </wp:inline>
      </w:drawing>
    </w:r>
  </w:p>
  <w:p w14:paraId="2430810B" w14:textId="77777777" w:rsidR="006D7737" w:rsidRDefault="006D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0F0"/>
    <w:multiLevelType w:val="hybridMultilevel"/>
    <w:tmpl w:val="113C7DB6"/>
    <w:lvl w:ilvl="0" w:tplc="19D2F9C2">
      <w:start w:val="1"/>
      <w:numFmt w:val="decimal"/>
      <w:lvlText w:val="%1."/>
      <w:lvlJc w:val="left"/>
      <w:pPr>
        <w:ind w:left="379"/>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1" w:tplc="3B42DC3E">
      <w:start w:val="1"/>
      <w:numFmt w:val="lowerLetter"/>
      <w:lvlText w:val="%2"/>
      <w:lvlJc w:val="left"/>
      <w:pPr>
        <w:ind w:left="108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2" w:tplc="F53EE6D6">
      <w:start w:val="1"/>
      <w:numFmt w:val="lowerRoman"/>
      <w:lvlText w:val="%3"/>
      <w:lvlJc w:val="left"/>
      <w:pPr>
        <w:ind w:left="180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3" w:tplc="478045A0">
      <w:start w:val="1"/>
      <w:numFmt w:val="decimal"/>
      <w:lvlText w:val="%4"/>
      <w:lvlJc w:val="left"/>
      <w:pPr>
        <w:ind w:left="252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4" w:tplc="5B24F2FC">
      <w:start w:val="1"/>
      <w:numFmt w:val="lowerLetter"/>
      <w:lvlText w:val="%5"/>
      <w:lvlJc w:val="left"/>
      <w:pPr>
        <w:ind w:left="324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5" w:tplc="2E56FFD8">
      <w:start w:val="1"/>
      <w:numFmt w:val="lowerRoman"/>
      <w:lvlText w:val="%6"/>
      <w:lvlJc w:val="left"/>
      <w:pPr>
        <w:ind w:left="396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6" w:tplc="C7E8AFC8">
      <w:start w:val="1"/>
      <w:numFmt w:val="decimal"/>
      <w:lvlText w:val="%7"/>
      <w:lvlJc w:val="left"/>
      <w:pPr>
        <w:ind w:left="468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7" w:tplc="14B8533E">
      <w:start w:val="1"/>
      <w:numFmt w:val="lowerLetter"/>
      <w:lvlText w:val="%8"/>
      <w:lvlJc w:val="left"/>
      <w:pPr>
        <w:ind w:left="540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lvl w:ilvl="8" w:tplc="E5EE5ADA">
      <w:start w:val="1"/>
      <w:numFmt w:val="lowerRoman"/>
      <w:lvlText w:val="%9"/>
      <w:lvlJc w:val="left"/>
      <w:pPr>
        <w:ind w:left="6120"/>
      </w:pPr>
      <w:rPr>
        <w:rFonts w:ascii="Gill Sans MT" w:eastAsia="Gill Sans MT" w:hAnsi="Gill Sans MT" w:cs="Gill Sans MT"/>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67BF5"/>
    <w:multiLevelType w:val="hybridMultilevel"/>
    <w:tmpl w:val="E05A4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C06D2"/>
    <w:multiLevelType w:val="hybridMultilevel"/>
    <w:tmpl w:val="BDD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F1DD5"/>
    <w:multiLevelType w:val="hybridMultilevel"/>
    <w:tmpl w:val="54A49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F502C"/>
    <w:multiLevelType w:val="hybridMultilevel"/>
    <w:tmpl w:val="BF6ABBDA"/>
    <w:lvl w:ilvl="0" w:tplc="2F32F6B6">
      <w:start w:val="2"/>
      <w:numFmt w:val="decimal"/>
      <w:lvlText w:val="%1."/>
      <w:lvlJc w:val="left"/>
      <w:pPr>
        <w:ind w:left="131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4DB46582">
      <w:start w:val="1"/>
      <w:numFmt w:val="lowerLetter"/>
      <w:lvlText w:val="%2"/>
      <w:lvlJc w:val="left"/>
      <w:pPr>
        <w:ind w:left="164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AB64C056">
      <w:start w:val="1"/>
      <w:numFmt w:val="lowerRoman"/>
      <w:lvlText w:val="%3"/>
      <w:lvlJc w:val="left"/>
      <w:pPr>
        <w:ind w:left="236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5E6CBC68">
      <w:start w:val="1"/>
      <w:numFmt w:val="decimal"/>
      <w:lvlText w:val="%4"/>
      <w:lvlJc w:val="left"/>
      <w:pPr>
        <w:ind w:left="308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53B26CC8">
      <w:start w:val="1"/>
      <w:numFmt w:val="lowerLetter"/>
      <w:lvlText w:val="%5"/>
      <w:lvlJc w:val="left"/>
      <w:pPr>
        <w:ind w:left="380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A762C90A">
      <w:start w:val="1"/>
      <w:numFmt w:val="lowerRoman"/>
      <w:lvlText w:val="%6"/>
      <w:lvlJc w:val="left"/>
      <w:pPr>
        <w:ind w:left="452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0736EB24">
      <w:start w:val="1"/>
      <w:numFmt w:val="decimal"/>
      <w:lvlText w:val="%7"/>
      <w:lvlJc w:val="left"/>
      <w:pPr>
        <w:ind w:left="524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717C3A80">
      <w:start w:val="1"/>
      <w:numFmt w:val="lowerLetter"/>
      <w:lvlText w:val="%8"/>
      <w:lvlJc w:val="left"/>
      <w:pPr>
        <w:ind w:left="596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A4B2C514">
      <w:start w:val="1"/>
      <w:numFmt w:val="lowerRoman"/>
      <w:lvlText w:val="%9"/>
      <w:lvlJc w:val="left"/>
      <w:pPr>
        <w:ind w:left="668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F04E23"/>
    <w:multiLevelType w:val="hybridMultilevel"/>
    <w:tmpl w:val="B71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E1D17"/>
    <w:multiLevelType w:val="hybridMultilevel"/>
    <w:tmpl w:val="B7F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C4DBE"/>
    <w:multiLevelType w:val="hybridMultilevel"/>
    <w:tmpl w:val="88F8F5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14E1A"/>
    <w:multiLevelType w:val="hybridMultilevel"/>
    <w:tmpl w:val="FC5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50AC9"/>
    <w:multiLevelType w:val="hybridMultilevel"/>
    <w:tmpl w:val="ED20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B4083"/>
    <w:multiLevelType w:val="hybridMultilevel"/>
    <w:tmpl w:val="5DE0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C1E3F"/>
    <w:multiLevelType w:val="hybridMultilevel"/>
    <w:tmpl w:val="427E2728"/>
    <w:lvl w:ilvl="0" w:tplc="8E082BB8">
      <w:start w:val="1"/>
      <w:numFmt w:val="decimal"/>
      <w:lvlText w:val="%1"/>
      <w:lvlJc w:val="left"/>
      <w:pPr>
        <w:ind w:left="95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9B686472">
      <w:start w:val="1"/>
      <w:numFmt w:val="lowerLetter"/>
      <w:lvlText w:val="%2"/>
      <w:lvlJc w:val="left"/>
      <w:pPr>
        <w:ind w:left="164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054EDBF6">
      <w:start w:val="1"/>
      <w:numFmt w:val="lowerRoman"/>
      <w:lvlText w:val="%3"/>
      <w:lvlJc w:val="left"/>
      <w:pPr>
        <w:ind w:left="236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F2E03020">
      <w:start w:val="1"/>
      <w:numFmt w:val="decimal"/>
      <w:lvlText w:val="%4"/>
      <w:lvlJc w:val="left"/>
      <w:pPr>
        <w:ind w:left="308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B7862088">
      <w:start w:val="1"/>
      <w:numFmt w:val="lowerLetter"/>
      <w:lvlText w:val="%5"/>
      <w:lvlJc w:val="left"/>
      <w:pPr>
        <w:ind w:left="380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4CEE96FA">
      <w:start w:val="1"/>
      <w:numFmt w:val="lowerRoman"/>
      <w:lvlText w:val="%6"/>
      <w:lvlJc w:val="left"/>
      <w:pPr>
        <w:ind w:left="452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6B529482">
      <w:start w:val="1"/>
      <w:numFmt w:val="decimal"/>
      <w:lvlText w:val="%7"/>
      <w:lvlJc w:val="left"/>
      <w:pPr>
        <w:ind w:left="524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D74E89D4">
      <w:start w:val="1"/>
      <w:numFmt w:val="lowerLetter"/>
      <w:lvlText w:val="%8"/>
      <w:lvlJc w:val="left"/>
      <w:pPr>
        <w:ind w:left="596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005C1BAE">
      <w:start w:val="1"/>
      <w:numFmt w:val="lowerRoman"/>
      <w:lvlText w:val="%9"/>
      <w:lvlJc w:val="left"/>
      <w:pPr>
        <w:ind w:left="6686"/>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524B1C"/>
    <w:multiLevelType w:val="multilevel"/>
    <w:tmpl w:val="5BF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353F2"/>
    <w:multiLevelType w:val="hybridMultilevel"/>
    <w:tmpl w:val="69B4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D4177"/>
    <w:multiLevelType w:val="hybridMultilevel"/>
    <w:tmpl w:val="8BB883A2"/>
    <w:lvl w:ilvl="0" w:tplc="590ED036">
      <w:start w:val="12"/>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518F4"/>
    <w:multiLevelType w:val="hybridMultilevel"/>
    <w:tmpl w:val="F5382960"/>
    <w:lvl w:ilvl="0" w:tplc="CB1C8E8E">
      <w:start w:val="1"/>
      <w:numFmt w:val="decimal"/>
      <w:lvlText w:val="%1."/>
      <w:lvlJc w:val="left"/>
      <w:pPr>
        <w:ind w:left="175"/>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1" w:tplc="634AA6DE">
      <w:start w:val="1"/>
      <w:numFmt w:val="lowerLetter"/>
      <w:lvlText w:val="%2"/>
      <w:lvlJc w:val="left"/>
      <w:pPr>
        <w:ind w:left="10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2" w:tplc="39AE4CEC">
      <w:start w:val="1"/>
      <w:numFmt w:val="lowerRoman"/>
      <w:lvlText w:val="%3"/>
      <w:lvlJc w:val="left"/>
      <w:pPr>
        <w:ind w:left="180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3" w:tplc="5C7EE52C">
      <w:start w:val="1"/>
      <w:numFmt w:val="decimal"/>
      <w:lvlText w:val="%4"/>
      <w:lvlJc w:val="left"/>
      <w:pPr>
        <w:ind w:left="252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4" w:tplc="6952F59E">
      <w:start w:val="1"/>
      <w:numFmt w:val="lowerLetter"/>
      <w:lvlText w:val="%5"/>
      <w:lvlJc w:val="left"/>
      <w:pPr>
        <w:ind w:left="324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5" w:tplc="418ABF64">
      <w:start w:val="1"/>
      <w:numFmt w:val="lowerRoman"/>
      <w:lvlText w:val="%6"/>
      <w:lvlJc w:val="left"/>
      <w:pPr>
        <w:ind w:left="396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6" w:tplc="DF380B78">
      <w:start w:val="1"/>
      <w:numFmt w:val="decimal"/>
      <w:lvlText w:val="%7"/>
      <w:lvlJc w:val="left"/>
      <w:pPr>
        <w:ind w:left="468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7" w:tplc="42E2224C">
      <w:start w:val="1"/>
      <w:numFmt w:val="lowerLetter"/>
      <w:lvlText w:val="%8"/>
      <w:lvlJc w:val="left"/>
      <w:pPr>
        <w:ind w:left="540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lvl w:ilvl="8" w:tplc="309AD584">
      <w:start w:val="1"/>
      <w:numFmt w:val="lowerRoman"/>
      <w:lvlText w:val="%9"/>
      <w:lvlJc w:val="left"/>
      <w:pPr>
        <w:ind w:left="6120"/>
      </w:pPr>
      <w:rPr>
        <w:rFonts w:ascii="Gill Sans MT" w:eastAsia="Gill Sans MT" w:hAnsi="Gill Sans MT" w:cs="Gill Sans MT"/>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C358F9"/>
    <w:multiLevelType w:val="hybridMultilevel"/>
    <w:tmpl w:val="0710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D535F"/>
    <w:multiLevelType w:val="hybridMultilevel"/>
    <w:tmpl w:val="74FA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F0A99"/>
    <w:multiLevelType w:val="hybridMultilevel"/>
    <w:tmpl w:val="2D28E16A"/>
    <w:lvl w:ilvl="0" w:tplc="590ED036">
      <w:start w:val="12"/>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E667036"/>
    <w:multiLevelType w:val="hybridMultilevel"/>
    <w:tmpl w:val="1914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10"/>
  </w:num>
  <w:num w:numId="5">
    <w:abstractNumId w:val="6"/>
  </w:num>
  <w:num w:numId="6">
    <w:abstractNumId w:val="18"/>
  </w:num>
  <w:num w:numId="7">
    <w:abstractNumId w:val="14"/>
  </w:num>
  <w:num w:numId="8">
    <w:abstractNumId w:val="7"/>
  </w:num>
  <w:num w:numId="9">
    <w:abstractNumId w:val="5"/>
  </w:num>
  <w:num w:numId="10">
    <w:abstractNumId w:val="17"/>
  </w:num>
  <w:num w:numId="11">
    <w:abstractNumId w:val="19"/>
  </w:num>
  <w:num w:numId="12">
    <w:abstractNumId w:val="13"/>
  </w:num>
  <w:num w:numId="13">
    <w:abstractNumId w:val="9"/>
  </w:num>
  <w:num w:numId="14">
    <w:abstractNumId w:val="12"/>
  </w:num>
  <w:num w:numId="15">
    <w:abstractNumId w:val="2"/>
  </w:num>
  <w:num w:numId="16">
    <w:abstractNumId w:val="1"/>
  </w:num>
  <w:num w:numId="17">
    <w:abstractNumId w:val="0"/>
  </w:num>
  <w:num w:numId="18">
    <w:abstractNumId w:val="15"/>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64"/>
    <w:rsid w:val="0001080F"/>
    <w:rsid w:val="00041A0D"/>
    <w:rsid w:val="000443C8"/>
    <w:rsid w:val="0006343A"/>
    <w:rsid w:val="00065624"/>
    <w:rsid w:val="000C2486"/>
    <w:rsid w:val="00134013"/>
    <w:rsid w:val="0014366C"/>
    <w:rsid w:val="0017208D"/>
    <w:rsid w:val="00184C50"/>
    <w:rsid w:val="00185A6D"/>
    <w:rsid w:val="001F47E1"/>
    <w:rsid w:val="001F7BB9"/>
    <w:rsid w:val="00221316"/>
    <w:rsid w:val="00254041"/>
    <w:rsid w:val="00260F4B"/>
    <w:rsid w:val="00342114"/>
    <w:rsid w:val="00397A76"/>
    <w:rsid w:val="003D55C7"/>
    <w:rsid w:val="00406D02"/>
    <w:rsid w:val="00421A10"/>
    <w:rsid w:val="0042788D"/>
    <w:rsid w:val="004441B4"/>
    <w:rsid w:val="0044796E"/>
    <w:rsid w:val="00455269"/>
    <w:rsid w:val="004647F2"/>
    <w:rsid w:val="00497814"/>
    <w:rsid w:val="004A67F4"/>
    <w:rsid w:val="00533DDD"/>
    <w:rsid w:val="00537C24"/>
    <w:rsid w:val="005A6B2D"/>
    <w:rsid w:val="005D2C75"/>
    <w:rsid w:val="005D3BE9"/>
    <w:rsid w:val="005D48FD"/>
    <w:rsid w:val="00630F02"/>
    <w:rsid w:val="006456DB"/>
    <w:rsid w:val="006513CE"/>
    <w:rsid w:val="00687B63"/>
    <w:rsid w:val="006B109B"/>
    <w:rsid w:val="006D7737"/>
    <w:rsid w:val="006F1DAE"/>
    <w:rsid w:val="006F7202"/>
    <w:rsid w:val="00714AF5"/>
    <w:rsid w:val="00761FF8"/>
    <w:rsid w:val="0078755A"/>
    <w:rsid w:val="007A3916"/>
    <w:rsid w:val="007B655A"/>
    <w:rsid w:val="007C2C08"/>
    <w:rsid w:val="007C6F71"/>
    <w:rsid w:val="008122DB"/>
    <w:rsid w:val="00841FA4"/>
    <w:rsid w:val="00857EAE"/>
    <w:rsid w:val="0086310E"/>
    <w:rsid w:val="00886E62"/>
    <w:rsid w:val="008A3B67"/>
    <w:rsid w:val="008B366E"/>
    <w:rsid w:val="008D5C25"/>
    <w:rsid w:val="009049C9"/>
    <w:rsid w:val="00917804"/>
    <w:rsid w:val="00990D9D"/>
    <w:rsid w:val="009B55CB"/>
    <w:rsid w:val="009E400A"/>
    <w:rsid w:val="009F186F"/>
    <w:rsid w:val="00A258D8"/>
    <w:rsid w:val="00A452F7"/>
    <w:rsid w:val="00A6029F"/>
    <w:rsid w:val="00A93A68"/>
    <w:rsid w:val="00AC58E4"/>
    <w:rsid w:val="00AC6AAC"/>
    <w:rsid w:val="00AE558F"/>
    <w:rsid w:val="00B47DC6"/>
    <w:rsid w:val="00B50FF8"/>
    <w:rsid w:val="00B61864"/>
    <w:rsid w:val="00B67596"/>
    <w:rsid w:val="00B7516D"/>
    <w:rsid w:val="00B83C5A"/>
    <w:rsid w:val="00C53846"/>
    <w:rsid w:val="00C77EAE"/>
    <w:rsid w:val="00CD2419"/>
    <w:rsid w:val="00CE7A6F"/>
    <w:rsid w:val="00D6163A"/>
    <w:rsid w:val="00D62F83"/>
    <w:rsid w:val="00D84518"/>
    <w:rsid w:val="00DA6605"/>
    <w:rsid w:val="00DD53B8"/>
    <w:rsid w:val="00DF422E"/>
    <w:rsid w:val="00E00A7F"/>
    <w:rsid w:val="00E06543"/>
    <w:rsid w:val="00E21760"/>
    <w:rsid w:val="00E31062"/>
    <w:rsid w:val="00E82D5C"/>
    <w:rsid w:val="00EB4FB2"/>
    <w:rsid w:val="00F00165"/>
    <w:rsid w:val="00F03F35"/>
    <w:rsid w:val="00F136D8"/>
    <w:rsid w:val="00F52707"/>
    <w:rsid w:val="00F76F7B"/>
    <w:rsid w:val="00FD377D"/>
    <w:rsid w:val="00FE4B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E30CE"/>
  <w15:docId w15:val="{7105DFE2-97D2-4F1A-913F-1CE4D3C7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7C2C08"/>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F001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64"/>
    <w:pPr>
      <w:ind w:left="720"/>
      <w:contextualSpacing/>
    </w:pPr>
  </w:style>
  <w:style w:type="paragraph" w:styleId="NormalWeb">
    <w:name w:val="Normal (Web)"/>
    <w:basedOn w:val="Normal"/>
    <w:uiPriority w:val="99"/>
    <w:unhideWhenUsed/>
    <w:rsid w:val="00342114"/>
    <w:pPr>
      <w:spacing w:before="100" w:beforeAutospacing="1" w:after="100" w:afterAutospacing="1" w:line="240" w:lineRule="auto"/>
    </w:pPr>
    <w:rPr>
      <w:rFonts w:ascii="Times" w:eastAsia="MS Mincho" w:hAnsi="Times"/>
      <w:sz w:val="20"/>
      <w:szCs w:val="20"/>
      <w:lang w:val="en-US"/>
    </w:rPr>
  </w:style>
  <w:style w:type="paragraph" w:styleId="BalloonText">
    <w:name w:val="Balloon Text"/>
    <w:basedOn w:val="Normal"/>
    <w:link w:val="BalloonTextChar"/>
    <w:uiPriority w:val="99"/>
    <w:semiHidden/>
    <w:unhideWhenUsed/>
    <w:rsid w:val="0034211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42114"/>
    <w:rPr>
      <w:rFonts w:ascii="Lucida Grande" w:hAnsi="Lucida Grande" w:cs="Lucida Grande"/>
      <w:sz w:val="18"/>
      <w:szCs w:val="18"/>
    </w:rPr>
  </w:style>
  <w:style w:type="paragraph" w:styleId="Header">
    <w:name w:val="header"/>
    <w:basedOn w:val="Normal"/>
    <w:link w:val="HeaderChar"/>
    <w:uiPriority w:val="99"/>
    <w:unhideWhenUsed/>
    <w:rsid w:val="00044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3C8"/>
  </w:style>
  <w:style w:type="paragraph" w:styleId="Footer">
    <w:name w:val="footer"/>
    <w:basedOn w:val="Normal"/>
    <w:link w:val="FooterChar"/>
    <w:uiPriority w:val="99"/>
    <w:unhideWhenUsed/>
    <w:rsid w:val="00044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3C8"/>
  </w:style>
  <w:style w:type="character" w:customStyle="1" w:styleId="Heading1Char">
    <w:name w:val="Heading 1 Char"/>
    <w:link w:val="Heading1"/>
    <w:uiPriority w:val="9"/>
    <w:rsid w:val="007C2C08"/>
    <w:rPr>
      <w:rFonts w:ascii="Calibri Light" w:eastAsia="MS Gothic" w:hAnsi="Calibri Light" w:cs="Times New Roman"/>
      <w:color w:val="2E74B5"/>
      <w:sz w:val="32"/>
      <w:szCs w:val="32"/>
    </w:rPr>
  </w:style>
  <w:style w:type="table" w:styleId="TableGrid">
    <w:name w:val="Table Grid"/>
    <w:basedOn w:val="TableNormal"/>
    <w:uiPriority w:val="39"/>
    <w:rsid w:val="0064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804"/>
    <w:pPr>
      <w:autoSpaceDE w:val="0"/>
      <w:autoSpaceDN w:val="0"/>
      <w:adjustRightInd w:val="0"/>
    </w:pPr>
    <w:rPr>
      <w:rFonts w:cs="Calibri"/>
      <w:color w:val="000000"/>
      <w:sz w:val="24"/>
      <w:szCs w:val="24"/>
      <w:lang w:eastAsia="en-US"/>
    </w:rPr>
  </w:style>
  <w:style w:type="paragraph" w:customStyle="1" w:styleId="xmsonormal">
    <w:name w:val="x_msonormal"/>
    <w:basedOn w:val="Normal"/>
    <w:rsid w:val="00A452F7"/>
    <w:pPr>
      <w:spacing w:before="100" w:beforeAutospacing="1" w:after="100" w:afterAutospacing="1" w:line="240" w:lineRule="auto"/>
    </w:pPr>
    <w:rPr>
      <w:rFonts w:ascii="Times" w:eastAsia="MS Mincho" w:hAnsi="Times"/>
      <w:sz w:val="20"/>
      <w:szCs w:val="20"/>
      <w:lang w:val="en-US"/>
    </w:rPr>
  </w:style>
  <w:style w:type="character" w:customStyle="1" w:styleId="Heading2Char">
    <w:name w:val="Heading 2 Char"/>
    <w:basedOn w:val="DefaultParagraphFont"/>
    <w:link w:val="Heading2"/>
    <w:uiPriority w:val="9"/>
    <w:semiHidden/>
    <w:rsid w:val="00F00165"/>
    <w:rPr>
      <w:rFonts w:asciiTheme="majorHAnsi" w:eastAsiaTheme="majorEastAsia" w:hAnsiTheme="majorHAnsi" w:cstheme="majorBidi"/>
      <w:color w:val="2E74B5" w:themeColor="accent1" w:themeShade="BF"/>
      <w:sz w:val="26"/>
      <w:szCs w:val="26"/>
      <w:lang w:eastAsia="en-US"/>
    </w:rPr>
  </w:style>
  <w:style w:type="table" w:customStyle="1" w:styleId="TableGrid0">
    <w:name w:val="TableGrid"/>
    <w:rsid w:val="00F0016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549">
      <w:bodyDiv w:val="1"/>
      <w:marLeft w:val="0"/>
      <w:marRight w:val="0"/>
      <w:marTop w:val="0"/>
      <w:marBottom w:val="0"/>
      <w:divBdr>
        <w:top w:val="none" w:sz="0" w:space="0" w:color="auto"/>
        <w:left w:val="none" w:sz="0" w:space="0" w:color="auto"/>
        <w:bottom w:val="none" w:sz="0" w:space="0" w:color="auto"/>
        <w:right w:val="none" w:sz="0" w:space="0" w:color="auto"/>
      </w:divBdr>
    </w:div>
    <w:div w:id="646469703">
      <w:bodyDiv w:val="1"/>
      <w:marLeft w:val="0"/>
      <w:marRight w:val="0"/>
      <w:marTop w:val="0"/>
      <w:marBottom w:val="0"/>
      <w:divBdr>
        <w:top w:val="none" w:sz="0" w:space="0" w:color="auto"/>
        <w:left w:val="none" w:sz="0" w:space="0" w:color="auto"/>
        <w:bottom w:val="none" w:sz="0" w:space="0" w:color="auto"/>
        <w:right w:val="none" w:sz="0" w:space="0" w:color="auto"/>
      </w:divBdr>
    </w:div>
    <w:div w:id="21346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 TargetMode="External"/><Relationship Id="rId13" Type="http://schemas.openxmlformats.org/officeDocument/2006/relationships/hyperlink" Target="http://www.stockport.gov.uk/" TargetMode="External"/><Relationship Id="rId18" Type="http://schemas.openxmlformats.org/officeDocument/2006/relationships/hyperlink" Target="http://www.leics.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intben.derby.sch.uk/" TargetMode="External"/><Relationship Id="rId7" Type="http://schemas.openxmlformats.org/officeDocument/2006/relationships/hyperlink" Target="http://www.nottinghamshire.gov.uk/" TargetMode="External"/><Relationship Id="rId12" Type="http://schemas.openxmlformats.org/officeDocument/2006/relationships/hyperlink" Target="http://www.derby.gov.uk/" TargetMode="External"/><Relationship Id="rId17" Type="http://schemas.openxmlformats.org/officeDocument/2006/relationships/hyperlink" Target="http://www.staffordshire.gov.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ffordshire.gov.uk/" TargetMode="External"/><Relationship Id="rId20" Type="http://schemas.openxmlformats.org/officeDocument/2006/relationships/hyperlink" Target="http://www.saintben.derby.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by.gov.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ockport.gov.uk/" TargetMode="External"/><Relationship Id="rId23" Type="http://schemas.openxmlformats.org/officeDocument/2006/relationships/hyperlink" Target="http://www.robertsutton.staffs.sch.uk/" TargetMode="External"/><Relationship Id="rId10" Type="http://schemas.openxmlformats.org/officeDocument/2006/relationships/hyperlink" Target="http://www.derbyshire.gov.uk/" TargetMode="External"/><Relationship Id="rId19" Type="http://schemas.openxmlformats.org/officeDocument/2006/relationships/hyperlink" Target="http://www.leics.gov.uk/" TargetMode="External"/><Relationship Id="rId4" Type="http://schemas.openxmlformats.org/officeDocument/2006/relationships/webSettings" Target="webSettings.xml"/><Relationship Id="rId9" Type="http://schemas.openxmlformats.org/officeDocument/2006/relationships/hyperlink" Target="http://www.derbyshire.gov.uk/" TargetMode="External"/><Relationship Id="rId14" Type="http://schemas.openxmlformats.org/officeDocument/2006/relationships/hyperlink" Target="http://www.stockport.gov.uk/" TargetMode="External"/><Relationship Id="rId22" Type="http://schemas.openxmlformats.org/officeDocument/2006/relationships/hyperlink" Target="http://www.robertsutton.staffs.sch.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Ralph Sherwin</dc:creator>
  <cp:lastModifiedBy>Andrew Muldoon</cp:lastModifiedBy>
  <cp:revision>2</cp:revision>
  <cp:lastPrinted>2018-10-02T12:30:00Z</cp:lastPrinted>
  <dcterms:created xsi:type="dcterms:W3CDTF">2018-11-23T11:57:00Z</dcterms:created>
  <dcterms:modified xsi:type="dcterms:W3CDTF">2018-11-23T11:57:00Z</dcterms:modified>
</cp:coreProperties>
</file>