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3BBCB" w14:textId="4811B551" w:rsidR="007C57DF" w:rsidRDefault="00E86094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AC7F9CE" wp14:editId="74C73829">
            <wp:simplePos x="0" y="0"/>
            <wp:positionH relativeFrom="column">
              <wp:posOffset>2219325</wp:posOffset>
            </wp:positionH>
            <wp:positionV relativeFrom="paragraph">
              <wp:posOffset>-781049</wp:posOffset>
            </wp:positionV>
            <wp:extent cx="1958907" cy="1028700"/>
            <wp:effectExtent l="0" t="0" r="0" b="0"/>
            <wp:wrapNone/>
            <wp:docPr id="6" name="image1.jpg" descr="SSP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SPO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8907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32587">
        <w:tab/>
      </w:r>
    </w:p>
    <w:p w14:paraId="4E48406C" w14:textId="77777777" w:rsidR="007C57DF" w:rsidRDefault="007C57DF"/>
    <w:p w14:paraId="44DC5BCE" w14:textId="77777777" w:rsidR="007C57DF" w:rsidRDefault="00E86094">
      <w:pPr>
        <w:jc w:val="center"/>
        <w:rPr>
          <w:rFonts w:ascii="Tahoma" w:eastAsia="Tahoma" w:hAnsi="Tahoma" w:cs="Tahoma"/>
          <w:i/>
          <w:sz w:val="22"/>
          <w:szCs w:val="22"/>
        </w:rPr>
      </w:pPr>
      <w:r>
        <w:rPr>
          <w:rFonts w:ascii="Tahoma" w:eastAsia="Tahoma" w:hAnsi="Tahoma" w:cs="Tahoma"/>
          <w:i/>
          <w:sz w:val="22"/>
          <w:szCs w:val="22"/>
        </w:rPr>
        <w:t>673 Burch Cove Road • Hayesville, NC  28904</w:t>
      </w:r>
    </w:p>
    <w:p w14:paraId="54BACF3E" w14:textId="77777777" w:rsidR="007C57DF" w:rsidRDefault="00056579">
      <w:pPr>
        <w:jc w:val="center"/>
        <w:rPr>
          <w:rFonts w:ascii="Tahoma" w:eastAsia="Tahoma" w:hAnsi="Tahoma" w:cs="Tahoma"/>
          <w:i/>
          <w:color w:val="000000"/>
        </w:rPr>
      </w:pPr>
      <w:hyperlink r:id="rId10">
        <w:r w:rsidR="00E86094">
          <w:rPr>
            <w:rFonts w:ascii="Tahoma" w:eastAsia="Tahoma" w:hAnsi="Tahoma" w:cs="Tahoma"/>
            <w:i/>
            <w:color w:val="000000"/>
            <w:u w:val="single"/>
          </w:rPr>
          <w:t>www.sspoa.net</w:t>
        </w:r>
      </w:hyperlink>
    </w:p>
    <w:p w14:paraId="6AAF3586" w14:textId="77777777" w:rsidR="00232587" w:rsidRPr="00232587" w:rsidRDefault="00232587" w:rsidP="00232587">
      <w:pPr>
        <w:autoSpaceDE w:val="0"/>
        <w:autoSpaceDN w:val="0"/>
        <w:adjustRightInd w:val="0"/>
        <w:jc w:val="center"/>
        <w:rPr>
          <w:rFonts w:ascii="TimesNewRomanPSMT" w:eastAsiaTheme="minorHAnsi" w:hAnsiTheme="minorHAnsi" w:cs="TimesNewRomanPSMT"/>
          <w:sz w:val="32"/>
          <w:szCs w:val="32"/>
        </w:rPr>
      </w:pPr>
      <w:r w:rsidRPr="00232587">
        <w:rPr>
          <w:rFonts w:ascii="TimesNewRomanPSMT" w:eastAsiaTheme="minorHAnsi" w:hAnsiTheme="minorHAnsi" w:cs="TimesNewRomanPSMT"/>
          <w:sz w:val="32"/>
          <w:szCs w:val="32"/>
        </w:rPr>
        <w:t>SHILOH STABLES PROPERTY OWNERS ASSOCIATION</w:t>
      </w:r>
    </w:p>
    <w:p w14:paraId="5EA54A91" w14:textId="77777777" w:rsidR="00232587" w:rsidRPr="00232587" w:rsidRDefault="00232587" w:rsidP="00232587">
      <w:pPr>
        <w:autoSpaceDE w:val="0"/>
        <w:autoSpaceDN w:val="0"/>
        <w:adjustRightInd w:val="0"/>
        <w:jc w:val="center"/>
        <w:rPr>
          <w:rFonts w:ascii="TimesNewRomanPSMT" w:eastAsiaTheme="minorHAnsi" w:hAnsiTheme="minorHAnsi" w:cs="TimesNewRomanPSMT"/>
          <w:sz w:val="32"/>
          <w:szCs w:val="32"/>
        </w:rPr>
      </w:pPr>
      <w:r w:rsidRPr="00232587">
        <w:rPr>
          <w:rFonts w:ascii="TimesNewRomanPSMT" w:eastAsiaTheme="minorHAnsi" w:hAnsiTheme="minorHAnsi" w:cs="TimesNewRomanPSMT"/>
          <w:sz w:val="32"/>
          <w:szCs w:val="32"/>
        </w:rPr>
        <w:t>Finance Committee Meeting Minutes</w:t>
      </w:r>
    </w:p>
    <w:p w14:paraId="062A844E" w14:textId="5D2FC4B5" w:rsidR="00232587" w:rsidRPr="00232587" w:rsidRDefault="00B9167F" w:rsidP="00232587">
      <w:pPr>
        <w:autoSpaceDE w:val="0"/>
        <w:autoSpaceDN w:val="0"/>
        <w:adjustRightInd w:val="0"/>
        <w:jc w:val="center"/>
        <w:rPr>
          <w:rFonts w:ascii="TimesNewRomanPSMT" w:eastAsiaTheme="minorHAnsi" w:hAnsiTheme="minorHAnsi" w:cs="TimesNewRomanPSMT"/>
          <w:sz w:val="28"/>
          <w:szCs w:val="28"/>
        </w:rPr>
      </w:pPr>
      <w:r>
        <w:rPr>
          <w:rFonts w:ascii="TimesNewRomanPSMT" w:eastAsiaTheme="minorHAnsi" w:hAnsiTheme="minorHAnsi" w:cs="TimesNewRomanPSMT"/>
          <w:sz w:val="28"/>
          <w:szCs w:val="28"/>
        </w:rPr>
        <w:t>Novem</w:t>
      </w:r>
      <w:r w:rsidR="00232587" w:rsidRPr="00232587">
        <w:rPr>
          <w:rFonts w:ascii="TimesNewRomanPSMT" w:eastAsiaTheme="minorHAnsi" w:hAnsiTheme="minorHAnsi" w:cs="TimesNewRomanPSMT"/>
          <w:sz w:val="28"/>
          <w:szCs w:val="28"/>
        </w:rPr>
        <w:t xml:space="preserve">ber </w:t>
      </w:r>
      <w:r>
        <w:rPr>
          <w:rFonts w:ascii="TimesNewRomanPSMT" w:eastAsiaTheme="minorHAnsi" w:hAnsiTheme="minorHAnsi" w:cs="TimesNewRomanPSMT"/>
          <w:sz w:val="28"/>
          <w:szCs w:val="28"/>
        </w:rPr>
        <w:t>4</w:t>
      </w:r>
      <w:r w:rsidR="00232587" w:rsidRPr="00232587">
        <w:rPr>
          <w:rFonts w:ascii="TimesNewRomanPSMT" w:eastAsiaTheme="minorHAnsi" w:hAnsiTheme="minorHAnsi" w:cs="TimesNewRomanPSMT"/>
          <w:sz w:val="28"/>
          <w:szCs w:val="28"/>
        </w:rPr>
        <w:t>, 202</w:t>
      </w:r>
      <w:r>
        <w:rPr>
          <w:rFonts w:ascii="TimesNewRomanPSMT" w:eastAsiaTheme="minorHAnsi" w:hAnsiTheme="minorHAnsi" w:cs="TimesNewRomanPSMT"/>
          <w:sz w:val="28"/>
          <w:szCs w:val="28"/>
        </w:rPr>
        <w:t>1</w:t>
      </w:r>
      <w:r w:rsidR="00232587" w:rsidRPr="00232587">
        <w:rPr>
          <w:rFonts w:ascii="TimesNewRomanPSMT" w:eastAsiaTheme="minorHAnsi" w:hAnsiTheme="minorHAnsi" w:cs="TimesNewRomanPSMT"/>
          <w:sz w:val="28"/>
          <w:szCs w:val="28"/>
        </w:rPr>
        <w:t xml:space="preserve"> </w:t>
      </w:r>
      <w:r w:rsidR="00232587" w:rsidRPr="00232587">
        <w:rPr>
          <w:rFonts w:ascii="TimesNewRomanPSMT" w:eastAsiaTheme="minorHAnsi" w:hAnsiTheme="minorHAnsi" w:cs="TimesNewRomanPSMT" w:hint="cs"/>
          <w:sz w:val="28"/>
          <w:szCs w:val="28"/>
        </w:rPr>
        <w:t>–</w:t>
      </w:r>
      <w:r w:rsidR="00232587" w:rsidRPr="00232587">
        <w:rPr>
          <w:rFonts w:ascii="TimesNewRomanPSMT" w:eastAsiaTheme="minorHAnsi" w:hAnsiTheme="minorHAnsi" w:cs="TimesNewRomanPSMT"/>
          <w:sz w:val="28"/>
          <w:szCs w:val="28"/>
        </w:rPr>
        <w:t xml:space="preserve"> </w:t>
      </w:r>
      <w:r>
        <w:rPr>
          <w:rFonts w:ascii="TimesNewRomanPSMT" w:eastAsiaTheme="minorHAnsi" w:hAnsiTheme="minorHAnsi" w:cs="TimesNewRomanPSMT"/>
          <w:sz w:val="28"/>
          <w:szCs w:val="28"/>
        </w:rPr>
        <w:t>10</w:t>
      </w:r>
      <w:r w:rsidR="00232587" w:rsidRPr="00232587">
        <w:rPr>
          <w:rFonts w:ascii="TimesNewRomanPSMT" w:eastAsiaTheme="minorHAnsi" w:hAnsiTheme="minorHAnsi" w:cs="TimesNewRomanPSMT"/>
          <w:sz w:val="28"/>
          <w:szCs w:val="28"/>
        </w:rPr>
        <w:t>:00 AM</w:t>
      </w:r>
    </w:p>
    <w:p w14:paraId="1312B93B" w14:textId="77777777" w:rsidR="00232587" w:rsidRDefault="00232587" w:rsidP="00232587">
      <w:pPr>
        <w:autoSpaceDE w:val="0"/>
        <w:autoSpaceDN w:val="0"/>
        <w:adjustRightInd w:val="0"/>
        <w:rPr>
          <w:rFonts w:ascii="Calibri" w:eastAsiaTheme="minorHAnsi" w:hAnsi="Calibri" w:cs="Calibri"/>
        </w:rPr>
      </w:pPr>
    </w:p>
    <w:p w14:paraId="28225FD5" w14:textId="52DD1439" w:rsidR="00232587" w:rsidRPr="00232587" w:rsidRDefault="00232587" w:rsidP="00232587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 w:rsidRPr="00232587">
        <w:rPr>
          <w:rFonts w:ascii="Calibri" w:eastAsiaTheme="minorHAnsi" w:hAnsi="Calibri" w:cs="Calibri"/>
        </w:rPr>
        <w:t>Present: Lynn Marqui</w:t>
      </w:r>
      <w:r>
        <w:rPr>
          <w:rFonts w:ascii="Calibri" w:eastAsiaTheme="minorHAnsi" w:hAnsi="Calibri" w:cs="Calibri"/>
        </w:rPr>
        <w:t>, Marci Morales, Debbie Pringle</w:t>
      </w:r>
      <w:r w:rsidR="00B9167F">
        <w:rPr>
          <w:rFonts w:ascii="Calibri" w:eastAsiaTheme="minorHAnsi" w:hAnsi="Calibri" w:cs="Calibri"/>
        </w:rPr>
        <w:t>, Tabitha Abrams</w:t>
      </w:r>
    </w:p>
    <w:p w14:paraId="49C32A65" w14:textId="5209E3F7" w:rsidR="00232587" w:rsidRDefault="00232587" w:rsidP="00232587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 w:rsidRPr="00232587">
        <w:rPr>
          <w:rFonts w:ascii="Calibri" w:eastAsiaTheme="minorHAnsi" w:hAnsi="Calibri" w:cs="Calibri"/>
        </w:rPr>
        <w:t xml:space="preserve">Location: </w:t>
      </w:r>
      <w:r>
        <w:rPr>
          <w:rFonts w:ascii="Calibri" w:eastAsiaTheme="minorHAnsi" w:hAnsi="Calibri" w:cs="Calibri"/>
        </w:rPr>
        <w:t>Marci Morales’ home</w:t>
      </w:r>
    </w:p>
    <w:p w14:paraId="607B6AD2" w14:textId="77777777" w:rsidR="00AA06F3" w:rsidRPr="00232587" w:rsidRDefault="00AA06F3" w:rsidP="00232587">
      <w:pPr>
        <w:autoSpaceDE w:val="0"/>
        <w:autoSpaceDN w:val="0"/>
        <w:adjustRightInd w:val="0"/>
        <w:rPr>
          <w:rFonts w:ascii="Calibri" w:eastAsiaTheme="minorHAnsi" w:hAnsi="Calibri" w:cs="Calibri"/>
        </w:rPr>
      </w:pPr>
    </w:p>
    <w:p w14:paraId="5F3E517C" w14:textId="078740B8" w:rsidR="00232587" w:rsidRPr="00232587" w:rsidRDefault="00167523" w:rsidP="00232587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Provided and Discussed were t</w:t>
      </w:r>
      <w:r w:rsidR="00AA06F3">
        <w:rPr>
          <w:rFonts w:ascii="Calibri" w:eastAsiaTheme="minorHAnsi" w:hAnsi="Calibri" w:cs="Calibri"/>
        </w:rPr>
        <w:t>he a</w:t>
      </w:r>
      <w:r w:rsidR="00232587" w:rsidRPr="00232587">
        <w:rPr>
          <w:rFonts w:ascii="Calibri" w:eastAsiaTheme="minorHAnsi" w:hAnsi="Calibri" w:cs="Calibri"/>
        </w:rPr>
        <w:t xml:space="preserve">ctual income and expenses </w:t>
      </w:r>
      <w:r w:rsidR="00767698">
        <w:rPr>
          <w:rFonts w:ascii="Calibri" w:eastAsiaTheme="minorHAnsi" w:hAnsi="Calibri" w:cs="Calibri"/>
        </w:rPr>
        <w:t xml:space="preserve">year to date </w:t>
      </w:r>
      <w:r w:rsidR="00232587">
        <w:rPr>
          <w:rFonts w:ascii="Calibri" w:eastAsiaTheme="minorHAnsi" w:hAnsi="Calibri" w:cs="Calibri"/>
        </w:rPr>
        <w:t>Octo</w:t>
      </w:r>
      <w:r w:rsidR="00232587" w:rsidRPr="00232587">
        <w:rPr>
          <w:rFonts w:ascii="Calibri" w:eastAsiaTheme="minorHAnsi" w:hAnsi="Calibri" w:cs="Calibri"/>
        </w:rPr>
        <w:t>ber</w:t>
      </w:r>
      <w:r w:rsidR="00232587">
        <w:rPr>
          <w:rFonts w:ascii="Calibri" w:eastAsiaTheme="minorHAnsi" w:hAnsi="Calibri" w:cs="Calibri"/>
        </w:rPr>
        <w:t xml:space="preserve"> and projected thru December</w:t>
      </w:r>
      <w:r w:rsidR="00AA06F3">
        <w:rPr>
          <w:rFonts w:ascii="Calibri" w:eastAsiaTheme="minorHAnsi" w:hAnsi="Calibri" w:cs="Calibri"/>
        </w:rPr>
        <w:t xml:space="preserve"> 202</w:t>
      </w:r>
      <w:r w:rsidR="00B9167F">
        <w:rPr>
          <w:rFonts w:ascii="Calibri" w:eastAsiaTheme="minorHAnsi" w:hAnsi="Calibri" w:cs="Calibri"/>
        </w:rPr>
        <w:t>1</w:t>
      </w:r>
      <w:r w:rsidR="00232587" w:rsidRPr="00232587">
        <w:rPr>
          <w:rFonts w:ascii="Calibri" w:eastAsiaTheme="minorHAnsi" w:hAnsi="Calibri" w:cs="Calibri"/>
        </w:rPr>
        <w:t xml:space="preserve"> </w:t>
      </w:r>
      <w:r w:rsidR="00830F66">
        <w:rPr>
          <w:rFonts w:ascii="Calibri" w:eastAsiaTheme="minorHAnsi" w:hAnsi="Calibri" w:cs="Calibri"/>
        </w:rPr>
        <w:t>and</w:t>
      </w:r>
      <w:r w:rsidR="005E47EA">
        <w:rPr>
          <w:rFonts w:ascii="Calibri" w:eastAsiaTheme="minorHAnsi" w:hAnsi="Calibri" w:cs="Calibri"/>
        </w:rPr>
        <w:t xml:space="preserve"> a</w:t>
      </w:r>
      <w:r w:rsidR="00830F66">
        <w:rPr>
          <w:rFonts w:ascii="Calibri" w:eastAsiaTheme="minorHAnsi" w:hAnsi="Calibri" w:cs="Calibri"/>
        </w:rPr>
        <w:t xml:space="preserve"> 2022 budget</w:t>
      </w:r>
      <w:r>
        <w:rPr>
          <w:rFonts w:ascii="Calibri" w:eastAsiaTheme="minorHAnsi" w:hAnsi="Calibri" w:cs="Calibri"/>
        </w:rPr>
        <w:t>:</w:t>
      </w:r>
    </w:p>
    <w:p w14:paraId="4F48ABD3" w14:textId="5634A7F3" w:rsidR="00232587" w:rsidRDefault="00232587" w:rsidP="0023258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</w:rPr>
      </w:pPr>
      <w:r w:rsidRPr="00B9167F">
        <w:rPr>
          <w:rFonts w:ascii="Calibri" w:eastAsiaTheme="minorHAnsi" w:hAnsi="Calibri" w:cs="Calibri"/>
        </w:rPr>
        <w:t>There is one owner who is late</w:t>
      </w:r>
      <w:r w:rsidR="00B9167F">
        <w:rPr>
          <w:rFonts w:ascii="Calibri" w:eastAsiaTheme="minorHAnsi" w:hAnsi="Calibri" w:cs="Calibri"/>
        </w:rPr>
        <w:t xml:space="preserve"> on their dues.</w:t>
      </w:r>
      <w:r w:rsidRPr="00B9167F">
        <w:rPr>
          <w:rFonts w:ascii="Calibri" w:eastAsiaTheme="minorHAnsi" w:hAnsi="Calibri" w:cs="Calibri"/>
        </w:rPr>
        <w:t xml:space="preserve"> </w:t>
      </w:r>
      <w:r w:rsidR="00B9167F">
        <w:rPr>
          <w:rFonts w:ascii="Calibri" w:eastAsiaTheme="minorHAnsi" w:hAnsi="Calibri" w:cs="Calibri"/>
        </w:rPr>
        <w:t xml:space="preserve"> </w:t>
      </w:r>
      <w:r w:rsidR="00167523">
        <w:rPr>
          <w:rFonts w:ascii="Calibri" w:eastAsiaTheme="minorHAnsi" w:hAnsi="Calibri" w:cs="Calibri"/>
        </w:rPr>
        <w:t xml:space="preserve">A </w:t>
      </w:r>
      <w:r w:rsidRPr="00B9167F">
        <w:rPr>
          <w:rFonts w:ascii="Calibri" w:eastAsiaTheme="minorHAnsi" w:hAnsi="Calibri" w:cs="Calibri"/>
        </w:rPr>
        <w:t>lien</w:t>
      </w:r>
      <w:r w:rsidR="00167523">
        <w:rPr>
          <w:rFonts w:ascii="Calibri" w:eastAsiaTheme="minorHAnsi" w:hAnsi="Calibri" w:cs="Calibri"/>
        </w:rPr>
        <w:t xml:space="preserve"> has been filed</w:t>
      </w:r>
      <w:r w:rsidRPr="00B9167F">
        <w:rPr>
          <w:rFonts w:ascii="Calibri" w:eastAsiaTheme="minorHAnsi" w:hAnsi="Calibri" w:cs="Calibri"/>
        </w:rPr>
        <w:t xml:space="preserve"> </w:t>
      </w:r>
      <w:r w:rsidR="00B9167F">
        <w:rPr>
          <w:rFonts w:ascii="Calibri" w:eastAsiaTheme="minorHAnsi" w:hAnsi="Calibri" w:cs="Calibri"/>
        </w:rPr>
        <w:t xml:space="preserve">on that property for the amount due to date.  </w:t>
      </w:r>
    </w:p>
    <w:p w14:paraId="6FB18948" w14:textId="3F14FBC9" w:rsidR="009133E4" w:rsidRDefault="00695754" w:rsidP="00AA06F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</w:rPr>
      </w:pPr>
      <w:r w:rsidRPr="009133E4">
        <w:rPr>
          <w:rFonts w:ascii="Calibri" w:eastAsiaTheme="minorHAnsi" w:hAnsi="Calibri" w:cs="Calibri"/>
        </w:rPr>
        <w:t xml:space="preserve">Additional and unbudgeted income of $1,000. came from </w:t>
      </w:r>
      <w:r w:rsidR="009133E4" w:rsidRPr="009133E4">
        <w:rPr>
          <w:rFonts w:ascii="Calibri" w:eastAsiaTheme="minorHAnsi" w:hAnsi="Calibri" w:cs="Calibri"/>
        </w:rPr>
        <w:t>receipt of a</w:t>
      </w:r>
      <w:r w:rsidRPr="009133E4">
        <w:rPr>
          <w:rFonts w:ascii="Calibri" w:eastAsiaTheme="minorHAnsi" w:hAnsi="Calibri" w:cs="Calibri"/>
        </w:rPr>
        <w:t xml:space="preserve"> new con</w:t>
      </w:r>
      <w:r w:rsidR="009133E4" w:rsidRPr="009133E4">
        <w:rPr>
          <w:rFonts w:ascii="Calibri" w:eastAsiaTheme="minorHAnsi" w:hAnsi="Calibri" w:cs="Calibri"/>
        </w:rPr>
        <w:t>s</w:t>
      </w:r>
      <w:r w:rsidRPr="009133E4">
        <w:rPr>
          <w:rFonts w:ascii="Calibri" w:eastAsiaTheme="minorHAnsi" w:hAnsi="Calibri" w:cs="Calibri"/>
        </w:rPr>
        <w:t xml:space="preserve">truction </w:t>
      </w:r>
      <w:r w:rsidR="009133E4" w:rsidRPr="009133E4">
        <w:rPr>
          <w:rFonts w:ascii="Calibri" w:eastAsiaTheme="minorHAnsi" w:hAnsi="Calibri" w:cs="Calibri"/>
        </w:rPr>
        <w:t>impact fee</w:t>
      </w:r>
      <w:r w:rsidR="009133E4">
        <w:rPr>
          <w:rFonts w:ascii="Calibri" w:eastAsiaTheme="minorHAnsi" w:hAnsi="Calibri" w:cs="Calibri"/>
        </w:rPr>
        <w:t xml:space="preserve"> on Fielder’s lot 82</w:t>
      </w:r>
      <w:r w:rsidR="009133E4" w:rsidRPr="009133E4">
        <w:rPr>
          <w:rFonts w:ascii="Calibri" w:eastAsiaTheme="minorHAnsi" w:hAnsi="Calibri" w:cs="Calibri"/>
        </w:rPr>
        <w:t>.</w:t>
      </w:r>
    </w:p>
    <w:p w14:paraId="094C7B37" w14:textId="7A0C9872" w:rsidR="00232587" w:rsidRPr="009133E4" w:rsidRDefault="00232587" w:rsidP="00AA06F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</w:rPr>
      </w:pPr>
      <w:r w:rsidRPr="009133E4">
        <w:rPr>
          <w:rFonts w:ascii="Calibri" w:eastAsiaTheme="minorHAnsi" w:hAnsi="Calibri" w:cs="Calibri"/>
        </w:rPr>
        <w:t>Lynn talked with R</w:t>
      </w:r>
      <w:r w:rsidR="00B9167F" w:rsidRPr="009133E4">
        <w:rPr>
          <w:rFonts w:ascii="Calibri" w:eastAsiaTheme="minorHAnsi" w:hAnsi="Calibri" w:cs="Calibri"/>
        </w:rPr>
        <w:t xml:space="preserve">ich Franklin regarding the 2022 road budget and he said his </w:t>
      </w:r>
      <w:r w:rsidRPr="009133E4">
        <w:rPr>
          <w:rFonts w:ascii="Calibri" w:eastAsiaTheme="minorHAnsi" w:hAnsi="Calibri" w:cs="Calibri"/>
        </w:rPr>
        <w:t>projections for road expenses for 202</w:t>
      </w:r>
      <w:r w:rsidR="00B9167F" w:rsidRPr="009133E4">
        <w:rPr>
          <w:rFonts w:ascii="Calibri" w:eastAsiaTheme="minorHAnsi" w:hAnsi="Calibri" w:cs="Calibri"/>
        </w:rPr>
        <w:t>2</w:t>
      </w:r>
      <w:r w:rsidRPr="009133E4">
        <w:rPr>
          <w:rFonts w:ascii="Calibri" w:eastAsiaTheme="minorHAnsi" w:hAnsi="Calibri" w:cs="Calibri"/>
        </w:rPr>
        <w:t xml:space="preserve"> </w:t>
      </w:r>
      <w:r w:rsidR="00B9167F" w:rsidRPr="009133E4">
        <w:rPr>
          <w:rFonts w:ascii="Calibri" w:eastAsiaTheme="minorHAnsi" w:hAnsi="Calibri" w:cs="Calibri"/>
        </w:rPr>
        <w:t>will be the same as 2021</w:t>
      </w:r>
      <w:r w:rsidRPr="009133E4">
        <w:rPr>
          <w:rFonts w:ascii="Calibri" w:eastAsiaTheme="minorHAnsi" w:hAnsi="Calibri" w:cs="Calibri"/>
        </w:rPr>
        <w:t xml:space="preserve">.  </w:t>
      </w:r>
      <w:r w:rsidR="00B9167F" w:rsidRPr="009133E4">
        <w:rPr>
          <w:rFonts w:ascii="Calibri" w:eastAsiaTheme="minorHAnsi" w:hAnsi="Calibri" w:cs="Calibri"/>
        </w:rPr>
        <w:t>No official budget was presented, or comments made for the remainder of 2021</w:t>
      </w:r>
      <w:r w:rsidR="009133E4">
        <w:rPr>
          <w:rFonts w:ascii="Calibri" w:eastAsiaTheme="minorHAnsi" w:hAnsi="Calibri" w:cs="Calibri"/>
        </w:rPr>
        <w:t xml:space="preserve"> road</w:t>
      </w:r>
      <w:r w:rsidR="00B9167F" w:rsidRPr="009133E4">
        <w:rPr>
          <w:rFonts w:ascii="Calibri" w:eastAsiaTheme="minorHAnsi" w:hAnsi="Calibri" w:cs="Calibri"/>
        </w:rPr>
        <w:t xml:space="preserve"> expenses.</w:t>
      </w:r>
    </w:p>
    <w:p w14:paraId="7747C507" w14:textId="1BECFABF" w:rsidR="00232587" w:rsidRDefault="00C550F6" w:rsidP="00AA06F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A </w:t>
      </w:r>
      <w:r w:rsidR="00B9167F">
        <w:rPr>
          <w:rFonts w:ascii="Calibri" w:eastAsiaTheme="minorHAnsi" w:hAnsi="Calibri" w:cs="Calibri"/>
        </w:rPr>
        <w:t xml:space="preserve">budget for the entrance garden </w:t>
      </w:r>
      <w:r>
        <w:rPr>
          <w:rFonts w:ascii="Calibri" w:eastAsiaTheme="minorHAnsi" w:hAnsi="Calibri" w:cs="Calibri"/>
        </w:rPr>
        <w:t xml:space="preserve">was provided by </w:t>
      </w:r>
      <w:r w:rsidR="00AA06F3" w:rsidRPr="00AA06F3">
        <w:rPr>
          <w:rFonts w:ascii="Calibri" w:eastAsiaTheme="minorHAnsi" w:hAnsi="Calibri" w:cs="Calibri"/>
        </w:rPr>
        <w:t>Leslie</w:t>
      </w:r>
      <w:r w:rsidR="00B9167F">
        <w:rPr>
          <w:rFonts w:ascii="Calibri" w:eastAsiaTheme="minorHAnsi" w:hAnsi="Calibri" w:cs="Calibri"/>
        </w:rPr>
        <w:t xml:space="preserve"> Wagner</w:t>
      </w:r>
      <w:r w:rsidR="00AA06F3" w:rsidRPr="00AA06F3">
        <w:rPr>
          <w:rFonts w:ascii="Calibri" w:eastAsiaTheme="minorHAnsi" w:hAnsi="Calibri" w:cs="Calibri"/>
        </w:rPr>
        <w:t>.  That budget was discussed and approved</w:t>
      </w:r>
      <w:r w:rsidR="00B9167F">
        <w:rPr>
          <w:rFonts w:ascii="Calibri" w:eastAsiaTheme="minorHAnsi" w:hAnsi="Calibri" w:cs="Calibri"/>
        </w:rPr>
        <w:t xml:space="preserve"> at $1,000.00</w:t>
      </w:r>
      <w:r w:rsidR="00AA06F3" w:rsidRPr="00AA06F3">
        <w:rPr>
          <w:rFonts w:ascii="Calibri" w:eastAsiaTheme="minorHAnsi" w:hAnsi="Calibri" w:cs="Calibri"/>
        </w:rPr>
        <w:t xml:space="preserve">.  </w:t>
      </w:r>
      <w:r w:rsidR="000F7236">
        <w:rPr>
          <w:rFonts w:ascii="Calibri" w:eastAsiaTheme="minorHAnsi" w:hAnsi="Calibri" w:cs="Calibri"/>
        </w:rPr>
        <w:t>A</w:t>
      </w:r>
      <w:r w:rsidR="00AA06F3" w:rsidRPr="00AA06F3">
        <w:rPr>
          <w:rFonts w:ascii="Calibri" w:eastAsiaTheme="minorHAnsi" w:hAnsi="Calibri" w:cs="Calibri"/>
        </w:rPr>
        <w:t xml:space="preserve">ttached </w:t>
      </w:r>
      <w:r w:rsidR="000F7236">
        <w:rPr>
          <w:rFonts w:ascii="Calibri" w:eastAsiaTheme="minorHAnsi" w:hAnsi="Calibri" w:cs="Calibri"/>
        </w:rPr>
        <w:t xml:space="preserve">is </w:t>
      </w:r>
      <w:r w:rsidR="00AA06F3" w:rsidRPr="00AA06F3">
        <w:rPr>
          <w:rFonts w:ascii="Calibri" w:eastAsiaTheme="minorHAnsi" w:hAnsi="Calibri" w:cs="Calibri"/>
        </w:rPr>
        <w:t xml:space="preserve">the budget Leslie provided.  </w:t>
      </w:r>
    </w:p>
    <w:p w14:paraId="6D5C204A" w14:textId="4FBA50B4" w:rsidR="000F7236" w:rsidRPr="00AA06F3" w:rsidRDefault="000F7236" w:rsidP="00AA06F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Calcium Chloride</w:t>
      </w:r>
      <w:r w:rsidR="009133E4">
        <w:rPr>
          <w:rFonts w:ascii="Calibri" w:eastAsiaTheme="minorHAnsi" w:hAnsi="Calibri" w:cs="Calibri"/>
        </w:rPr>
        <w:t xml:space="preserve"> was applied in 2021 and not budgeted so it was decided by Jim that that expense would be taken from reserves. </w:t>
      </w:r>
      <w:r w:rsidR="00496E01">
        <w:rPr>
          <w:rFonts w:ascii="Calibri" w:eastAsiaTheme="minorHAnsi" w:hAnsi="Calibri" w:cs="Calibri"/>
        </w:rPr>
        <w:t xml:space="preserve">The use of </w:t>
      </w:r>
      <w:r w:rsidR="009133E4">
        <w:rPr>
          <w:rFonts w:ascii="Calibri" w:eastAsiaTheme="minorHAnsi" w:hAnsi="Calibri" w:cs="Calibri"/>
        </w:rPr>
        <w:t xml:space="preserve">Calcium Chloride </w:t>
      </w:r>
      <w:r w:rsidR="00496E01">
        <w:rPr>
          <w:rFonts w:ascii="Calibri" w:eastAsiaTheme="minorHAnsi" w:hAnsi="Calibri" w:cs="Calibri"/>
        </w:rPr>
        <w:t xml:space="preserve">in 2022 </w:t>
      </w:r>
      <w:r w:rsidR="009133E4">
        <w:rPr>
          <w:rFonts w:ascii="Calibri" w:eastAsiaTheme="minorHAnsi" w:hAnsi="Calibri" w:cs="Calibri"/>
        </w:rPr>
        <w:t xml:space="preserve">was </w:t>
      </w:r>
      <w:r w:rsidR="00496E01">
        <w:rPr>
          <w:rFonts w:ascii="Calibri" w:eastAsiaTheme="minorHAnsi" w:hAnsi="Calibri" w:cs="Calibri"/>
        </w:rPr>
        <w:t xml:space="preserve">postponed per Jim </w:t>
      </w:r>
      <w:r w:rsidR="009133E4">
        <w:rPr>
          <w:rFonts w:ascii="Calibri" w:eastAsiaTheme="minorHAnsi" w:hAnsi="Calibri" w:cs="Calibri"/>
        </w:rPr>
        <w:t>as it is not yet decided if it will be used in 2022 and Jim advised that if it is used it will be taken out of reserves.</w:t>
      </w:r>
      <w:r>
        <w:rPr>
          <w:rFonts w:ascii="Calibri" w:eastAsiaTheme="minorHAnsi" w:hAnsi="Calibri" w:cs="Calibri"/>
        </w:rPr>
        <w:tab/>
        <w:t xml:space="preserve"> </w:t>
      </w:r>
    </w:p>
    <w:p w14:paraId="5F54B39D" w14:textId="0E8C192C" w:rsidR="000B586D" w:rsidRDefault="00C550F6" w:rsidP="000B586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Other</w:t>
      </w:r>
      <w:r w:rsidR="00AA06F3" w:rsidRPr="00AA06F3">
        <w:rPr>
          <w:rFonts w:ascii="Calibri" w:eastAsiaTheme="minorHAnsi" w:hAnsi="Calibri" w:cs="Calibri"/>
        </w:rPr>
        <w:t xml:space="preserve"> Expenses </w:t>
      </w:r>
      <w:r>
        <w:rPr>
          <w:rFonts w:ascii="Calibri" w:eastAsiaTheme="minorHAnsi" w:hAnsi="Calibri" w:cs="Calibri"/>
        </w:rPr>
        <w:t xml:space="preserve">for 2022 </w:t>
      </w:r>
      <w:r w:rsidR="00AA06F3" w:rsidRPr="00AA06F3">
        <w:rPr>
          <w:rFonts w:ascii="Calibri" w:eastAsiaTheme="minorHAnsi" w:hAnsi="Calibri" w:cs="Calibri"/>
        </w:rPr>
        <w:t>are expected to be approximately $</w:t>
      </w:r>
      <w:r w:rsidR="00695754">
        <w:rPr>
          <w:rFonts w:ascii="Calibri" w:eastAsiaTheme="minorHAnsi" w:hAnsi="Calibri" w:cs="Calibri"/>
        </w:rPr>
        <w:t>33</w:t>
      </w:r>
      <w:r>
        <w:rPr>
          <w:rFonts w:ascii="Calibri" w:eastAsiaTheme="minorHAnsi" w:hAnsi="Calibri" w:cs="Calibri"/>
        </w:rPr>
        <w:t>9</w:t>
      </w:r>
      <w:r w:rsidR="00AA06F3" w:rsidRPr="00AA06F3">
        <w:rPr>
          <w:rFonts w:ascii="Calibri" w:eastAsiaTheme="minorHAnsi" w:hAnsi="Calibri" w:cs="Calibri"/>
        </w:rPr>
        <w:t>.</w:t>
      </w:r>
      <w:r w:rsidR="000F7236">
        <w:rPr>
          <w:rFonts w:ascii="Calibri" w:eastAsiaTheme="minorHAnsi" w:hAnsi="Calibri" w:cs="Calibri"/>
        </w:rPr>
        <w:t>00</w:t>
      </w:r>
      <w:r w:rsidR="00AA06F3" w:rsidRPr="00AA06F3">
        <w:rPr>
          <w:rFonts w:ascii="Calibri" w:eastAsiaTheme="minorHAnsi" w:hAnsi="Calibri" w:cs="Calibri"/>
        </w:rPr>
        <w:t xml:space="preserve"> higher than </w:t>
      </w:r>
      <w:r w:rsidR="000F7236">
        <w:rPr>
          <w:rFonts w:ascii="Calibri" w:eastAsiaTheme="minorHAnsi" w:hAnsi="Calibri" w:cs="Calibri"/>
        </w:rPr>
        <w:t xml:space="preserve">the 2021 </w:t>
      </w:r>
      <w:r w:rsidR="00AA06F3" w:rsidRPr="00AA06F3">
        <w:rPr>
          <w:rFonts w:ascii="Calibri" w:eastAsiaTheme="minorHAnsi" w:hAnsi="Calibri" w:cs="Calibri"/>
        </w:rPr>
        <w:t xml:space="preserve">budget </w:t>
      </w:r>
      <w:r w:rsidR="000F7236">
        <w:rPr>
          <w:rFonts w:ascii="Calibri" w:eastAsiaTheme="minorHAnsi" w:hAnsi="Calibri" w:cs="Calibri"/>
        </w:rPr>
        <w:t>due to</w:t>
      </w:r>
      <w:r w:rsidR="000B586D" w:rsidRPr="00AA06F3">
        <w:rPr>
          <w:rFonts w:ascii="Calibri" w:eastAsiaTheme="minorHAnsi" w:hAnsi="Calibri" w:cs="Calibri"/>
        </w:rPr>
        <w:t xml:space="preserve"> </w:t>
      </w:r>
      <w:r w:rsidR="000B586D">
        <w:rPr>
          <w:rFonts w:ascii="Calibri" w:eastAsiaTheme="minorHAnsi" w:hAnsi="Calibri" w:cs="Calibri"/>
        </w:rPr>
        <w:t>some minor changes</w:t>
      </w:r>
      <w:r w:rsidR="00167523">
        <w:rPr>
          <w:rFonts w:ascii="Calibri" w:eastAsiaTheme="minorHAnsi" w:hAnsi="Calibri" w:cs="Calibri"/>
        </w:rPr>
        <w:t xml:space="preserve"> and cost increases</w:t>
      </w:r>
      <w:r w:rsidR="009133E4">
        <w:rPr>
          <w:rFonts w:ascii="Calibri" w:eastAsiaTheme="minorHAnsi" w:hAnsi="Calibri" w:cs="Calibri"/>
        </w:rPr>
        <w:t xml:space="preserve">.  And, there </w:t>
      </w:r>
      <w:r w:rsidR="00DE03A2">
        <w:rPr>
          <w:rFonts w:ascii="Calibri" w:eastAsiaTheme="minorHAnsi" w:hAnsi="Calibri" w:cs="Calibri"/>
        </w:rPr>
        <w:t>were</w:t>
      </w:r>
      <w:r w:rsidR="009133E4">
        <w:rPr>
          <w:rFonts w:ascii="Calibri" w:eastAsiaTheme="minorHAnsi" w:hAnsi="Calibri" w:cs="Calibri"/>
        </w:rPr>
        <w:t xml:space="preserve"> </w:t>
      </w:r>
      <w:r w:rsidR="000F7236">
        <w:rPr>
          <w:rFonts w:ascii="Calibri" w:eastAsiaTheme="minorHAnsi" w:hAnsi="Calibri" w:cs="Calibri"/>
        </w:rPr>
        <w:t>some</w:t>
      </w:r>
      <w:r w:rsidR="00DE03A2">
        <w:rPr>
          <w:rFonts w:ascii="Calibri" w:eastAsiaTheme="minorHAnsi" w:hAnsi="Calibri" w:cs="Calibri"/>
        </w:rPr>
        <w:t xml:space="preserve"> minor</w:t>
      </w:r>
      <w:r w:rsidR="000F7236">
        <w:rPr>
          <w:rFonts w:ascii="Calibri" w:eastAsiaTheme="minorHAnsi" w:hAnsi="Calibri" w:cs="Calibri"/>
        </w:rPr>
        <w:t xml:space="preserve"> </w:t>
      </w:r>
      <w:r w:rsidR="000B586D">
        <w:rPr>
          <w:rFonts w:ascii="Calibri" w:eastAsiaTheme="minorHAnsi" w:hAnsi="Calibri" w:cs="Calibri"/>
        </w:rPr>
        <w:t xml:space="preserve">reallocation of budget funds.  </w:t>
      </w:r>
    </w:p>
    <w:p w14:paraId="7E0F85A6" w14:textId="32ACFEED" w:rsidR="00767698" w:rsidRDefault="00767698" w:rsidP="00AA06F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It is projected that there will be a net income of $</w:t>
      </w:r>
      <w:r w:rsidR="000F7236">
        <w:rPr>
          <w:rFonts w:ascii="Calibri" w:eastAsiaTheme="minorHAnsi" w:hAnsi="Calibri" w:cs="Calibri"/>
        </w:rPr>
        <w:t>5</w:t>
      </w:r>
      <w:r>
        <w:rPr>
          <w:rFonts w:ascii="Calibri" w:eastAsiaTheme="minorHAnsi" w:hAnsi="Calibri" w:cs="Calibri"/>
        </w:rPr>
        <w:t>,</w:t>
      </w:r>
      <w:r w:rsidR="00695754">
        <w:rPr>
          <w:rFonts w:ascii="Calibri" w:eastAsiaTheme="minorHAnsi" w:hAnsi="Calibri" w:cs="Calibri"/>
        </w:rPr>
        <w:t>03</w:t>
      </w:r>
      <w:r>
        <w:rPr>
          <w:rFonts w:ascii="Calibri" w:eastAsiaTheme="minorHAnsi" w:hAnsi="Calibri" w:cs="Calibri"/>
        </w:rPr>
        <w:t>7. at the end of 20</w:t>
      </w:r>
      <w:r w:rsidR="000F7236">
        <w:rPr>
          <w:rFonts w:ascii="Calibri" w:eastAsiaTheme="minorHAnsi" w:hAnsi="Calibri" w:cs="Calibri"/>
        </w:rPr>
        <w:t>2</w:t>
      </w:r>
      <w:r w:rsidR="00830F66">
        <w:rPr>
          <w:rFonts w:ascii="Calibri" w:eastAsiaTheme="minorHAnsi" w:hAnsi="Calibri" w:cs="Calibri"/>
        </w:rPr>
        <w:t>2</w:t>
      </w:r>
      <w:r>
        <w:rPr>
          <w:rFonts w:ascii="Calibri" w:eastAsiaTheme="minorHAnsi" w:hAnsi="Calibri" w:cs="Calibri"/>
        </w:rPr>
        <w:t>.</w:t>
      </w:r>
    </w:p>
    <w:p w14:paraId="31BCA849" w14:textId="7EFDDEEC" w:rsidR="00167523" w:rsidRPr="00232587" w:rsidRDefault="00167523" w:rsidP="00AA06F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The </w:t>
      </w:r>
      <w:r w:rsidR="007003DD">
        <w:rPr>
          <w:rFonts w:ascii="Calibri" w:eastAsiaTheme="minorHAnsi" w:hAnsi="Calibri" w:cs="Calibri"/>
        </w:rPr>
        <w:t>cost</w:t>
      </w:r>
      <w:r>
        <w:rPr>
          <w:rFonts w:ascii="Calibri" w:eastAsiaTheme="minorHAnsi" w:hAnsi="Calibri" w:cs="Calibri"/>
        </w:rPr>
        <w:t xml:space="preserve"> of calcium chloride and Fiedler’s new road</w:t>
      </w:r>
      <w:r w:rsidR="007003DD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 xml:space="preserve">will </w:t>
      </w:r>
      <w:r w:rsidR="007003DD">
        <w:rPr>
          <w:rFonts w:ascii="Calibri" w:eastAsiaTheme="minorHAnsi" w:hAnsi="Calibri" w:cs="Calibri"/>
        </w:rPr>
        <w:t xml:space="preserve">reduce </w:t>
      </w:r>
      <w:r>
        <w:rPr>
          <w:rFonts w:ascii="Calibri" w:eastAsiaTheme="minorHAnsi" w:hAnsi="Calibri" w:cs="Calibri"/>
        </w:rPr>
        <w:t>the project</w:t>
      </w:r>
      <w:r w:rsidR="007003DD">
        <w:rPr>
          <w:rFonts w:ascii="Calibri" w:eastAsiaTheme="minorHAnsi" w:hAnsi="Calibri" w:cs="Calibri"/>
        </w:rPr>
        <w:t>ed</w:t>
      </w:r>
      <w:r>
        <w:rPr>
          <w:rFonts w:ascii="Calibri" w:eastAsiaTheme="minorHAnsi" w:hAnsi="Calibri" w:cs="Calibri"/>
        </w:rPr>
        <w:t xml:space="preserve"> net income for 2021 by approximately $5,000.</w:t>
      </w:r>
      <w:r w:rsidR="005E47EA">
        <w:rPr>
          <w:rFonts w:ascii="Calibri" w:eastAsiaTheme="minorHAnsi" w:hAnsi="Calibri" w:cs="Calibri"/>
        </w:rPr>
        <w:t xml:space="preserve"> thus,</w:t>
      </w:r>
      <w:r w:rsidR="007003DD">
        <w:rPr>
          <w:rFonts w:ascii="Calibri" w:eastAsiaTheme="minorHAnsi" w:hAnsi="Calibri" w:cs="Calibri"/>
        </w:rPr>
        <w:t xml:space="preserve"> effecting the amount added to reserves.</w:t>
      </w:r>
    </w:p>
    <w:p w14:paraId="257DC479" w14:textId="56F41E56" w:rsidR="00330BF1" w:rsidRDefault="00DE03A2" w:rsidP="00330BF1">
      <w:pPr>
        <w:pStyle w:val="ListParagraph"/>
        <w:autoSpaceDE w:val="0"/>
        <w:autoSpaceDN w:val="0"/>
        <w:adjustRightInd w:val="0"/>
        <w:ind w:left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Additional items </w:t>
      </w:r>
      <w:r w:rsidR="00330BF1">
        <w:rPr>
          <w:rFonts w:ascii="Calibri" w:eastAsiaTheme="minorHAnsi" w:hAnsi="Calibri" w:cs="Calibri"/>
        </w:rPr>
        <w:t>discussed</w:t>
      </w:r>
      <w:r w:rsidR="00767698">
        <w:rPr>
          <w:rFonts w:ascii="Calibri" w:eastAsiaTheme="minorHAnsi" w:hAnsi="Calibri" w:cs="Calibri"/>
        </w:rPr>
        <w:t>:</w:t>
      </w:r>
      <w:r w:rsidR="00330BF1">
        <w:rPr>
          <w:rFonts w:ascii="Calibri" w:eastAsiaTheme="minorHAnsi" w:hAnsi="Calibri" w:cs="Calibri"/>
        </w:rPr>
        <w:t xml:space="preserve">  </w:t>
      </w:r>
    </w:p>
    <w:p w14:paraId="5B95BE1D" w14:textId="4E195BBC" w:rsidR="000772DB" w:rsidRDefault="00DE03A2" w:rsidP="00330BF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 xml:space="preserve">Entrance mailbox unit and land.  Jim provided purchase figures for the land ($2,500.) and </w:t>
      </w:r>
      <w:r w:rsidR="000772DB">
        <w:rPr>
          <w:rFonts w:ascii="Calibri" w:eastAsiaTheme="minorHAnsi" w:hAnsi="Calibri" w:cs="Calibri"/>
          <w:sz w:val="22"/>
          <w:szCs w:val="22"/>
        </w:rPr>
        <w:t>48-unit</w:t>
      </w:r>
      <w:r>
        <w:rPr>
          <w:rFonts w:ascii="Calibri" w:eastAsiaTheme="minorHAnsi" w:hAnsi="Calibri" w:cs="Calibri"/>
          <w:sz w:val="22"/>
          <w:szCs w:val="22"/>
        </w:rPr>
        <w:t xml:space="preserve"> mailbox ($625.).  Jim is working on obtaining a price to build the structure around the mailbox unit</w:t>
      </w:r>
      <w:r w:rsidR="000772DB">
        <w:rPr>
          <w:rFonts w:ascii="Calibri" w:eastAsiaTheme="minorHAnsi" w:hAnsi="Calibri" w:cs="Calibri"/>
          <w:sz w:val="22"/>
          <w:szCs w:val="22"/>
        </w:rPr>
        <w:t xml:space="preserve"> and gravel for the drive-off</w:t>
      </w:r>
      <w:r w:rsidR="00830F66">
        <w:rPr>
          <w:rFonts w:ascii="Calibri" w:eastAsiaTheme="minorHAnsi" w:hAnsi="Calibri" w:cs="Calibri"/>
          <w:sz w:val="22"/>
          <w:szCs w:val="22"/>
        </w:rPr>
        <w:t xml:space="preserve"> area</w:t>
      </w:r>
      <w:r>
        <w:rPr>
          <w:rFonts w:ascii="Calibri" w:eastAsiaTheme="minorHAnsi" w:hAnsi="Calibri" w:cs="Calibri"/>
          <w:sz w:val="22"/>
          <w:szCs w:val="22"/>
        </w:rPr>
        <w:t>.  The committee all agree</w:t>
      </w:r>
      <w:r w:rsidR="000772DB">
        <w:rPr>
          <w:rFonts w:ascii="Calibri" w:eastAsiaTheme="minorHAnsi" w:hAnsi="Calibri" w:cs="Calibri"/>
          <w:sz w:val="22"/>
          <w:szCs w:val="22"/>
        </w:rPr>
        <w:t>d</w:t>
      </w:r>
      <w:r>
        <w:rPr>
          <w:rFonts w:ascii="Calibri" w:eastAsiaTheme="minorHAnsi" w:hAnsi="Calibri" w:cs="Calibri"/>
          <w:sz w:val="22"/>
          <w:szCs w:val="22"/>
        </w:rPr>
        <w:t xml:space="preserve"> that this is in the best interest of our community to proceed with the land purchase and mailbox unit construction. </w:t>
      </w:r>
    </w:p>
    <w:p w14:paraId="13F38BDB" w14:textId="09681FEB" w:rsidR="00330BF1" w:rsidRDefault="000772DB" w:rsidP="00330BF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 xml:space="preserve">The committee suggests talking with the residents of Shepherd Farms and possibly others that use that area for their mailboxes to coordinate that change </w:t>
      </w:r>
      <w:r w:rsidR="00BF0FFA">
        <w:rPr>
          <w:rFonts w:ascii="Calibri" w:eastAsiaTheme="minorHAnsi" w:hAnsi="Calibri" w:cs="Calibri"/>
          <w:sz w:val="22"/>
          <w:szCs w:val="22"/>
        </w:rPr>
        <w:t>with</w:t>
      </w:r>
      <w:r>
        <w:rPr>
          <w:rFonts w:ascii="Calibri" w:eastAsiaTheme="minorHAnsi" w:hAnsi="Calibri" w:cs="Calibri"/>
          <w:sz w:val="22"/>
          <w:szCs w:val="22"/>
        </w:rPr>
        <w:t xml:space="preserve"> them.  </w:t>
      </w:r>
      <w:r w:rsidR="00DE03A2">
        <w:rPr>
          <w:rFonts w:ascii="Calibri" w:eastAsiaTheme="minorHAnsi" w:hAnsi="Calibri" w:cs="Calibri"/>
          <w:sz w:val="22"/>
          <w:szCs w:val="22"/>
        </w:rPr>
        <w:t xml:space="preserve"> </w:t>
      </w:r>
    </w:p>
    <w:p w14:paraId="2AF24424" w14:textId="6C5E07C1" w:rsidR="00167523" w:rsidRPr="00167523" w:rsidRDefault="000772DB" w:rsidP="0016752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The committee s</w:t>
      </w:r>
      <w:r w:rsidR="007003DD">
        <w:rPr>
          <w:rFonts w:ascii="Calibri" w:eastAsiaTheme="minorHAnsi" w:hAnsi="Calibri" w:cs="Calibri"/>
          <w:sz w:val="22"/>
          <w:szCs w:val="22"/>
        </w:rPr>
        <w:t>uggest</w:t>
      </w:r>
      <w:r w:rsidR="005E47EA">
        <w:rPr>
          <w:rFonts w:ascii="Calibri" w:eastAsiaTheme="minorHAnsi" w:hAnsi="Calibri" w:cs="Calibri"/>
          <w:sz w:val="22"/>
          <w:szCs w:val="22"/>
        </w:rPr>
        <w:t>s</w:t>
      </w:r>
      <w:r>
        <w:rPr>
          <w:rFonts w:ascii="Calibri" w:eastAsiaTheme="minorHAnsi" w:hAnsi="Calibri" w:cs="Calibri"/>
          <w:sz w:val="22"/>
          <w:szCs w:val="22"/>
        </w:rPr>
        <w:t xml:space="preserve"> that Shepherd Farms</w:t>
      </w:r>
      <w:r w:rsidR="00BF0FFA">
        <w:rPr>
          <w:rFonts w:ascii="Calibri" w:eastAsiaTheme="minorHAnsi" w:hAnsi="Calibri" w:cs="Calibri"/>
          <w:sz w:val="22"/>
          <w:szCs w:val="22"/>
        </w:rPr>
        <w:t xml:space="preserve"> and Shiloh Ridge</w:t>
      </w:r>
      <w:r>
        <w:rPr>
          <w:rFonts w:ascii="Calibri" w:eastAsiaTheme="minorHAnsi" w:hAnsi="Calibri" w:cs="Calibri"/>
          <w:sz w:val="22"/>
          <w:szCs w:val="22"/>
        </w:rPr>
        <w:t xml:space="preserve"> residents contribute to the use of the dumpsters or not be permitted to use them.  </w:t>
      </w:r>
    </w:p>
    <w:p w14:paraId="091898DB" w14:textId="1ACE6862" w:rsidR="000772DB" w:rsidRDefault="000772DB" w:rsidP="00330BF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lastRenderedPageBreak/>
        <w:t>It was brought to our attention that there has been a change of ownership of lots 74 &amp; 75 that the association has not been notified of.  Lot 74 Roberts to Hohensee and Lot 75 Stewart to Hohensee.</w:t>
      </w:r>
    </w:p>
    <w:p w14:paraId="7B873171" w14:textId="6E5C7969" w:rsidR="000772DB" w:rsidRDefault="000772DB" w:rsidP="00330BF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 xml:space="preserve">It was brought up that there </w:t>
      </w:r>
      <w:r w:rsidR="007003DD">
        <w:rPr>
          <w:rFonts w:ascii="Calibri" w:eastAsiaTheme="minorHAnsi" w:hAnsi="Calibri" w:cs="Calibri"/>
          <w:sz w:val="22"/>
          <w:szCs w:val="22"/>
        </w:rPr>
        <w:t>appears</w:t>
      </w:r>
      <w:r>
        <w:rPr>
          <w:rFonts w:ascii="Calibri" w:eastAsiaTheme="minorHAnsi" w:hAnsi="Calibri" w:cs="Calibri"/>
          <w:sz w:val="22"/>
          <w:szCs w:val="22"/>
        </w:rPr>
        <w:t xml:space="preserve"> to be some roads, such as Philly, that are not maintained as the other roads are.  </w:t>
      </w:r>
      <w:r w:rsidR="006A1BB0">
        <w:rPr>
          <w:rFonts w:ascii="Calibri" w:eastAsiaTheme="minorHAnsi" w:hAnsi="Calibri" w:cs="Calibri"/>
          <w:sz w:val="22"/>
          <w:szCs w:val="22"/>
        </w:rPr>
        <w:t xml:space="preserve">The committee </w:t>
      </w:r>
      <w:r w:rsidR="007003DD">
        <w:rPr>
          <w:rFonts w:ascii="Calibri" w:eastAsiaTheme="minorHAnsi" w:hAnsi="Calibri" w:cs="Calibri"/>
          <w:sz w:val="22"/>
          <w:szCs w:val="22"/>
        </w:rPr>
        <w:t>suggest</w:t>
      </w:r>
      <w:r w:rsidR="005E47EA">
        <w:rPr>
          <w:rFonts w:ascii="Calibri" w:eastAsiaTheme="minorHAnsi" w:hAnsi="Calibri" w:cs="Calibri"/>
          <w:sz w:val="22"/>
          <w:szCs w:val="22"/>
        </w:rPr>
        <w:t>s</w:t>
      </w:r>
      <w:bookmarkStart w:id="0" w:name="_GoBack"/>
      <w:bookmarkEnd w:id="0"/>
      <w:r w:rsidR="007003DD">
        <w:rPr>
          <w:rFonts w:ascii="Calibri" w:eastAsiaTheme="minorHAnsi" w:hAnsi="Calibri" w:cs="Calibri"/>
          <w:sz w:val="22"/>
          <w:szCs w:val="22"/>
        </w:rPr>
        <w:t xml:space="preserve"> that </w:t>
      </w:r>
      <w:r w:rsidR="006A1BB0">
        <w:rPr>
          <w:rFonts w:ascii="Calibri" w:eastAsiaTheme="minorHAnsi" w:hAnsi="Calibri" w:cs="Calibri"/>
          <w:sz w:val="22"/>
          <w:szCs w:val="22"/>
        </w:rPr>
        <w:t>all roads be maintained the same, so all homeowners have good access to their property.</w:t>
      </w:r>
    </w:p>
    <w:p w14:paraId="0018CB67" w14:textId="6352CE9F" w:rsidR="006A1BB0" w:rsidRDefault="006A1BB0" w:rsidP="00330BF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 xml:space="preserve">The committee suggests additional speed limit </w:t>
      </w:r>
      <w:r w:rsidR="00BF0FFA">
        <w:rPr>
          <w:rFonts w:ascii="Calibri" w:eastAsiaTheme="minorHAnsi" w:hAnsi="Calibri" w:cs="Calibri"/>
          <w:sz w:val="22"/>
          <w:szCs w:val="22"/>
        </w:rPr>
        <w:t xml:space="preserve">signs </w:t>
      </w:r>
      <w:r>
        <w:rPr>
          <w:rFonts w:ascii="Calibri" w:eastAsiaTheme="minorHAnsi" w:hAnsi="Calibri" w:cs="Calibri"/>
          <w:sz w:val="22"/>
          <w:szCs w:val="22"/>
        </w:rPr>
        <w:t xml:space="preserve">and use of 4WD signs be purchased and installed thru out the community. </w:t>
      </w:r>
    </w:p>
    <w:p w14:paraId="5F66CA96" w14:textId="171CA305" w:rsidR="006A1BB0" w:rsidRDefault="006A1BB0" w:rsidP="006A1BB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 xml:space="preserve">The committee suggests keeping the HOA dues at the current $280. </w:t>
      </w:r>
      <w:r w:rsidR="00BF0FFA">
        <w:rPr>
          <w:rFonts w:ascii="Calibri" w:eastAsiaTheme="minorHAnsi" w:hAnsi="Calibri" w:cs="Calibri"/>
          <w:sz w:val="22"/>
          <w:szCs w:val="22"/>
        </w:rPr>
        <w:t>f</w:t>
      </w:r>
      <w:r>
        <w:rPr>
          <w:rFonts w:ascii="Calibri" w:eastAsiaTheme="minorHAnsi" w:hAnsi="Calibri" w:cs="Calibri"/>
          <w:sz w:val="22"/>
          <w:szCs w:val="22"/>
        </w:rPr>
        <w:t>or 2022 but to advise homeowners that there is a projection that dues will increase to $300. per lot in 2023 due to the rise in material costs, freight and labor nationwide.</w:t>
      </w:r>
    </w:p>
    <w:p w14:paraId="7A29784B" w14:textId="3FA071FE" w:rsidR="00767698" w:rsidRPr="005E001F" w:rsidRDefault="00767698" w:rsidP="006A1BB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  <w:r w:rsidRPr="006A1BB0">
        <w:rPr>
          <w:rFonts w:ascii="Calibri" w:eastAsiaTheme="minorHAnsi" w:hAnsi="Calibri" w:cs="Calibri"/>
        </w:rPr>
        <w:t>Please see attached the projected 202</w:t>
      </w:r>
      <w:r w:rsidR="006A1BB0">
        <w:rPr>
          <w:rFonts w:ascii="Calibri" w:eastAsiaTheme="minorHAnsi" w:hAnsi="Calibri" w:cs="Calibri"/>
        </w:rPr>
        <w:t>2</w:t>
      </w:r>
      <w:r w:rsidRPr="006A1BB0">
        <w:rPr>
          <w:rFonts w:ascii="Calibri" w:eastAsiaTheme="minorHAnsi" w:hAnsi="Calibri" w:cs="Calibri"/>
        </w:rPr>
        <w:t xml:space="preserve"> budget submitted for the Boards approval.</w:t>
      </w:r>
    </w:p>
    <w:p w14:paraId="0941FC96" w14:textId="4501674E" w:rsidR="005E001F" w:rsidRPr="006A1BB0" w:rsidRDefault="005E001F" w:rsidP="006A1BB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</w:rPr>
        <w:t xml:space="preserve">Please advise Rich and Leslie of their approved 2022 budgets amounts.  </w:t>
      </w:r>
    </w:p>
    <w:sectPr w:rsidR="005E001F" w:rsidRPr="006A1BB0">
      <w:footerReference w:type="default" r:id="rId11"/>
      <w:pgSz w:w="12240" w:h="15840"/>
      <w:pgMar w:top="1530" w:right="1080" w:bottom="1260" w:left="1080" w:header="720" w:footer="5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7F538" w14:textId="77777777" w:rsidR="00056579" w:rsidRDefault="00056579">
      <w:r>
        <w:separator/>
      </w:r>
    </w:p>
  </w:endnote>
  <w:endnote w:type="continuationSeparator" w:id="0">
    <w:p w14:paraId="328D2031" w14:textId="77777777" w:rsidR="00056579" w:rsidRDefault="0005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0868D" w14:textId="77777777" w:rsidR="007C57DF" w:rsidRDefault="00E86094">
    <w:pPr>
      <w:spacing w:after="120"/>
      <w:jc w:val="center"/>
      <w:rPr>
        <w:rFonts w:ascii="Tahoma" w:eastAsia="Tahoma" w:hAnsi="Tahoma" w:cs="Tahoma"/>
        <w:u w:val="single"/>
      </w:rPr>
    </w:pPr>
    <w:r>
      <w:rPr>
        <w:rFonts w:ascii="Tahoma" w:eastAsia="Tahoma" w:hAnsi="Tahoma" w:cs="Tahoma"/>
        <w:u w:val="single"/>
      </w:rPr>
      <w:t>Board of Directors</w:t>
    </w:r>
  </w:p>
  <w:p w14:paraId="3D36B640" w14:textId="50A751EF" w:rsidR="007C57DF" w:rsidRDefault="00E86094">
    <w:pPr>
      <w:tabs>
        <w:tab w:val="left" w:pos="900"/>
        <w:tab w:val="left" w:pos="2520"/>
        <w:tab w:val="left" w:pos="5400"/>
        <w:tab w:val="left" w:pos="7920"/>
      </w:tabs>
      <w:jc w:val="both"/>
      <w:rPr>
        <w:rFonts w:ascii="Tahoma" w:eastAsia="Tahoma" w:hAnsi="Tahoma" w:cs="Tahoma"/>
      </w:rPr>
    </w:pPr>
    <w:r>
      <w:rPr>
        <w:rFonts w:ascii="Tahoma" w:eastAsia="Tahoma" w:hAnsi="Tahoma" w:cs="Tahoma"/>
      </w:rPr>
      <w:t>Jim Harrison</w:t>
    </w:r>
    <w:r>
      <w:rPr>
        <w:rFonts w:ascii="Tahoma" w:eastAsia="Tahoma" w:hAnsi="Tahoma" w:cs="Tahoma"/>
      </w:rPr>
      <w:tab/>
      <w:t>Larry Davis</w:t>
    </w:r>
    <w:r>
      <w:rPr>
        <w:rFonts w:ascii="Tahoma" w:eastAsia="Tahoma" w:hAnsi="Tahoma" w:cs="Tahoma"/>
      </w:rPr>
      <w:tab/>
    </w:r>
    <w:r w:rsidR="00232587">
      <w:rPr>
        <w:rFonts w:ascii="Tahoma" w:eastAsia="Tahoma" w:hAnsi="Tahoma" w:cs="Tahoma"/>
      </w:rPr>
      <w:t>Lynn Marqui</w:t>
    </w:r>
    <w:r>
      <w:rPr>
        <w:rFonts w:ascii="Tahoma" w:eastAsia="Tahoma" w:hAnsi="Tahoma" w:cs="Tahoma"/>
      </w:rPr>
      <w:tab/>
    </w:r>
    <w:r w:rsidR="00232587">
      <w:rPr>
        <w:rFonts w:ascii="Tahoma" w:eastAsia="Tahoma" w:hAnsi="Tahoma" w:cs="Tahoma"/>
      </w:rPr>
      <w:t>Freda</w:t>
    </w:r>
    <w:r w:rsidR="00CC69C3">
      <w:rPr>
        <w:rFonts w:ascii="Tahoma" w:eastAsia="Tahoma" w:hAnsi="Tahoma" w:cs="Tahoma"/>
      </w:rPr>
      <w:t xml:space="preserve"> Heyen</w:t>
    </w:r>
  </w:p>
  <w:p w14:paraId="76FA85B8" w14:textId="77777777" w:rsidR="007C57DF" w:rsidRDefault="00E86094">
    <w:pPr>
      <w:tabs>
        <w:tab w:val="left" w:pos="900"/>
        <w:tab w:val="left" w:pos="2520"/>
        <w:tab w:val="left" w:pos="5400"/>
        <w:tab w:val="left" w:pos="7920"/>
      </w:tabs>
      <w:rPr>
        <w:rFonts w:ascii="Tahoma" w:eastAsia="Tahoma" w:hAnsi="Tahoma" w:cs="Tahoma"/>
      </w:rPr>
    </w:pPr>
    <w:r>
      <w:rPr>
        <w:rFonts w:ascii="Tahoma" w:eastAsia="Tahoma" w:hAnsi="Tahoma" w:cs="Tahoma"/>
      </w:rPr>
      <w:t>President</w:t>
    </w:r>
    <w:r>
      <w:rPr>
        <w:rFonts w:ascii="Tahoma" w:eastAsia="Tahoma" w:hAnsi="Tahoma" w:cs="Tahoma"/>
      </w:rPr>
      <w:tab/>
      <w:t>Vice President</w:t>
    </w:r>
    <w:r>
      <w:rPr>
        <w:rFonts w:ascii="Tahoma" w:eastAsia="Tahoma" w:hAnsi="Tahoma" w:cs="Tahoma"/>
      </w:rPr>
      <w:tab/>
      <w:t>Treasurer</w:t>
    </w:r>
    <w:r>
      <w:rPr>
        <w:rFonts w:ascii="Tahoma" w:eastAsia="Tahoma" w:hAnsi="Tahoma" w:cs="Tahoma"/>
      </w:rPr>
      <w:tab/>
      <w:t>Secretary</w:t>
    </w:r>
  </w:p>
  <w:p w14:paraId="0E44E866" w14:textId="269CD2BF" w:rsidR="00232587" w:rsidRPr="00232587" w:rsidRDefault="00E86094">
    <w:pPr>
      <w:tabs>
        <w:tab w:val="left" w:pos="900"/>
        <w:tab w:val="left" w:pos="2520"/>
        <w:tab w:val="left" w:pos="5400"/>
        <w:tab w:val="left" w:pos="7920"/>
      </w:tabs>
      <w:rPr>
        <w:rFonts w:ascii="Tahoma" w:eastAsia="Tahoma" w:hAnsi="Tahoma" w:cs="Tahoma"/>
      </w:rPr>
    </w:pPr>
    <w:r>
      <w:rPr>
        <w:rFonts w:ascii="Tahoma" w:eastAsia="Tahoma" w:hAnsi="Tahoma" w:cs="Tahoma"/>
      </w:rPr>
      <w:t>cell (770) 633-3945</w:t>
    </w:r>
    <w:r>
      <w:rPr>
        <w:rFonts w:ascii="Tahoma" w:eastAsia="Tahoma" w:hAnsi="Tahoma" w:cs="Tahoma"/>
      </w:rPr>
      <w:tab/>
      <w:t>cell (770) 366-2083</w:t>
    </w:r>
    <w:r>
      <w:rPr>
        <w:rFonts w:ascii="Tahoma" w:eastAsia="Tahoma" w:hAnsi="Tahoma" w:cs="Tahoma"/>
      </w:rPr>
      <w:tab/>
      <w:t>cell (</w:t>
    </w:r>
    <w:r w:rsidR="00232587">
      <w:rPr>
        <w:rFonts w:ascii="Tahoma" w:eastAsia="Tahoma" w:hAnsi="Tahoma" w:cs="Tahoma"/>
      </w:rPr>
      <w:t>407</w:t>
    </w:r>
    <w:r>
      <w:rPr>
        <w:rFonts w:ascii="Tahoma" w:eastAsia="Tahoma" w:hAnsi="Tahoma" w:cs="Tahoma"/>
      </w:rPr>
      <w:t>)</w:t>
    </w:r>
    <w:r w:rsidR="00232587">
      <w:rPr>
        <w:rFonts w:ascii="Tahoma" w:eastAsia="Tahoma" w:hAnsi="Tahoma" w:cs="Tahoma"/>
      </w:rPr>
      <w:t>252</w:t>
    </w:r>
    <w:r>
      <w:rPr>
        <w:rFonts w:ascii="Tahoma" w:eastAsia="Tahoma" w:hAnsi="Tahoma" w:cs="Tahoma"/>
      </w:rPr>
      <w:t>-</w:t>
    </w:r>
    <w:r w:rsidR="00232587">
      <w:rPr>
        <w:rFonts w:ascii="Tahoma" w:eastAsia="Tahoma" w:hAnsi="Tahoma" w:cs="Tahoma"/>
      </w:rPr>
      <w:t>4741</w:t>
    </w:r>
    <w:r>
      <w:rPr>
        <w:rFonts w:ascii="Tahoma" w:eastAsia="Tahoma" w:hAnsi="Tahoma" w:cs="Tahoma"/>
      </w:rPr>
      <w:tab/>
      <w:t>cell (</w:t>
    </w:r>
    <w:r w:rsidR="00CC69C3">
      <w:rPr>
        <w:rFonts w:ascii="Tahoma" w:eastAsia="Tahoma" w:hAnsi="Tahoma" w:cs="Tahoma"/>
      </w:rPr>
      <w:t>404</w:t>
    </w:r>
    <w:r>
      <w:rPr>
        <w:rFonts w:ascii="Tahoma" w:eastAsia="Tahoma" w:hAnsi="Tahoma" w:cs="Tahoma"/>
      </w:rPr>
      <w:t>)</w:t>
    </w:r>
    <w:r w:rsidR="00CC69C3">
      <w:rPr>
        <w:rFonts w:ascii="Tahoma" w:eastAsia="Tahoma" w:hAnsi="Tahoma" w:cs="Tahoma"/>
      </w:rPr>
      <w:t>805-2762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ABA55" w14:textId="77777777" w:rsidR="00056579" w:rsidRDefault="00056579">
      <w:r>
        <w:separator/>
      </w:r>
    </w:p>
  </w:footnote>
  <w:footnote w:type="continuationSeparator" w:id="0">
    <w:p w14:paraId="68E35F69" w14:textId="77777777" w:rsidR="00056579" w:rsidRDefault="00056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C60DA"/>
    <w:multiLevelType w:val="hybridMultilevel"/>
    <w:tmpl w:val="F3F49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6133B"/>
    <w:multiLevelType w:val="hybridMultilevel"/>
    <w:tmpl w:val="D9A8B2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DF"/>
    <w:rsid w:val="00056579"/>
    <w:rsid w:val="000772DB"/>
    <w:rsid w:val="000B586D"/>
    <w:rsid w:val="000F7236"/>
    <w:rsid w:val="00167523"/>
    <w:rsid w:val="00232587"/>
    <w:rsid w:val="00330BF1"/>
    <w:rsid w:val="003D106D"/>
    <w:rsid w:val="00496E01"/>
    <w:rsid w:val="005E001F"/>
    <w:rsid w:val="005E47EA"/>
    <w:rsid w:val="00695754"/>
    <w:rsid w:val="006A1BB0"/>
    <w:rsid w:val="006E774D"/>
    <w:rsid w:val="007003DD"/>
    <w:rsid w:val="00767698"/>
    <w:rsid w:val="007C57DF"/>
    <w:rsid w:val="007F0287"/>
    <w:rsid w:val="00830F66"/>
    <w:rsid w:val="0090686A"/>
    <w:rsid w:val="009133E4"/>
    <w:rsid w:val="00A44F9A"/>
    <w:rsid w:val="00AA06F3"/>
    <w:rsid w:val="00B9167F"/>
    <w:rsid w:val="00BF0FFA"/>
    <w:rsid w:val="00C550F6"/>
    <w:rsid w:val="00CC69C3"/>
    <w:rsid w:val="00DE03A2"/>
    <w:rsid w:val="00E8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6F632"/>
  <w15:docId w15:val="{5E891CD6-4378-4553-8395-7E2EDA6F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1A9"/>
  </w:style>
  <w:style w:type="paragraph" w:styleId="Heading1">
    <w:name w:val="heading 1"/>
    <w:basedOn w:val="Normal"/>
    <w:next w:val="Normal"/>
    <w:link w:val="Heading1Char"/>
    <w:uiPriority w:val="9"/>
    <w:qFormat/>
    <w:rsid w:val="000207B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7B5"/>
    <w:pPr>
      <w:keepNext/>
      <w:ind w:right="-1080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7B5"/>
    <w:pPr>
      <w:keepNext/>
      <w:jc w:val="center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sid w:val="005B569B"/>
    <w:rPr>
      <w:b/>
      <w:sz w:val="24"/>
    </w:rPr>
  </w:style>
  <w:style w:type="character" w:customStyle="1" w:styleId="Heading2Char">
    <w:name w:val="Heading 2 Char"/>
    <w:link w:val="Heading2"/>
    <w:rsid w:val="005B569B"/>
    <w:rPr>
      <w:rFonts w:ascii="Arial" w:hAnsi="Arial"/>
      <w:sz w:val="24"/>
    </w:rPr>
  </w:style>
  <w:style w:type="character" w:customStyle="1" w:styleId="Heading3Char">
    <w:name w:val="Heading 3 Char"/>
    <w:link w:val="Heading3"/>
    <w:rsid w:val="005B569B"/>
    <w:rPr>
      <w:rFonts w:ascii="Arial" w:hAnsi="Arial"/>
      <w:sz w:val="24"/>
    </w:rPr>
  </w:style>
  <w:style w:type="paragraph" w:styleId="EnvelopeAddress">
    <w:name w:val="envelope address"/>
    <w:basedOn w:val="Normal"/>
    <w:uiPriority w:val="99"/>
    <w:unhideWhenUsed/>
    <w:rsid w:val="005711A9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character" w:styleId="Hyperlink">
    <w:name w:val="Hyperlink"/>
    <w:uiPriority w:val="99"/>
    <w:unhideWhenUsed/>
    <w:rsid w:val="00506E7C"/>
    <w:rPr>
      <w:color w:val="0000FF"/>
      <w:u w:val="single"/>
    </w:rPr>
  </w:style>
  <w:style w:type="table" w:styleId="TableGrid">
    <w:name w:val="Table Grid"/>
    <w:basedOn w:val="TableNormal"/>
    <w:uiPriority w:val="59"/>
    <w:rsid w:val="00293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0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D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DB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DB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A0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spoa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UrplSqrwA0hkFDUIFvnM6NDDIQ==">AMUW2mVEZTbQ6ZkI+aTDPdWKFcA9PPKdldz82FB9tKChnsAaTlD+92VugJ2iuMI/1VGHiYV76wg7PhGG9lbZxTemnPd4lY/qw1YMlUBzwDJhQYxszBzEepHwyVL1ChXk9IkRciYfUemI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A509D2-D085-4BF1-8972-7E677D22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cemctnb</dc:creator>
  <cp:lastModifiedBy>Lynn Marqui</cp:lastModifiedBy>
  <cp:revision>10</cp:revision>
  <dcterms:created xsi:type="dcterms:W3CDTF">2021-11-07T13:22:00Z</dcterms:created>
  <dcterms:modified xsi:type="dcterms:W3CDTF">2021-11-07T14:55:00Z</dcterms:modified>
</cp:coreProperties>
</file>