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0CD7A" w14:textId="7A6E606E" w:rsidR="00165649" w:rsidRDefault="00165649" w:rsidP="00165649">
      <w:pPr>
        <w:rPr>
          <w:i/>
          <w:iCs/>
        </w:rPr>
      </w:pPr>
      <w:r>
        <w:rPr>
          <w:i/>
          <w:iCs/>
        </w:rPr>
        <w:t xml:space="preserve">Note: this is the </w:t>
      </w:r>
      <w:r>
        <w:rPr>
          <w:i/>
          <w:iCs/>
        </w:rPr>
        <w:t>thir</w:t>
      </w:r>
      <w:r>
        <w:rPr>
          <w:i/>
          <w:iCs/>
        </w:rPr>
        <w:t>d in a series of newsletter articles exploring our baptismal promises.</w:t>
      </w:r>
    </w:p>
    <w:p w14:paraId="4F079C95" w14:textId="77777777" w:rsidR="00165649" w:rsidRDefault="00165649" w:rsidP="00165649">
      <w:pPr>
        <w:rPr>
          <w:i/>
          <w:iCs/>
        </w:rPr>
      </w:pPr>
    </w:p>
    <w:p w14:paraId="720EE31B" w14:textId="1C8C8206" w:rsidR="00165649" w:rsidRDefault="00165649" w:rsidP="00165649">
      <w:r>
        <w:t xml:space="preserve">In October, </w:t>
      </w:r>
      <w:r>
        <w:t xml:space="preserve">I shared with you a thought that Bishop Donna Simon shared with us at the Fall Theological Conference this past October: </w:t>
      </w:r>
      <w:r>
        <w:rPr>
          <w:i/>
          <w:iCs/>
        </w:rPr>
        <w:t>When we don’t connect what we’re doing to Jesus, we let other people define who Jesus is.</w:t>
      </w:r>
      <w:r>
        <w:t xml:space="preserve"> And I challenged you to think about how we live out our baptismal promises, and our one vocation of being the baptized children of God.</w:t>
      </w:r>
    </w:p>
    <w:p w14:paraId="402B80FD" w14:textId="77777777" w:rsidR="00165649" w:rsidRDefault="00165649" w:rsidP="00165649"/>
    <w:p w14:paraId="60003F40" w14:textId="777DA375" w:rsidR="00165649" w:rsidRDefault="00165649" w:rsidP="00165649">
      <w:r>
        <w:t xml:space="preserve">This month, I want to explore a little more in depth </w:t>
      </w:r>
      <w:r>
        <w:t>the second</w:t>
      </w:r>
      <w:r>
        <w:t xml:space="preserve"> of our baptismal promises: </w:t>
      </w:r>
    </w:p>
    <w:p w14:paraId="0F61EF8C" w14:textId="77777777" w:rsidR="00165649" w:rsidRDefault="00165649" w:rsidP="00165649"/>
    <w:p w14:paraId="298FC5C2" w14:textId="10DDAF98" w:rsidR="00165649" w:rsidRDefault="00165649" w:rsidP="00165649">
      <w:pPr>
        <w:rPr>
          <w:b/>
          <w:bCs/>
        </w:rPr>
      </w:pPr>
      <w:r>
        <w:rPr>
          <w:b/>
          <w:bCs/>
        </w:rPr>
        <w:t>We promise to listen to the Word preached and taught, and to answer Jesus’ invitation to the Table.</w:t>
      </w:r>
    </w:p>
    <w:p w14:paraId="3553ECBB" w14:textId="77777777" w:rsidR="00165649" w:rsidRDefault="00165649" w:rsidP="00165649"/>
    <w:p w14:paraId="29444552" w14:textId="77777777" w:rsidR="00165649" w:rsidRDefault="00165649">
      <w:r>
        <w:t>The 2</w:t>
      </w:r>
      <w:r w:rsidRPr="00165649">
        <w:rPr>
          <w:vertAlign w:val="superscript"/>
        </w:rPr>
        <w:t>nd</w:t>
      </w:r>
      <w:r>
        <w:t xml:space="preserve"> Vatican Council (Vatican 2) was before my time. It was convened from 1962-1965 by Pope John XXIII. Its purpose was to revitalize faith, to renew the mission of the church, and to modernize practices. Some of the things that came out of Vatican 2 included allowing priests to celebrate the mass in the language of their congregants, instead of in Latin, while facing their congregants instead of the altar; emphasizing the church as the People of God, with roles for lay people (not just priests); addressing relations between the world and the church, and interfaith relations, and reinforcing the importance of the accessibility of scripture. </w:t>
      </w:r>
    </w:p>
    <w:p w14:paraId="719D345D" w14:textId="77777777" w:rsidR="00165649" w:rsidRDefault="00165649"/>
    <w:p w14:paraId="4AB8EF1E" w14:textId="3D6CE59D" w:rsidR="00165649" w:rsidRDefault="00165649">
      <w:r>
        <w:t xml:space="preserve">But there were impacts outside of the Catholic Church as well. There was a renewed emphasis in so-called “mainline denominations” such as Lutheran denominations on communion and the importance of placing the font at the center of the sanctuary. But, Dr. Nessan said, what didn’t come out of Vatican 2 for us was a renewed emphasis on the Word. We continue to read scripture in the way we have, and preach in the way we have. </w:t>
      </w:r>
      <w:r w:rsidR="00682D94">
        <w:t>And many Christians in mainline denominations have fairly low biblical literacy as compared with our counterparts in denominations like the Southern Baptist Convention. (What I mean by that is, they have a better idea of what’s in the Bible and where to find it.)</w:t>
      </w:r>
    </w:p>
    <w:p w14:paraId="5CDAF1E9" w14:textId="77777777" w:rsidR="00165649" w:rsidRDefault="00165649"/>
    <w:p w14:paraId="6FCFD7E9" w14:textId="38CAD489" w:rsidR="00165649" w:rsidRDefault="00165649">
      <w:r>
        <w:t xml:space="preserve">I would </w:t>
      </w:r>
      <w:r w:rsidR="00682D94">
        <w:t>argue that in some ways that’s starting to change; our shift to the Narrative Lectionary 3 ½ years ago is a sign of that. The simple fact that the Narrative Lectionary EXISTS is a sign of that. It’s an opportunity, year and year out, to explore the story of God and God’s people in a narrative, chronological way, with each year organized around one of the four gospels. It gives us an opportunity to look back at where we were in the story of God and God’s people last week, as we explore where we are this week. And it gives us an opportunity to think about what the Bible really says to us today, when we dive into sermon series like the one we did on Leviticus this past summer, or the one on “bumper sticker theology” a few years ago.</w:t>
      </w:r>
    </w:p>
    <w:p w14:paraId="6C9FC125" w14:textId="77777777" w:rsidR="00682D94" w:rsidRDefault="00682D94"/>
    <w:p w14:paraId="669E6B3E" w14:textId="098D54FA" w:rsidR="00682D94" w:rsidRDefault="00682D94">
      <w:r>
        <w:t xml:space="preserve">When we listen to the Word being preached and taught – when we truly engage with the Word of God through the reading of scripture, through sermons, and even through liturgy and hymns (yes! Liturgy and hymns are based on scripture!), we are being formed into people who praise God, people who are gospel-centered. Not Gospel-centered, as in Matthew, Mark, Luke, and John, but gospel-centered, as in “good news of a great joy for all people.” </w:t>
      </w:r>
    </w:p>
    <w:p w14:paraId="72923852" w14:textId="77777777" w:rsidR="00682D94" w:rsidRDefault="00682D94"/>
    <w:p w14:paraId="656F72CF" w14:textId="6905019E" w:rsidR="00682D94" w:rsidRDefault="00682D94">
      <w:r>
        <w:t xml:space="preserve">And then, we are invited to the Table. The passing of the peace is the transition point in our worship service from the Word to the Table, when we learn how to be peacemakers, when we set aside any differences we may have with one another before approaching the altar. And we bring our offerings before God, symbols of the entire lives that we pour out to God in thanksgiving for all that God has given us. Because we are grateful for everything that God has done for us, we are generous with the gifts we have been given. </w:t>
      </w:r>
    </w:p>
    <w:p w14:paraId="741CAE47" w14:textId="77777777" w:rsidR="00682D94" w:rsidRDefault="00682D94"/>
    <w:p w14:paraId="1DD35EF0" w14:textId="01B349A2" w:rsidR="00682D94" w:rsidRDefault="00682D94">
      <w:r>
        <w:t xml:space="preserve">And then – we are invited to the best meal of the week. Every week. With the same words that Jesus used with the disciples. </w:t>
      </w:r>
    </w:p>
    <w:p w14:paraId="1E112DE8" w14:textId="77777777" w:rsidR="00682D94" w:rsidRDefault="00682D94"/>
    <w:p w14:paraId="68A13C47" w14:textId="16E81BD6" w:rsidR="00682D94" w:rsidRDefault="00682D94">
      <w:r>
        <w:t xml:space="preserve">And here’s the most important part: </w:t>
      </w:r>
      <w:r>
        <w:rPr>
          <w:i/>
          <w:iCs/>
        </w:rPr>
        <w:t xml:space="preserve">it’s not my table. I don’t get to say who is invited and who has to stay away. The only one who gets to say that is Jesus. And Jesus says EVERYONE is welcome. </w:t>
      </w:r>
    </w:p>
    <w:p w14:paraId="1EAE83E7" w14:textId="77777777" w:rsidR="00682D94" w:rsidRDefault="00682D94"/>
    <w:p w14:paraId="2F9D735E" w14:textId="46723E74" w:rsidR="00682D94" w:rsidRDefault="00682D94">
      <w:r>
        <w:t xml:space="preserve">I love that. </w:t>
      </w:r>
    </w:p>
    <w:p w14:paraId="4E5F6CA9" w14:textId="77777777" w:rsidR="00682D94" w:rsidRDefault="00682D94"/>
    <w:p w14:paraId="334F9716" w14:textId="03FD404C" w:rsidR="00682D94" w:rsidRDefault="009232A6">
      <w:r>
        <w:t xml:space="preserve">And then, we receive the body and blood of Christ. </w:t>
      </w:r>
    </w:p>
    <w:p w14:paraId="61A4E967" w14:textId="77777777" w:rsidR="009232A6" w:rsidRDefault="009232A6"/>
    <w:p w14:paraId="6A7F16F4" w14:textId="58F5D598" w:rsidR="009232A6" w:rsidRDefault="009232A6">
      <w:r>
        <w:t xml:space="preserve">It’s important to me that, when I lift up the elements, that both the bread and the gluten-free wafers are lifted up. It’s important to me that both the wine and the grape juice are lifted up. I think that probably, 99 times out of 100, no one notices. But that one time, that single time that someone needs to see that their need for Jesus’ body to be GF or their need for Jesus’ blood to be nonalcoholic, to know that they are just as welcome as everyone else – that’s why I do it. Because everyone is welcome. And everyone needs to know. Not just to be told. They need to see. </w:t>
      </w:r>
    </w:p>
    <w:p w14:paraId="023A55FD" w14:textId="77777777" w:rsidR="009232A6" w:rsidRDefault="009232A6"/>
    <w:p w14:paraId="3B6BACDD" w14:textId="004A5133" w:rsidR="009232A6" w:rsidRPr="00682D94" w:rsidRDefault="009232A6">
      <w:r>
        <w:t xml:space="preserve">And then we are consumed by the body of Christ. We take it into our bodies, and we become one with the Body of Christ. And we are strengthened to be sent out. </w:t>
      </w:r>
    </w:p>
    <w:p w14:paraId="069A5571" w14:textId="77777777" w:rsidR="00165649" w:rsidRDefault="00165649"/>
    <w:p w14:paraId="24FDB846" w14:textId="33BA2140" w:rsidR="00165649" w:rsidRDefault="00165649">
      <w:r>
        <w:t xml:space="preserve"> </w:t>
      </w:r>
    </w:p>
    <w:sectPr w:rsidR="00165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49"/>
    <w:rsid w:val="00165649"/>
    <w:rsid w:val="00682D94"/>
    <w:rsid w:val="009232A6"/>
    <w:rsid w:val="00D3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F855"/>
  <w15:chartTrackingRefBased/>
  <w15:docId w15:val="{0ACA9CC5-8C02-4857-B710-CC4CCAAD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49"/>
    <w:pPr>
      <w:spacing w:after="0" w:line="240" w:lineRule="auto"/>
    </w:pPr>
    <w:rPr>
      <w:sz w:val="22"/>
      <w:szCs w:val="22"/>
    </w:rPr>
  </w:style>
  <w:style w:type="paragraph" w:styleId="Heading1">
    <w:name w:val="heading 1"/>
    <w:basedOn w:val="Normal"/>
    <w:next w:val="Normal"/>
    <w:link w:val="Heading1Char"/>
    <w:uiPriority w:val="9"/>
    <w:qFormat/>
    <w:rsid w:val="0016564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64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64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649"/>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165649"/>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165649"/>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65649"/>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65649"/>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65649"/>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6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6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6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6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6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649"/>
    <w:rPr>
      <w:rFonts w:eastAsiaTheme="majorEastAsia" w:cstheme="majorBidi"/>
      <w:color w:val="272727" w:themeColor="text1" w:themeTint="D8"/>
    </w:rPr>
  </w:style>
  <w:style w:type="paragraph" w:styleId="Title">
    <w:name w:val="Title"/>
    <w:basedOn w:val="Normal"/>
    <w:next w:val="Normal"/>
    <w:link w:val="TitleChar"/>
    <w:uiPriority w:val="10"/>
    <w:qFormat/>
    <w:rsid w:val="001656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649"/>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649"/>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65649"/>
    <w:rPr>
      <w:i/>
      <w:iCs/>
      <w:color w:val="404040" w:themeColor="text1" w:themeTint="BF"/>
    </w:rPr>
  </w:style>
  <w:style w:type="paragraph" w:styleId="ListParagraph">
    <w:name w:val="List Paragraph"/>
    <w:basedOn w:val="Normal"/>
    <w:uiPriority w:val="34"/>
    <w:qFormat/>
    <w:rsid w:val="00165649"/>
    <w:pPr>
      <w:spacing w:after="160" w:line="278" w:lineRule="auto"/>
      <w:ind w:left="720"/>
      <w:contextualSpacing/>
    </w:pPr>
    <w:rPr>
      <w:sz w:val="24"/>
      <w:szCs w:val="24"/>
    </w:rPr>
  </w:style>
  <w:style w:type="character" w:styleId="IntenseEmphasis">
    <w:name w:val="Intense Emphasis"/>
    <w:basedOn w:val="DefaultParagraphFont"/>
    <w:uiPriority w:val="21"/>
    <w:qFormat/>
    <w:rsid w:val="00165649"/>
    <w:rPr>
      <w:i/>
      <w:iCs/>
      <w:color w:val="2F5496" w:themeColor="accent1" w:themeShade="BF"/>
    </w:rPr>
  </w:style>
  <w:style w:type="paragraph" w:styleId="IntenseQuote">
    <w:name w:val="Intense Quote"/>
    <w:basedOn w:val="Normal"/>
    <w:next w:val="Normal"/>
    <w:link w:val="IntenseQuoteChar"/>
    <w:uiPriority w:val="30"/>
    <w:qFormat/>
    <w:rsid w:val="0016564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165649"/>
    <w:rPr>
      <w:i/>
      <w:iCs/>
      <w:color w:val="2F5496" w:themeColor="accent1" w:themeShade="BF"/>
    </w:rPr>
  </w:style>
  <w:style w:type="character" w:styleId="IntenseReference">
    <w:name w:val="Intense Reference"/>
    <w:basedOn w:val="DefaultParagraphFont"/>
    <w:uiPriority w:val="32"/>
    <w:qFormat/>
    <w:rsid w:val="001656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Sarah Pierce</cp:lastModifiedBy>
  <cp:revision>1</cp:revision>
  <dcterms:created xsi:type="dcterms:W3CDTF">2025-12-17T21:19:00Z</dcterms:created>
  <dcterms:modified xsi:type="dcterms:W3CDTF">2025-12-17T21:44:00Z</dcterms:modified>
</cp:coreProperties>
</file>