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4D1ED" w14:textId="71FC6302" w:rsidR="006E3040" w:rsidRDefault="006E3040" w:rsidP="006E3040">
      <w:pPr>
        <w:rPr>
          <w:i/>
          <w:iCs/>
        </w:rPr>
      </w:pPr>
      <w:r>
        <w:rPr>
          <w:i/>
          <w:iCs/>
        </w:rPr>
        <w:t xml:space="preserve">Note: this is the </w:t>
      </w:r>
      <w:r>
        <w:rPr>
          <w:i/>
          <w:iCs/>
        </w:rPr>
        <w:t>fifth</w:t>
      </w:r>
      <w:r>
        <w:rPr>
          <w:i/>
          <w:iCs/>
        </w:rPr>
        <w:t xml:space="preserve"> in a series of newsletter articles exploring our baptismal promises.</w:t>
      </w:r>
    </w:p>
    <w:p w14:paraId="103667B6" w14:textId="77777777" w:rsidR="006E3040" w:rsidRDefault="006E3040" w:rsidP="006E3040">
      <w:pPr>
        <w:rPr>
          <w:i/>
          <w:iCs/>
        </w:rPr>
      </w:pPr>
    </w:p>
    <w:p w14:paraId="12357934" w14:textId="77777777" w:rsidR="006E3040" w:rsidRDefault="006E3040" w:rsidP="006E3040">
      <w:r>
        <w:t xml:space="preserve">In October, I shared with you a thought that Bishop Donna Simon shared with us at the Fall Theological Conference this past October: </w:t>
      </w:r>
      <w:r>
        <w:rPr>
          <w:i/>
          <w:iCs/>
        </w:rPr>
        <w:t>When we don’t connect what we’re doing to Jesus, we let other people define who Jesus is.</w:t>
      </w:r>
      <w:r>
        <w:t xml:space="preserve"> And I challenged you to think about how we live out our baptismal promises, and our one vocation of being the baptized children of God.</w:t>
      </w:r>
    </w:p>
    <w:p w14:paraId="28776954" w14:textId="77777777" w:rsidR="006E3040" w:rsidRDefault="006E3040" w:rsidP="006E3040"/>
    <w:p w14:paraId="08108027" w14:textId="0D3DF66E" w:rsidR="006E3040" w:rsidRDefault="006E3040" w:rsidP="006E3040">
      <w:r>
        <w:t xml:space="preserve">This month, I want to explore a little more in depth the </w:t>
      </w:r>
      <w:r>
        <w:t>fourth</w:t>
      </w:r>
      <w:r>
        <w:t xml:space="preserve"> of our baptismal promises: </w:t>
      </w:r>
    </w:p>
    <w:p w14:paraId="31ED0822" w14:textId="77777777" w:rsidR="006E3040" w:rsidRDefault="006E3040" w:rsidP="006E3040"/>
    <w:p w14:paraId="40A2E859" w14:textId="343D68AD" w:rsidR="006E3040" w:rsidRDefault="006E3040" w:rsidP="006E3040">
      <w:pPr>
        <w:rPr>
          <w:b/>
          <w:bCs/>
          <w:color w:val="000000"/>
        </w:rPr>
      </w:pPr>
      <w:r>
        <w:rPr>
          <w:b/>
          <w:bCs/>
          <w:color w:val="000000"/>
        </w:rPr>
        <w:t>To serve our neighbors in our community and around the world, striving always to follow Jesus’ example to the best of our abilities</w:t>
      </w:r>
      <w:r>
        <w:rPr>
          <w:b/>
          <w:bCs/>
          <w:color w:val="000000"/>
        </w:rPr>
        <w:t xml:space="preserve">. </w:t>
      </w:r>
    </w:p>
    <w:p w14:paraId="28A8E9C1" w14:textId="77777777" w:rsidR="006E3040" w:rsidRDefault="006E3040" w:rsidP="006E3040">
      <w:pPr>
        <w:rPr>
          <w:b/>
          <w:bCs/>
          <w:color w:val="000000"/>
        </w:rPr>
      </w:pPr>
    </w:p>
    <w:p w14:paraId="207FCF82" w14:textId="79644AF9" w:rsidR="006E3040" w:rsidRDefault="006E3040" w:rsidP="006E3040">
      <w:pPr>
        <w:rPr>
          <w:color w:val="000000"/>
        </w:rPr>
      </w:pPr>
      <w:r>
        <w:rPr>
          <w:color w:val="000000"/>
        </w:rPr>
        <w:t xml:space="preserve">Last month in this article, I said that Lutheran theology can be summed up with the question, “how can I be a good neighbor?” The fourth baptismal promise explores, in part, the answer to this question. </w:t>
      </w:r>
    </w:p>
    <w:p w14:paraId="01745430" w14:textId="77777777" w:rsidR="006E3040" w:rsidRDefault="006E3040" w:rsidP="006E3040">
      <w:pPr>
        <w:rPr>
          <w:color w:val="000000"/>
        </w:rPr>
      </w:pPr>
    </w:p>
    <w:p w14:paraId="169056B6" w14:textId="385C9133" w:rsidR="006E3040" w:rsidRDefault="006E3040" w:rsidP="006E3040">
      <w:pPr>
        <w:rPr>
          <w:color w:val="000000"/>
        </w:rPr>
      </w:pPr>
      <w:r>
        <w:rPr>
          <w:color w:val="000000"/>
        </w:rPr>
        <w:t>We are equipped by the Word (by Jesus and, by extension, the Gospels, Acts, the Epistles, and even the Hebrew Testament) to do things within our community outside the boundaries of our church. We are also equipped to understand our citizenship through the lens of our faith!  One of the things this means is that as Lutherans, we believe that we are empowered by Jesus to work together to care for people in our community who are in harm’s way – and to work with others in our community to do so, regardless of their faith (or lack of faith), as long as they share our value of prioritizing the well-being of our neighbors.</w:t>
      </w:r>
    </w:p>
    <w:p w14:paraId="40D39FA7" w14:textId="77777777" w:rsidR="006E3040" w:rsidRDefault="006E3040" w:rsidP="006E3040">
      <w:pPr>
        <w:rPr>
          <w:color w:val="000000"/>
        </w:rPr>
      </w:pPr>
    </w:p>
    <w:p w14:paraId="58745D81" w14:textId="0082308B" w:rsidR="006E3040" w:rsidRDefault="006E3040" w:rsidP="006E3040">
      <w:pPr>
        <w:rPr>
          <w:color w:val="000000"/>
        </w:rPr>
      </w:pPr>
      <w:r>
        <w:rPr>
          <w:color w:val="000000"/>
        </w:rPr>
        <w:t xml:space="preserve">That means we are called to coordinate not only with other Christians who share our love of neighbor and our belief that “neighbor” means “anyone who needs us,” but also with Jews, Muslims, Hindus, Buddhists, people who practice indigenous sacred traditions, etc., and even atheists. </w:t>
      </w:r>
    </w:p>
    <w:p w14:paraId="41F57572" w14:textId="77777777" w:rsidR="006E3040" w:rsidRDefault="006E3040" w:rsidP="006E3040">
      <w:pPr>
        <w:rPr>
          <w:color w:val="000000"/>
        </w:rPr>
      </w:pPr>
    </w:p>
    <w:p w14:paraId="2FA324ED" w14:textId="77777777" w:rsidR="002B76E8" w:rsidRDefault="002B76E8" w:rsidP="006E3040">
      <w:pPr>
        <w:rPr>
          <w:color w:val="000000"/>
        </w:rPr>
      </w:pPr>
      <w:r>
        <w:rPr>
          <w:color w:val="000000"/>
        </w:rPr>
        <w:t xml:space="preserve">We’re used to having this scarcity model of thinking in modern American culture that seeps into our thinking in faith life – this feeling of “we don’t have enough.” We don’t have enough people, we don’t have enough resources, we don’t have enough money, whatever the case is. But the good news is, it isn’t true! </w:t>
      </w:r>
    </w:p>
    <w:p w14:paraId="5E419599" w14:textId="77777777" w:rsidR="002B76E8" w:rsidRDefault="002B76E8" w:rsidP="006E3040">
      <w:pPr>
        <w:rPr>
          <w:color w:val="000000"/>
        </w:rPr>
      </w:pPr>
    </w:p>
    <w:p w14:paraId="4A56ACBE" w14:textId="511C1064" w:rsidR="002B76E8" w:rsidRDefault="002B76E8" w:rsidP="006E3040">
      <w:pPr>
        <w:rPr>
          <w:color w:val="000000"/>
        </w:rPr>
      </w:pPr>
      <w:r>
        <w:rPr>
          <w:color w:val="000000"/>
        </w:rPr>
        <w:t xml:space="preserve">And we know that here at All Saints. Instead of leaning into that scarcity model that seems to drive greed in so many sectors of society, we lean into the abundance model of thinking: the model that leads us to believe, as Betsy said recently during a stewardship talk on a Sunday morning, that we are “blessed to be a blessing.” That we have been given more than enough: we are rich in love, and resources, and so we share out of our abundance with our neighbors in need. </w:t>
      </w:r>
    </w:p>
    <w:p w14:paraId="6E8A1D3F" w14:textId="77777777" w:rsidR="002B76E8" w:rsidRDefault="002B76E8" w:rsidP="006E3040">
      <w:pPr>
        <w:rPr>
          <w:color w:val="000000"/>
        </w:rPr>
      </w:pPr>
    </w:p>
    <w:p w14:paraId="2808A1DF" w14:textId="5A727732" w:rsidR="002B76E8" w:rsidRDefault="002B76E8" w:rsidP="006E3040">
      <w:pPr>
        <w:rPr>
          <w:color w:val="000000"/>
        </w:rPr>
      </w:pPr>
      <w:r>
        <w:rPr>
          <w:color w:val="000000"/>
        </w:rPr>
        <w:t xml:space="preserve">That’s why we have the practice, on every first Sunday and again on special Sundays throughout the year, of blessing our in-kind offerings to Community Services League, to Metro Lutheran Ministries, and to other places where seek to serve our neighbors. That’s why we have the Angel Fund set up for those who are in need of assistance with utilities and other needs. </w:t>
      </w:r>
    </w:p>
    <w:p w14:paraId="665771F9" w14:textId="77777777" w:rsidR="007E57DD" w:rsidRDefault="007E57DD" w:rsidP="006E3040">
      <w:pPr>
        <w:rPr>
          <w:color w:val="000000"/>
        </w:rPr>
      </w:pPr>
    </w:p>
    <w:p w14:paraId="28F53583" w14:textId="27485ED3" w:rsidR="007E57DD" w:rsidRDefault="007E57DD" w:rsidP="006E3040">
      <w:pPr>
        <w:rPr>
          <w:color w:val="000000"/>
        </w:rPr>
      </w:pPr>
      <w:r>
        <w:rPr>
          <w:color w:val="000000"/>
        </w:rPr>
        <w:t>Romans 12:9-13 calls us to this service: “Your love must be sincere. Hate what is evil and cling to what is good. Love one another with the affection of siblings. Try to outdo one another in showing respect. Don’t grow slack, but be fervent in spirit: the One you serve is Christ. Rejoice in hope; be patient under trial; persevere in prayer. Look on the needs of God’s holy people as your own; be generous in offering hospitality.”</w:t>
      </w:r>
    </w:p>
    <w:p w14:paraId="5FDEECB7" w14:textId="77777777" w:rsidR="002B76E8" w:rsidRDefault="002B76E8" w:rsidP="006E3040">
      <w:pPr>
        <w:rPr>
          <w:color w:val="000000"/>
        </w:rPr>
      </w:pPr>
    </w:p>
    <w:p w14:paraId="64C30E88" w14:textId="29615E03" w:rsidR="002B76E8" w:rsidRPr="002B76E8" w:rsidRDefault="002B76E8" w:rsidP="006E3040">
      <w:pPr>
        <w:rPr>
          <w:color w:val="000000"/>
        </w:rPr>
      </w:pPr>
      <w:r>
        <w:rPr>
          <w:color w:val="000000"/>
        </w:rPr>
        <w:t xml:space="preserve">We are aware of our limitations here at ASLC, knowing that while we are mighty, we are also small, and our resources stretch further when they’re pooled with others’ resources. And while we know that we are called to serve others, we also know that our ability to assess the needs around us is limited by our size; we are </w:t>
      </w:r>
      <w:r w:rsidR="007E57DD">
        <w:rPr>
          <w:color w:val="000000"/>
        </w:rPr>
        <w:t xml:space="preserve">not big enough to conduct a community assessment. We are best able to react to the opportunities that present them. </w:t>
      </w:r>
    </w:p>
    <w:p w14:paraId="4A23A98C" w14:textId="77777777" w:rsidR="006E3040" w:rsidRDefault="006E3040"/>
    <w:p w14:paraId="5597CFDF" w14:textId="7C3E8AC8" w:rsidR="002B76E8" w:rsidRDefault="002B76E8">
      <w:pPr>
        <w:rPr>
          <w:color w:val="000000"/>
        </w:rPr>
      </w:pPr>
      <w:r>
        <w:rPr>
          <w:color w:val="000000"/>
        </w:rPr>
        <w:t>As our representatives to the Chamber of Commerce, Kent and Karla Deubner have shared</w:t>
      </w:r>
      <w:r w:rsidR="007E57DD">
        <w:rPr>
          <w:color w:val="000000"/>
        </w:rPr>
        <w:t xml:space="preserve"> with the Sunday morning Bible study group</w:t>
      </w:r>
      <w:r>
        <w:rPr>
          <w:color w:val="000000"/>
        </w:rPr>
        <w:t xml:space="preserve"> just a glimpse of another opportunity to serve our neighbors within our community</w:t>
      </w:r>
      <w:r w:rsidR="007E57DD">
        <w:rPr>
          <w:color w:val="000000"/>
        </w:rPr>
        <w:t xml:space="preserve">, coordinated by the city of Blue Springs, who DOES have the ability to conduct the assessment, determining the needs, and with whom we CAN coordinate to help respond. We look forward to hearing from them how we can be more proactive as a community, in living out this fourth baptismal promise. </w:t>
      </w:r>
    </w:p>
    <w:p w14:paraId="06BEFC78" w14:textId="77777777" w:rsidR="007E57DD" w:rsidRDefault="007E57DD">
      <w:pPr>
        <w:rPr>
          <w:color w:val="000000"/>
        </w:rPr>
      </w:pPr>
    </w:p>
    <w:p w14:paraId="507A3261" w14:textId="73A62FC0" w:rsidR="007E57DD" w:rsidRPr="007E57DD" w:rsidRDefault="007E57DD">
      <w:pPr>
        <w:rPr>
          <w:b/>
          <w:bCs/>
        </w:rPr>
      </w:pPr>
      <w:r>
        <w:rPr>
          <w:color w:val="000000"/>
        </w:rPr>
        <w:t xml:space="preserve">As we say when we renew these promises: </w:t>
      </w:r>
      <w:r>
        <w:rPr>
          <w:b/>
          <w:bCs/>
          <w:color w:val="000000"/>
        </w:rPr>
        <w:t>We do, and we ask God to help and guide us.</w:t>
      </w:r>
    </w:p>
    <w:sectPr w:rsidR="007E57DD" w:rsidRPr="007E57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40"/>
    <w:rsid w:val="002B76E8"/>
    <w:rsid w:val="006E3040"/>
    <w:rsid w:val="007E57DD"/>
    <w:rsid w:val="00C75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8C73"/>
  <w15:chartTrackingRefBased/>
  <w15:docId w15:val="{A192ED77-0376-48F2-A450-88FF5DBA0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040"/>
    <w:pPr>
      <w:spacing w:after="0" w:line="240" w:lineRule="auto"/>
    </w:pPr>
    <w:rPr>
      <w:sz w:val="22"/>
      <w:szCs w:val="22"/>
    </w:rPr>
  </w:style>
  <w:style w:type="paragraph" w:styleId="Heading1">
    <w:name w:val="heading 1"/>
    <w:basedOn w:val="Normal"/>
    <w:next w:val="Normal"/>
    <w:link w:val="Heading1Char"/>
    <w:uiPriority w:val="9"/>
    <w:qFormat/>
    <w:rsid w:val="006E3040"/>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E3040"/>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E3040"/>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E3040"/>
    <w:pPr>
      <w:keepNext/>
      <w:keepLines/>
      <w:spacing w:before="80" w:after="40" w:line="278" w:lineRule="auto"/>
      <w:outlineLvl w:val="3"/>
    </w:pPr>
    <w:rPr>
      <w:rFonts w:eastAsiaTheme="majorEastAsia"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6E3040"/>
    <w:pPr>
      <w:keepNext/>
      <w:keepLines/>
      <w:spacing w:before="80" w:after="40" w:line="278" w:lineRule="auto"/>
      <w:outlineLvl w:val="4"/>
    </w:pPr>
    <w:rPr>
      <w:rFonts w:eastAsiaTheme="majorEastAsia"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6E3040"/>
    <w:pPr>
      <w:keepNext/>
      <w:keepLines/>
      <w:spacing w:before="4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E3040"/>
    <w:pPr>
      <w:keepNext/>
      <w:keepLines/>
      <w:spacing w:before="4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E3040"/>
    <w:pPr>
      <w:keepNext/>
      <w:keepLines/>
      <w:spacing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E3040"/>
    <w:pPr>
      <w:keepNext/>
      <w:keepLines/>
      <w:spacing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04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E304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E304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E304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E304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E30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0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0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040"/>
    <w:rPr>
      <w:rFonts w:eastAsiaTheme="majorEastAsia" w:cstheme="majorBidi"/>
      <w:color w:val="272727" w:themeColor="text1" w:themeTint="D8"/>
    </w:rPr>
  </w:style>
  <w:style w:type="paragraph" w:styleId="Title">
    <w:name w:val="Title"/>
    <w:basedOn w:val="Normal"/>
    <w:next w:val="Normal"/>
    <w:link w:val="TitleChar"/>
    <w:uiPriority w:val="10"/>
    <w:qFormat/>
    <w:rsid w:val="006E304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0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040"/>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0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040"/>
    <w:pPr>
      <w:spacing w:before="160" w:after="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E3040"/>
    <w:rPr>
      <w:i/>
      <w:iCs/>
      <w:color w:val="404040" w:themeColor="text1" w:themeTint="BF"/>
    </w:rPr>
  </w:style>
  <w:style w:type="paragraph" w:styleId="ListParagraph">
    <w:name w:val="List Paragraph"/>
    <w:basedOn w:val="Normal"/>
    <w:uiPriority w:val="34"/>
    <w:qFormat/>
    <w:rsid w:val="006E3040"/>
    <w:pPr>
      <w:spacing w:after="160" w:line="278" w:lineRule="auto"/>
      <w:ind w:left="720"/>
      <w:contextualSpacing/>
    </w:pPr>
    <w:rPr>
      <w:sz w:val="24"/>
      <w:szCs w:val="24"/>
    </w:rPr>
  </w:style>
  <w:style w:type="character" w:styleId="IntenseEmphasis">
    <w:name w:val="Intense Emphasis"/>
    <w:basedOn w:val="DefaultParagraphFont"/>
    <w:uiPriority w:val="21"/>
    <w:qFormat/>
    <w:rsid w:val="006E3040"/>
    <w:rPr>
      <w:i/>
      <w:iCs/>
      <w:color w:val="2F5496" w:themeColor="accent1" w:themeShade="BF"/>
    </w:rPr>
  </w:style>
  <w:style w:type="paragraph" w:styleId="IntenseQuote">
    <w:name w:val="Intense Quote"/>
    <w:basedOn w:val="Normal"/>
    <w:next w:val="Normal"/>
    <w:link w:val="IntenseQuoteChar"/>
    <w:uiPriority w:val="30"/>
    <w:qFormat/>
    <w:rsid w:val="006E304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4"/>
      <w:szCs w:val="24"/>
    </w:rPr>
  </w:style>
  <w:style w:type="character" w:customStyle="1" w:styleId="IntenseQuoteChar">
    <w:name w:val="Intense Quote Char"/>
    <w:basedOn w:val="DefaultParagraphFont"/>
    <w:link w:val="IntenseQuote"/>
    <w:uiPriority w:val="30"/>
    <w:rsid w:val="006E3040"/>
    <w:rPr>
      <w:i/>
      <w:iCs/>
      <w:color w:val="2F5496" w:themeColor="accent1" w:themeShade="BF"/>
    </w:rPr>
  </w:style>
  <w:style w:type="character" w:styleId="IntenseReference">
    <w:name w:val="Intense Reference"/>
    <w:basedOn w:val="DefaultParagraphFont"/>
    <w:uiPriority w:val="32"/>
    <w:qFormat/>
    <w:rsid w:val="006E30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659</Words>
  <Characters>3762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Pierce</dc:creator>
  <cp:keywords/>
  <dc:description/>
  <cp:lastModifiedBy>Sarah Pierce</cp:lastModifiedBy>
  <cp:revision>1</cp:revision>
  <dcterms:created xsi:type="dcterms:W3CDTF">2026-02-25T14:40:00Z</dcterms:created>
  <dcterms:modified xsi:type="dcterms:W3CDTF">2026-02-25T15:06:00Z</dcterms:modified>
</cp:coreProperties>
</file>