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92BD" w14:textId="77777777" w:rsidR="007E1363" w:rsidRDefault="001A24BB">
      <w:pPr>
        <w:spacing w:after="0" w:line="259" w:lineRule="auto"/>
        <w:ind w:left="78" w:firstLine="0"/>
        <w:jc w:val="center"/>
      </w:pPr>
      <w:r>
        <w:rPr>
          <w:noProof/>
        </w:rPr>
        <w:drawing>
          <wp:inline distT="0" distB="0" distL="0" distR="0" wp14:anchorId="6BA6B944" wp14:editId="761E5E56">
            <wp:extent cx="2857500" cy="857250"/>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5"/>
                    <a:stretch>
                      <a:fillRect/>
                    </a:stretch>
                  </pic:blipFill>
                  <pic:spPr>
                    <a:xfrm>
                      <a:off x="0" y="0"/>
                      <a:ext cx="2857500" cy="857250"/>
                    </a:xfrm>
                    <a:prstGeom prst="rect">
                      <a:avLst/>
                    </a:prstGeom>
                  </pic:spPr>
                </pic:pic>
              </a:graphicData>
            </a:graphic>
          </wp:inline>
        </w:drawing>
      </w:r>
      <w:r>
        <w:rPr>
          <w:b/>
          <w:sz w:val="32"/>
        </w:rPr>
        <w:t xml:space="preserve"> </w:t>
      </w:r>
    </w:p>
    <w:p w14:paraId="695917B4" w14:textId="77777777" w:rsidR="007E1363" w:rsidRPr="001A24BB" w:rsidRDefault="001A24BB">
      <w:pPr>
        <w:spacing w:after="0" w:line="259" w:lineRule="auto"/>
        <w:ind w:left="9" w:firstLine="0"/>
        <w:jc w:val="center"/>
        <w:rPr>
          <w:sz w:val="28"/>
          <w:szCs w:val="28"/>
        </w:rPr>
      </w:pPr>
      <w:r w:rsidRPr="001A24BB">
        <w:rPr>
          <w:b/>
          <w:sz w:val="28"/>
          <w:szCs w:val="28"/>
        </w:rPr>
        <w:t xml:space="preserve">ARTIST Agreement </w:t>
      </w:r>
    </w:p>
    <w:p w14:paraId="19EF3354" w14:textId="77777777" w:rsidR="007E1363" w:rsidRDefault="001A24BB">
      <w:pPr>
        <w:spacing w:after="0" w:line="259" w:lineRule="auto"/>
        <w:ind w:left="80" w:firstLine="0"/>
        <w:jc w:val="center"/>
      </w:pPr>
      <w:r>
        <w:rPr>
          <w:b/>
          <w:sz w:val="32"/>
        </w:rPr>
        <w:t xml:space="preserve"> </w:t>
      </w:r>
    </w:p>
    <w:p w14:paraId="0890D651" w14:textId="77777777" w:rsidR="007E1363" w:rsidRPr="001A24BB" w:rsidRDefault="001A24BB">
      <w:pPr>
        <w:ind w:left="0" w:firstLine="0"/>
        <w:rPr>
          <w:sz w:val="22"/>
          <w:szCs w:val="22"/>
        </w:rPr>
      </w:pPr>
      <w:r w:rsidRPr="001A24BB">
        <w:rPr>
          <w:sz w:val="22"/>
          <w:szCs w:val="22"/>
        </w:rPr>
        <w:t>This</w:t>
      </w:r>
      <w:r w:rsidRPr="001A24BB">
        <w:rPr>
          <w:b/>
          <w:sz w:val="22"/>
          <w:szCs w:val="22"/>
        </w:rPr>
        <w:t xml:space="preserve"> AGREEMENT </w:t>
      </w:r>
      <w:proofErr w:type="gramStart"/>
      <w:r w:rsidRPr="001A24BB">
        <w:rPr>
          <w:sz w:val="22"/>
          <w:szCs w:val="22"/>
        </w:rPr>
        <w:t>entered into</w:t>
      </w:r>
      <w:proofErr w:type="gramEnd"/>
      <w:r w:rsidRPr="001A24BB">
        <w:rPr>
          <w:sz w:val="22"/>
          <w:szCs w:val="22"/>
        </w:rPr>
        <w:t xml:space="preserve"> </w:t>
      </w:r>
      <w:proofErr w:type="gramStart"/>
      <w:r w:rsidRPr="001A24BB">
        <w:rPr>
          <w:sz w:val="22"/>
          <w:szCs w:val="22"/>
        </w:rPr>
        <w:t>this __</w:t>
      </w:r>
      <w:proofErr w:type="gramEnd"/>
      <w:r w:rsidRPr="001A24BB">
        <w:rPr>
          <w:sz w:val="22"/>
          <w:szCs w:val="22"/>
        </w:rPr>
        <w:t xml:space="preserve">___day of ____________, 20____, between the Artist, </w:t>
      </w:r>
    </w:p>
    <w:p w14:paraId="377A88C4" w14:textId="77777777" w:rsidR="007E1363" w:rsidRPr="001A24BB" w:rsidRDefault="001A24BB">
      <w:pPr>
        <w:ind w:left="0" w:firstLine="0"/>
        <w:rPr>
          <w:sz w:val="22"/>
          <w:szCs w:val="22"/>
        </w:rPr>
      </w:pPr>
      <w:r w:rsidRPr="001A24BB">
        <w:rPr>
          <w:sz w:val="22"/>
          <w:szCs w:val="22"/>
        </w:rPr>
        <w:t xml:space="preserve">____________________________whose address is _____________________________________________ </w:t>
      </w:r>
    </w:p>
    <w:p w14:paraId="72DD888A" w14:textId="77777777" w:rsidR="007E1363" w:rsidRPr="001A24BB" w:rsidRDefault="001A24BB">
      <w:pPr>
        <w:spacing w:after="0"/>
        <w:ind w:left="0" w:firstLine="0"/>
        <w:rPr>
          <w:sz w:val="22"/>
          <w:szCs w:val="22"/>
        </w:rPr>
      </w:pPr>
      <w:r w:rsidRPr="001A24BB">
        <w:rPr>
          <w:sz w:val="22"/>
          <w:szCs w:val="22"/>
        </w:rPr>
        <w:t xml:space="preserve">(Hereafter, the “Artist”), and the Perquimans Arts League Inc., gallery located at 133 N. Church Street, Hertford, NC (Hereafter, “PAL”).  The Artist is a professional or amateur of good standing and wishes to display certain artworks for sale by PAL.  PAL wishes to represent the Artist under the terms and conditions of this agreement.  In consideration of the foregoing premises, and the mutual covenants set forth and other valuable </w:t>
      </w:r>
      <w:proofErr w:type="gramStart"/>
      <w:r w:rsidRPr="001A24BB">
        <w:rPr>
          <w:sz w:val="22"/>
          <w:szCs w:val="22"/>
        </w:rPr>
        <w:t>consideration</w:t>
      </w:r>
      <w:proofErr w:type="gramEnd"/>
      <w:r w:rsidRPr="001A24BB">
        <w:rPr>
          <w:sz w:val="22"/>
          <w:szCs w:val="22"/>
        </w:rPr>
        <w:t xml:space="preserve">, the parties agree as follows: </w:t>
      </w:r>
    </w:p>
    <w:p w14:paraId="37CBFEF5" w14:textId="77777777" w:rsidR="007E1363" w:rsidRPr="001A24BB" w:rsidRDefault="001A24BB">
      <w:pPr>
        <w:spacing w:after="17" w:line="259" w:lineRule="auto"/>
        <w:ind w:left="0" w:firstLine="0"/>
        <w:rPr>
          <w:sz w:val="22"/>
          <w:szCs w:val="22"/>
        </w:rPr>
      </w:pPr>
      <w:r w:rsidRPr="001A24BB">
        <w:rPr>
          <w:sz w:val="22"/>
          <w:szCs w:val="22"/>
        </w:rPr>
        <w:t xml:space="preserve"> </w:t>
      </w:r>
    </w:p>
    <w:p w14:paraId="2800DB57" w14:textId="77777777" w:rsidR="007E1363" w:rsidRPr="001A24BB" w:rsidRDefault="001A24BB">
      <w:pPr>
        <w:numPr>
          <w:ilvl w:val="0"/>
          <w:numId w:val="1"/>
        </w:numPr>
        <w:spacing w:after="0"/>
        <w:ind w:hanging="360"/>
        <w:rPr>
          <w:sz w:val="22"/>
          <w:szCs w:val="22"/>
        </w:rPr>
      </w:pPr>
      <w:r w:rsidRPr="001A24BB">
        <w:rPr>
          <w:b/>
          <w:sz w:val="22"/>
          <w:szCs w:val="22"/>
        </w:rPr>
        <w:t>Scope of Agency.</w:t>
      </w:r>
      <w:r w:rsidRPr="001A24BB">
        <w:rPr>
          <w:sz w:val="22"/>
          <w:szCs w:val="22"/>
        </w:rPr>
        <w:t xml:space="preserve"> The Artist appoints PAL to act as the Artist’s nonexclusive gallery in the following geographic area: Hertford, NC, for the exhibition and sales of artworks in the following media: </w:t>
      </w:r>
    </w:p>
    <w:p w14:paraId="43EB6662" w14:textId="77777777" w:rsidR="007E1363" w:rsidRPr="001A24BB" w:rsidRDefault="001A24BB">
      <w:pPr>
        <w:ind w:left="720" w:firstLine="0"/>
        <w:rPr>
          <w:sz w:val="22"/>
          <w:szCs w:val="22"/>
        </w:rPr>
      </w:pPr>
      <w:r w:rsidRPr="001A24BB">
        <w:rPr>
          <w:sz w:val="22"/>
          <w:szCs w:val="22"/>
        </w:rPr>
        <w:t xml:space="preserve">________________________________________________________________________________ </w:t>
      </w:r>
    </w:p>
    <w:p w14:paraId="38C385E8" w14:textId="77777777" w:rsidR="007E1363" w:rsidRPr="001A24BB" w:rsidRDefault="001A24BB">
      <w:pPr>
        <w:numPr>
          <w:ilvl w:val="0"/>
          <w:numId w:val="1"/>
        </w:numPr>
        <w:ind w:hanging="360"/>
        <w:rPr>
          <w:sz w:val="22"/>
          <w:szCs w:val="22"/>
        </w:rPr>
      </w:pPr>
      <w:r w:rsidRPr="001A24BB">
        <w:rPr>
          <w:b/>
          <w:sz w:val="22"/>
          <w:szCs w:val="22"/>
        </w:rPr>
        <w:t>Terms and Termination.</w:t>
      </w:r>
      <w:r w:rsidRPr="001A24BB">
        <w:rPr>
          <w:sz w:val="22"/>
          <w:szCs w:val="22"/>
        </w:rPr>
        <w:t xml:space="preserve"> This Agreement shall remain in effect until terminated by either party with six days written notice to the other. The agreement shall automatically terminate with the death of the Artist, if PAL moves outside the area of Hertford, NC or if PAL becomes bankrupt or insolvent.  On termination, all works consigned hereunder shall immediately be released to the Artist. </w:t>
      </w:r>
    </w:p>
    <w:p w14:paraId="3FF4F9FC" w14:textId="77777777" w:rsidR="007E1363" w:rsidRPr="001A24BB" w:rsidRDefault="001A24BB">
      <w:pPr>
        <w:numPr>
          <w:ilvl w:val="0"/>
          <w:numId w:val="1"/>
        </w:numPr>
        <w:ind w:hanging="360"/>
        <w:rPr>
          <w:sz w:val="22"/>
          <w:szCs w:val="22"/>
        </w:rPr>
      </w:pPr>
      <w:r w:rsidRPr="001A24BB">
        <w:rPr>
          <w:b/>
          <w:sz w:val="22"/>
          <w:szCs w:val="22"/>
        </w:rPr>
        <w:t>Prices.</w:t>
      </w:r>
      <w:r w:rsidRPr="001A24BB">
        <w:rPr>
          <w:sz w:val="22"/>
          <w:szCs w:val="22"/>
        </w:rPr>
        <w:t xml:space="preserve"> PAL shall sell the works at the retail price set by the Artist as shown on the Record of Consignment. </w:t>
      </w:r>
    </w:p>
    <w:p w14:paraId="3427172F" w14:textId="77777777" w:rsidR="007E1363" w:rsidRPr="001A24BB" w:rsidRDefault="001A24BB">
      <w:pPr>
        <w:numPr>
          <w:ilvl w:val="0"/>
          <w:numId w:val="1"/>
        </w:numPr>
        <w:ind w:hanging="360"/>
        <w:rPr>
          <w:sz w:val="22"/>
          <w:szCs w:val="22"/>
        </w:rPr>
      </w:pPr>
      <w:r w:rsidRPr="001A24BB">
        <w:rPr>
          <w:b/>
          <w:sz w:val="22"/>
          <w:szCs w:val="22"/>
        </w:rPr>
        <w:t>Payments.</w:t>
      </w:r>
      <w:r w:rsidRPr="001A24BB">
        <w:rPr>
          <w:sz w:val="22"/>
          <w:szCs w:val="22"/>
        </w:rPr>
        <w:t xml:space="preserve"> The Artist’s dues must be current </w:t>
      </w:r>
      <w:proofErr w:type="gramStart"/>
      <w:r w:rsidRPr="001A24BB">
        <w:rPr>
          <w:sz w:val="22"/>
          <w:szCs w:val="22"/>
        </w:rPr>
        <w:t>in order to</w:t>
      </w:r>
      <w:proofErr w:type="gramEnd"/>
      <w:r w:rsidRPr="001A24BB">
        <w:rPr>
          <w:sz w:val="22"/>
          <w:szCs w:val="22"/>
        </w:rPr>
        <w:t xml:space="preserve"> receive proceeds from </w:t>
      </w:r>
      <w:proofErr w:type="gramStart"/>
      <w:r w:rsidRPr="001A24BB">
        <w:rPr>
          <w:sz w:val="22"/>
          <w:szCs w:val="22"/>
        </w:rPr>
        <w:t>a sale</w:t>
      </w:r>
      <w:proofErr w:type="gramEnd"/>
      <w:r w:rsidRPr="001A24BB">
        <w:rPr>
          <w:sz w:val="22"/>
          <w:szCs w:val="22"/>
        </w:rPr>
        <w:t xml:space="preserve">. PAL shall distribute proceeds due to the Artist within forty-five days of the sale date. Pal shall not sell items on approval or credit without the Artist’s prior written consent.  In the case of sales on approval or credit, PAL shall distribute the proceeds to the Artist within forty-five days of collecting all funds from the buyer. </w:t>
      </w:r>
    </w:p>
    <w:p w14:paraId="5AB1295C" w14:textId="77777777" w:rsidR="007E1363" w:rsidRPr="001A24BB" w:rsidRDefault="001A24BB">
      <w:pPr>
        <w:numPr>
          <w:ilvl w:val="0"/>
          <w:numId w:val="1"/>
        </w:numPr>
        <w:ind w:hanging="360"/>
        <w:rPr>
          <w:sz w:val="22"/>
          <w:szCs w:val="22"/>
        </w:rPr>
      </w:pPr>
      <w:r w:rsidRPr="001A24BB">
        <w:rPr>
          <w:b/>
          <w:sz w:val="22"/>
          <w:szCs w:val="22"/>
        </w:rPr>
        <w:t>Commissions.</w:t>
      </w:r>
      <w:r w:rsidRPr="001A24BB">
        <w:rPr>
          <w:sz w:val="22"/>
          <w:szCs w:val="22"/>
        </w:rPr>
        <w:t xml:space="preserve"> PAL shall receive a commission of 30% of the retail price for each work sold.   </w:t>
      </w:r>
    </w:p>
    <w:p w14:paraId="598C8C9B" w14:textId="77777777" w:rsidR="007E1363" w:rsidRPr="001A24BB" w:rsidRDefault="001A24BB">
      <w:pPr>
        <w:numPr>
          <w:ilvl w:val="0"/>
          <w:numId w:val="1"/>
        </w:numPr>
        <w:ind w:hanging="360"/>
        <w:rPr>
          <w:sz w:val="22"/>
          <w:szCs w:val="22"/>
        </w:rPr>
      </w:pPr>
      <w:r w:rsidRPr="001A24BB">
        <w:rPr>
          <w:b/>
          <w:sz w:val="22"/>
          <w:szCs w:val="22"/>
        </w:rPr>
        <w:t>Inspection of Books.</w:t>
      </w:r>
      <w:r w:rsidRPr="001A24BB">
        <w:rPr>
          <w:sz w:val="22"/>
          <w:szCs w:val="22"/>
        </w:rPr>
        <w:t xml:space="preserve"> PAL shall maintain accurate records regarding all transactions on behalf of the Artist. PAL shall permit the Artist or the Artist’s representative to examine the records of that Artist’s transaction during normal business hours after receiving a written request.  </w:t>
      </w:r>
    </w:p>
    <w:p w14:paraId="7FFAFC82" w14:textId="77777777" w:rsidR="007E1363" w:rsidRPr="001A24BB" w:rsidRDefault="001A24BB">
      <w:pPr>
        <w:numPr>
          <w:ilvl w:val="0"/>
          <w:numId w:val="1"/>
        </w:numPr>
        <w:ind w:hanging="360"/>
        <w:rPr>
          <w:sz w:val="22"/>
          <w:szCs w:val="22"/>
        </w:rPr>
      </w:pPr>
      <w:r w:rsidRPr="001A24BB">
        <w:rPr>
          <w:b/>
          <w:sz w:val="22"/>
          <w:szCs w:val="22"/>
        </w:rPr>
        <w:t>Loss or Damage.</w:t>
      </w:r>
      <w:r w:rsidRPr="001A24BB">
        <w:rPr>
          <w:sz w:val="22"/>
          <w:szCs w:val="22"/>
        </w:rPr>
        <w:t xml:space="preserve"> Due care shall be given by PAL for the safekeeping of all consigned artworks.  However, neither PAL, volunteer staff, nor PAL, Inc. shall be liable for damage to or loss of any consigned artwork. </w:t>
      </w:r>
    </w:p>
    <w:p w14:paraId="5AB5FE23" w14:textId="4A11F13E" w:rsidR="007E1363" w:rsidRPr="001A24BB" w:rsidRDefault="001A24BB">
      <w:pPr>
        <w:numPr>
          <w:ilvl w:val="0"/>
          <w:numId w:val="1"/>
        </w:numPr>
        <w:ind w:hanging="360"/>
        <w:rPr>
          <w:sz w:val="22"/>
          <w:szCs w:val="22"/>
        </w:rPr>
      </w:pPr>
      <w:r w:rsidRPr="001A24BB">
        <w:rPr>
          <w:b/>
          <w:sz w:val="22"/>
          <w:szCs w:val="22"/>
        </w:rPr>
        <w:t>Number of Pieces and Display Time.</w:t>
      </w:r>
      <w:r w:rsidRPr="001A24BB">
        <w:rPr>
          <w:sz w:val="22"/>
          <w:szCs w:val="22"/>
        </w:rPr>
        <w:t xml:space="preserve"> </w:t>
      </w:r>
      <w:proofErr w:type="gramStart"/>
      <w:r w:rsidRPr="001A24BB">
        <w:rPr>
          <w:sz w:val="22"/>
          <w:szCs w:val="22"/>
        </w:rPr>
        <w:t>Artist</w:t>
      </w:r>
      <w:proofErr w:type="gramEnd"/>
      <w:r w:rsidRPr="001A24BB">
        <w:rPr>
          <w:sz w:val="22"/>
          <w:szCs w:val="22"/>
        </w:rPr>
        <w:t xml:space="preserve"> must adhere to the currently published limits established by PAL regarding the number of pieces and display time. </w:t>
      </w:r>
      <w:proofErr w:type="gramStart"/>
      <w:r w:rsidRPr="001A24BB">
        <w:rPr>
          <w:sz w:val="22"/>
          <w:szCs w:val="22"/>
        </w:rPr>
        <w:t>Artist</w:t>
      </w:r>
      <w:proofErr w:type="gramEnd"/>
      <w:r w:rsidRPr="001A24BB">
        <w:rPr>
          <w:sz w:val="22"/>
          <w:szCs w:val="22"/>
        </w:rPr>
        <w:t xml:space="preserve"> shall retrieve or rotate their work at the designated time. Artist is responsible for removing and signing out any unsold work at the end of the period. Should the Artist fail to pick up work after notification, PAL shall remove it from display.  </w:t>
      </w:r>
      <w:r w:rsidRPr="001A24BB">
        <w:rPr>
          <w:b/>
          <w:sz w:val="22"/>
          <w:szCs w:val="22"/>
        </w:rPr>
        <w:t>After one year, items left will become the property of PAL and will be disposed of at PAL’s discretion.</w:t>
      </w:r>
      <w:r w:rsidRPr="001A24BB">
        <w:rPr>
          <w:sz w:val="22"/>
          <w:szCs w:val="22"/>
        </w:rPr>
        <w:t xml:space="preserve"> </w:t>
      </w:r>
    </w:p>
    <w:p w14:paraId="12E368BF" w14:textId="77777777" w:rsidR="007E1363" w:rsidRPr="001A24BB" w:rsidRDefault="001A24BB">
      <w:pPr>
        <w:numPr>
          <w:ilvl w:val="0"/>
          <w:numId w:val="1"/>
        </w:numPr>
        <w:ind w:hanging="360"/>
        <w:rPr>
          <w:sz w:val="22"/>
          <w:szCs w:val="22"/>
        </w:rPr>
      </w:pPr>
      <w:r w:rsidRPr="001A24BB">
        <w:rPr>
          <w:b/>
          <w:sz w:val="22"/>
          <w:szCs w:val="22"/>
        </w:rPr>
        <w:t xml:space="preserve">Modifications. </w:t>
      </w:r>
      <w:r w:rsidRPr="001A24BB">
        <w:rPr>
          <w:sz w:val="22"/>
          <w:szCs w:val="22"/>
        </w:rPr>
        <w:t xml:space="preserve"> All modifications to this Agreement must be in writing and signed by both parties. This document constitutes the entire agreement between the parties. </w:t>
      </w:r>
    </w:p>
    <w:p w14:paraId="39362DAC" w14:textId="77777777" w:rsidR="007E1363" w:rsidRPr="001A24BB" w:rsidRDefault="001A24BB">
      <w:pPr>
        <w:numPr>
          <w:ilvl w:val="0"/>
          <w:numId w:val="1"/>
        </w:numPr>
        <w:ind w:hanging="360"/>
        <w:rPr>
          <w:sz w:val="22"/>
          <w:szCs w:val="22"/>
        </w:rPr>
      </w:pPr>
      <w:r w:rsidRPr="001A24BB">
        <w:rPr>
          <w:b/>
          <w:sz w:val="22"/>
          <w:szCs w:val="22"/>
        </w:rPr>
        <w:t>Governing Law.</w:t>
      </w:r>
      <w:r w:rsidRPr="001A24BB">
        <w:rPr>
          <w:sz w:val="22"/>
          <w:szCs w:val="22"/>
        </w:rPr>
        <w:t xml:space="preserve"> This Agreement shall be governed by the laws of the State of North Carolina. </w:t>
      </w:r>
    </w:p>
    <w:p w14:paraId="6E82E17E" w14:textId="77777777" w:rsidR="007E1363" w:rsidRPr="001A24BB" w:rsidRDefault="001A24BB">
      <w:pPr>
        <w:spacing w:after="0" w:line="259" w:lineRule="auto"/>
        <w:ind w:left="0" w:firstLine="0"/>
        <w:rPr>
          <w:sz w:val="22"/>
          <w:szCs w:val="22"/>
        </w:rPr>
      </w:pPr>
      <w:r w:rsidRPr="001A24BB">
        <w:rPr>
          <w:sz w:val="22"/>
          <w:szCs w:val="22"/>
        </w:rPr>
        <w:t xml:space="preserve"> </w:t>
      </w:r>
    </w:p>
    <w:p w14:paraId="2E119FF4" w14:textId="77777777" w:rsidR="007E1363" w:rsidRPr="001A24BB" w:rsidRDefault="001A24BB">
      <w:pPr>
        <w:spacing w:after="268"/>
        <w:ind w:left="0" w:firstLine="0"/>
        <w:rPr>
          <w:sz w:val="22"/>
          <w:szCs w:val="22"/>
        </w:rPr>
      </w:pPr>
      <w:r w:rsidRPr="001A24BB">
        <w:rPr>
          <w:b/>
          <w:sz w:val="22"/>
          <w:szCs w:val="22"/>
        </w:rPr>
        <w:t>IN WITNESS WHEREOF</w:t>
      </w:r>
      <w:r w:rsidRPr="001A24BB">
        <w:rPr>
          <w:sz w:val="22"/>
          <w:szCs w:val="22"/>
        </w:rPr>
        <w:t xml:space="preserve">, the parties hereto have signed this Agreement as of the first set forth above. </w:t>
      </w:r>
      <w:r w:rsidRPr="001A24BB">
        <w:rPr>
          <w:b/>
          <w:sz w:val="22"/>
          <w:szCs w:val="22"/>
        </w:rPr>
        <w:t>ARTIST:</w:t>
      </w:r>
      <w:r w:rsidRPr="001A24BB">
        <w:rPr>
          <w:sz w:val="22"/>
          <w:szCs w:val="22"/>
        </w:rPr>
        <w:t xml:space="preserve"> ________________________________________________ </w:t>
      </w:r>
    </w:p>
    <w:p w14:paraId="75320CCF" w14:textId="32E78FE8" w:rsidR="007E1363" w:rsidRDefault="001A24BB">
      <w:pPr>
        <w:spacing w:after="0" w:line="259" w:lineRule="auto"/>
        <w:ind w:left="0" w:firstLine="0"/>
      </w:pPr>
      <w:r>
        <w:rPr>
          <w:rFonts w:ascii="Calibri" w:eastAsia="Calibri" w:hAnsi="Calibri" w:cs="Calibri"/>
          <w:sz w:val="22"/>
        </w:rPr>
        <w:t xml:space="preserve">Rev. October 2025 </w:t>
      </w:r>
    </w:p>
    <w:p w14:paraId="1C2251BE" w14:textId="77777777" w:rsidR="007E1363" w:rsidRDefault="001A24BB">
      <w:pPr>
        <w:spacing w:after="0" w:line="259" w:lineRule="auto"/>
        <w:ind w:left="0" w:firstLine="0"/>
      </w:pPr>
      <w:r>
        <w:rPr>
          <w:rFonts w:ascii="Calibri" w:eastAsia="Calibri" w:hAnsi="Calibri" w:cs="Calibri"/>
          <w:sz w:val="22"/>
        </w:rPr>
        <w:t xml:space="preserve"> </w:t>
      </w:r>
    </w:p>
    <w:sectPr w:rsidR="007E1363" w:rsidSect="001A24BB">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3A00"/>
    <w:multiLevelType w:val="hybridMultilevel"/>
    <w:tmpl w:val="FACE5490"/>
    <w:lvl w:ilvl="0" w:tplc="9FF62232">
      <w:start w:val="1"/>
      <w:numFmt w:val="decimal"/>
      <w:lvlText w:val="%1."/>
      <w:lvlJc w:val="left"/>
      <w:pPr>
        <w:ind w:left="705"/>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325684D6">
      <w:start w:val="1"/>
      <w:numFmt w:val="lowerLetter"/>
      <w:lvlText w:val="%2"/>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AC8CF496">
      <w:start w:val="1"/>
      <w:numFmt w:val="lowerRoman"/>
      <w:lvlText w:val="%3"/>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DE26EB5E">
      <w:start w:val="1"/>
      <w:numFmt w:val="decimal"/>
      <w:lvlText w:val="%4"/>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2AAED178">
      <w:start w:val="1"/>
      <w:numFmt w:val="lowerLetter"/>
      <w:lvlText w:val="%5"/>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7130A034">
      <w:start w:val="1"/>
      <w:numFmt w:val="lowerRoman"/>
      <w:lvlText w:val="%6"/>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584E1A54">
      <w:start w:val="1"/>
      <w:numFmt w:val="decimal"/>
      <w:lvlText w:val="%7"/>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7F56A9CC">
      <w:start w:val="1"/>
      <w:numFmt w:val="lowerLetter"/>
      <w:lvlText w:val="%8"/>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971A6C68">
      <w:start w:val="1"/>
      <w:numFmt w:val="lowerRoman"/>
      <w:lvlText w:val="%9"/>
      <w:lvlJc w:val="left"/>
      <w:pPr>
        <w:ind w:left="64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num w:numId="1" w16cid:durableId="78245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63"/>
    <w:rsid w:val="001A24BB"/>
    <w:rsid w:val="004B5A98"/>
    <w:rsid w:val="00630D0E"/>
    <w:rsid w:val="007E1363"/>
    <w:rsid w:val="007F1332"/>
    <w:rsid w:val="00902815"/>
    <w:rsid w:val="00A7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EB23"/>
  <w15:docId w15:val="{B0535EF8-5674-47EF-B68C-44649D9E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9" w:lineRule="auto"/>
      <w:ind w:left="370" w:hanging="370"/>
    </w:pPr>
    <w:rPr>
      <w:rFonts w:ascii="Candara" w:eastAsia="Candara" w:hAnsi="Candara" w:cs="Candar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Melenda</dc:creator>
  <cp:keywords/>
  <cp:lastModifiedBy>Sheryl Corr</cp:lastModifiedBy>
  <cp:revision>2</cp:revision>
  <dcterms:created xsi:type="dcterms:W3CDTF">2025-10-16T13:29:00Z</dcterms:created>
  <dcterms:modified xsi:type="dcterms:W3CDTF">2025-10-16T13:29:00Z</dcterms:modified>
</cp:coreProperties>
</file>