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41021D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14:paraId="3F9BFE47" w14:textId="70CDC0B7" w:rsidR="00F8673E" w:rsidRDefault="00DB0D94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25</w:t>
      </w:r>
      <w:r w:rsidR="00146B66">
        <w:rPr>
          <w:b/>
          <w:sz w:val="28"/>
          <w:szCs w:val="28"/>
        </w:rPr>
        <w:t>, 2024</w:t>
      </w:r>
    </w:p>
    <w:p w14:paraId="5E76C32E" w14:textId="0E73DEBD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421777FD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1F0B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6236B7">
        <w:rPr>
          <w:sz w:val="24"/>
          <w:szCs w:val="24"/>
        </w:rPr>
        <w:t>6:</w:t>
      </w:r>
      <w:r w:rsidR="00146B66">
        <w:rPr>
          <w:sz w:val="24"/>
          <w:szCs w:val="24"/>
        </w:rPr>
        <w:t>30</w:t>
      </w:r>
      <w:r w:rsidR="00AA6808">
        <w:rPr>
          <w:sz w:val="24"/>
          <w:szCs w:val="24"/>
        </w:rPr>
        <w:t xml:space="preserve"> p.m. on </w:t>
      </w:r>
      <w:r w:rsidR="00DB0D94">
        <w:rPr>
          <w:sz w:val="24"/>
          <w:szCs w:val="24"/>
        </w:rPr>
        <w:t>Monday, November 25</w:t>
      </w:r>
      <w:r w:rsidR="00146B66">
        <w:rPr>
          <w:sz w:val="24"/>
          <w:szCs w:val="24"/>
        </w:rPr>
        <w:t>, 2024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299BF800" w14:textId="687B9E32" w:rsidR="00B86CC1" w:rsidRDefault="00146B6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  <w:t>Paula Hinshaw</w:t>
      </w:r>
    </w:p>
    <w:p w14:paraId="55140AD7" w14:textId="74AF8E1F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Heather Hunger</w:t>
      </w:r>
    </w:p>
    <w:p w14:paraId="539D554E" w14:textId="77777777" w:rsidR="00EF74AA" w:rsidRDefault="00EF74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18DCF0E3" w:rsidR="00EF74AA" w:rsidRDefault="00EF74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</w:t>
      </w:r>
      <w:r w:rsidR="00DB0D94">
        <w:rPr>
          <w:sz w:val="24"/>
          <w:szCs w:val="24"/>
        </w:rPr>
        <w:t>Hunger</w:t>
      </w:r>
      <w:r>
        <w:rPr>
          <w:sz w:val="24"/>
          <w:szCs w:val="24"/>
        </w:rPr>
        <w:t xml:space="preserve"> made a motion to accept the tentative agenda </w:t>
      </w:r>
      <w:r w:rsidR="00DB0D94">
        <w:rPr>
          <w:sz w:val="24"/>
          <w:szCs w:val="24"/>
        </w:rPr>
        <w:t>with one correction:  Resolution No. changed to 004-2024</w:t>
      </w:r>
      <w:r>
        <w:rPr>
          <w:sz w:val="24"/>
          <w:szCs w:val="24"/>
        </w:rPr>
        <w:t xml:space="preserve">.  </w:t>
      </w:r>
      <w:r w:rsidR="00DB0D94">
        <w:rPr>
          <w:sz w:val="24"/>
          <w:szCs w:val="24"/>
        </w:rPr>
        <w:t>Trustee Hinshaw</w:t>
      </w:r>
      <w:r w:rsidR="00560A16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 by voice vote.</w:t>
      </w:r>
    </w:p>
    <w:p w14:paraId="01386F4F" w14:textId="77777777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DF32E61" w14:textId="0FD92479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COMMENTS OR QUESTIONS FROM RESIDENTS:</w:t>
      </w:r>
    </w:p>
    <w:p w14:paraId="1858DFB2" w14:textId="1BE7308A" w:rsidR="008E071A" w:rsidRDefault="008E071A" w:rsidP="008E071A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0A023D" w14:textId="76D2C49E" w:rsidR="008E071A" w:rsidRDefault="00DB0D94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 Questions or Comments.</w:t>
      </w:r>
    </w:p>
    <w:p w14:paraId="17923373" w14:textId="5ECC9319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2015042" w14:textId="5DE8993D" w:rsidR="00EF74AA" w:rsidRDefault="00DB0D94" w:rsidP="00EF74A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MINUTES, OCTOBER 29, 2024 REGULAR MEETING:</w:t>
      </w:r>
      <w:r w:rsidR="00EF74AA">
        <w:rPr>
          <w:sz w:val="24"/>
          <w:szCs w:val="24"/>
        </w:rPr>
        <w:t xml:space="preserve"> – </w:t>
      </w:r>
      <w:r>
        <w:rPr>
          <w:sz w:val="24"/>
          <w:szCs w:val="24"/>
        </w:rPr>
        <w:t>Minutes were not available for review.  Will present at next scheduled board meeting.</w:t>
      </w:r>
    </w:p>
    <w:p w14:paraId="7B82BFE5" w14:textId="77777777" w:rsidR="00EF74AA" w:rsidRDefault="00EF74AA" w:rsidP="00EF74A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F68AA9" w14:textId="0186967E" w:rsidR="00292AF9" w:rsidRDefault="00D4101D" w:rsidP="00AA0E3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44E6EAA8" w14:textId="77777777"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1D4AACD7" w14:textId="0A02C4A1" w:rsidR="00096DDC" w:rsidRDefault="00DB0D94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October 2024</w:t>
      </w:r>
      <w:r w:rsidR="00096BA0" w:rsidRPr="00096BA0">
        <w:rPr>
          <w:sz w:val="24"/>
          <w:szCs w:val="24"/>
        </w:rPr>
        <w:t xml:space="preserve"> bank reconciliations for </w:t>
      </w:r>
      <w:r>
        <w:rPr>
          <w:sz w:val="24"/>
          <w:szCs w:val="24"/>
        </w:rPr>
        <w:t xml:space="preserve">all </w:t>
      </w:r>
      <w:r w:rsidR="00096BA0" w:rsidRPr="00096BA0">
        <w:rPr>
          <w:sz w:val="24"/>
          <w:szCs w:val="24"/>
        </w:rPr>
        <w:t>accounts</w:t>
      </w:r>
      <w:r>
        <w:rPr>
          <w:sz w:val="24"/>
          <w:szCs w:val="24"/>
        </w:rPr>
        <w:t>, except Security Deposits,</w:t>
      </w:r>
      <w:r w:rsidR="00096BA0" w:rsidRPr="00096BA0">
        <w:rPr>
          <w:sz w:val="24"/>
          <w:szCs w:val="24"/>
        </w:rPr>
        <w:t xml:space="preserve"> were provided to Board Members</w:t>
      </w:r>
      <w:r w:rsidR="00BC6B4C">
        <w:rPr>
          <w:sz w:val="24"/>
          <w:szCs w:val="24"/>
        </w:rPr>
        <w:t>.</w:t>
      </w:r>
      <w:r w:rsidR="00F04F15">
        <w:rPr>
          <w:sz w:val="24"/>
          <w:szCs w:val="24"/>
        </w:rPr>
        <w:t xml:space="preserve">  </w:t>
      </w:r>
      <w:r w:rsidR="00AF0414">
        <w:rPr>
          <w:sz w:val="24"/>
          <w:szCs w:val="24"/>
        </w:rPr>
        <w:t xml:space="preserve">Bank statements </w:t>
      </w:r>
      <w:r w:rsidR="004B3FD1">
        <w:rPr>
          <w:sz w:val="24"/>
          <w:szCs w:val="24"/>
        </w:rPr>
        <w:t xml:space="preserve">were provided as support documentation.  </w:t>
      </w:r>
      <w:r w:rsidR="00114BB0">
        <w:rPr>
          <w:sz w:val="24"/>
          <w:szCs w:val="24"/>
        </w:rPr>
        <w:t>Total: $842,447.33.</w:t>
      </w:r>
    </w:p>
    <w:p w14:paraId="1E68BD76" w14:textId="77777777" w:rsidR="00096DDC" w:rsidRDefault="00096DD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8B77D22" w14:textId="21608C00" w:rsidR="00774EF2" w:rsidRDefault="00774EF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WATERWORKS REPORT:</w:t>
      </w:r>
    </w:p>
    <w:p w14:paraId="28AF6437" w14:textId="44146D96" w:rsidR="004B3FD1" w:rsidRDefault="004B3FD1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2E6D3D16" w14:textId="3D1DA88D" w:rsidR="009B055F" w:rsidRDefault="004B3FD1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Chief Water Operator Wirts </w:t>
      </w:r>
      <w:r w:rsidR="00096DDC">
        <w:rPr>
          <w:sz w:val="24"/>
          <w:szCs w:val="24"/>
        </w:rPr>
        <w:t xml:space="preserve">was not in attendance.  </w:t>
      </w:r>
      <w:r w:rsidR="00114BB0">
        <w:rPr>
          <w:sz w:val="24"/>
          <w:szCs w:val="24"/>
        </w:rPr>
        <w:t>VOC test completed at end of October and shipped on the 31</w:t>
      </w:r>
      <w:r w:rsidR="00114BB0" w:rsidRPr="00114BB0">
        <w:rPr>
          <w:sz w:val="24"/>
          <w:szCs w:val="24"/>
          <w:vertAlign w:val="superscript"/>
        </w:rPr>
        <w:t>st</w:t>
      </w:r>
      <w:r w:rsidR="00114BB0">
        <w:rPr>
          <w:sz w:val="24"/>
          <w:szCs w:val="24"/>
        </w:rPr>
        <w:t>.  BAC-T for November was pulled on the 24</w:t>
      </w:r>
      <w:r w:rsidR="00114BB0" w:rsidRPr="00114BB0">
        <w:rPr>
          <w:sz w:val="24"/>
          <w:szCs w:val="24"/>
          <w:vertAlign w:val="superscript"/>
        </w:rPr>
        <w:t>th</w:t>
      </w:r>
      <w:r w:rsidR="00114BB0">
        <w:rPr>
          <w:sz w:val="24"/>
          <w:szCs w:val="24"/>
        </w:rPr>
        <w:t xml:space="preserve"> and sent to lab today.  Hydrant flushing did not get done due to when weather was good, did not have the help, when I had the help, weather was bad.  </w:t>
      </w:r>
      <w:r w:rsidR="003F71A8">
        <w:rPr>
          <w:sz w:val="24"/>
          <w:szCs w:val="24"/>
        </w:rPr>
        <w:t xml:space="preserve">Will reschedule for early spring 2025.  The meter setter installation for Shangri-La will wait for spring as well.  </w:t>
      </w:r>
    </w:p>
    <w:p w14:paraId="7868361B" w14:textId="77777777" w:rsidR="008935B5" w:rsidRDefault="008935B5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CAC71F6" w14:textId="77777777" w:rsidR="003F71A8" w:rsidRDefault="003F71A8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C6E15F7" w14:textId="77777777" w:rsidR="003F71A8" w:rsidRDefault="003F71A8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5BBCC86" w14:textId="77777777" w:rsidR="003F71A8" w:rsidRDefault="003F71A8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6268336" w14:textId="46D375D6" w:rsidR="003F71A8" w:rsidRDefault="003F71A8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29D560C5" w14:textId="4262A420" w:rsidR="003F71A8" w:rsidRDefault="003F71A8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November 25, 2024</w:t>
      </w:r>
    </w:p>
    <w:p w14:paraId="1A20E875" w14:textId="77777777" w:rsidR="003F71A8" w:rsidRDefault="003F71A8" w:rsidP="00863AC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EAA2909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REPORT:</w:t>
      </w:r>
    </w:p>
    <w:p w14:paraId="5279A94F" w14:textId="77777777" w:rsidR="009C0A69" w:rsidRDefault="009C0A69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784E9293" w14:textId="1822ECFB" w:rsidR="008935B5" w:rsidRDefault="00F47430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Debit card/online transactions total $1</w:t>
      </w:r>
      <w:r w:rsidR="00690F58">
        <w:rPr>
          <w:sz w:val="24"/>
          <w:szCs w:val="24"/>
        </w:rPr>
        <w:t>060.87</w:t>
      </w:r>
      <w:r>
        <w:rPr>
          <w:sz w:val="24"/>
          <w:szCs w:val="24"/>
        </w:rPr>
        <w:t>.  Includes electric, telephone</w:t>
      </w:r>
      <w:r w:rsidR="004C3DE7">
        <w:rPr>
          <w:sz w:val="24"/>
          <w:szCs w:val="24"/>
        </w:rPr>
        <w:t xml:space="preserve"> and </w:t>
      </w:r>
      <w:r w:rsidR="00690F58">
        <w:rPr>
          <w:sz w:val="24"/>
          <w:szCs w:val="24"/>
        </w:rPr>
        <w:t>payroll service charge</w:t>
      </w:r>
      <w:r w:rsidR="004C3DE7">
        <w:rPr>
          <w:sz w:val="24"/>
          <w:szCs w:val="24"/>
        </w:rPr>
        <w:t>.  A listing of the transactions was provided to the board members.</w:t>
      </w:r>
    </w:p>
    <w:p w14:paraId="27C7EEEC" w14:textId="77777777" w:rsidR="004C3DE7" w:rsidRDefault="004C3DE7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C91F14D" w14:textId="1DC664A5" w:rsidR="004C3DE7" w:rsidRDefault="004C3DE7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were no shut offs this month.  Accounts receivable report not provided due to transition between water billing systems.  Past due notifications will be sent out </w:t>
      </w:r>
      <w:r w:rsidR="00690F58">
        <w:rPr>
          <w:sz w:val="24"/>
          <w:szCs w:val="24"/>
        </w:rPr>
        <w:t>tomorrow</w:t>
      </w:r>
      <w:r>
        <w:rPr>
          <w:sz w:val="24"/>
          <w:szCs w:val="24"/>
        </w:rPr>
        <w:t xml:space="preserve">.  Shut offs scheduled for </w:t>
      </w:r>
      <w:r w:rsidR="00690F58">
        <w:rPr>
          <w:sz w:val="24"/>
          <w:szCs w:val="24"/>
        </w:rPr>
        <w:t>December 3rd</w:t>
      </w:r>
      <w:r>
        <w:rPr>
          <w:sz w:val="24"/>
          <w:szCs w:val="24"/>
        </w:rPr>
        <w:t>.</w:t>
      </w:r>
    </w:p>
    <w:p w14:paraId="37BED920" w14:textId="77777777" w:rsidR="00690F58" w:rsidRDefault="00690F5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A005EEE" w14:textId="21BB1F8C" w:rsidR="00BA6001" w:rsidRDefault="00BA600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Still experiencing issues with new water billing system.  Due date has been adjusted to December 15</w:t>
      </w:r>
      <w:r w:rsidRPr="00BA60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account for the late mailing of bills.  </w:t>
      </w:r>
    </w:p>
    <w:p w14:paraId="3BA46323" w14:textId="77777777" w:rsidR="00BA6001" w:rsidRDefault="00BA600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F4E0C10" w14:textId="48D5B1BD" w:rsidR="00273594" w:rsidRDefault="00BA600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Opening day to file for upcoming election is December 10</w:t>
      </w:r>
      <w:r w:rsidRPr="00BA60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Required notice was provided News Tribune.  </w:t>
      </w:r>
      <w:r w:rsidR="00690F58">
        <w:rPr>
          <w:sz w:val="24"/>
          <w:szCs w:val="24"/>
        </w:rPr>
        <w:t xml:space="preserve"> Election </w:t>
      </w:r>
      <w:r>
        <w:rPr>
          <w:sz w:val="24"/>
          <w:szCs w:val="24"/>
        </w:rPr>
        <w:t xml:space="preserve">application </w:t>
      </w:r>
      <w:r w:rsidR="00690F58">
        <w:rPr>
          <w:sz w:val="24"/>
          <w:szCs w:val="24"/>
        </w:rPr>
        <w:t xml:space="preserve">packets have been created.  </w:t>
      </w:r>
    </w:p>
    <w:p w14:paraId="46D2B1D0" w14:textId="77777777" w:rsidR="00273594" w:rsidRDefault="00273594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AE66019" w14:textId="0B06E11E" w:rsidR="00273594" w:rsidRDefault="00BA600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Tem Baker  has completed the </w:t>
      </w:r>
      <w:r w:rsidR="00273594">
        <w:rPr>
          <w:sz w:val="24"/>
          <w:szCs w:val="24"/>
        </w:rPr>
        <w:t xml:space="preserve">Annual Financial </w:t>
      </w:r>
      <w:r>
        <w:rPr>
          <w:sz w:val="24"/>
          <w:szCs w:val="24"/>
        </w:rPr>
        <w:t xml:space="preserve">Statement.  Will forward to State </w:t>
      </w:r>
      <w:r>
        <w:rPr>
          <w:sz w:val="24"/>
          <w:szCs w:val="24"/>
        </w:rPr>
        <w:br/>
        <w:t>Auditor.</w:t>
      </w:r>
    </w:p>
    <w:p w14:paraId="42D782F4" w14:textId="77777777" w:rsidR="00BA6001" w:rsidRDefault="00BA600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3771174" w14:textId="7188A5B0" w:rsidR="00BA6001" w:rsidRDefault="00BA600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Baker has stated that during the completion of the Annual Financial Statement an error was noted in the Semi-Annual Financial Statement dated May 31, 2024</w:t>
      </w:r>
      <w:r w:rsidR="0025084C">
        <w:rPr>
          <w:sz w:val="24"/>
          <w:szCs w:val="24"/>
        </w:rPr>
        <w:t xml:space="preserve">. A correction has been made and posted to webpage.  </w:t>
      </w:r>
    </w:p>
    <w:p w14:paraId="3E624594" w14:textId="77777777" w:rsidR="00273594" w:rsidRDefault="00273594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D03A3DA" w14:textId="436A0A1F" w:rsidR="00273594" w:rsidRPr="009C0A69" w:rsidRDefault="0025084C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Continuing my </w:t>
      </w:r>
      <w:r w:rsidR="00AF6A68">
        <w:rPr>
          <w:sz w:val="24"/>
          <w:szCs w:val="24"/>
        </w:rPr>
        <w:t xml:space="preserve">training </w:t>
      </w:r>
      <w:r w:rsidR="00273594">
        <w:rPr>
          <w:sz w:val="24"/>
          <w:szCs w:val="24"/>
        </w:rPr>
        <w:t>with Linton and Debbie for the next few weeks.</w:t>
      </w:r>
    </w:p>
    <w:p w14:paraId="5C057FB2" w14:textId="77777777" w:rsidR="00863ACA" w:rsidRDefault="00863AC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6F1692D" w14:textId="62E6BCD1" w:rsidR="00814D5E" w:rsidRDefault="0025084C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AUDIT UPDATE</w:t>
      </w:r>
      <w:r w:rsidR="00814D5E">
        <w:rPr>
          <w:sz w:val="24"/>
          <w:szCs w:val="24"/>
        </w:rPr>
        <w:t xml:space="preserve">:  </w:t>
      </w:r>
    </w:p>
    <w:p w14:paraId="516FD39E" w14:textId="77777777" w:rsidR="0025084C" w:rsidRDefault="0025084C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176FAA2" w14:textId="2035A6E0" w:rsidR="0025084C" w:rsidRDefault="0025084C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Expect completion of audit in the next week.</w:t>
      </w:r>
    </w:p>
    <w:p w14:paraId="065CBC37" w14:textId="77777777" w:rsidR="00814D5E" w:rsidRDefault="00814D5E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EEF36A1" w14:textId="3D2A9388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</w:p>
    <w:p w14:paraId="1A0FB028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8CF8347" w14:textId="12CCF4B7" w:rsidR="001951D0" w:rsidRDefault="0025084C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169861900"/>
      <w:r>
        <w:rPr>
          <w:sz w:val="24"/>
          <w:szCs w:val="24"/>
          <w:u w:val="single"/>
        </w:rPr>
        <w:t xml:space="preserve">BILL </w:t>
      </w:r>
      <w:r w:rsidR="002A76BE">
        <w:rPr>
          <w:sz w:val="24"/>
          <w:szCs w:val="24"/>
          <w:u w:val="single"/>
        </w:rPr>
        <w:t xml:space="preserve">NO. </w:t>
      </w:r>
      <w:r>
        <w:rPr>
          <w:sz w:val="24"/>
          <w:szCs w:val="24"/>
          <w:u w:val="single"/>
        </w:rPr>
        <w:t>0024-</w:t>
      </w:r>
      <w:r w:rsidR="002A76BE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11 AN ORDINANCE AMENDING ORDINANCE 109 OF THE VILLAGE OF CENTERTOWN, MISSOURI TO ADD ENFORCEMENT PROCEDURES</w:t>
      </w:r>
      <w:r w:rsidR="00255E26">
        <w:rPr>
          <w:sz w:val="24"/>
          <w:szCs w:val="24"/>
          <w:u w:val="single"/>
        </w:rPr>
        <w:t>:</w:t>
      </w:r>
    </w:p>
    <w:p w14:paraId="78BE3518" w14:textId="7933FD82" w:rsidR="001951D0" w:rsidRDefault="001951D0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bookmarkEnd w:id="0"/>
    <w:p w14:paraId="71500B4E" w14:textId="4486D56C" w:rsidR="0004325E" w:rsidRDefault="0025084C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Hunger made a motion for the first reading of Bill No. 0024-</w:t>
      </w:r>
      <w:r w:rsidR="002A76BE">
        <w:rPr>
          <w:sz w:val="24"/>
          <w:szCs w:val="24"/>
        </w:rPr>
        <w:t>011 by title only.  Trustee Hinshaw seconded</w:t>
      </w:r>
      <w:r w:rsidR="00255E26">
        <w:rPr>
          <w:sz w:val="24"/>
          <w:szCs w:val="24"/>
        </w:rPr>
        <w:t>.</w:t>
      </w:r>
    </w:p>
    <w:p w14:paraId="05D42650" w14:textId="77777777" w:rsidR="002A76BE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B2ECAB9" w14:textId="77777777" w:rsidR="00AF6A68" w:rsidRDefault="00AF6A6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47761D2" w14:textId="77777777" w:rsidR="00AF6A68" w:rsidRDefault="00AF6A6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3F8895B" w14:textId="77777777" w:rsidR="00AF6A68" w:rsidRDefault="00AF6A68" w:rsidP="00AF6A6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Meeting</w:t>
      </w:r>
    </w:p>
    <w:p w14:paraId="30BA3FA7" w14:textId="77777777" w:rsidR="00AF6A68" w:rsidRDefault="00AF6A68" w:rsidP="00AF6A6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November 25, 2024</w:t>
      </w:r>
    </w:p>
    <w:p w14:paraId="664E5348" w14:textId="77777777" w:rsidR="00AF6A68" w:rsidRDefault="00AF6A6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9094714" w14:textId="77777777" w:rsidR="00AF6A68" w:rsidRDefault="00AF6A6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CF2CD9F" w14:textId="65DDCCDE" w:rsidR="002A76BE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 Fawna White read the bill title.  Following a brief discussion, Trustee Hunger made a motion for the second and final reading of Bill No. 0024-011 by title only.  Trustee Hinshaw seconded and passed on roll call vote.</w:t>
      </w:r>
    </w:p>
    <w:p w14:paraId="0F514333" w14:textId="77777777" w:rsidR="002A76BE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AA5956F" w14:textId="724DA8A8" w:rsidR="002A76BE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4 – Brown, Baker, Hinshaw, Hunger</w:t>
      </w:r>
    </w:p>
    <w:p w14:paraId="0CC30612" w14:textId="77777777" w:rsidR="002A76BE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2ECD3E9" w14:textId="726E4AF7" w:rsidR="002A76BE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motion passes.  Bill No. 0024-011 becomes Ordinance 264.</w:t>
      </w:r>
    </w:p>
    <w:p w14:paraId="17FAE1B8" w14:textId="77777777" w:rsidR="00255E26" w:rsidRDefault="00255E26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24C8362" w14:textId="1F85632D" w:rsidR="00255E26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RESOLUTION 004-2024 CONTRACT FOR PLAYGROUND EQUIPMENT</w:t>
      </w:r>
      <w:r w:rsidR="00255E26">
        <w:rPr>
          <w:sz w:val="24"/>
          <w:szCs w:val="24"/>
          <w:u w:val="single"/>
        </w:rPr>
        <w:t>:</w:t>
      </w:r>
    </w:p>
    <w:p w14:paraId="450F87CF" w14:textId="77777777" w:rsidR="00255E26" w:rsidRDefault="00255E26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5A6FC48" w14:textId="48DC7DDC" w:rsidR="00255E26" w:rsidRDefault="002A76B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authorizing Chairman Brown to execute and sign an agreement with Fry Parks and Playground Equipment for the purchase and installation of playground equipment on Mill Street.  </w:t>
      </w:r>
      <w:r w:rsidR="00AF6A68">
        <w:rPr>
          <w:sz w:val="24"/>
          <w:szCs w:val="24"/>
        </w:rPr>
        <w:t>Trustee Hunger made a motion for the reading of Resolution 004-2024, seconded by Trustee Hinshaw.  Motion passed on roll call vote.</w:t>
      </w:r>
    </w:p>
    <w:p w14:paraId="0927D1E9" w14:textId="77777777" w:rsidR="00AF6A68" w:rsidRDefault="00AF6A6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35FDDD" w14:textId="77777777" w:rsidR="00AF6A68" w:rsidRDefault="00AF6A68" w:rsidP="00AF6A6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4 – Brown, Baker, Hinshaw, Hunger</w:t>
      </w:r>
    </w:p>
    <w:p w14:paraId="126A6A0A" w14:textId="77777777" w:rsidR="00AF6A68" w:rsidRDefault="00AF6A68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907A36" w14:textId="660C370E" w:rsidR="00B77D20" w:rsidRDefault="00D93A6A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to pay bills was made by Trustee </w:t>
      </w:r>
      <w:r w:rsidR="00AF6A68">
        <w:rPr>
          <w:sz w:val="24"/>
          <w:szCs w:val="24"/>
        </w:rPr>
        <w:t>Hunger</w:t>
      </w:r>
      <w:r>
        <w:rPr>
          <w:sz w:val="24"/>
          <w:szCs w:val="24"/>
        </w:rPr>
        <w:t xml:space="preserve">, seconded by </w:t>
      </w:r>
      <w:r w:rsidR="00AF6A68">
        <w:rPr>
          <w:sz w:val="24"/>
          <w:szCs w:val="24"/>
        </w:rPr>
        <w:t>Trustee Hinshaw</w:t>
      </w:r>
      <w:r>
        <w:rPr>
          <w:sz w:val="24"/>
          <w:szCs w:val="24"/>
        </w:rPr>
        <w:t>.  Motion passed</w:t>
      </w:r>
      <w:r w:rsidR="00AF6A68">
        <w:rPr>
          <w:sz w:val="24"/>
          <w:szCs w:val="24"/>
        </w:rPr>
        <w:t xml:space="preserve"> on roll call vote</w:t>
      </w:r>
      <w:r>
        <w:rPr>
          <w:sz w:val="24"/>
          <w:szCs w:val="24"/>
        </w:rPr>
        <w:t xml:space="preserve">.  </w:t>
      </w:r>
    </w:p>
    <w:p w14:paraId="5B91C1BA" w14:textId="77777777" w:rsidR="00B77D20" w:rsidRDefault="00B77D20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DCE1547" w14:textId="30D25D36" w:rsidR="00B77D20" w:rsidRDefault="00B77D20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AF6A68">
        <w:rPr>
          <w:sz w:val="24"/>
          <w:szCs w:val="24"/>
        </w:rPr>
        <w:t>4</w:t>
      </w:r>
      <w:r>
        <w:rPr>
          <w:sz w:val="24"/>
          <w:szCs w:val="24"/>
        </w:rPr>
        <w:t>– Brown, Baker, Hinshaw</w:t>
      </w:r>
      <w:r w:rsidR="00AF6A68">
        <w:rPr>
          <w:sz w:val="24"/>
          <w:szCs w:val="24"/>
        </w:rPr>
        <w:t>, Hunger</w:t>
      </w:r>
    </w:p>
    <w:p w14:paraId="47227800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FCEE2" w14:textId="42DECC9D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9029E3">
        <w:rPr>
          <w:sz w:val="24"/>
          <w:szCs w:val="24"/>
        </w:rPr>
        <w:t>H</w:t>
      </w:r>
      <w:r w:rsidR="00AF6A68">
        <w:rPr>
          <w:sz w:val="24"/>
          <w:szCs w:val="24"/>
        </w:rPr>
        <w:t xml:space="preserve">unger </w:t>
      </w:r>
      <w:r>
        <w:rPr>
          <w:sz w:val="24"/>
          <w:szCs w:val="24"/>
        </w:rPr>
        <w:t xml:space="preserve">made a motion to adjourn, </w:t>
      </w:r>
      <w:r w:rsidR="00AF6A68">
        <w:rPr>
          <w:sz w:val="24"/>
          <w:szCs w:val="24"/>
        </w:rPr>
        <w:t>Trustee Hinshaw</w:t>
      </w:r>
      <w:r w:rsidR="0004325E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passed.</w:t>
      </w:r>
    </w:p>
    <w:p w14:paraId="50108C5E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5E5CAF1" w14:textId="14DC7FB1" w:rsidR="00D93A6A" w:rsidRDefault="00D55C62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AF6A68">
        <w:rPr>
          <w:sz w:val="24"/>
          <w:szCs w:val="24"/>
        </w:rPr>
        <w:t>7:30</w:t>
      </w:r>
      <w:r>
        <w:rPr>
          <w:sz w:val="24"/>
          <w:szCs w:val="24"/>
        </w:rPr>
        <w:t xml:space="preserve"> p.m.</w:t>
      </w:r>
    </w:p>
    <w:p w14:paraId="7BA73C64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A627CC7" w14:textId="14F717D5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meeting is </w:t>
      </w:r>
      <w:r w:rsidR="00AF6A68">
        <w:rPr>
          <w:sz w:val="24"/>
          <w:szCs w:val="24"/>
        </w:rPr>
        <w:t>December 31</w:t>
      </w:r>
      <w:r w:rsidR="001E490B">
        <w:rPr>
          <w:sz w:val="24"/>
          <w:szCs w:val="24"/>
        </w:rPr>
        <w:t>, 2024</w:t>
      </w:r>
      <w:r>
        <w:rPr>
          <w:sz w:val="24"/>
          <w:szCs w:val="24"/>
        </w:rPr>
        <w:t>.</w:t>
      </w:r>
    </w:p>
    <w:p w14:paraId="6C150816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DE41A7E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________________________</w:t>
      </w:r>
    </w:p>
    <w:p w14:paraId="32D94032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14:paraId="538091B5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4A8E3D9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E39AA97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98A385" w14:textId="77777777" w:rsidR="003F3D78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file_________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</w:t>
      </w:r>
    </w:p>
    <w:p w14:paraId="6AC5F6C3" w14:textId="77777777" w:rsidR="003F3D78" w:rsidRPr="004A36AF" w:rsidRDefault="003F3D78" w:rsidP="003F3D7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Of Trustees</w:t>
      </w:r>
    </w:p>
    <w:sectPr w:rsidR="003F3D78" w:rsidRPr="004A36AF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D2B2" w14:textId="77777777" w:rsidR="00B61835" w:rsidRDefault="00B61835" w:rsidP="00F8673E">
      <w:pPr>
        <w:spacing w:after="0" w:line="240" w:lineRule="auto"/>
      </w:pPr>
      <w:r>
        <w:separator/>
      </w:r>
    </w:p>
  </w:endnote>
  <w:endnote w:type="continuationSeparator" w:id="0">
    <w:p w14:paraId="4407BCEA" w14:textId="77777777" w:rsidR="00B61835" w:rsidRDefault="00B61835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A309" w14:textId="77777777" w:rsidR="00B61835" w:rsidRDefault="00B61835" w:rsidP="00F8673E">
      <w:pPr>
        <w:spacing w:after="0" w:line="240" w:lineRule="auto"/>
      </w:pPr>
      <w:r>
        <w:separator/>
      </w:r>
    </w:p>
  </w:footnote>
  <w:footnote w:type="continuationSeparator" w:id="0">
    <w:p w14:paraId="44C42FEA" w14:textId="77777777" w:rsidR="00B61835" w:rsidRDefault="00B61835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18E4"/>
    <w:rsid w:val="0004325E"/>
    <w:rsid w:val="00043E7B"/>
    <w:rsid w:val="0005049E"/>
    <w:rsid w:val="00055753"/>
    <w:rsid w:val="00061398"/>
    <w:rsid w:val="0006751C"/>
    <w:rsid w:val="0007022F"/>
    <w:rsid w:val="00071E93"/>
    <w:rsid w:val="00074174"/>
    <w:rsid w:val="00077240"/>
    <w:rsid w:val="00080544"/>
    <w:rsid w:val="00083FA8"/>
    <w:rsid w:val="00096BA0"/>
    <w:rsid w:val="00096DDC"/>
    <w:rsid w:val="000A60AA"/>
    <w:rsid w:val="000A70B0"/>
    <w:rsid w:val="000A72FF"/>
    <w:rsid w:val="000B74E8"/>
    <w:rsid w:val="000B7C4B"/>
    <w:rsid w:val="000C234C"/>
    <w:rsid w:val="000C4F2A"/>
    <w:rsid w:val="000D7730"/>
    <w:rsid w:val="000D780F"/>
    <w:rsid w:val="000E5293"/>
    <w:rsid w:val="000F339A"/>
    <w:rsid w:val="001030C0"/>
    <w:rsid w:val="00104817"/>
    <w:rsid w:val="001050DB"/>
    <w:rsid w:val="00114BB0"/>
    <w:rsid w:val="001162B7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61CF7"/>
    <w:rsid w:val="00164FDE"/>
    <w:rsid w:val="00180060"/>
    <w:rsid w:val="0018159B"/>
    <w:rsid w:val="00182096"/>
    <w:rsid w:val="001951D0"/>
    <w:rsid w:val="00196F11"/>
    <w:rsid w:val="001A1026"/>
    <w:rsid w:val="001A4BCD"/>
    <w:rsid w:val="001B4205"/>
    <w:rsid w:val="001C17E4"/>
    <w:rsid w:val="001C437C"/>
    <w:rsid w:val="001C686D"/>
    <w:rsid w:val="001D1F9A"/>
    <w:rsid w:val="001E490B"/>
    <w:rsid w:val="001E7F31"/>
    <w:rsid w:val="001F32A3"/>
    <w:rsid w:val="001F358A"/>
    <w:rsid w:val="001F657A"/>
    <w:rsid w:val="001F77B8"/>
    <w:rsid w:val="00200D8B"/>
    <w:rsid w:val="00203C0A"/>
    <w:rsid w:val="00216430"/>
    <w:rsid w:val="00221378"/>
    <w:rsid w:val="0022706E"/>
    <w:rsid w:val="00231E8F"/>
    <w:rsid w:val="002443EF"/>
    <w:rsid w:val="00245516"/>
    <w:rsid w:val="00246945"/>
    <w:rsid w:val="002500E7"/>
    <w:rsid w:val="0025084C"/>
    <w:rsid w:val="00253B50"/>
    <w:rsid w:val="00255E26"/>
    <w:rsid w:val="002656E8"/>
    <w:rsid w:val="0026630D"/>
    <w:rsid w:val="00272A7A"/>
    <w:rsid w:val="00273594"/>
    <w:rsid w:val="002744A5"/>
    <w:rsid w:val="00274B9A"/>
    <w:rsid w:val="002806EA"/>
    <w:rsid w:val="00292AF9"/>
    <w:rsid w:val="0029312D"/>
    <w:rsid w:val="0029432F"/>
    <w:rsid w:val="00295C0E"/>
    <w:rsid w:val="002A21FD"/>
    <w:rsid w:val="002A76BE"/>
    <w:rsid w:val="002B1187"/>
    <w:rsid w:val="002D0822"/>
    <w:rsid w:val="002D3ED1"/>
    <w:rsid w:val="002D4A7F"/>
    <w:rsid w:val="002E3480"/>
    <w:rsid w:val="002F204A"/>
    <w:rsid w:val="00300710"/>
    <w:rsid w:val="00311509"/>
    <w:rsid w:val="003119C0"/>
    <w:rsid w:val="00311ACD"/>
    <w:rsid w:val="003130F3"/>
    <w:rsid w:val="00334982"/>
    <w:rsid w:val="003352E8"/>
    <w:rsid w:val="00335346"/>
    <w:rsid w:val="003408E6"/>
    <w:rsid w:val="00343AF9"/>
    <w:rsid w:val="003576D6"/>
    <w:rsid w:val="00362DA6"/>
    <w:rsid w:val="00367466"/>
    <w:rsid w:val="00380785"/>
    <w:rsid w:val="003A09CD"/>
    <w:rsid w:val="003A27C0"/>
    <w:rsid w:val="003A57A1"/>
    <w:rsid w:val="003C7F21"/>
    <w:rsid w:val="003D7AD3"/>
    <w:rsid w:val="003E0BE1"/>
    <w:rsid w:val="003E7245"/>
    <w:rsid w:val="003F3D78"/>
    <w:rsid w:val="003F71A8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B10C8"/>
    <w:rsid w:val="004B3FD1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146FA"/>
    <w:rsid w:val="0051647E"/>
    <w:rsid w:val="00517E65"/>
    <w:rsid w:val="005207B4"/>
    <w:rsid w:val="005226FA"/>
    <w:rsid w:val="005242B4"/>
    <w:rsid w:val="00543B20"/>
    <w:rsid w:val="00552245"/>
    <w:rsid w:val="005540CB"/>
    <w:rsid w:val="00560A16"/>
    <w:rsid w:val="005618B5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C5EC6"/>
    <w:rsid w:val="005D0F38"/>
    <w:rsid w:val="005E16E7"/>
    <w:rsid w:val="005E1EE5"/>
    <w:rsid w:val="005F01B4"/>
    <w:rsid w:val="005F7A5C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0F58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BFF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6C24"/>
    <w:rsid w:val="008512ED"/>
    <w:rsid w:val="0085233F"/>
    <w:rsid w:val="00856230"/>
    <w:rsid w:val="00863ACA"/>
    <w:rsid w:val="008645B5"/>
    <w:rsid w:val="00873FE7"/>
    <w:rsid w:val="00880772"/>
    <w:rsid w:val="00886D4C"/>
    <w:rsid w:val="008935B5"/>
    <w:rsid w:val="00895FF4"/>
    <w:rsid w:val="008C2B90"/>
    <w:rsid w:val="008D7865"/>
    <w:rsid w:val="008E071A"/>
    <w:rsid w:val="008E0F40"/>
    <w:rsid w:val="008E1204"/>
    <w:rsid w:val="008E2E80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81384"/>
    <w:rsid w:val="00982A68"/>
    <w:rsid w:val="00983F07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5C72"/>
    <w:rsid w:val="00A6679E"/>
    <w:rsid w:val="00A7477D"/>
    <w:rsid w:val="00A80617"/>
    <w:rsid w:val="00A91439"/>
    <w:rsid w:val="00A947FB"/>
    <w:rsid w:val="00A961E7"/>
    <w:rsid w:val="00AA0E34"/>
    <w:rsid w:val="00AA16E5"/>
    <w:rsid w:val="00AA6808"/>
    <w:rsid w:val="00AB6B69"/>
    <w:rsid w:val="00AD2E6D"/>
    <w:rsid w:val="00AE02CD"/>
    <w:rsid w:val="00AF0414"/>
    <w:rsid w:val="00AF6A68"/>
    <w:rsid w:val="00AF6B28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460C1"/>
    <w:rsid w:val="00B51B31"/>
    <w:rsid w:val="00B60BF1"/>
    <w:rsid w:val="00B61835"/>
    <w:rsid w:val="00B61EBA"/>
    <w:rsid w:val="00B64710"/>
    <w:rsid w:val="00B67282"/>
    <w:rsid w:val="00B67385"/>
    <w:rsid w:val="00B724E5"/>
    <w:rsid w:val="00B77D20"/>
    <w:rsid w:val="00B86CC1"/>
    <w:rsid w:val="00B87B15"/>
    <w:rsid w:val="00B94085"/>
    <w:rsid w:val="00B9509F"/>
    <w:rsid w:val="00B973E4"/>
    <w:rsid w:val="00BA6001"/>
    <w:rsid w:val="00BB56B1"/>
    <w:rsid w:val="00BB6878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2D1C"/>
    <w:rsid w:val="00C421BC"/>
    <w:rsid w:val="00C43C95"/>
    <w:rsid w:val="00C44CD1"/>
    <w:rsid w:val="00C50169"/>
    <w:rsid w:val="00C51F0B"/>
    <w:rsid w:val="00C603CD"/>
    <w:rsid w:val="00C61ACD"/>
    <w:rsid w:val="00C658BE"/>
    <w:rsid w:val="00C66A5A"/>
    <w:rsid w:val="00C72838"/>
    <w:rsid w:val="00C72AC1"/>
    <w:rsid w:val="00C73BBD"/>
    <w:rsid w:val="00C812FF"/>
    <w:rsid w:val="00CA0145"/>
    <w:rsid w:val="00CC2B0F"/>
    <w:rsid w:val="00CC4037"/>
    <w:rsid w:val="00CD465A"/>
    <w:rsid w:val="00CE1076"/>
    <w:rsid w:val="00D04C8F"/>
    <w:rsid w:val="00D1015C"/>
    <w:rsid w:val="00D10AC0"/>
    <w:rsid w:val="00D11826"/>
    <w:rsid w:val="00D2386A"/>
    <w:rsid w:val="00D4101D"/>
    <w:rsid w:val="00D47053"/>
    <w:rsid w:val="00D55C62"/>
    <w:rsid w:val="00D729F3"/>
    <w:rsid w:val="00D74D31"/>
    <w:rsid w:val="00D80CD6"/>
    <w:rsid w:val="00D93A6A"/>
    <w:rsid w:val="00DB01EE"/>
    <w:rsid w:val="00DB0D94"/>
    <w:rsid w:val="00DB1796"/>
    <w:rsid w:val="00DB18EF"/>
    <w:rsid w:val="00DB4797"/>
    <w:rsid w:val="00DC04F4"/>
    <w:rsid w:val="00DD0C2A"/>
    <w:rsid w:val="00DD1823"/>
    <w:rsid w:val="00DE5858"/>
    <w:rsid w:val="00DF2417"/>
    <w:rsid w:val="00DF34FC"/>
    <w:rsid w:val="00E05989"/>
    <w:rsid w:val="00E05E06"/>
    <w:rsid w:val="00E071E2"/>
    <w:rsid w:val="00E074FB"/>
    <w:rsid w:val="00E127F5"/>
    <w:rsid w:val="00E13ADE"/>
    <w:rsid w:val="00E146B0"/>
    <w:rsid w:val="00E148F6"/>
    <w:rsid w:val="00E171DB"/>
    <w:rsid w:val="00E25B02"/>
    <w:rsid w:val="00E3409B"/>
    <w:rsid w:val="00E349FE"/>
    <w:rsid w:val="00E36B44"/>
    <w:rsid w:val="00E3744E"/>
    <w:rsid w:val="00E40725"/>
    <w:rsid w:val="00E436B8"/>
    <w:rsid w:val="00E50E8D"/>
    <w:rsid w:val="00E526DD"/>
    <w:rsid w:val="00E5496B"/>
    <w:rsid w:val="00E65C82"/>
    <w:rsid w:val="00E66B9E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Debra Baker</cp:lastModifiedBy>
  <cp:revision>2</cp:revision>
  <cp:lastPrinted>2025-03-28T16:05:00Z</cp:lastPrinted>
  <dcterms:created xsi:type="dcterms:W3CDTF">2025-03-28T22:02:00Z</dcterms:created>
  <dcterms:modified xsi:type="dcterms:W3CDTF">2025-03-28T22:02:00Z</dcterms:modified>
</cp:coreProperties>
</file>