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55C" w:rsidRDefault="008A655C" w:rsidP="008A655C">
      <w:pPr>
        <w:spacing w:after="0"/>
        <w:jc w:val="center"/>
        <w:rPr>
          <w:b/>
          <w:sz w:val="28"/>
          <w:szCs w:val="28"/>
        </w:rPr>
      </w:pPr>
      <w:r>
        <w:rPr>
          <w:b/>
          <w:sz w:val="28"/>
          <w:szCs w:val="28"/>
        </w:rPr>
        <w:t>VILLAGE OF CENTERTOWN</w:t>
      </w:r>
    </w:p>
    <w:p w:rsidR="008A655C" w:rsidRDefault="008A655C" w:rsidP="008A655C">
      <w:pPr>
        <w:spacing w:after="0"/>
        <w:jc w:val="center"/>
        <w:rPr>
          <w:b/>
          <w:sz w:val="28"/>
          <w:szCs w:val="28"/>
        </w:rPr>
      </w:pPr>
      <w:bookmarkStart w:id="0" w:name="_GoBack"/>
      <w:r>
        <w:rPr>
          <w:b/>
          <w:sz w:val="28"/>
          <w:szCs w:val="28"/>
        </w:rPr>
        <w:t xml:space="preserve">BOARD OF TRUSTEES </w:t>
      </w:r>
      <w:r w:rsidR="00373D3F">
        <w:rPr>
          <w:b/>
          <w:sz w:val="28"/>
          <w:szCs w:val="28"/>
        </w:rPr>
        <w:t>SPECIAL</w:t>
      </w:r>
      <w:r>
        <w:rPr>
          <w:b/>
          <w:sz w:val="28"/>
          <w:szCs w:val="28"/>
        </w:rPr>
        <w:t xml:space="preserve"> MEETING</w:t>
      </w:r>
    </w:p>
    <w:bookmarkEnd w:id="0"/>
    <w:p w:rsidR="008A655C" w:rsidRDefault="00373D3F" w:rsidP="008A655C">
      <w:pPr>
        <w:spacing w:after="0"/>
        <w:jc w:val="center"/>
        <w:rPr>
          <w:b/>
          <w:sz w:val="28"/>
          <w:szCs w:val="28"/>
        </w:rPr>
      </w:pPr>
      <w:r>
        <w:rPr>
          <w:b/>
          <w:sz w:val="28"/>
          <w:szCs w:val="28"/>
        </w:rPr>
        <w:t xml:space="preserve">November </w:t>
      </w:r>
      <w:r w:rsidR="00333715">
        <w:rPr>
          <w:b/>
          <w:sz w:val="28"/>
          <w:szCs w:val="28"/>
        </w:rPr>
        <w:t>14</w:t>
      </w:r>
      <w:r>
        <w:rPr>
          <w:b/>
          <w:sz w:val="28"/>
          <w:szCs w:val="28"/>
        </w:rPr>
        <w:t>,</w:t>
      </w:r>
      <w:r w:rsidR="00EC7770">
        <w:rPr>
          <w:b/>
          <w:sz w:val="28"/>
          <w:szCs w:val="28"/>
        </w:rPr>
        <w:t xml:space="preserve"> 2017</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 xml:space="preserve">The </w:t>
      </w:r>
      <w:r w:rsidR="00373D3F">
        <w:rPr>
          <w:sz w:val="24"/>
          <w:szCs w:val="24"/>
        </w:rPr>
        <w:t>special</w:t>
      </w:r>
      <w:r w:rsidRPr="008A655C">
        <w:rPr>
          <w:sz w:val="24"/>
          <w:szCs w:val="24"/>
        </w:rPr>
        <w:t xml:space="preserve"> meeting of the Board of Trustees of Centertown, Missouri, was called to order at 6:30 p.m. on </w:t>
      </w:r>
      <w:r w:rsidR="00333715">
        <w:rPr>
          <w:sz w:val="24"/>
          <w:szCs w:val="24"/>
        </w:rPr>
        <w:t>Tuesday, November 14,</w:t>
      </w:r>
      <w:r w:rsidRPr="008A655C">
        <w:rPr>
          <w:sz w:val="24"/>
          <w:szCs w:val="24"/>
        </w:rPr>
        <w:t xml:space="preserve"> 2017 by the Chairman</w:t>
      </w:r>
      <w:r w:rsidR="00B30477">
        <w:rPr>
          <w:sz w:val="24"/>
          <w:szCs w:val="24"/>
        </w:rPr>
        <w:t xml:space="preserve"> </w:t>
      </w:r>
      <w:r w:rsidR="00EC7770">
        <w:rPr>
          <w:sz w:val="24"/>
          <w:szCs w:val="24"/>
        </w:rPr>
        <w:t>Lucas Welch</w:t>
      </w:r>
      <w:r w:rsidRPr="008A655C">
        <w:rPr>
          <w:sz w:val="24"/>
          <w:szCs w:val="24"/>
        </w:rPr>
        <w:t>, in the Village Hall at 1227 Broadway.  On roll call, the following members were present:</w:t>
      </w:r>
    </w:p>
    <w:p w:rsidR="008A655C" w:rsidRPr="008A655C" w:rsidRDefault="008A655C" w:rsidP="008A655C">
      <w:pPr>
        <w:spacing w:after="0"/>
        <w:rPr>
          <w:sz w:val="24"/>
          <w:szCs w:val="24"/>
        </w:rPr>
      </w:pPr>
    </w:p>
    <w:p w:rsidR="008A655C" w:rsidRDefault="008A655C" w:rsidP="00EC7770">
      <w:pPr>
        <w:tabs>
          <w:tab w:val="left" w:pos="720"/>
        </w:tabs>
        <w:spacing w:after="0"/>
        <w:rPr>
          <w:sz w:val="24"/>
          <w:szCs w:val="24"/>
        </w:rPr>
      </w:pPr>
      <w:r w:rsidRPr="008A655C">
        <w:rPr>
          <w:sz w:val="24"/>
          <w:szCs w:val="24"/>
        </w:rPr>
        <w:tab/>
      </w:r>
      <w:r w:rsidR="00EC7770">
        <w:rPr>
          <w:sz w:val="24"/>
          <w:szCs w:val="24"/>
        </w:rPr>
        <w:t>Lucas Welch</w:t>
      </w:r>
    </w:p>
    <w:p w:rsidR="00EC7770" w:rsidRDefault="00EC7770" w:rsidP="00EC7770">
      <w:pPr>
        <w:tabs>
          <w:tab w:val="left" w:pos="720"/>
        </w:tabs>
        <w:spacing w:after="0"/>
        <w:rPr>
          <w:sz w:val="24"/>
          <w:szCs w:val="24"/>
        </w:rPr>
      </w:pPr>
      <w:r>
        <w:rPr>
          <w:sz w:val="24"/>
          <w:szCs w:val="24"/>
        </w:rPr>
        <w:t xml:space="preserve">             Celine Whitaker</w:t>
      </w:r>
    </w:p>
    <w:p w:rsidR="00333715" w:rsidRDefault="00EC7770" w:rsidP="00EC7770">
      <w:pPr>
        <w:tabs>
          <w:tab w:val="left" w:pos="720"/>
        </w:tabs>
        <w:spacing w:after="0"/>
        <w:rPr>
          <w:sz w:val="24"/>
          <w:szCs w:val="24"/>
        </w:rPr>
      </w:pPr>
      <w:r>
        <w:rPr>
          <w:sz w:val="24"/>
          <w:szCs w:val="24"/>
        </w:rPr>
        <w:t xml:space="preserve">             Jesse Corona</w:t>
      </w:r>
    </w:p>
    <w:p w:rsidR="00333715" w:rsidRDefault="00333715" w:rsidP="00EC7770">
      <w:pPr>
        <w:tabs>
          <w:tab w:val="left" w:pos="720"/>
        </w:tabs>
        <w:spacing w:after="0"/>
        <w:rPr>
          <w:sz w:val="24"/>
          <w:szCs w:val="24"/>
        </w:rPr>
      </w:pPr>
      <w:r>
        <w:rPr>
          <w:sz w:val="24"/>
          <w:szCs w:val="24"/>
        </w:rPr>
        <w:tab/>
        <w:t>Heather Hunger</w:t>
      </w:r>
    </w:p>
    <w:p w:rsidR="008A655C" w:rsidRPr="008A655C" w:rsidRDefault="00EC7770" w:rsidP="008A655C">
      <w:pPr>
        <w:tabs>
          <w:tab w:val="left" w:pos="720"/>
        </w:tabs>
        <w:spacing w:after="0"/>
        <w:rPr>
          <w:sz w:val="24"/>
          <w:szCs w:val="24"/>
        </w:rPr>
      </w:pPr>
      <w:r>
        <w:rPr>
          <w:sz w:val="24"/>
          <w:szCs w:val="24"/>
        </w:rPr>
        <w:t xml:space="preserve">             </w:t>
      </w:r>
    </w:p>
    <w:p w:rsidR="008A655C" w:rsidRDefault="008A655C" w:rsidP="008A655C">
      <w:pPr>
        <w:tabs>
          <w:tab w:val="left" w:pos="720"/>
        </w:tabs>
        <w:spacing w:after="0"/>
        <w:rPr>
          <w:sz w:val="24"/>
          <w:szCs w:val="24"/>
        </w:rPr>
      </w:pPr>
      <w:r w:rsidRPr="008A655C">
        <w:rPr>
          <w:sz w:val="24"/>
          <w:szCs w:val="24"/>
        </w:rPr>
        <w:t>Absent:  John Doyle</w:t>
      </w:r>
      <w:r w:rsidR="00333715">
        <w:rPr>
          <w:sz w:val="24"/>
          <w:szCs w:val="24"/>
        </w:rPr>
        <w:t xml:space="preserve"> </w:t>
      </w:r>
    </w:p>
    <w:p w:rsidR="00EC7770" w:rsidRDefault="00EC7770" w:rsidP="008A655C">
      <w:pPr>
        <w:tabs>
          <w:tab w:val="left" w:pos="720"/>
        </w:tabs>
        <w:spacing w:after="0"/>
        <w:rPr>
          <w:sz w:val="24"/>
          <w:szCs w:val="24"/>
        </w:rPr>
      </w:pPr>
    </w:p>
    <w:p w:rsidR="00333715" w:rsidRDefault="00333715" w:rsidP="008A655C">
      <w:pPr>
        <w:tabs>
          <w:tab w:val="left" w:pos="720"/>
        </w:tabs>
        <w:spacing w:after="0"/>
        <w:rPr>
          <w:sz w:val="24"/>
          <w:szCs w:val="24"/>
        </w:rPr>
      </w:pPr>
      <w:r>
        <w:rPr>
          <w:sz w:val="24"/>
          <w:szCs w:val="24"/>
        </w:rPr>
        <w:t xml:space="preserve">Reviewed Ordinance No. 162, Annual Budget for the Fiscal Year beginning June 1, 2017.  The current budget shows a negative balance.  Board members reviewed and adjusted each line of the budget to bring into a balanced state.  Removed Motor Fuel Taxes from Income.  This has been moved to a separate fund in accordance with State Statutes.  Removed Interest Income.  This is now tied to the Investment Account.  Removed Road &amp; Bridge Fund and Ordinance Enforcement Collection from Income.  These are revenues we may or may not receive.  </w:t>
      </w:r>
    </w:p>
    <w:p w:rsidR="000961D1" w:rsidRDefault="000961D1" w:rsidP="008A655C">
      <w:pPr>
        <w:tabs>
          <w:tab w:val="left" w:pos="720"/>
        </w:tabs>
        <w:spacing w:after="0"/>
        <w:rPr>
          <w:sz w:val="24"/>
          <w:szCs w:val="24"/>
        </w:rPr>
      </w:pPr>
    </w:p>
    <w:p w:rsidR="000961D1" w:rsidRDefault="000961D1" w:rsidP="008A655C">
      <w:pPr>
        <w:tabs>
          <w:tab w:val="left" w:pos="720"/>
        </w:tabs>
        <w:spacing w:after="0"/>
        <w:rPr>
          <w:sz w:val="24"/>
          <w:szCs w:val="24"/>
        </w:rPr>
      </w:pPr>
      <w:r>
        <w:rPr>
          <w:sz w:val="24"/>
          <w:szCs w:val="24"/>
        </w:rPr>
        <w:t xml:space="preserve">Removed Meals/Entertainment, Furniture/Equipment Purchased, Land Purchased, Mill Pond Park, Ordinance Enforcement, Professional Fees, </w:t>
      </w:r>
      <w:r w:rsidR="005D251B">
        <w:rPr>
          <w:sz w:val="24"/>
          <w:szCs w:val="24"/>
        </w:rPr>
        <w:t>Wastewater Project – Legal, Wastewater and Project – Engineering.</w:t>
      </w:r>
    </w:p>
    <w:p w:rsidR="005D251B" w:rsidRDefault="005D251B" w:rsidP="008A655C">
      <w:pPr>
        <w:tabs>
          <w:tab w:val="left" w:pos="720"/>
        </w:tabs>
        <w:spacing w:after="0"/>
        <w:rPr>
          <w:sz w:val="24"/>
          <w:szCs w:val="24"/>
        </w:rPr>
      </w:pPr>
    </w:p>
    <w:p w:rsidR="005D251B" w:rsidRDefault="005D251B" w:rsidP="008A655C">
      <w:pPr>
        <w:tabs>
          <w:tab w:val="left" w:pos="720"/>
        </w:tabs>
        <w:spacing w:after="0"/>
        <w:rPr>
          <w:sz w:val="24"/>
          <w:szCs w:val="24"/>
        </w:rPr>
      </w:pPr>
      <w:r>
        <w:rPr>
          <w:sz w:val="24"/>
          <w:szCs w:val="24"/>
        </w:rPr>
        <w:t>Adjusted budget will be developed and presented to the Board at the next regular meeting as an amendment to Ordinance 162.</w:t>
      </w:r>
    </w:p>
    <w:p w:rsidR="005D251B" w:rsidRDefault="005D251B" w:rsidP="008A655C">
      <w:pPr>
        <w:tabs>
          <w:tab w:val="left" w:pos="720"/>
        </w:tabs>
        <w:spacing w:after="0"/>
        <w:rPr>
          <w:sz w:val="24"/>
          <w:szCs w:val="24"/>
        </w:rPr>
      </w:pPr>
    </w:p>
    <w:p w:rsidR="005D251B" w:rsidRDefault="005D251B" w:rsidP="008A655C">
      <w:pPr>
        <w:tabs>
          <w:tab w:val="left" w:pos="720"/>
        </w:tabs>
        <w:spacing w:after="0"/>
        <w:rPr>
          <w:sz w:val="24"/>
          <w:szCs w:val="24"/>
        </w:rPr>
      </w:pPr>
      <w:r>
        <w:rPr>
          <w:sz w:val="24"/>
          <w:szCs w:val="24"/>
        </w:rPr>
        <w:t>Reviewed the Waterworks budget created by Elizabeth Grove, Missouri Rural Water Association.  Board members made a few small adjustments.</w:t>
      </w:r>
    </w:p>
    <w:p w:rsidR="005D251B" w:rsidRDefault="005D251B" w:rsidP="008A655C">
      <w:pPr>
        <w:tabs>
          <w:tab w:val="left" w:pos="720"/>
        </w:tabs>
        <w:spacing w:after="0"/>
        <w:rPr>
          <w:sz w:val="24"/>
          <w:szCs w:val="24"/>
        </w:rPr>
      </w:pPr>
    </w:p>
    <w:p w:rsidR="005D251B" w:rsidRDefault="005D251B" w:rsidP="008A655C">
      <w:pPr>
        <w:tabs>
          <w:tab w:val="left" w:pos="720"/>
        </w:tabs>
        <w:spacing w:after="0"/>
        <w:rPr>
          <w:sz w:val="24"/>
          <w:szCs w:val="24"/>
        </w:rPr>
      </w:pPr>
      <w:r>
        <w:rPr>
          <w:sz w:val="24"/>
          <w:szCs w:val="24"/>
        </w:rPr>
        <w:t>A new ordinance with a balanced budget for Centertown Waterworks will be presented to the board at the next regular meeting for approval.</w:t>
      </w:r>
    </w:p>
    <w:p w:rsidR="005D251B" w:rsidRDefault="005D251B" w:rsidP="008A655C">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t xml:space="preserve">The annual revenue of the Village of Centertown will not cover the cost of the legal and engineering costs for the Wastewater preliminary report.  Village Clerk will research if an ordinance or a resolution will need to be created to state the funds will come from the </w:t>
      </w:r>
    </w:p>
    <w:p w:rsidR="005D251B" w:rsidRDefault="005D251B" w:rsidP="005D251B">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lastRenderedPageBreak/>
        <w:t>Village of Centertown Special Meeting</w:t>
      </w:r>
    </w:p>
    <w:p w:rsidR="005D251B" w:rsidRDefault="005D251B" w:rsidP="005D251B">
      <w:pPr>
        <w:tabs>
          <w:tab w:val="left" w:pos="720"/>
        </w:tabs>
        <w:spacing w:after="0"/>
        <w:rPr>
          <w:sz w:val="24"/>
          <w:szCs w:val="24"/>
        </w:rPr>
      </w:pPr>
      <w:r>
        <w:rPr>
          <w:sz w:val="24"/>
          <w:szCs w:val="24"/>
        </w:rPr>
        <w:t xml:space="preserve">November 14, 2017  </w:t>
      </w:r>
    </w:p>
    <w:p w:rsidR="005D251B" w:rsidRDefault="005D251B" w:rsidP="005D251B">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t xml:space="preserve">Investment Account.  The Water Tower preliminary costs will also come from the Investment </w:t>
      </w:r>
    </w:p>
    <w:p w:rsidR="005D251B" w:rsidRDefault="005D251B" w:rsidP="008A655C">
      <w:pPr>
        <w:tabs>
          <w:tab w:val="left" w:pos="720"/>
        </w:tabs>
        <w:spacing w:after="0"/>
        <w:rPr>
          <w:sz w:val="24"/>
          <w:szCs w:val="24"/>
        </w:rPr>
      </w:pPr>
      <w:r>
        <w:rPr>
          <w:sz w:val="24"/>
          <w:szCs w:val="24"/>
        </w:rPr>
        <w:t xml:space="preserve">Account.  Waterworks has been making deposits into the Investment Account since 2011, totaling $84,500.  </w:t>
      </w:r>
    </w:p>
    <w:p w:rsidR="005D251B" w:rsidRDefault="005D251B" w:rsidP="008A655C">
      <w:pPr>
        <w:tabs>
          <w:tab w:val="left" w:pos="720"/>
        </w:tabs>
        <w:spacing w:after="0"/>
        <w:rPr>
          <w:sz w:val="24"/>
          <w:szCs w:val="24"/>
        </w:rPr>
      </w:pPr>
    </w:p>
    <w:p w:rsidR="005D251B" w:rsidRDefault="005D251B" w:rsidP="005D251B">
      <w:pPr>
        <w:spacing w:after="0"/>
      </w:pPr>
      <w:r>
        <w:t>A motion was made by Trustee Corona, seconded by Chairman Pro Tem Whitaker, and carried on roll call vote to approve the payment of bills.</w:t>
      </w:r>
    </w:p>
    <w:p w:rsidR="005D251B" w:rsidRDefault="005D251B" w:rsidP="005D251B">
      <w:pPr>
        <w:tabs>
          <w:tab w:val="left" w:pos="720"/>
        </w:tabs>
        <w:spacing w:after="0"/>
        <w:rPr>
          <w:sz w:val="24"/>
          <w:szCs w:val="24"/>
        </w:rPr>
      </w:pPr>
    </w:p>
    <w:p w:rsidR="005D251B" w:rsidRPr="008A655C" w:rsidRDefault="005D251B" w:rsidP="005D251B">
      <w:pPr>
        <w:tabs>
          <w:tab w:val="left" w:pos="720"/>
        </w:tabs>
        <w:spacing w:after="0"/>
        <w:rPr>
          <w:sz w:val="24"/>
          <w:szCs w:val="24"/>
        </w:rPr>
      </w:pPr>
      <w:r w:rsidRPr="008A655C">
        <w:rPr>
          <w:sz w:val="24"/>
          <w:szCs w:val="24"/>
        </w:rPr>
        <w:t xml:space="preserve">AYES: </w:t>
      </w:r>
      <w:r>
        <w:rPr>
          <w:sz w:val="24"/>
          <w:szCs w:val="24"/>
        </w:rPr>
        <w:t>4</w:t>
      </w:r>
      <w:r w:rsidRPr="008A655C">
        <w:rPr>
          <w:sz w:val="24"/>
          <w:szCs w:val="24"/>
        </w:rPr>
        <w:t xml:space="preserve">- </w:t>
      </w:r>
      <w:r>
        <w:rPr>
          <w:sz w:val="24"/>
          <w:szCs w:val="24"/>
        </w:rPr>
        <w:t xml:space="preserve">Welch, </w:t>
      </w:r>
      <w:r w:rsidRPr="008A655C">
        <w:rPr>
          <w:sz w:val="24"/>
          <w:szCs w:val="24"/>
        </w:rPr>
        <w:t>Whitaker, Corona</w:t>
      </w:r>
      <w:r>
        <w:rPr>
          <w:sz w:val="24"/>
          <w:szCs w:val="24"/>
        </w:rPr>
        <w:t>, Hunger</w:t>
      </w:r>
    </w:p>
    <w:p w:rsidR="005D251B" w:rsidRPr="008A655C" w:rsidRDefault="005D251B" w:rsidP="005D251B">
      <w:pPr>
        <w:tabs>
          <w:tab w:val="left" w:pos="720"/>
        </w:tabs>
        <w:spacing w:after="0"/>
        <w:rPr>
          <w:sz w:val="24"/>
          <w:szCs w:val="24"/>
        </w:rPr>
      </w:pPr>
      <w:r>
        <w:rPr>
          <w:sz w:val="24"/>
          <w:szCs w:val="24"/>
        </w:rPr>
        <w:t xml:space="preserve">ABSENT: 1- </w:t>
      </w:r>
      <w:r w:rsidRPr="008A655C">
        <w:rPr>
          <w:sz w:val="24"/>
          <w:szCs w:val="24"/>
        </w:rPr>
        <w:t>Doyle</w:t>
      </w:r>
    </w:p>
    <w:p w:rsidR="005D251B" w:rsidRDefault="005D251B" w:rsidP="008A655C">
      <w:pPr>
        <w:tabs>
          <w:tab w:val="left" w:pos="720"/>
        </w:tabs>
        <w:spacing w:after="0"/>
        <w:rPr>
          <w:sz w:val="24"/>
          <w:szCs w:val="24"/>
        </w:rPr>
      </w:pPr>
    </w:p>
    <w:p w:rsidR="005D251B" w:rsidRDefault="005D251B" w:rsidP="008A655C">
      <w:pPr>
        <w:tabs>
          <w:tab w:val="left" w:pos="720"/>
        </w:tabs>
        <w:spacing w:after="0"/>
        <w:rPr>
          <w:sz w:val="24"/>
          <w:szCs w:val="24"/>
        </w:rPr>
      </w:pPr>
      <w:r>
        <w:rPr>
          <w:sz w:val="24"/>
          <w:szCs w:val="24"/>
        </w:rPr>
        <w:t>Board also approved submitting application to AmerenUE to have street lights paid by ACH payments thru the CART Account.  The bills are due at the same time as regular board meetings.  This will ensure there are no late payments and will be reflected on the Online/Debit Card Transactions reports each month.</w:t>
      </w:r>
    </w:p>
    <w:p w:rsidR="005D251B" w:rsidRDefault="005D251B" w:rsidP="008A655C">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t>There being no further business, Trustee Corona made a motion to adjourn.  Chairman Pro Tem Whitaker seconded.  On roll call vote the motion carried as follows:</w:t>
      </w:r>
    </w:p>
    <w:p w:rsidR="005D251B" w:rsidRDefault="005D251B" w:rsidP="005D251B">
      <w:pPr>
        <w:tabs>
          <w:tab w:val="left" w:pos="720"/>
        </w:tabs>
        <w:spacing w:after="0"/>
        <w:rPr>
          <w:sz w:val="24"/>
          <w:szCs w:val="24"/>
        </w:rPr>
      </w:pPr>
    </w:p>
    <w:p w:rsidR="005D251B" w:rsidRPr="008A655C" w:rsidRDefault="005D251B" w:rsidP="005D251B">
      <w:pPr>
        <w:tabs>
          <w:tab w:val="left" w:pos="720"/>
        </w:tabs>
        <w:spacing w:after="0"/>
        <w:rPr>
          <w:sz w:val="24"/>
          <w:szCs w:val="24"/>
        </w:rPr>
      </w:pPr>
      <w:r w:rsidRPr="008A655C">
        <w:rPr>
          <w:sz w:val="24"/>
          <w:szCs w:val="24"/>
        </w:rPr>
        <w:t xml:space="preserve">AYES: </w:t>
      </w:r>
      <w:r>
        <w:rPr>
          <w:sz w:val="24"/>
          <w:szCs w:val="24"/>
        </w:rPr>
        <w:t>4</w:t>
      </w:r>
      <w:r w:rsidRPr="008A655C">
        <w:rPr>
          <w:sz w:val="24"/>
          <w:szCs w:val="24"/>
        </w:rPr>
        <w:t xml:space="preserve">- </w:t>
      </w:r>
      <w:r>
        <w:rPr>
          <w:sz w:val="24"/>
          <w:szCs w:val="24"/>
        </w:rPr>
        <w:t xml:space="preserve">Welch, </w:t>
      </w:r>
      <w:r w:rsidRPr="008A655C">
        <w:rPr>
          <w:sz w:val="24"/>
          <w:szCs w:val="24"/>
        </w:rPr>
        <w:t>Whitaker, Corona</w:t>
      </w:r>
      <w:r>
        <w:rPr>
          <w:sz w:val="24"/>
          <w:szCs w:val="24"/>
        </w:rPr>
        <w:t>, Hunger</w:t>
      </w:r>
    </w:p>
    <w:p w:rsidR="005D251B" w:rsidRPr="008A655C" w:rsidRDefault="005D251B" w:rsidP="005D251B">
      <w:pPr>
        <w:tabs>
          <w:tab w:val="left" w:pos="720"/>
        </w:tabs>
        <w:spacing w:after="0"/>
        <w:rPr>
          <w:sz w:val="24"/>
          <w:szCs w:val="24"/>
        </w:rPr>
      </w:pPr>
      <w:r>
        <w:rPr>
          <w:sz w:val="24"/>
          <w:szCs w:val="24"/>
        </w:rPr>
        <w:t xml:space="preserve">ABSENT: 1- </w:t>
      </w:r>
      <w:r w:rsidRPr="008A655C">
        <w:rPr>
          <w:sz w:val="24"/>
          <w:szCs w:val="24"/>
        </w:rPr>
        <w:t>Doyle</w:t>
      </w:r>
    </w:p>
    <w:p w:rsidR="005D251B" w:rsidRDefault="005D251B" w:rsidP="005D251B">
      <w:pPr>
        <w:tabs>
          <w:tab w:val="left" w:pos="720"/>
        </w:tabs>
        <w:spacing w:after="0"/>
        <w:rPr>
          <w:sz w:val="24"/>
          <w:szCs w:val="24"/>
        </w:rPr>
      </w:pPr>
    </w:p>
    <w:p w:rsidR="005D251B" w:rsidRDefault="005D251B" w:rsidP="005D251B">
      <w:pPr>
        <w:tabs>
          <w:tab w:val="left" w:pos="720"/>
        </w:tabs>
        <w:spacing w:after="0"/>
        <w:rPr>
          <w:sz w:val="24"/>
          <w:szCs w:val="24"/>
        </w:rPr>
      </w:pPr>
      <w:r>
        <w:rPr>
          <w:sz w:val="24"/>
          <w:szCs w:val="24"/>
        </w:rPr>
        <w:t>Meeting was adjourned at 7:55 p.m.</w:t>
      </w:r>
    </w:p>
    <w:p w:rsidR="005D251B" w:rsidRDefault="005D251B" w:rsidP="008A655C">
      <w:pPr>
        <w:tabs>
          <w:tab w:val="left" w:pos="720"/>
        </w:tabs>
        <w:spacing w:after="0"/>
        <w:rPr>
          <w:sz w:val="24"/>
          <w:szCs w:val="24"/>
        </w:rPr>
      </w:pPr>
    </w:p>
    <w:p w:rsidR="00333715" w:rsidRDefault="00333715" w:rsidP="008A655C">
      <w:pPr>
        <w:tabs>
          <w:tab w:val="left" w:pos="720"/>
        </w:tabs>
        <w:spacing w:after="0"/>
        <w:rPr>
          <w:sz w:val="24"/>
          <w:szCs w:val="24"/>
        </w:rPr>
      </w:pPr>
    </w:p>
    <w:p w:rsidR="00373D3F" w:rsidRDefault="00333715" w:rsidP="008A655C">
      <w:pPr>
        <w:tabs>
          <w:tab w:val="left" w:pos="720"/>
        </w:tabs>
        <w:spacing w:after="0"/>
        <w:rPr>
          <w:sz w:val="24"/>
          <w:szCs w:val="24"/>
        </w:rPr>
      </w:pPr>
      <w:r>
        <w:rPr>
          <w:sz w:val="24"/>
          <w:szCs w:val="24"/>
        </w:rPr>
        <w:t xml:space="preserve">  </w:t>
      </w:r>
    </w:p>
    <w:p w:rsidR="00373D3F" w:rsidRDefault="00373D3F" w:rsidP="008A655C">
      <w:pPr>
        <w:tabs>
          <w:tab w:val="left" w:pos="720"/>
        </w:tabs>
        <w:spacing w:after="0"/>
        <w:rPr>
          <w:sz w:val="24"/>
          <w:szCs w:val="24"/>
        </w:rPr>
      </w:pPr>
    </w:p>
    <w:sectPr w:rsidR="00373D3F" w:rsidSect="00252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C59" w:rsidRDefault="00634C59" w:rsidP="008A655C">
      <w:pPr>
        <w:spacing w:after="0" w:line="240" w:lineRule="auto"/>
      </w:pPr>
      <w:r>
        <w:separator/>
      </w:r>
    </w:p>
  </w:endnote>
  <w:endnote w:type="continuationSeparator" w:id="0">
    <w:p w:rsidR="00634C59" w:rsidRDefault="00634C59" w:rsidP="008A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C59" w:rsidRDefault="00634C59" w:rsidP="008A655C">
      <w:pPr>
        <w:spacing w:after="0" w:line="240" w:lineRule="auto"/>
      </w:pPr>
      <w:r>
        <w:separator/>
      </w:r>
    </w:p>
  </w:footnote>
  <w:footnote w:type="continuationSeparator" w:id="0">
    <w:p w:rsidR="00634C59" w:rsidRDefault="00634C59" w:rsidP="008A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1D1" w:rsidRDefault="00096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655C"/>
    <w:rsid w:val="000961D1"/>
    <w:rsid w:val="000A769F"/>
    <w:rsid w:val="000C47E4"/>
    <w:rsid w:val="00107D73"/>
    <w:rsid w:val="00252339"/>
    <w:rsid w:val="00295E36"/>
    <w:rsid w:val="00333715"/>
    <w:rsid w:val="003512D2"/>
    <w:rsid w:val="00373D3F"/>
    <w:rsid w:val="003E25EC"/>
    <w:rsid w:val="0045726C"/>
    <w:rsid w:val="00462FF4"/>
    <w:rsid w:val="004979EA"/>
    <w:rsid w:val="004E5458"/>
    <w:rsid w:val="005D251B"/>
    <w:rsid w:val="005F619F"/>
    <w:rsid w:val="00634C59"/>
    <w:rsid w:val="007169D3"/>
    <w:rsid w:val="007E7A26"/>
    <w:rsid w:val="0080280A"/>
    <w:rsid w:val="008A655C"/>
    <w:rsid w:val="008B4CD0"/>
    <w:rsid w:val="00900DFE"/>
    <w:rsid w:val="009873B6"/>
    <w:rsid w:val="009F7944"/>
    <w:rsid w:val="00A11DE9"/>
    <w:rsid w:val="00A831D9"/>
    <w:rsid w:val="00AB1E9F"/>
    <w:rsid w:val="00AF33FD"/>
    <w:rsid w:val="00B30477"/>
    <w:rsid w:val="00BA108D"/>
    <w:rsid w:val="00BC2EBB"/>
    <w:rsid w:val="00BE6F0A"/>
    <w:rsid w:val="00BF65AB"/>
    <w:rsid w:val="00C23F31"/>
    <w:rsid w:val="00C26D25"/>
    <w:rsid w:val="00C81224"/>
    <w:rsid w:val="00C92727"/>
    <w:rsid w:val="00E31FB2"/>
    <w:rsid w:val="00EC7770"/>
    <w:rsid w:val="00F6655B"/>
    <w:rsid w:val="00F9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DBBC41-D029-4CA0-B9CD-A9DB5694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5C"/>
    <w:pPr>
      <w:spacing w:after="160" w:line="259" w:lineRule="auto"/>
    </w:pPr>
  </w:style>
  <w:style w:type="paragraph" w:styleId="Heading1">
    <w:name w:val="heading 1"/>
    <w:basedOn w:val="Normal"/>
    <w:next w:val="Normal"/>
    <w:link w:val="Heading1Char"/>
    <w:uiPriority w:val="9"/>
    <w:qFormat/>
    <w:rsid w:val="00EC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 w:type="character" w:customStyle="1" w:styleId="Heading1Char">
    <w:name w:val="Heading 1 Char"/>
    <w:basedOn w:val="DefaultParagraphFont"/>
    <w:link w:val="Heading1"/>
    <w:uiPriority w:val="9"/>
    <w:rsid w:val="00EC77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5072A-8FFE-4DF1-9D6E-57BFCFF2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2017-11-08T14:21:00Z</cp:lastPrinted>
  <dcterms:created xsi:type="dcterms:W3CDTF">2017-12-03T23:46:00Z</dcterms:created>
  <dcterms:modified xsi:type="dcterms:W3CDTF">2017-12-03T23:46:00Z</dcterms:modified>
</cp:coreProperties>
</file>