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E4" w:rsidRDefault="00001EE4" w:rsidP="00001EE4">
      <w:pPr>
        <w:rPr>
          <w:sz w:val="20"/>
          <w:szCs w:val="20"/>
        </w:rPr>
      </w:pPr>
      <w:r>
        <w:rPr>
          <w:sz w:val="20"/>
          <w:szCs w:val="20"/>
        </w:rPr>
        <w:t>EXISTING WATER TOWER &amp; PROPOSED PROJECT FOR NEW WATER TOWER:</w:t>
      </w:r>
    </w:p>
    <w:p w:rsidR="00001EE4" w:rsidRDefault="00001EE4" w:rsidP="00001EE4">
      <w:pPr>
        <w:rPr>
          <w:sz w:val="20"/>
          <w:szCs w:val="20"/>
        </w:rPr>
      </w:pPr>
    </w:p>
    <w:p w:rsidR="00001EE4" w:rsidRDefault="00001EE4" w:rsidP="00001EE4">
      <w:pPr>
        <w:rPr>
          <w:sz w:val="20"/>
          <w:szCs w:val="20"/>
        </w:rPr>
      </w:pPr>
      <w:r w:rsidRPr="00001EE4">
        <w:rPr>
          <w:sz w:val="20"/>
          <w:szCs w:val="20"/>
        </w:rPr>
        <w:t>The existing 50,000 gallon water tower, built in 1960, is 70’ high and while it is located at one of the highest elevations in the Village, it is too short to provide adequate system pressures throughout the Village.</w:t>
      </w:r>
      <w:r>
        <w:rPr>
          <w:sz w:val="20"/>
          <w:szCs w:val="20"/>
        </w:rPr>
        <w:t xml:space="preserve"> MO Dept of Natural Resources (DNR) indicated this in their March 29, 2016 Compliance and Operation Inspection Report.</w:t>
      </w:r>
    </w:p>
    <w:p w:rsidR="00001EE4" w:rsidRDefault="00001EE4" w:rsidP="00001EE4">
      <w:pPr>
        <w:rPr>
          <w:sz w:val="20"/>
          <w:szCs w:val="20"/>
        </w:rPr>
      </w:pPr>
    </w:p>
    <w:p w:rsidR="00001EE4" w:rsidRDefault="00001EE4" w:rsidP="00001EE4">
      <w:pPr>
        <w:rPr>
          <w:sz w:val="20"/>
          <w:szCs w:val="20"/>
        </w:rPr>
      </w:pPr>
      <w:r>
        <w:rPr>
          <w:sz w:val="20"/>
          <w:szCs w:val="20"/>
        </w:rPr>
        <w:t>This report also cited several safety issues with the tower that would require extensive corrections to the existing tank or complete replacement to address.</w:t>
      </w:r>
    </w:p>
    <w:p w:rsidR="00001EE4" w:rsidRDefault="00001EE4" w:rsidP="00001EE4">
      <w:pPr>
        <w:rPr>
          <w:sz w:val="20"/>
          <w:szCs w:val="20"/>
        </w:rPr>
      </w:pPr>
    </w:p>
    <w:p w:rsidR="00001EE4" w:rsidRDefault="00001EE4" w:rsidP="00001EE4">
      <w:pPr>
        <w:rPr>
          <w:sz w:val="20"/>
          <w:szCs w:val="20"/>
        </w:rPr>
      </w:pPr>
      <w:r>
        <w:rPr>
          <w:sz w:val="20"/>
          <w:szCs w:val="20"/>
        </w:rPr>
        <w:t>The existing tower is in need of exterior repainting; however, since the exterior paint is lead based, the repainting would be cost prohibitive.</w:t>
      </w:r>
    </w:p>
    <w:p w:rsidR="00001EE4" w:rsidRDefault="00001EE4" w:rsidP="00001EE4">
      <w:pPr>
        <w:rPr>
          <w:sz w:val="20"/>
          <w:szCs w:val="20"/>
        </w:rPr>
      </w:pPr>
    </w:p>
    <w:p w:rsidR="00001EE4" w:rsidRDefault="00001EE4" w:rsidP="00001EE4">
      <w:pPr>
        <w:rPr>
          <w:sz w:val="20"/>
          <w:szCs w:val="20"/>
        </w:rPr>
      </w:pPr>
      <w:r>
        <w:rPr>
          <w:sz w:val="20"/>
          <w:szCs w:val="20"/>
        </w:rPr>
        <w:t>DNR recommends a separate inlet and outlet pipe within the tower to provide the proper disinfection contact time and mixing.  The existing tank does not provide for this contact time.</w:t>
      </w:r>
    </w:p>
    <w:p w:rsidR="00001EE4" w:rsidRDefault="00001EE4" w:rsidP="00001EE4">
      <w:pPr>
        <w:rPr>
          <w:sz w:val="20"/>
          <w:szCs w:val="20"/>
        </w:rPr>
      </w:pPr>
    </w:p>
    <w:p w:rsidR="00001EE4" w:rsidRDefault="00001EE4" w:rsidP="00001EE4">
      <w:pPr>
        <w:rPr>
          <w:sz w:val="20"/>
          <w:szCs w:val="20"/>
        </w:rPr>
      </w:pPr>
      <w:r>
        <w:rPr>
          <w:sz w:val="20"/>
          <w:szCs w:val="20"/>
        </w:rPr>
        <w:t>The proposed new tank will be approximately 145 feet in height which will provide adequate system pressures throughout the Village.  The new tank will meet the latest design standards and address all recommendations from the 2016 DNR inspection report.</w:t>
      </w:r>
    </w:p>
    <w:p w:rsidR="00001EE4" w:rsidRDefault="00001EE4" w:rsidP="00001EE4">
      <w:pPr>
        <w:rPr>
          <w:sz w:val="20"/>
          <w:szCs w:val="20"/>
        </w:rPr>
      </w:pPr>
    </w:p>
    <w:p w:rsidR="00001EE4" w:rsidRDefault="00001EE4" w:rsidP="00001EE4">
      <w:pPr>
        <w:rPr>
          <w:sz w:val="20"/>
          <w:szCs w:val="20"/>
        </w:rPr>
      </w:pPr>
      <w:r>
        <w:rPr>
          <w:sz w:val="20"/>
          <w:szCs w:val="20"/>
        </w:rPr>
        <w:t>The Village’s Engineers believe that the rehabilitation and modification of the existing tower to meet standards would not be cost effective.  A new tower is recommended.</w:t>
      </w: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r>
        <w:rPr>
          <w:sz w:val="20"/>
          <w:szCs w:val="20"/>
        </w:rPr>
        <w:t>PROJECT FUNDING:</w:t>
      </w:r>
    </w:p>
    <w:p w:rsidR="00001EE4" w:rsidRDefault="00001EE4" w:rsidP="00001EE4">
      <w:pPr>
        <w:rPr>
          <w:sz w:val="20"/>
          <w:szCs w:val="20"/>
        </w:rPr>
      </w:pPr>
    </w:p>
    <w:p w:rsidR="00001EE4" w:rsidRDefault="00001EE4" w:rsidP="00001EE4">
      <w:pPr>
        <w:rPr>
          <w:sz w:val="20"/>
          <w:szCs w:val="20"/>
        </w:rPr>
      </w:pPr>
      <w:r>
        <w:rPr>
          <w:sz w:val="20"/>
          <w:szCs w:val="20"/>
        </w:rPr>
        <w:t>There are multiple ways a project such as this one can be funded.  Lease-purchase is one way to fund a project without voter approval; however, a lease-purchase option typically has a higher interest rate than subsidized program such as DNR Drinking Water State Revolving Fund (DWSRF) and USDA Rural Development.  Lease purchase options typically don’t involve grant money, whereas there may be potential for grant money using the subsidized programs that require voter approval.</w:t>
      </w:r>
    </w:p>
    <w:p w:rsidR="00001EE4" w:rsidRDefault="00001EE4" w:rsidP="00001EE4">
      <w:pPr>
        <w:rPr>
          <w:sz w:val="20"/>
          <w:szCs w:val="20"/>
        </w:rPr>
      </w:pPr>
    </w:p>
    <w:p w:rsidR="00001EE4" w:rsidRDefault="00001EE4" w:rsidP="00001EE4">
      <w:pPr>
        <w:rPr>
          <w:sz w:val="20"/>
          <w:szCs w:val="20"/>
        </w:rPr>
      </w:pPr>
      <w:r>
        <w:rPr>
          <w:sz w:val="20"/>
          <w:szCs w:val="20"/>
        </w:rPr>
        <w:t>The Village is pursuing grant and</w:t>
      </w:r>
      <w:r w:rsidR="00D9289B">
        <w:rPr>
          <w:sz w:val="20"/>
          <w:szCs w:val="20"/>
        </w:rPr>
        <w:t xml:space="preserve"> loan opportunities through DNR’s</w:t>
      </w:r>
      <w:bookmarkStart w:id="0" w:name="_GoBack"/>
      <w:bookmarkEnd w:id="0"/>
    </w:p>
    <w:p w:rsidR="00001EE4" w:rsidRDefault="00001EE4" w:rsidP="00001EE4">
      <w:pPr>
        <w:rPr>
          <w:sz w:val="20"/>
          <w:szCs w:val="20"/>
        </w:rPr>
      </w:pPr>
      <w:r>
        <w:rPr>
          <w:sz w:val="20"/>
          <w:szCs w:val="20"/>
        </w:rPr>
        <w:t xml:space="preserve">DWSRF Program.  </w:t>
      </w:r>
      <w:r w:rsidR="00D9289B">
        <w:rPr>
          <w:sz w:val="20"/>
          <w:szCs w:val="20"/>
        </w:rPr>
        <w:t>DNR</w:t>
      </w:r>
      <w:r>
        <w:rPr>
          <w:sz w:val="20"/>
          <w:szCs w:val="20"/>
        </w:rPr>
        <w:t xml:space="preserve"> requires voter approval of a bond covering the anticipated project costs</w:t>
      </w:r>
      <w:r w:rsidR="00D9289B">
        <w:rPr>
          <w:sz w:val="20"/>
          <w:szCs w:val="20"/>
        </w:rPr>
        <w:t xml:space="preserve"> before the Village can move on to the next process of seeking grants and loans</w:t>
      </w:r>
      <w:r>
        <w:rPr>
          <w:sz w:val="20"/>
          <w:szCs w:val="20"/>
        </w:rPr>
        <w:t>.  The Village has put the question on the ballot for November 6, 2018</w:t>
      </w:r>
      <w:r w:rsidR="00D9289B">
        <w:rPr>
          <w:sz w:val="20"/>
          <w:szCs w:val="20"/>
        </w:rPr>
        <w:t xml:space="preserve">.  </w:t>
      </w:r>
      <w:r>
        <w:rPr>
          <w:sz w:val="20"/>
          <w:szCs w:val="20"/>
        </w:rPr>
        <w:t xml:space="preserve">  Grant funding is limited and competitive.  It is possible the project may not receive grant funds.</w:t>
      </w:r>
    </w:p>
    <w:p w:rsidR="00001EE4" w:rsidRDefault="00001EE4" w:rsidP="00001EE4">
      <w:pPr>
        <w:rPr>
          <w:sz w:val="20"/>
          <w:szCs w:val="20"/>
        </w:rPr>
      </w:pPr>
    </w:p>
    <w:p w:rsidR="00001EE4" w:rsidRDefault="00001EE4" w:rsidP="00001EE4">
      <w:pPr>
        <w:rPr>
          <w:sz w:val="20"/>
          <w:szCs w:val="20"/>
        </w:rPr>
      </w:pPr>
      <w:r>
        <w:rPr>
          <w:sz w:val="20"/>
          <w:szCs w:val="20"/>
        </w:rPr>
        <w:t>Regardless of the funding option, loans would impact user rates.  The more grant funds received, the lower the impact to the user rates.</w:t>
      </w:r>
    </w:p>
    <w:p w:rsidR="00001EE4" w:rsidRDefault="00001EE4" w:rsidP="00001EE4">
      <w:pPr>
        <w:rPr>
          <w:sz w:val="20"/>
          <w:szCs w:val="20"/>
        </w:rPr>
      </w:pPr>
    </w:p>
    <w:p w:rsidR="00001EE4" w:rsidRDefault="00001EE4" w:rsidP="00001EE4">
      <w:pPr>
        <w:rPr>
          <w:sz w:val="20"/>
          <w:szCs w:val="20"/>
        </w:rPr>
      </w:pPr>
      <w:r>
        <w:rPr>
          <w:sz w:val="20"/>
          <w:szCs w:val="20"/>
        </w:rPr>
        <w:t>The total project cost is estimated at $1,473,570.00</w:t>
      </w:r>
    </w:p>
    <w:p w:rsidR="00001EE4" w:rsidRPr="00001EE4" w:rsidRDefault="00001EE4" w:rsidP="00001EE4">
      <w:pPr>
        <w:rPr>
          <w:sz w:val="20"/>
          <w:szCs w:val="20"/>
        </w:rPr>
      </w:pPr>
      <w:r w:rsidRPr="00001EE4">
        <w:rPr>
          <w:sz w:val="20"/>
          <w:szCs w:val="20"/>
        </w:rPr>
        <w:t xml:space="preserve">  </w:t>
      </w:r>
    </w:p>
    <w:p w:rsidR="00001EE4" w:rsidRDefault="00001EE4">
      <w:pPr>
        <w:rPr>
          <w:sz w:val="28"/>
          <w:szCs w:val="28"/>
        </w:rPr>
      </w:pPr>
    </w:p>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 w:rsidR="00001EE4" w:rsidRDefault="00001EE4" w:rsidP="00001EE4">
      <w:pPr>
        <w:rPr>
          <w:sz w:val="20"/>
          <w:szCs w:val="20"/>
        </w:rPr>
      </w:pPr>
      <w:r w:rsidRPr="00001EE4">
        <w:rPr>
          <w:sz w:val="20"/>
          <w:szCs w:val="20"/>
        </w:rPr>
        <w:t>PUBLIC HEARINGS:</w:t>
      </w:r>
    </w:p>
    <w:p w:rsidR="00001EE4" w:rsidRDefault="00001EE4" w:rsidP="00001EE4">
      <w:pPr>
        <w:rPr>
          <w:sz w:val="20"/>
          <w:szCs w:val="20"/>
        </w:rPr>
      </w:pPr>
    </w:p>
    <w:p w:rsidR="00001EE4" w:rsidRDefault="00001EE4" w:rsidP="00001EE4">
      <w:pPr>
        <w:rPr>
          <w:sz w:val="20"/>
          <w:szCs w:val="20"/>
        </w:rPr>
      </w:pPr>
      <w:r>
        <w:rPr>
          <w:sz w:val="20"/>
          <w:szCs w:val="20"/>
        </w:rPr>
        <w:t>The Centertown Board of Trustees has scheduled two Public Hearings to be held October 16</w:t>
      </w:r>
      <w:r w:rsidRPr="00001EE4">
        <w:rPr>
          <w:sz w:val="20"/>
          <w:szCs w:val="20"/>
          <w:vertAlign w:val="superscript"/>
        </w:rPr>
        <w:t>th</w:t>
      </w:r>
      <w:r>
        <w:rPr>
          <w:sz w:val="20"/>
          <w:szCs w:val="20"/>
        </w:rPr>
        <w:t xml:space="preserve"> and November 1</w:t>
      </w:r>
      <w:r w:rsidRPr="00001EE4">
        <w:rPr>
          <w:sz w:val="20"/>
          <w:szCs w:val="20"/>
          <w:vertAlign w:val="superscript"/>
        </w:rPr>
        <w:t>st</w:t>
      </w:r>
      <w:r>
        <w:rPr>
          <w:sz w:val="20"/>
          <w:szCs w:val="20"/>
        </w:rPr>
        <w:t xml:space="preserve"> at 6:30 p.m. at the Village Hall to discuss the upcoming Bond Question on the November 6</w:t>
      </w:r>
      <w:r w:rsidRPr="00001EE4">
        <w:rPr>
          <w:sz w:val="20"/>
          <w:szCs w:val="20"/>
          <w:vertAlign w:val="superscript"/>
        </w:rPr>
        <w:t>th</w:t>
      </w:r>
      <w:r>
        <w:rPr>
          <w:sz w:val="20"/>
          <w:szCs w:val="20"/>
        </w:rPr>
        <w:t xml:space="preserve"> ballot.  Representatives from DNR and engineers from Bartlett &amp; West will be in attendance to explain the proposed project and to answer any questions or concerns you may have.  </w:t>
      </w: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p>
    <w:p w:rsidR="00001EE4" w:rsidRDefault="00001EE4" w:rsidP="00001EE4">
      <w:pPr>
        <w:rPr>
          <w:sz w:val="20"/>
          <w:szCs w:val="20"/>
        </w:rPr>
      </w:pPr>
    </w:p>
    <w:p w:rsidR="00001EE4" w:rsidRDefault="00001EE4" w:rsidP="00001EE4">
      <w:pPr>
        <w:jc w:val="center"/>
        <w:rPr>
          <w:sz w:val="20"/>
          <w:szCs w:val="20"/>
        </w:rPr>
      </w:pPr>
      <w:r>
        <w:rPr>
          <w:sz w:val="20"/>
          <w:szCs w:val="20"/>
        </w:rPr>
        <w:t>QUESTION AS IT APPEARS ON THE BALLOT</w:t>
      </w:r>
    </w:p>
    <w:p w:rsidR="00001EE4" w:rsidRDefault="00001EE4" w:rsidP="00001EE4">
      <w:pPr>
        <w:rPr>
          <w:sz w:val="20"/>
          <w:szCs w:val="20"/>
        </w:rPr>
      </w:pPr>
    </w:p>
    <w:p w:rsidR="00001EE4" w:rsidRDefault="00001EE4" w:rsidP="00001EE4">
      <w:pPr>
        <w:rPr>
          <w:sz w:val="20"/>
          <w:szCs w:val="20"/>
        </w:rPr>
      </w:pPr>
    </w:p>
    <w:p w:rsidR="00001EE4" w:rsidRPr="00001EE4" w:rsidRDefault="00001EE4" w:rsidP="00001EE4">
      <w:pPr>
        <w:jc w:val="center"/>
        <w:rPr>
          <w:sz w:val="20"/>
          <w:szCs w:val="20"/>
        </w:rPr>
      </w:pPr>
      <w:r>
        <w:t>Shall the Village of Centertown, Missouri, issue its waterworks revenue bonds in an amount not to exceed $1,500,000 to acquire, construct and improve its waterworks system including, but not limited to, the acquisition of land and the construction and equipping of a new water tower, the costs and maintenance of said waterworks system and the principal of and interest on said waterworks revenue bonds to be payable solely from the revenues derived from the operation of its waterworks system, including all future improvements and extensions thereto?</w:t>
      </w:r>
    </w:p>
    <w:sectPr w:rsidR="00001EE4" w:rsidRPr="00001EE4" w:rsidSect="00001EE4">
      <w:headerReference w:type="default" r:id="rId6"/>
      <w:footerReference w:type="default" r:id="rId7"/>
      <w:pgSz w:w="12240" w:h="15840"/>
      <w:pgMar w:top="720" w:right="720" w:bottom="720" w:left="720" w:header="720" w:footer="72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A0" w:rsidRDefault="00A701A0" w:rsidP="00001EE4">
      <w:r>
        <w:separator/>
      </w:r>
    </w:p>
  </w:endnote>
  <w:endnote w:type="continuationSeparator" w:id="0">
    <w:p w:rsidR="00A701A0" w:rsidRDefault="00A701A0" w:rsidP="00001E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9B" w:rsidRDefault="00D9289B">
    <w:pPr>
      <w:pStyle w:val="Footer"/>
    </w:pPr>
    <w:r>
      <w:t>Village of Centertown, 1227 Broadway, Centertown, MO  65023                                                          573-584-9572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A0" w:rsidRDefault="00A701A0" w:rsidP="00001EE4">
      <w:r>
        <w:separator/>
      </w:r>
    </w:p>
  </w:footnote>
  <w:footnote w:type="continuationSeparator" w:id="0">
    <w:p w:rsidR="00A701A0" w:rsidRDefault="00A701A0" w:rsidP="00001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E4" w:rsidRDefault="00001EE4" w:rsidP="00001EE4">
    <w:pPr>
      <w:jc w:val="center"/>
      <w:rPr>
        <w:sz w:val="28"/>
        <w:szCs w:val="28"/>
      </w:rPr>
    </w:pPr>
    <w:r>
      <w:rPr>
        <w:sz w:val="28"/>
        <w:szCs w:val="28"/>
      </w:rPr>
      <w:t xml:space="preserve">BOND QUESTION FOR NEW WATER TOWER </w:t>
    </w:r>
  </w:p>
  <w:p w:rsidR="00001EE4" w:rsidRDefault="00001EE4" w:rsidP="00001EE4">
    <w:pPr>
      <w:jc w:val="center"/>
      <w:rPr>
        <w:sz w:val="28"/>
        <w:szCs w:val="28"/>
      </w:rPr>
    </w:pPr>
    <w:r>
      <w:rPr>
        <w:sz w:val="28"/>
        <w:szCs w:val="28"/>
      </w:rPr>
      <w:t>APPEARING ON THE</w:t>
    </w:r>
  </w:p>
  <w:p w:rsidR="00001EE4" w:rsidRDefault="00001EE4" w:rsidP="00001EE4">
    <w:pPr>
      <w:jc w:val="center"/>
      <w:rPr>
        <w:sz w:val="28"/>
        <w:szCs w:val="28"/>
      </w:rPr>
    </w:pPr>
    <w:r>
      <w:rPr>
        <w:sz w:val="28"/>
        <w:szCs w:val="28"/>
      </w:rPr>
      <w:t>NOVEMBER 6, 2018 BALLOT</w:t>
    </w:r>
  </w:p>
  <w:p w:rsidR="00001EE4" w:rsidRDefault="00001EE4">
    <w:pPr>
      <w:pStyle w:val="Header"/>
    </w:pPr>
  </w:p>
  <w:p w:rsidR="00001EE4" w:rsidRDefault="00001E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01EE4"/>
    <w:rsid w:val="00001EE4"/>
    <w:rsid w:val="00197505"/>
    <w:rsid w:val="00252339"/>
    <w:rsid w:val="003512D2"/>
    <w:rsid w:val="00462FF4"/>
    <w:rsid w:val="00567BE0"/>
    <w:rsid w:val="0090675F"/>
    <w:rsid w:val="00A701A0"/>
    <w:rsid w:val="00A94C75"/>
    <w:rsid w:val="00B84170"/>
    <w:rsid w:val="00D32391"/>
    <w:rsid w:val="00D9289B"/>
    <w:rsid w:val="00DD2F2D"/>
    <w:rsid w:val="00EB1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EE4"/>
    <w:rPr>
      <w:rFonts w:ascii="Tahoma" w:hAnsi="Tahoma" w:cs="Tahoma"/>
      <w:sz w:val="16"/>
      <w:szCs w:val="16"/>
    </w:rPr>
  </w:style>
  <w:style w:type="character" w:customStyle="1" w:styleId="BalloonTextChar">
    <w:name w:val="Balloon Text Char"/>
    <w:basedOn w:val="DefaultParagraphFont"/>
    <w:link w:val="BalloonText"/>
    <w:uiPriority w:val="99"/>
    <w:semiHidden/>
    <w:rsid w:val="00001EE4"/>
    <w:rPr>
      <w:rFonts w:ascii="Tahoma" w:hAnsi="Tahoma" w:cs="Tahoma"/>
      <w:sz w:val="16"/>
      <w:szCs w:val="16"/>
    </w:rPr>
  </w:style>
  <w:style w:type="paragraph" w:styleId="Header">
    <w:name w:val="header"/>
    <w:basedOn w:val="Normal"/>
    <w:link w:val="HeaderChar"/>
    <w:uiPriority w:val="99"/>
    <w:unhideWhenUsed/>
    <w:rsid w:val="00001EE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001EE4"/>
    <w:rPr>
      <w:rFonts w:eastAsiaTheme="minorEastAsia"/>
    </w:rPr>
  </w:style>
  <w:style w:type="paragraph" w:styleId="Footer">
    <w:name w:val="footer"/>
    <w:basedOn w:val="Normal"/>
    <w:link w:val="FooterChar"/>
    <w:uiPriority w:val="99"/>
    <w:unhideWhenUsed/>
    <w:rsid w:val="00001EE4"/>
    <w:pPr>
      <w:tabs>
        <w:tab w:val="center" w:pos="4680"/>
        <w:tab w:val="right" w:pos="9360"/>
      </w:tabs>
    </w:pPr>
  </w:style>
  <w:style w:type="character" w:customStyle="1" w:styleId="FooterChar">
    <w:name w:val="Footer Char"/>
    <w:basedOn w:val="DefaultParagraphFont"/>
    <w:link w:val="Footer"/>
    <w:uiPriority w:val="99"/>
    <w:rsid w:val="00001E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dcterms:created xsi:type="dcterms:W3CDTF">2018-09-28T13:19:00Z</dcterms:created>
  <dcterms:modified xsi:type="dcterms:W3CDTF">2018-09-28T13:19:00Z</dcterms:modified>
</cp:coreProperties>
</file>