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8012" w14:textId="7AA82135" w:rsidR="005C1EF2" w:rsidRDefault="00886045" w:rsidP="004E60E1">
      <w:pPr>
        <w:pStyle w:val="Heading1"/>
        <w:spacing w:before="80"/>
        <w:ind w:left="2530"/>
        <w:rPr>
          <w:rFonts w:ascii="Times New Roman" w:hAnsi="Times New Roman" w:cs="Times New Roman"/>
        </w:rPr>
      </w:pPr>
      <w:bookmarkStart w:id="0" w:name="_Hlk146186991"/>
      <w:r>
        <w:rPr>
          <w:noProof/>
        </w:rPr>
        <mc:AlternateContent>
          <mc:Choice Requires="wps">
            <w:drawing>
              <wp:anchor distT="0" distB="0" distL="114300" distR="114300" simplePos="0" relativeHeight="487592448" behindDoc="1" locked="0" layoutInCell="1" allowOverlap="1" wp14:anchorId="2774DCA2" wp14:editId="1E5F82E0">
                <wp:simplePos x="0" y="0"/>
                <wp:positionH relativeFrom="page">
                  <wp:align>center</wp:align>
                </wp:positionH>
                <wp:positionV relativeFrom="paragraph">
                  <wp:posOffset>-396240</wp:posOffset>
                </wp:positionV>
                <wp:extent cx="6858000" cy="9144000"/>
                <wp:effectExtent l="0" t="0" r="19050" b="19050"/>
                <wp:wrapNone/>
                <wp:docPr id="1398537055" name="Rectangle 3"/>
                <wp:cNvGraphicFramePr/>
                <a:graphic xmlns:a="http://schemas.openxmlformats.org/drawingml/2006/main">
                  <a:graphicData uri="http://schemas.microsoft.com/office/word/2010/wordprocessingShape">
                    <wps:wsp>
                      <wps:cNvSpPr/>
                      <wps:spPr>
                        <a:xfrm>
                          <a:off x="0" y="0"/>
                          <a:ext cx="6858000" cy="9144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49AE" id="Rectangle 3" o:spid="_x0000_s1026" style="position:absolute;margin-left:0;margin-top:-31.2pt;width:540pt;height:10in;z-index:-15724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" fillcolor="white [3212]" strokecolor="#0a121c [484]" strokeweight="2pt">
                <w10:wrap anchorx="page"/>
              </v:rect>
            </w:pict>
          </mc:Fallback>
        </mc:AlternateContent>
      </w:r>
      <w:r w:rsidR="005C1EF2">
        <w:rPr>
          <w:noProof/>
        </w:rPr>
        <w:drawing>
          <wp:anchor distT="0" distB="0" distL="114300" distR="114300" simplePos="0" relativeHeight="487591424" behindDoc="0" locked="0" layoutInCell="1" allowOverlap="1" wp14:anchorId="30BA6CA7" wp14:editId="740D404D">
            <wp:simplePos x="0" y="0"/>
            <wp:positionH relativeFrom="page">
              <wp:align>center</wp:align>
            </wp:positionH>
            <wp:positionV relativeFrom="paragraph">
              <wp:posOffset>-407670</wp:posOffset>
            </wp:positionV>
            <wp:extent cx="6604000" cy="2750185"/>
            <wp:effectExtent l="0" t="0" r="2540" b="9525"/>
            <wp:wrapNone/>
            <wp:docPr id="1547480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0" cy="275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EF2">
        <w:rPr>
          <w:rFonts w:ascii="Times New Roman" w:hAnsi="Times New Roman" w:cs="Times New Roman"/>
          <w:noProof/>
        </w:rPr>
        <mc:AlternateContent>
          <mc:Choice Requires="wps">
            <w:drawing>
              <wp:anchor distT="0" distB="0" distL="114300" distR="114300" simplePos="0" relativeHeight="487590400" behindDoc="1" locked="0" layoutInCell="1" allowOverlap="1" wp14:anchorId="76284BC7" wp14:editId="6D5C5EBF">
                <wp:simplePos x="0" y="0"/>
                <wp:positionH relativeFrom="page">
                  <wp:align>left</wp:align>
                </wp:positionH>
                <wp:positionV relativeFrom="paragraph">
                  <wp:posOffset>-857250</wp:posOffset>
                </wp:positionV>
                <wp:extent cx="7772400" cy="10058400"/>
                <wp:effectExtent l="0" t="0" r="19050" b="19050"/>
                <wp:wrapNone/>
                <wp:docPr id="586019866" name="Rectangle 1"/>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4">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FF42" id="Rectangle 1" o:spid="_x0000_s1026" style="position:absolute;margin-left:0;margin-top:-67.5pt;width:612pt;height:11in;z-index:-15726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" fillcolor="#3f3151 [1607]" strokecolor="#0a121c [484]" strokeweight="2pt">
                <w10:wrap anchorx="page"/>
              </v:rect>
            </w:pict>
          </mc:Fallback>
        </mc:AlternateContent>
      </w:r>
    </w:p>
    <w:p w14:paraId="46160693" w14:textId="551C0DE7" w:rsidR="005C1EF2" w:rsidRDefault="005C1EF2" w:rsidP="004E60E1">
      <w:pPr>
        <w:pStyle w:val="Heading1"/>
        <w:spacing w:before="80"/>
        <w:ind w:left="2530"/>
        <w:rPr>
          <w:rFonts w:ascii="Times New Roman" w:hAnsi="Times New Roman" w:cs="Times New Roman"/>
        </w:rPr>
      </w:pPr>
    </w:p>
    <w:p w14:paraId="6A8580C6" w14:textId="03E7B08F" w:rsidR="005C1EF2" w:rsidRDefault="005C1EF2" w:rsidP="004E60E1">
      <w:pPr>
        <w:pStyle w:val="Heading1"/>
        <w:spacing w:before="80"/>
        <w:ind w:left="2530"/>
        <w:rPr>
          <w:rFonts w:ascii="Times New Roman" w:hAnsi="Times New Roman" w:cs="Times New Roman"/>
        </w:rPr>
      </w:pPr>
    </w:p>
    <w:p w14:paraId="0029F483" w14:textId="04419AC3" w:rsidR="005C1EF2" w:rsidRDefault="005C1EF2" w:rsidP="004E60E1">
      <w:pPr>
        <w:pStyle w:val="Heading1"/>
        <w:spacing w:before="80"/>
        <w:ind w:left="2530"/>
        <w:rPr>
          <w:rFonts w:ascii="Times New Roman" w:hAnsi="Times New Roman" w:cs="Times New Roman"/>
        </w:rPr>
      </w:pPr>
    </w:p>
    <w:p w14:paraId="689D918E" w14:textId="6AD3C2F1" w:rsidR="005C1EF2" w:rsidRDefault="005C1EF2" w:rsidP="004E60E1">
      <w:pPr>
        <w:pStyle w:val="Heading1"/>
        <w:spacing w:before="80"/>
        <w:ind w:left="2530"/>
        <w:rPr>
          <w:rFonts w:ascii="Times New Roman" w:hAnsi="Times New Roman" w:cs="Times New Roman"/>
        </w:rPr>
      </w:pPr>
    </w:p>
    <w:p w14:paraId="2FD66A21" w14:textId="61EC4B00" w:rsidR="005C1EF2" w:rsidRDefault="005C1EF2" w:rsidP="004E60E1">
      <w:pPr>
        <w:pStyle w:val="Heading1"/>
        <w:spacing w:before="80"/>
        <w:ind w:left="2530"/>
        <w:rPr>
          <w:rFonts w:ascii="Times New Roman" w:hAnsi="Times New Roman" w:cs="Times New Roman"/>
        </w:rPr>
      </w:pPr>
    </w:p>
    <w:p w14:paraId="06EA897C" w14:textId="77777777" w:rsidR="005C1EF2" w:rsidRDefault="005C1EF2" w:rsidP="004E60E1">
      <w:pPr>
        <w:pStyle w:val="Heading1"/>
        <w:spacing w:before="80"/>
        <w:ind w:left="2530"/>
        <w:rPr>
          <w:rFonts w:ascii="Times New Roman" w:hAnsi="Times New Roman" w:cs="Times New Roman"/>
        </w:rPr>
      </w:pPr>
    </w:p>
    <w:p w14:paraId="65816A79" w14:textId="77777777" w:rsidR="005C1EF2" w:rsidRDefault="005C1EF2" w:rsidP="004E60E1">
      <w:pPr>
        <w:pStyle w:val="Heading1"/>
        <w:spacing w:before="80"/>
        <w:ind w:left="2530"/>
        <w:rPr>
          <w:rFonts w:ascii="Times New Roman" w:hAnsi="Times New Roman" w:cs="Times New Roman"/>
        </w:rPr>
      </w:pPr>
    </w:p>
    <w:p w14:paraId="571B7BBA" w14:textId="457DFA87" w:rsidR="004E60E1" w:rsidRPr="005C1EF2" w:rsidRDefault="005C1EF2" w:rsidP="004E60E1">
      <w:pPr>
        <w:pStyle w:val="Heading1"/>
        <w:spacing w:before="80"/>
        <w:ind w:left="2530"/>
        <w:rPr>
          <w:rFonts w:ascii="Maiandra GD" w:hAnsi="Maiandra GD" w:cs="Times New Roman"/>
          <w:sz w:val="40"/>
          <w:szCs w:val="40"/>
        </w:rPr>
      </w:pPr>
      <w:r w:rsidRPr="005C1EF2">
        <w:rPr>
          <w:rFonts w:ascii="Maiandra GD" w:hAnsi="Maiandra GD" w:cs="Times New Roman"/>
          <w:sz w:val="40"/>
          <w:szCs w:val="40"/>
        </w:rPr>
        <w:t>STATEMENT OF POLICY</w:t>
      </w:r>
    </w:p>
    <w:p w14:paraId="787508F3" w14:textId="7B4059E0" w:rsidR="005C1EF2" w:rsidRPr="005C1EF2" w:rsidRDefault="005C1EF2" w:rsidP="004E60E1">
      <w:pPr>
        <w:pStyle w:val="Heading1"/>
        <w:spacing w:before="80"/>
        <w:ind w:left="2530"/>
        <w:rPr>
          <w:rFonts w:ascii="Maiandra GD" w:hAnsi="Maiandra GD" w:cs="Times New Roman"/>
          <w:sz w:val="40"/>
          <w:szCs w:val="40"/>
        </w:rPr>
      </w:pPr>
      <w:r w:rsidRPr="005C1EF2">
        <w:rPr>
          <w:rFonts w:ascii="Maiandra GD" w:hAnsi="Maiandra GD" w:cs="Times New Roman"/>
          <w:sz w:val="40"/>
          <w:szCs w:val="40"/>
        </w:rPr>
        <w:t>TITLE VI</w:t>
      </w:r>
    </w:p>
    <w:p w14:paraId="108707B2" w14:textId="74633EA0" w:rsidR="005C1EF2" w:rsidRPr="005C1EF2" w:rsidRDefault="005C1EF2" w:rsidP="004E60E1">
      <w:pPr>
        <w:pStyle w:val="Heading1"/>
        <w:spacing w:before="80"/>
        <w:ind w:left="2530"/>
        <w:rPr>
          <w:rFonts w:ascii="Maiandra GD" w:hAnsi="Maiandra GD" w:cs="Times New Roman"/>
          <w:sz w:val="40"/>
          <w:szCs w:val="40"/>
        </w:rPr>
      </w:pPr>
      <w:r w:rsidRPr="005C1EF2">
        <w:rPr>
          <w:rFonts w:ascii="Maiandra GD" w:hAnsi="Maiandra GD" w:cs="Times New Roman"/>
          <w:sz w:val="40"/>
          <w:szCs w:val="40"/>
        </w:rPr>
        <w:t>Civil Rights Act of 1964</w:t>
      </w:r>
    </w:p>
    <w:p w14:paraId="599013B7" w14:textId="1835CCBA" w:rsidR="005C1EF2" w:rsidRPr="005C1EF2" w:rsidRDefault="005C1EF2" w:rsidP="004E60E1">
      <w:pPr>
        <w:pStyle w:val="Heading1"/>
        <w:spacing w:before="80"/>
        <w:ind w:left="2530"/>
        <w:rPr>
          <w:rFonts w:ascii="Maiandra GD" w:hAnsi="Maiandra GD" w:cs="Times New Roman"/>
          <w:b w:val="0"/>
          <w:bCs w:val="0"/>
        </w:rPr>
      </w:pPr>
      <w:r w:rsidRPr="005C1EF2">
        <w:rPr>
          <w:rFonts w:ascii="Maiandra GD" w:hAnsi="Maiandra GD" w:cs="Times New Roman"/>
          <w:b w:val="0"/>
          <w:bCs w:val="0"/>
        </w:rPr>
        <w:t>As amended – And its Related Statutes</w:t>
      </w:r>
    </w:p>
    <w:p w14:paraId="54668269" w14:textId="2D0188CA" w:rsidR="004E60E1" w:rsidRPr="005C1EF2" w:rsidRDefault="0057313E" w:rsidP="005C1EF2">
      <w:pPr>
        <w:spacing w:before="269"/>
        <w:ind w:right="230"/>
        <w:rPr>
          <w:rFonts w:ascii="Maiandra GD" w:hAnsi="Maiandra GD" w:cs="Times New Roman"/>
          <w:sz w:val="24"/>
        </w:rPr>
      </w:pPr>
      <w:r w:rsidRPr="00841019">
        <w:rPr>
          <w:rFonts w:ascii="Maiandra GD" w:hAnsi="Maiandra GD" w:cs="Times New Roman"/>
          <w:sz w:val="24"/>
          <w:szCs w:val="24"/>
          <w:u w:val="single" w:color="00AF50"/>
        </w:rPr>
        <w:t>Lewis County Re</w:t>
      </w:r>
      <w:r w:rsidR="00841019" w:rsidRPr="00841019">
        <w:rPr>
          <w:rFonts w:ascii="Maiandra GD" w:hAnsi="Maiandra GD" w:cs="Times New Roman"/>
          <w:sz w:val="24"/>
          <w:szCs w:val="24"/>
          <w:u w:val="single" w:color="00AF50"/>
        </w:rPr>
        <w:t>g</w:t>
      </w:r>
      <w:r w:rsidRPr="00841019">
        <w:rPr>
          <w:rFonts w:ascii="Maiandra GD" w:hAnsi="Maiandra GD" w:cs="Times New Roman"/>
          <w:sz w:val="24"/>
          <w:szCs w:val="24"/>
          <w:u w:val="single" w:color="00AF50"/>
        </w:rPr>
        <w:t>ional Port Authority</w:t>
      </w:r>
      <w:r w:rsidR="004E60E1" w:rsidRPr="00841019">
        <w:rPr>
          <w:rFonts w:ascii="Maiandra GD" w:hAnsi="Maiandra GD" w:cs="Times New Roman"/>
          <w:sz w:val="24"/>
          <w:szCs w:val="24"/>
        </w:rPr>
        <w:t xml:space="preserve"> gives public notice of its policy to uphold and assure full compliance with the non-discrimination</w:t>
      </w:r>
      <w:r w:rsidR="004E60E1" w:rsidRPr="005C1EF2">
        <w:rPr>
          <w:rFonts w:ascii="Maiandra GD" w:hAnsi="Maiandra GD" w:cs="Times New Roman"/>
          <w:sz w:val="24"/>
        </w:rPr>
        <w:t xml:space="preserve"> requirements of </w:t>
      </w:r>
      <w:r w:rsidR="004E60E1" w:rsidRPr="005C1EF2">
        <w:rPr>
          <w:rFonts w:ascii="Maiandra GD" w:hAnsi="Maiandra GD" w:cs="Times New Roman"/>
          <w:b/>
          <w:bCs/>
          <w:sz w:val="24"/>
        </w:rPr>
        <w:t>Title</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VI</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of</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the</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Civil</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Rights</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Act</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of</w:t>
      </w:r>
      <w:r w:rsidR="004E60E1" w:rsidRPr="005C1EF2">
        <w:rPr>
          <w:rFonts w:ascii="Maiandra GD" w:hAnsi="Maiandra GD" w:cs="Times New Roman"/>
          <w:b/>
          <w:bCs/>
          <w:spacing w:val="-1"/>
          <w:sz w:val="24"/>
        </w:rPr>
        <w:t xml:space="preserve"> </w:t>
      </w:r>
      <w:r w:rsidR="004E60E1" w:rsidRPr="005C1EF2">
        <w:rPr>
          <w:rFonts w:ascii="Maiandra GD" w:hAnsi="Maiandra GD" w:cs="Times New Roman"/>
          <w:b/>
          <w:bCs/>
          <w:sz w:val="24"/>
        </w:rPr>
        <w:t>1964</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and</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related nondiscrimination authorities.</w:t>
      </w:r>
      <w:r w:rsidR="004E60E1" w:rsidRPr="005C1EF2">
        <w:rPr>
          <w:rFonts w:ascii="Maiandra GD" w:hAnsi="Maiandra GD" w:cs="Times New Roman"/>
          <w:spacing w:val="40"/>
          <w:sz w:val="24"/>
        </w:rPr>
        <w:t xml:space="preserve"> </w:t>
      </w:r>
      <w:r w:rsidR="004E60E1" w:rsidRPr="005C1EF2">
        <w:rPr>
          <w:rFonts w:ascii="Maiandra GD" w:hAnsi="Maiandra GD" w:cs="Times New Roman"/>
          <w:sz w:val="24"/>
        </w:rPr>
        <w:t>Title</w:t>
      </w:r>
      <w:r w:rsidR="004E60E1" w:rsidRPr="005C1EF2">
        <w:rPr>
          <w:rFonts w:ascii="Maiandra GD" w:hAnsi="Maiandra GD" w:cs="Times New Roman"/>
          <w:spacing w:val="-1"/>
          <w:sz w:val="24"/>
        </w:rPr>
        <w:t xml:space="preserve"> </w:t>
      </w:r>
      <w:r w:rsidR="004E60E1" w:rsidRPr="005C1EF2">
        <w:rPr>
          <w:rFonts w:ascii="Maiandra GD" w:hAnsi="Maiandra GD" w:cs="Times New Roman"/>
          <w:sz w:val="24"/>
        </w:rPr>
        <w:t>VI and</w:t>
      </w:r>
      <w:r w:rsidR="004E60E1" w:rsidRPr="005C1EF2">
        <w:rPr>
          <w:rFonts w:ascii="Maiandra GD" w:hAnsi="Maiandra GD" w:cs="Times New Roman"/>
          <w:spacing w:val="-3"/>
          <w:sz w:val="24"/>
        </w:rPr>
        <w:t xml:space="preserve"> </w:t>
      </w:r>
      <w:r w:rsidR="004E60E1" w:rsidRPr="005C1EF2">
        <w:rPr>
          <w:rFonts w:ascii="Maiandra GD" w:hAnsi="Maiandra GD" w:cs="Times New Roman"/>
          <w:sz w:val="24"/>
        </w:rPr>
        <w:t>related</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nondiscrimination</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authorities</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stipulate</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that</w:t>
      </w:r>
      <w:r w:rsidR="004E60E1" w:rsidRPr="005C1EF2">
        <w:rPr>
          <w:rFonts w:ascii="Maiandra GD" w:hAnsi="Maiandra GD" w:cs="Times New Roman"/>
          <w:spacing w:val="-1"/>
          <w:sz w:val="24"/>
        </w:rPr>
        <w:t xml:space="preserve"> </w:t>
      </w:r>
      <w:r w:rsidR="004E60E1" w:rsidRPr="005C1EF2">
        <w:rPr>
          <w:rFonts w:ascii="Maiandra GD" w:hAnsi="Maiandra GD" w:cs="Times New Roman"/>
          <w:sz w:val="24"/>
        </w:rPr>
        <w:t>no</w:t>
      </w:r>
      <w:r w:rsidR="004E60E1" w:rsidRPr="005C1EF2">
        <w:rPr>
          <w:rFonts w:ascii="Maiandra GD" w:hAnsi="Maiandra GD" w:cs="Times New Roman"/>
          <w:spacing w:val="-3"/>
          <w:sz w:val="24"/>
        </w:rPr>
        <w:t xml:space="preserve"> </w:t>
      </w:r>
      <w:r w:rsidR="004E60E1" w:rsidRPr="005C1EF2">
        <w:rPr>
          <w:rFonts w:ascii="Maiandra GD" w:hAnsi="Maiandra GD" w:cs="Times New Roman"/>
          <w:sz w:val="24"/>
        </w:rPr>
        <w:t>person</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in</w:t>
      </w:r>
      <w:r w:rsidR="004E60E1" w:rsidRPr="005C1EF2">
        <w:rPr>
          <w:rFonts w:ascii="Maiandra GD" w:hAnsi="Maiandra GD" w:cs="Times New Roman"/>
          <w:spacing w:val="-3"/>
          <w:sz w:val="24"/>
        </w:rPr>
        <w:t xml:space="preserve"> </w:t>
      </w:r>
      <w:r w:rsidR="004E60E1" w:rsidRPr="005C1EF2">
        <w:rPr>
          <w:rFonts w:ascii="Maiandra GD" w:hAnsi="Maiandra GD" w:cs="Times New Roman"/>
          <w:sz w:val="24"/>
        </w:rPr>
        <w:t>the United</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States</w:t>
      </w:r>
      <w:r w:rsidR="004E60E1" w:rsidRPr="005C1EF2">
        <w:rPr>
          <w:rFonts w:ascii="Maiandra GD" w:hAnsi="Maiandra GD" w:cs="Times New Roman"/>
          <w:spacing w:val="-2"/>
          <w:sz w:val="24"/>
        </w:rPr>
        <w:t xml:space="preserve"> </w:t>
      </w:r>
      <w:r w:rsidR="004E60E1" w:rsidRPr="005C1EF2">
        <w:rPr>
          <w:rFonts w:ascii="Maiandra GD" w:hAnsi="Maiandra GD" w:cs="Times New Roman"/>
          <w:sz w:val="24"/>
        </w:rPr>
        <w:t>of America shall on the grounds of race, color, national origin, sex, age, disability, income level or Limited English Proficiency be excluded from the participation in, be denied the benefits of, or be otherwise subjected to discrimination under any program or activity receiving Federal financial assistance.</w:t>
      </w:r>
    </w:p>
    <w:p w14:paraId="7BA5C8F0" w14:textId="77777777" w:rsidR="004E60E1" w:rsidRPr="00886045" w:rsidRDefault="004E60E1" w:rsidP="005C1EF2">
      <w:pPr>
        <w:pStyle w:val="BodyText"/>
        <w:spacing w:before="4"/>
        <w:ind w:right="230"/>
        <w:rPr>
          <w:rFonts w:ascii="Maiandra GD" w:hAnsi="Maiandra GD" w:cs="Times New Roman"/>
          <w:sz w:val="16"/>
          <w:szCs w:val="16"/>
        </w:rPr>
      </w:pPr>
    </w:p>
    <w:p w14:paraId="221A9461" w14:textId="32C08A79" w:rsidR="004E60E1" w:rsidRPr="005C1EF2" w:rsidRDefault="004E60E1" w:rsidP="005C1EF2">
      <w:pPr>
        <w:spacing w:before="1"/>
        <w:ind w:right="230"/>
        <w:rPr>
          <w:rFonts w:ascii="Maiandra GD" w:hAnsi="Maiandra GD" w:cs="Times New Roman"/>
          <w:sz w:val="24"/>
        </w:rPr>
      </w:pPr>
      <w:r w:rsidRPr="005C1EF2">
        <w:rPr>
          <w:rFonts w:ascii="Maiandra GD" w:hAnsi="Maiandra GD" w:cs="Times New Roman"/>
          <w:sz w:val="24"/>
        </w:rPr>
        <w:t xml:space="preserve">Any person who desires more information regarding </w:t>
      </w:r>
      <w:r w:rsidR="0057313E" w:rsidRPr="005C1EF2">
        <w:rPr>
          <w:rFonts w:ascii="Maiandra GD" w:hAnsi="Maiandra GD" w:cs="Times New Roman"/>
          <w:sz w:val="24"/>
          <w:u w:val="single" w:color="00AF50"/>
        </w:rPr>
        <w:t>Lewis County Regional Port Authority</w:t>
      </w:r>
      <w:r w:rsidRPr="005C1EF2">
        <w:rPr>
          <w:rFonts w:ascii="Maiandra GD" w:hAnsi="Maiandra GD" w:cs="Times New Roman"/>
          <w:sz w:val="24"/>
        </w:rPr>
        <w:t xml:space="preserve">’s Title VI and ADA Program can contact </w:t>
      </w:r>
      <w:r w:rsidR="0057313E" w:rsidRPr="005C1EF2">
        <w:rPr>
          <w:rFonts w:ascii="Maiandra GD" w:hAnsi="Maiandra GD" w:cs="Times New Roman"/>
          <w:b/>
          <w:bCs/>
          <w:sz w:val="24"/>
          <w:u w:val="single" w:color="00AF50"/>
        </w:rPr>
        <w:t>Ralph Martin,</w:t>
      </w:r>
      <w:r w:rsidR="00841019">
        <w:rPr>
          <w:rFonts w:ascii="Maiandra GD" w:hAnsi="Maiandra GD" w:cs="Times New Roman"/>
          <w:b/>
          <w:bCs/>
          <w:sz w:val="24"/>
          <w:u w:val="single" w:color="00AF50"/>
        </w:rPr>
        <w:t xml:space="preserve"> </w:t>
      </w:r>
      <w:r w:rsidR="0057313E" w:rsidRPr="005C1EF2">
        <w:rPr>
          <w:rFonts w:ascii="Maiandra GD" w:hAnsi="Maiandra GD" w:cs="Times New Roman"/>
          <w:b/>
          <w:bCs/>
          <w:sz w:val="24"/>
          <w:u w:val="single" w:color="00AF50"/>
        </w:rPr>
        <w:t>Director</w:t>
      </w:r>
      <w:r w:rsidRPr="005C1EF2">
        <w:rPr>
          <w:rFonts w:ascii="Maiandra GD" w:hAnsi="Maiandra GD" w:cs="Times New Roman"/>
          <w:sz w:val="24"/>
        </w:rPr>
        <w:t xml:space="preserve"> at the address noted below.</w:t>
      </w:r>
    </w:p>
    <w:p w14:paraId="70BB0402" w14:textId="77777777" w:rsidR="004E60E1" w:rsidRPr="00886045" w:rsidRDefault="004E60E1" w:rsidP="00886045">
      <w:pPr>
        <w:pStyle w:val="BodyText"/>
        <w:spacing w:before="3"/>
        <w:ind w:right="230"/>
        <w:jc w:val="right"/>
        <w:rPr>
          <w:rFonts w:ascii="Maiandra GD" w:hAnsi="Maiandra GD" w:cs="Times New Roman"/>
          <w:sz w:val="16"/>
          <w:szCs w:val="16"/>
        </w:rPr>
      </w:pPr>
    </w:p>
    <w:p w14:paraId="5195B876" w14:textId="77777777" w:rsidR="004E60E1" w:rsidRPr="005C1EF2" w:rsidRDefault="004E60E1" w:rsidP="005C1EF2">
      <w:pPr>
        <w:ind w:right="230"/>
        <w:rPr>
          <w:rFonts w:ascii="Maiandra GD" w:hAnsi="Maiandra GD" w:cs="Times New Roman"/>
          <w:sz w:val="24"/>
        </w:rPr>
      </w:pPr>
      <w:r w:rsidRPr="005C1EF2">
        <w:rPr>
          <w:rFonts w:ascii="Maiandra GD" w:hAnsi="Maiandra GD" w:cs="Times New Roman"/>
          <w:sz w:val="24"/>
        </w:rPr>
        <w:t>Any person who believes they have, individually or as a member of any specific class of persons, been subjected to discrimination based on race, color, national origin, sex, age, disability, income level or Limited English Proficiency has the right to file a formal complaint.</w:t>
      </w:r>
      <w:r w:rsidRPr="005C1EF2">
        <w:rPr>
          <w:rFonts w:ascii="Maiandra GD" w:hAnsi="Maiandra GD" w:cs="Times New Roman"/>
          <w:spacing w:val="40"/>
          <w:sz w:val="24"/>
        </w:rPr>
        <w:t xml:space="preserve"> </w:t>
      </w:r>
      <w:r w:rsidRPr="005C1EF2">
        <w:rPr>
          <w:rFonts w:ascii="Maiandra GD" w:hAnsi="Maiandra GD" w:cs="Times New Roman"/>
          <w:sz w:val="24"/>
        </w:rPr>
        <w:t>Any such complaint must be submitted in writing within 180 days of the date of the alleged occurrence to:</w:t>
      </w:r>
    </w:p>
    <w:p w14:paraId="77D26AE5" w14:textId="77777777" w:rsidR="004E60E1" w:rsidRPr="00886045" w:rsidRDefault="004E60E1" w:rsidP="004E60E1">
      <w:pPr>
        <w:pStyle w:val="BodyText"/>
        <w:rPr>
          <w:rFonts w:ascii="Maiandra GD" w:hAnsi="Maiandra GD" w:cs="Times New Roman"/>
          <w:sz w:val="16"/>
          <w:szCs w:val="16"/>
        </w:rPr>
      </w:pPr>
    </w:p>
    <w:p w14:paraId="5E5BBFD6" w14:textId="03BFF42E" w:rsidR="004E60E1" w:rsidRPr="005C1EF2" w:rsidRDefault="0057313E" w:rsidP="005C1EF2">
      <w:pPr>
        <w:ind w:right="50"/>
        <w:jc w:val="center"/>
        <w:rPr>
          <w:rFonts w:ascii="Maiandra GD" w:hAnsi="Maiandra GD" w:cs="Times New Roman"/>
          <w:b/>
          <w:bCs/>
          <w:sz w:val="28"/>
          <w:szCs w:val="28"/>
        </w:rPr>
      </w:pPr>
      <w:r w:rsidRPr="005C1EF2">
        <w:rPr>
          <w:rFonts w:ascii="Maiandra GD" w:hAnsi="Maiandra GD" w:cs="Times New Roman"/>
          <w:b/>
          <w:bCs/>
          <w:sz w:val="28"/>
          <w:szCs w:val="28"/>
        </w:rPr>
        <w:t>Lewis County Regional Port Authority</w:t>
      </w:r>
      <w:r w:rsidR="004E60E1" w:rsidRPr="005C1EF2">
        <w:rPr>
          <w:rFonts w:ascii="Maiandra GD" w:hAnsi="Maiandra GD" w:cs="Times New Roman"/>
          <w:b/>
          <w:bCs/>
          <w:sz w:val="28"/>
          <w:szCs w:val="28"/>
        </w:rPr>
        <w:t xml:space="preserve"> </w:t>
      </w:r>
      <w:r w:rsidR="004E60E1" w:rsidRPr="005C1EF2">
        <w:rPr>
          <w:rFonts w:ascii="Maiandra GD" w:hAnsi="Maiandra GD" w:cs="Times New Roman"/>
          <w:b/>
          <w:bCs/>
          <w:sz w:val="28"/>
          <w:szCs w:val="28"/>
        </w:rPr>
        <w:br/>
      </w:r>
      <w:r w:rsidRPr="005C1EF2">
        <w:rPr>
          <w:rFonts w:ascii="Maiandra GD" w:hAnsi="Maiandra GD" w:cs="Times New Roman"/>
          <w:b/>
          <w:bCs/>
          <w:sz w:val="28"/>
          <w:szCs w:val="28"/>
        </w:rPr>
        <w:t>Ralph Martin, Director</w:t>
      </w:r>
    </w:p>
    <w:p w14:paraId="3662307B" w14:textId="43B26F6D" w:rsidR="0057313E" w:rsidRPr="005C1EF2" w:rsidRDefault="0057313E" w:rsidP="005C1EF2">
      <w:pPr>
        <w:tabs>
          <w:tab w:val="left" w:pos="5060"/>
        </w:tabs>
        <w:ind w:right="50"/>
        <w:jc w:val="center"/>
        <w:rPr>
          <w:rFonts w:ascii="Maiandra GD" w:hAnsi="Maiandra GD" w:cs="Times New Roman"/>
          <w:b/>
          <w:bCs/>
          <w:sz w:val="28"/>
          <w:szCs w:val="28"/>
        </w:rPr>
      </w:pPr>
      <w:r w:rsidRPr="005C1EF2">
        <w:rPr>
          <w:rFonts w:ascii="Maiandra GD" w:hAnsi="Maiandra GD" w:cs="Times New Roman"/>
          <w:b/>
          <w:bCs/>
          <w:sz w:val="28"/>
          <w:szCs w:val="28"/>
        </w:rPr>
        <w:t>108 N Jackson St/PO Box 85</w:t>
      </w:r>
    </w:p>
    <w:p w14:paraId="00DB5D45" w14:textId="1886B9AB" w:rsidR="004E60E1" w:rsidRPr="005C1EF2" w:rsidRDefault="004E60E1" w:rsidP="005C1EF2">
      <w:pPr>
        <w:tabs>
          <w:tab w:val="left" w:pos="5060"/>
        </w:tabs>
        <w:ind w:right="50"/>
        <w:jc w:val="center"/>
        <w:rPr>
          <w:rFonts w:ascii="Maiandra GD" w:hAnsi="Maiandra GD" w:cs="Times New Roman"/>
          <w:b/>
          <w:bCs/>
          <w:sz w:val="28"/>
          <w:szCs w:val="28"/>
        </w:rPr>
      </w:pPr>
      <w:r w:rsidRPr="005C1EF2">
        <w:rPr>
          <w:rFonts w:ascii="Maiandra GD" w:hAnsi="Maiandra GD" w:cs="Times New Roman"/>
          <w:b/>
          <w:bCs/>
          <w:sz w:val="28"/>
          <w:szCs w:val="28"/>
        </w:rPr>
        <w:t xml:space="preserve"> </w:t>
      </w:r>
      <w:r w:rsidR="0057313E" w:rsidRPr="005C1EF2">
        <w:rPr>
          <w:rFonts w:ascii="Maiandra GD" w:hAnsi="Maiandra GD" w:cs="Times New Roman"/>
          <w:b/>
          <w:bCs/>
          <w:sz w:val="28"/>
          <w:szCs w:val="28"/>
        </w:rPr>
        <w:t>Monticello, MO  63457</w:t>
      </w:r>
    </w:p>
    <w:p w14:paraId="68C69B5B" w14:textId="688BA199" w:rsidR="0057313E" w:rsidRPr="005C1EF2" w:rsidRDefault="0057313E" w:rsidP="005C1EF2">
      <w:pPr>
        <w:tabs>
          <w:tab w:val="left" w:pos="5060"/>
        </w:tabs>
        <w:ind w:right="50"/>
        <w:jc w:val="center"/>
        <w:rPr>
          <w:rFonts w:ascii="Maiandra GD" w:hAnsi="Maiandra GD" w:cs="Times New Roman"/>
          <w:b/>
          <w:bCs/>
          <w:sz w:val="28"/>
          <w:szCs w:val="28"/>
        </w:rPr>
      </w:pPr>
      <w:r w:rsidRPr="005C1EF2">
        <w:rPr>
          <w:rFonts w:ascii="Maiandra GD" w:hAnsi="Maiandra GD" w:cs="Times New Roman"/>
          <w:b/>
          <w:bCs/>
          <w:sz w:val="28"/>
          <w:szCs w:val="28"/>
        </w:rPr>
        <w:t>573-767-5393</w:t>
      </w:r>
    </w:p>
    <w:p w14:paraId="7A95E273" w14:textId="4A0B90CE" w:rsidR="004E60E1" w:rsidRPr="005C1EF2" w:rsidRDefault="003E3D05" w:rsidP="005C1EF2">
      <w:pPr>
        <w:ind w:right="50"/>
        <w:jc w:val="center"/>
        <w:rPr>
          <w:rFonts w:ascii="Maiandra GD" w:hAnsi="Maiandra GD" w:cs="Times New Roman"/>
          <w:b/>
          <w:bCs/>
          <w:sz w:val="28"/>
          <w:szCs w:val="28"/>
        </w:rPr>
      </w:pPr>
      <w:r w:rsidRPr="005C1EF2">
        <w:rPr>
          <w:rFonts w:ascii="Maiandra GD" w:hAnsi="Maiandra GD" w:cs="Times New Roman"/>
          <w:b/>
          <w:bCs/>
          <w:sz w:val="28"/>
          <w:szCs w:val="28"/>
        </w:rPr>
        <w:t>portauthority056@gmail.com</w:t>
      </w:r>
    </w:p>
    <w:p w14:paraId="631D536E" w14:textId="77777777" w:rsidR="004E60E1" w:rsidRPr="00886045" w:rsidRDefault="004E60E1" w:rsidP="005C1EF2">
      <w:pPr>
        <w:pStyle w:val="BodyText"/>
        <w:spacing w:before="5"/>
        <w:ind w:left="450" w:right="-130"/>
        <w:rPr>
          <w:rFonts w:ascii="Maiandra GD" w:hAnsi="Maiandra GD" w:cs="Times New Roman"/>
          <w:sz w:val="16"/>
          <w:szCs w:val="16"/>
        </w:rPr>
      </w:pPr>
    </w:p>
    <w:p w14:paraId="77169FDD" w14:textId="1498A7EF" w:rsidR="004E60E1" w:rsidRPr="005C1EF2" w:rsidRDefault="004E60E1" w:rsidP="005C1EF2">
      <w:pPr>
        <w:ind w:right="50"/>
        <w:rPr>
          <w:rFonts w:ascii="Maiandra GD" w:hAnsi="Maiandra GD" w:cs="Times New Roman"/>
          <w:sz w:val="24"/>
        </w:rPr>
      </w:pPr>
      <w:r w:rsidRPr="005C1EF2">
        <w:rPr>
          <w:rFonts w:ascii="Maiandra GD" w:hAnsi="Maiandra GD" w:cs="Times New Roman"/>
          <w:sz w:val="24"/>
        </w:rPr>
        <w:t>A complainant may also file a complaint directly with the Maritime Administration</w:t>
      </w:r>
      <w:r w:rsidR="005C1EF2">
        <w:rPr>
          <w:rFonts w:ascii="Maiandra GD" w:hAnsi="Maiandra GD" w:cs="Times New Roman"/>
          <w:sz w:val="24"/>
        </w:rPr>
        <w:t xml:space="preserve"> </w:t>
      </w:r>
      <w:r w:rsidRPr="005C1EF2">
        <w:rPr>
          <w:rFonts w:ascii="Maiandra GD" w:hAnsi="Maiandra GD" w:cs="Times New Roman"/>
          <w:sz w:val="24"/>
        </w:rPr>
        <w:t xml:space="preserve">by emailing </w:t>
      </w:r>
      <w:hyperlink r:id="rId10">
        <w:r w:rsidRPr="005C1EF2">
          <w:rPr>
            <w:rFonts w:ascii="Maiandra GD" w:hAnsi="Maiandra GD" w:cs="Times New Roman"/>
            <w:sz w:val="24"/>
            <w:szCs w:val="24"/>
            <w:u w:val="single" w:color="0000FF"/>
          </w:rPr>
          <w:t>civilrights.marad@dot.gov</w:t>
        </w:r>
      </w:hyperlink>
      <w:r w:rsidRPr="005C1EF2">
        <w:rPr>
          <w:rFonts w:ascii="Maiandra GD" w:hAnsi="Maiandra GD" w:cs="Times New Roman"/>
          <w:sz w:val="24"/>
          <w:szCs w:val="24"/>
        </w:rPr>
        <w:t xml:space="preserve"> o</w:t>
      </w:r>
      <w:r w:rsidRPr="005C1EF2">
        <w:rPr>
          <w:rFonts w:ascii="Maiandra GD" w:hAnsi="Maiandra GD" w:cs="Times New Roman"/>
          <w:sz w:val="24"/>
        </w:rPr>
        <w:t>r mailing a written complaint to:</w:t>
      </w:r>
    </w:p>
    <w:p w14:paraId="274C77D0" w14:textId="77777777" w:rsidR="004E60E1" w:rsidRPr="005C1EF2" w:rsidRDefault="004E60E1" w:rsidP="005C1EF2">
      <w:pPr>
        <w:ind w:right="50"/>
        <w:jc w:val="center"/>
        <w:rPr>
          <w:rFonts w:ascii="Maiandra GD" w:hAnsi="Maiandra GD" w:cs="Times New Roman"/>
          <w:sz w:val="24"/>
        </w:rPr>
      </w:pPr>
      <w:r w:rsidRPr="005C1EF2">
        <w:rPr>
          <w:rFonts w:ascii="Maiandra GD" w:hAnsi="Maiandra GD" w:cs="Times New Roman"/>
          <w:sz w:val="24"/>
        </w:rPr>
        <w:t>United</w:t>
      </w:r>
      <w:r w:rsidRPr="005C1EF2">
        <w:rPr>
          <w:rFonts w:ascii="Maiandra GD" w:hAnsi="Maiandra GD" w:cs="Times New Roman"/>
          <w:spacing w:val="-14"/>
          <w:sz w:val="24"/>
        </w:rPr>
        <w:t xml:space="preserve"> </w:t>
      </w:r>
      <w:r w:rsidRPr="005C1EF2">
        <w:rPr>
          <w:rFonts w:ascii="Maiandra GD" w:hAnsi="Maiandra GD" w:cs="Times New Roman"/>
          <w:sz w:val="24"/>
        </w:rPr>
        <w:t>States</w:t>
      </w:r>
      <w:r w:rsidRPr="005C1EF2">
        <w:rPr>
          <w:rFonts w:ascii="Maiandra GD" w:hAnsi="Maiandra GD" w:cs="Times New Roman"/>
          <w:spacing w:val="-14"/>
          <w:sz w:val="24"/>
        </w:rPr>
        <w:t xml:space="preserve"> </w:t>
      </w:r>
      <w:r w:rsidRPr="005C1EF2">
        <w:rPr>
          <w:rFonts w:ascii="Maiandra GD" w:hAnsi="Maiandra GD" w:cs="Times New Roman"/>
          <w:sz w:val="24"/>
        </w:rPr>
        <w:t>Maritime</w:t>
      </w:r>
      <w:r w:rsidRPr="005C1EF2">
        <w:rPr>
          <w:rFonts w:ascii="Maiandra GD" w:hAnsi="Maiandra GD" w:cs="Times New Roman"/>
          <w:spacing w:val="-14"/>
          <w:sz w:val="24"/>
        </w:rPr>
        <w:t xml:space="preserve"> </w:t>
      </w:r>
      <w:r w:rsidRPr="005C1EF2">
        <w:rPr>
          <w:rFonts w:ascii="Maiandra GD" w:hAnsi="Maiandra GD" w:cs="Times New Roman"/>
          <w:sz w:val="24"/>
        </w:rPr>
        <w:t>Administration Office of Civil Rights</w:t>
      </w:r>
    </w:p>
    <w:p w14:paraId="3B9D323E" w14:textId="77777777" w:rsidR="004E60E1" w:rsidRPr="005C1EF2" w:rsidRDefault="004E60E1" w:rsidP="005C1EF2">
      <w:pPr>
        <w:ind w:right="50"/>
        <w:jc w:val="center"/>
        <w:rPr>
          <w:rFonts w:ascii="Maiandra GD" w:hAnsi="Maiandra GD" w:cs="Times New Roman"/>
          <w:sz w:val="24"/>
        </w:rPr>
      </w:pPr>
      <w:r w:rsidRPr="005C1EF2">
        <w:rPr>
          <w:rFonts w:ascii="Maiandra GD" w:hAnsi="Maiandra GD" w:cs="Times New Roman"/>
          <w:sz w:val="24"/>
        </w:rPr>
        <w:t>West</w:t>
      </w:r>
      <w:r w:rsidRPr="005C1EF2">
        <w:rPr>
          <w:rFonts w:ascii="Maiandra GD" w:hAnsi="Maiandra GD" w:cs="Times New Roman"/>
          <w:spacing w:val="-10"/>
          <w:sz w:val="24"/>
        </w:rPr>
        <w:t xml:space="preserve"> </w:t>
      </w:r>
      <w:r w:rsidRPr="005C1EF2">
        <w:rPr>
          <w:rFonts w:ascii="Maiandra GD" w:hAnsi="Maiandra GD" w:cs="Times New Roman"/>
          <w:sz w:val="24"/>
        </w:rPr>
        <w:t>Building,</w:t>
      </w:r>
      <w:r w:rsidRPr="005C1EF2">
        <w:rPr>
          <w:rFonts w:ascii="Maiandra GD" w:hAnsi="Maiandra GD" w:cs="Times New Roman"/>
          <w:spacing w:val="-10"/>
          <w:sz w:val="24"/>
        </w:rPr>
        <w:t xml:space="preserve"> </w:t>
      </w:r>
      <w:r w:rsidRPr="005C1EF2">
        <w:rPr>
          <w:rFonts w:ascii="Maiandra GD" w:hAnsi="Maiandra GD" w:cs="Times New Roman"/>
          <w:sz w:val="24"/>
        </w:rPr>
        <w:t>2nd</w:t>
      </w:r>
      <w:r w:rsidRPr="005C1EF2">
        <w:rPr>
          <w:rFonts w:ascii="Maiandra GD" w:hAnsi="Maiandra GD" w:cs="Times New Roman"/>
          <w:spacing w:val="-10"/>
          <w:sz w:val="24"/>
        </w:rPr>
        <w:t xml:space="preserve"> </w:t>
      </w:r>
      <w:r w:rsidRPr="005C1EF2">
        <w:rPr>
          <w:rFonts w:ascii="Maiandra GD" w:hAnsi="Maiandra GD" w:cs="Times New Roman"/>
          <w:sz w:val="24"/>
        </w:rPr>
        <w:t>Floor</w:t>
      </w:r>
      <w:r w:rsidRPr="005C1EF2">
        <w:rPr>
          <w:rFonts w:ascii="Maiandra GD" w:hAnsi="Maiandra GD" w:cs="Times New Roman"/>
          <w:spacing w:val="-10"/>
          <w:sz w:val="24"/>
        </w:rPr>
        <w:t xml:space="preserve"> </w:t>
      </w:r>
      <w:r w:rsidRPr="005C1EF2">
        <w:rPr>
          <w:rFonts w:ascii="Maiandra GD" w:hAnsi="Maiandra GD" w:cs="Times New Roman"/>
          <w:sz w:val="24"/>
        </w:rPr>
        <w:t>MAR-130 1200 New Jersey Avenue,</w:t>
      </w:r>
    </w:p>
    <w:p w14:paraId="189D3989" w14:textId="77777777" w:rsidR="004E60E1" w:rsidRPr="005C1EF2" w:rsidRDefault="004E60E1" w:rsidP="005C1EF2">
      <w:pPr>
        <w:ind w:right="50"/>
        <w:jc w:val="center"/>
        <w:rPr>
          <w:rFonts w:ascii="Maiandra GD" w:hAnsi="Maiandra GD" w:cs="Times New Roman"/>
          <w:sz w:val="24"/>
        </w:rPr>
      </w:pPr>
      <w:r w:rsidRPr="005C1EF2">
        <w:rPr>
          <w:rFonts w:ascii="Maiandra GD" w:hAnsi="Maiandra GD" w:cs="Times New Roman"/>
          <w:sz w:val="24"/>
        </w:rPr>
        <w:t>SE</w:t>
      </w:r>
      <w:r w:rsidRPr="005C1EF2">
        <w:rPr>
          <w:rFonts w:ascii="Maiandra GD" w:hAnsi="Maiandra GD" w:cs="Times New Roman"/>
          <w:spacing w:val="-3"/>
          <w:sz w:val="24"/>
        </w:rPr>
        <w:t xml:space="preserve"> </w:t>
      </w:r>
      <w:r w:rsidRPr="005C1EF2">
        <w:rPr>
          <w:rFonts w:ascii="Maiandra GD" w:hAnsi="Maiandra GD" w:cs="Times New Roman"/>
          <w:sz w:val="24"/>
        </w:rPr>
        <w:t>Washington,</w:t>
      </w:r>
      <w:r w:rsidRPr="005C1EF2">
        <w:rPr>
          <w:rFonts w:ascii="Maiandra GD" w:hAnsi="Maiandra GD" w:cs="Times New Roman"/>
          <w:spacing w:val="-2"/>
          <w:sz w:val="24"/>
        </w:rPr>
        <w:t xml:space="preserve"> </w:t>
      </w:r>
      <w:r w:rsidRPr="005C1EF2">
        <w:rPr>
          <w:rFonts w:ascii="Maiandra GD" w:hAnsi="Maiandra GD" w:cs="Times New Roman"/>
          <w:sz w:val="24"/>
        </w:rPr>
        <w:t>DC</w:t>
      </w:r>
      <w:r w:rsidRPr="005C1EF2">
        <w:rPr>
          <w:rFonts w:ascii="Maiandra GD" w:hAnsi="Maiandra GD" w:cs="Times New Roman"/>
          <w:spacing w:val="-2"/>
          <w:sz w:val="24"/>
        </w:rPr>
        <w:t xml:space="preserve"> 20590</w:t>
      </w:r>
      <w:bookmarkEnd w:id="0"/>
    </w:p>
    <w:sectPr w:rsidR="004E60E1" w:rsidRPr="005C1EF2" w:rsidSect="00153E32">
      <w:type w:val="continuous"/>
      <w:pgSz w:w="12240" w:h="15840"/>
      <w:pgMar w:top="1380" w:right="8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2A6"/>
    <w:multiLevelType w:val="hybridMultilevel"/>
    <w:tmpl w:val="D44016C0"/>
    <w:lvl w:ilvl="0" w:tplc="418CFCA4">
      <w:start w:val="1"/>
      <w:numFmt w:val="decimal"/>
      <w:lvlText w:val="%1."/>
      <w:lvlJc w:val="left"/>
      <w:pPr>
        <w:ind w:left="1199" w:hanging="361"/>
        <w:jc w:val="left"/>
      </w:pPr>
      <w:rPr>
        <w:rFonts w:ascii="Calibri" w:eastAsia="Calibri" w:hAnsi="Calibri" w:cs="Calibri" w:hint="default"/>
        <w:b w:val="0"/>
        <w:bCs w:val="0"/>
        <w:i w:val="0"/>
        <w:iCs w:val="0"/>
        <w:spacing w:val="-2"/>
        <w:w w:val="98"/>
        <w:sz w:val="22"/>
        <w:szCs w:val="22"/>
        <w:lang w:val="en-US" w:eastAsia="en-US" w:bidi="ar-SA"/>
      </w:rPr>
    </w:lvl>
    <w:lvl w:ilvl="1" w:tplc="E3E2D560">
      <w:numFmt w:val="bullet"/>
      <w:lvlText w:val="•"/>
      <w:lvlJc w:val="left"/>
      <w:pPr>
        <w:ind w:left="2120" w:hanging="361"/>
      </w:pPr>
      <w:rPr>
        <w:rFonts w:hint="default"/>
        <w:lang w:val="en-US" w:eastAsia="en-US" w:bidi="ar-SA"/>
      </w:rPr>
    </w:lvl>
    <w:lvl w:ilvl="2" w:tplc="3D52CF24">
      <w:numFmt w:val="bullet"/>
      <w:lvlText w:val="•"/>
      <w:lvlJc w:val="left"/>
      <w:pPr>
        <w:ind w:left="3040" w:hanging="361"/>
      </w:pPr>
      <w:rPr>
        <w:rFonts w:hint="default"/>
        <w:lang w:val="en-US" w:eastAsia="en-US" w:bidi="ar-SA"/>
      </w:rPr>
    </w:lvl>
    <w:lvl w:ilvl="3" w:tplc="28268262">
      <w:numFmt w:val="bullet"/>
      <w:lvlText w:val="•"/>
      <w:lvlJc w:val="left"/>
      <w:pPr>
        <w:ind w:left="3960" w:hanging="361"/>
      </w:pPr>
      <w:rPr>
        <w:rFonts w:hint="default"/>
        <w:lang w:val="en-US" w:eastAsia="en-US" w:bidi="ar-SA"/>
      </w:rPr>
    </w:lvl>
    <w:lvl w:ilvl="4" w:tplc="639A8C56">
      <w:numFmt w:val="bullet"/>
      <w:lvlText w:val="•"/>
      <w:lvlJc w:val="left"/>
      <w:pPr>
        <w:ind w:left="4880" w:hanging="361"/>
      </w:pPr>
      <w:rPr>
        <w:rFonts w:hint="default"/>
        <w:lang w:val="en-US" w:eastAsia="en-US" w:bidi="ar-SA"/>
      </w:rPr>
    </w:lvl>
    <w:lvl w:ilvl="5" w:tplc="589A6F2A">
      <w:numFmt w:val="bullet"/>
      <w:lvlText w:val="•"/>
      <w:lvlJc w:val="left"/>
      <w:pPr>
        <w:ind w:left="5800" w:hanging="361"/>
      </w:pPr>
      <w:rPr>
        <w:rFonts w:hint="default"/>
        <w:lang w:val="en-US" w:eastAsia="en-US" w:bidi="ar-SA"/>
      </w:rPr>
    </w:lvl>
    <w:lvl w:ilvl="6" w:tplc="00A87F64">
      <w:numFmt w:val="bullet"/>
      <w:lvlText w:val="•"/>
      <w:lvlJc w:val="left"/>
      <w:pPr>
        <w:ind w:left="6720" w:hanging="361"/>
      </w:pPr>
      <w:rPr>
        <w:rFonts w:hint="default"/>
        <w:lang w:val="en-US" w:eastAsia="en-US" w:bidi="ar-SA"/>
      </w:rPr>
    </w:lvl>
    <w:lvl w:ilvl="7" w:tplc="A8901ABA">
      <w:numFmt w:val="bullet"/>
      <w:lvlText w:val="•"/>
      <w:lvlJc w:val="left"/>
      <w:pPr>
        <w:ind w:left="7640" w:hanging="361"/>
      </w:pPr>
      <w:rPr>
        <w:rFonts w:hint="default"/>
        <w:lang w:val="en-US" w:eastAsia="en-US" w:bidi="ar-SA"/>
      </w:rPr>
    </w:lvl>
    <w:lvl w:ilvl="8" w:tplc="D28E13B0">
      <w:numFmt w:val="bullet"/>
      <w:lvlText w:val="•"/>
      <w:lvlJc w:val="left"/>
      <w:pPr>
        <w:ind w:left="8560" w:hanging="361"/>
      </w:pPr>
      <w:rPr>
        <w:rFonts w:hint="default"/>
        <w:lang w:val="en-US" w:eastAsia="en-US" w:bidi="ar-SA"/>
      </w:rPr>
    </w:lvl>
  </w:abstractNum>
  <w:abstractNum w:abstractNumId="1" w15:restartNumberingAfterBreak="0">
    <w:nsid w:val="6FE15686"/>
    <w:multiLevelType w:val="hybridMultilevel"/>
    <w:tmpl w:val="44C0E79E"/>
    <w:lvl w:ilvl="0" w:tplc="4ABC80E4">
      <w:numFmt w:val="bullet"/>
      <w:lvlText w:val=""/>
      <w:lvlJc w:val="left"/>
      <w:pPr>
        <w:ind w:left="1200" w:hanging="360"/>
      </w:pPr>
      <w:rPr>
        <w:rFonts w:ascii="Symbol" w:eastAsia="Symbol" w:hAnsi="Symbol" w:cs="Symbol" w:hint="default"/>
        <w:b w:val="0"/>
        <w:bCs w:val="0"/>
        <w:i w:val="0"/>
        <w:iCs w:val="0"/>
        <w:spacing w:val="0"/>
        <w:w w:val="98"/>
        <w:sz w:val="22"/>
        <w:szCs w:val="22"/>
        <w:lang w:val="en-US" w:eastAsia="en-US" w:bidi="ar-SA"/>
      </w:rPr>
    </w:lvl>
    <w:lvl w:ilvl="1" w:tplc="18888788">
      <w:numFmt w:val="bullet"/>
      <w:lvlText w:val="•"/>
      <w:lvlJc w:val="left"/>
      <w:pPr>
        <w:ind w:left="2120" w:hanging="360"/>
      </w:pPr>
      <w:rPr>
        <w:rFonts w:hint="default"/>
        <w:lang w:val="en-US" w:eastAsia="en-US" w:bidi="ar-SA"/>
      </w:rPr>
    </w:lvl>
    <w:lvl w:ilvl="2" w:tplc="E152B6AA">
      <w:numFmt w:val="bullet"/>
      <w:lvlText w:val="•"/>
      <w:lvlJc w:val="left"/>
      <w:pPr>
        <w:ind w:left="3040" w:hanging="360"/>
      </w:pPr>
      <w:rPr>
        <w:rFonts w:hint="default"/>
        <w:lang w:val="en-US" w:eastAsia="en-US" w:bidi="ar-SA"/>
      </w:rPr>
    </w:lvl>
    <w:lvl w:ilvl="3" w:tplc="1A46767A">
      <w:numFmt w:val="bullet"/>
      <w:lvlText w:val="•"/>
      <w:lvlJc w:val="left"/>
      <w:pPr>
        <w:ind w:left="3960" w:hanging="360"/>
      </w:pPr>
      <w:rPr>
        <w:rFonts w:hint="default"/>
        <w:lang w:val="en-US" w:eastAsia="en-US" w:bidi="ar-SA"/>
      </w:rPr>
    </w:lvl>
    <w:lvl w:ilvl="4" w:tplc="890C1012">
      <w:numFmt w:val="bullet"/>
      <w:lvlText w:val="•"/>
      <w:lvlJc w:val="left"/>
      <w:pPr>
        <w:ind w:left="4880" w:hanging="360"/>
      </w:pPr>
      <w:rPr>
        <w:rFonts w:hint="default"/>
        <w:lang w:val="en-US" w:eastAsia="en-US" w:bidi="ar-SA"/>
      </w:rPr>
    </w:lvl>
    <w:lvl w:ilvl="5" w:tplc="E6388D18">
      <w:numFmt w:val="bullet"/>
      <w:lvlText w:val="•"/>
      <w:lvlJc w:val="left"/>
      <w:pPr>
        <w:ind w:left="5800" w:hanging="360"/>
      </w:pPr>
      <w:rPr>
        <w:rFonts w:hint="default"/>
        <w:lang w:val="en-US" w:eastAsia="en-US" w:bidi="ar-SA"/>
      </w:rPr>
    </w:lvl>
    <w:lvl w:ilvl="6" w:tplc="5F6E5CE8">
      <w:numFmt w:val="bullet"/>
      <w:lvlText w:val="•"/>
      <w:lvlJc w:val="left"/>
      <w:pPr>
        <w:ind w:left="6720" w:hanging="360"/>
      </w:pPr>
      <w:rPr>
        <w:rFonts w:hint="default"/>
        <w:lang w:val="en-US" w:eastAsia="en-US" w:bidi="ar-SA"/>
      </w:rPr>
    </w:lvl>
    <w:lvl w:ilvl="7" w:tplc="8574331A">
      <w:numFmt w:val="bullet"/>
      <w:lvlText w:val="•"/>
      <w:lvlJc w:val="left"/>
      <w:pPr>
        <w:ind w:left="7640" w:hanging="360"/>
      </w:pPr>
      <w:rPr>
        <w:rFonts w:hint="default"/>
        <w:lang w:val="en-US" w:eastAsia="en-US" w:bidi="ar-SA"/>
      </w:rPr>
    </w:lvl>
    <w:lvl w:ilvl="8" w:tplc="C29A4700">
      <w:numFmt w:val="bullet"/>
      <w:lvlText w:val="•"/>
      <w:lvlJc w:val="left"/>
      <w:pPr>
        <w:ind w:left="8560" w:hanging="360"/>
      </w:pPr>
      <w:rPr>
        <w:rFonts w:hint="default"/>
        <w:lang w:val="en-US" w:eastAsia="en-US" w:bidi="ar-SA"/>
      </w:rPr>
    </w:lvl>
  </w:abstractNum>
  <w:abstractNum w:abstractNumId="2" w15:restartNumberingAfterBreak="0">
    <w:nsid w:val="74B50241"/>
    <w:multiLevelType w:val="hybridMultilevel"/>
    <w:tmpl w:val="61BE2D12"/>
    <w:lvl w:ilvl="0" w:tplc="6A4E9F32">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E6865434">
      <w:numFmt w:val="bullet"/>
      <w:lvlText w:val="•"/>
      <w:lvlJc w:val="left"/>
      <w:pPr>
        <w:ind w:left="2120" w:hanging="360"/>
      </w:pPr>
      <w:rPr>
        <w:rFonts w:hint="default"/>
        <w:lang w:val="en-US" w:eastAsia="en-US" w:bidi="ar-SA"/>
      </w:rPr>
    </w:lvl>
    <w:lvl w:ilvl="2" w:tplc="B01CAE20">
      <w:numFmt w:val="bullet"/>
      <w:lvlText w:val="•"/>
      <w:lvlJc w:val="left"/>
      <w:pPr>
        <w:ind w:left="3040" w:hanging="360"/>
      </w:pPr>
      <w:rPr>
        <w:rFonts w:hint="default"/>
        <w:lang w:val="en-US" w:eastAsia="en-US" w:bidi="ar-SA"/>
      </w:rPr>
    </w:lvl>
    <w:lvl w:ilvl="3" w:tplc="90F824A0">
      <w:numFmt w:val="bullet"/>
      <w:lvlText w:val="•"/>
      <w:lvlJc w:val="left"/>
      <w:pPr>
        <w:ind w:left="3960" w:hanging="360"/>
      </w:pPr>
      <w:rPr>
        <w:rFonts w:hint="default"/>
        <w:lang w:val="en-US" w:eastAsia="en-US" w:bidi="ar-SA"/>
      </w:rPr>
    </w:lvl>
    <w:lvl w:ilvl="4" w:tplc="8D0A427A">
      <w:numFmt w:val="bullet"/>
      <w:lvlText w:val="•"/>
      <w:lvlJc w:val="left"/>
      <w:pPr>
        <w:ind w:left="4880" w:hanging="360"/>
      </w:pPr>
      <w:rPr>
        <w:rFonts w:hint="default"/>
        <w:lang w:val="en-US" w:eastAsia="en-US" w:bidi="ar-SA"/>
      </w:rPr>
    </w:lvl>
    <w:lvl w:ilvl="5" w:tplc="D4AE979E">
      <w:numFmt w:val="bullet"/>
      <w:lvlText w:val="•"/>
      <w:lvlJc w:val="left"/>
      <w:pPr>
        <w:ind w:left="5800" w:hanging="360"/>
      </w:pPr>
      <w:rPr>
        <w:rFonts w:hint="default"/>
        <w:lang w:val="en-US" w:eastAsia="en-US" w:bidi="ar-SA"/>
      </w:rPr>
    </w:lvl>
    <w:lvl w:ilvl="6" w:tplc="17B02DA6">
      <w:numFmt w:val="bullet"/>
      <w:lvlText w:val="•"/>
      <w:lvlJc w:val="left"/>
      <w:pPr>
        <w:ind w:left="6720" w:hanging="360"/>
      </w:pPr>
      <w:rPr>
        <w:rFonts w:hint="default"/>
        <w:lang w:val="en-US" w:eastAsia="en-US" w:bidi="ar-SA"/>
      </w:rPr>
    </w:lvl>
    <w:lvl w:ilvl="7" w:tplc="98964B8A">
      <w:numFmt w:val="bullet"/>
      <w:lvlText w:val="•"/>
      <w:lvlJc w:val="left"/>
      <w:pPr>
        <w:ind w:left="7640" w:hanging="360"/>
      </w:pPr>
      <w:rPr>
        <w:rFonts w:hint="default"/>
        <w:lang w:val="en-US" w:eastAsia="en-US" w:bidi="ar-SA"/>
      </w:rPr>
    </w:lvl>
    <w:lvl w:ilvl="8" w:tplc="564E3FEC">
      <w:numFmt w:val="bullet"/>
      <w:lvlText w:val="•"/>
      <w:lvlJc w:val="left"/>
      <w:pPr>
        <w:ind w:left="8560" w:hanging="360"/>
      </w:pPr>
      <w:rPr>
        <w:rFonts w:hint="default"/>
        <w:lang w:val="en-US" w:eastAsia="en-US" w:bidi="ar-SA"/>
      </w:rPr>
    </w:lvl>
  </w:abstractNum>
  <w:num w:numId="1" w16cid:durableId="329992022">
    <w:abstractNumId w:val="2"/>
  </w:num>
  <w:num w:numId="2" w16cid:durableId="1756241609">
    <w:abstractNumId w:val="0"/>
  </w:num>
  <w:num w:numId="3" w16cid:durableId="138884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EF"/>
    <w:rsid w:val="000002C2"/>
    <w:rsid w:val="00011EE1"/>
    <w:rsid w:val="0002125E"/>
    <w:rsid w:val="000B04DA"/>
    <w:rsid w:val="000B3E00"/>
    <w:rsid w:val="000B7BB7"/>
    <w:rsid w:val="000B7D5E"/>
    <w:rsid w:val="000C12FE"/>
    <w:rsid w:val="000D034F"/>
    <w:rsid w:val="000D53DC"/>
    <w:rsid w:val="0012030E"/>
    <w:rsid w:val="0012726C"/>
    <w:rsid w:val="00136A99"/>
    <w:rsid w:val="00145BA2"/>
    <w:rsid w:val="00153E32"/>
    <w:rsid w:val="0016311C"/>
    <w:rsid w:val="001C0B54"/>
    <w:rsid w:val="00234B59"/>
    <w:rsid w:val="002373A7"/>
    <w:rsid w:val="00263AB6"/>
    <w:rsid w:val="0026577E"/>
    <w:rsid w:val="00272ACD"/>
    <w:rsid w:val="002805F6"/>
    <w:rsid w:val="00291020"/>
    <w:rsid w:val="002E68B8"/>
    <w:rsid w:val="003031B7"/>
    <w:rsid w:val="00311D5A"/>
    <w:rsid w:val="00341134"/>
    <w:rsid w:val="003459AE"/>
    <w:rsid w:val="00347F98"/>
    <w:rsid w:val="003503DA"/>
    <w:rsid w:val="00350B52"/>
    <w:rsid w:val="00374F0B"/>
    <w:rsid w:val="003A2AD3"/>
    <w:rsid w:val="003E3D05"/>
    <w:rsid w:val="003F5BEE"/>
    <w:rsid w:val="0046234D"/>
    <w:rsid w:val="004B1F92"/>
    <w:rsid w:val="004E38E1"/>
    <w:rsid w:val="004E60E1"/>
    <w:rsid w:val="00501FE8"/>
    <w:rsid w:val="00517126"/>
    <w:rsid w:val="00527813"/>
    <w:rsid w:val="005332AD"/>
    <w:rsid w:val="00541753"/>
    <w:rsid w:val="0057313E"/>
    <w:rsid w:val="00574312"/>
    <w:rsid w:val="005B73FE"/>
    <w:rsid w:val="005C1EF2"/>
    <w:rsid w:val="00600E1D"/>
    <w:rsid w:val="00606818"/>
    <w:rsid w:val="006118AB"/>
    <w:rsid w:val="00632111"/>
    <w:rsid w:val="00635DC3"/>
    <w:rsid w:val="00636C60"/>
    <w:rsid w:val="00641E12"/>
    <w:rsid w:val="0066149B"/>
    <w:rsid w:val="0066216B"/>
    <w:rsid w:val="00663A0F"/>
    <w:rsid w:val="00667EB2"/>
    <w:rsid w:val="006B7184"/>
    <w:rsid w:val="006E3422"/>
    <w:rsid w:val="00726FB3"/>
    <w:rsid w:val="0075704F"/>
    <w:rsid w:val="00763012"/>
    <w:rsid w:val="007747FD"/>
    <w:rsid w:val="007A2AFF"/>
    <w:rsid w:val="007B03EF"/>
    <w:rsid w:val="00841019"/>
    <w:rsid w:val="00847799"/>
    <w:rsid w:val="008715EE"/>
    <w:rsid w:val="00874F08"/>
    <w:rsid w:val="00886045"/>
    <w:rsid w:val="008902C1"/>
    <w:rsid w:val="008E63CE"/>
    <w:rsid w:val="00906F93"/>
    <w:rsid w:val="00923721"/>
    <w:rsid w:val="0095645F"/>
    <w:rsid w:val="00977C78"/>
    <w:rsid w:val="009B3D63"/>
    <w:rsid w:val="009D60F9"/>
    <w:rsid w:val="009E553E"/>
    <w:rsid w:val="009F70FA"/>
    <w:rsid w:val="00A1070B"/>
    <w:rsid w:val="00A13D1E"/>
    <w:rsid w:val="00A46D11"/>
    <w:rsid w:val="00AA39C8"/>
    <w:rsid w:val="00AC10FA"/>
    <w:rsid w:val="00AE1F19"/>
    <w:rsid w:val="00B041CF"/>
    <w:rsid w:val="00B04B75"/>
    <w:rsid w:val="00B43757"/>
    <w:rsid w:val="00B609B6"/>
    <w:rsid w:val="00B73F9F"/>
    <w:rsid w:val="00B802A2"/>
    <w:rsid w:val="00B8412A"/>
    <w:rsid w:val="00BC544F"/>
    <w:rsid w:val="00BE050A"/>
    <w:rsid w:val="00C30004"/>
    <w:rsid w:val="00C402BB"/>
    <w:rsid w:val="00C75BA7"/>
    <w:rsid w:val="00CE372C"/>
    <w:rsid w:val="00CF28B8"/>
    <w:rsid w:val="00D2370F"/>
    <w:rsid w:val="00D463EA"/>
    <w:rsid w:val="00D7112A"/>
    <w:rsid w:val="00D9122D"/>
    <w:rsid w:val="00D9255C"/>
    <w:rsid w:val="00DB6422"/>
    <w:rsid w:val="00E53681"/>
    <w:rsid w:val="00EC722B"/>
    <w:rsid w:val="00EC7468"/>
    <w:rsid w:val="00F00FEC"/>
    <w:rsid w:val="00F62D44"/>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89E5"/>
  <w15:docId w15:val="{8B3F67E1-6731-4D96-9532-50BC9F54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91" w:right="2613"/>
      <w:jc w:val="center"/>
      <w:outlineLvl w:val="0"/>
    </w:pPr>
    <w:rPr>
      <w:rFonts w:ascii="Arial" w:eastAsia="Arial" w:hAnsi="Arial" w:cs="Arial"/>
      <w:b/>
      <w:bCs/>
      <w:sz w:val="28"/>
      <w:szCs w:val="28"/>
    </w:rPr>
  </w:style>
  <w:style w:type="paragraph" w:styleId="Heading2">
    <w:name w:val="heading 2"/>
    <w:basedOn w:val="Normal"/>
    <w:uiPriority w:val="9"/>
    <w:unhideWhenUsed/>
    <w:qFormat/>
    <w:pPr>
      <w:spacing w:before="90"/>
      <w:ind w:left="47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031B7"/>
    <w:rPr>
      <w:sz w:val="16"/>
      <w:szCs w:val="16"/>
    </w:rPr>
  </w:style>
  <w:style w:type="paragraph" w:styleId="CommentText">
    <w:name w:val="annotation text"/>
    <w:basedOn w:val="Normal"/>
    <w:link w:val="CommentTextChar"/>
    <w:uiPriority w:val="99"/>
    <w:unhideWhenUsed/>
    <w:rsid w:val="003031B7"/>
    <w:rPr>
      <w:sz w:val="20"/>
      <w:szCs w:val="20"/>
    </w:rPr>
  </w:style>
  <w:style w:type="character" w:customStyle="1" w:styleId="CommentTextChar">
    <w:name w:val="Comment Text Char"/>
    <w:basedOn w:val="DefaultParagraphFont"/>
    <w:link w:val="CommentText"/>
    <w:uiPriority w:val="99"/>
    <w:rsid w:val="003031B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31B7"/>
    <w:rPr>
      <w:b/>
      <w:bCs/>
    </w:rPr>
  </w:style>
  <w:style w:type="character" w:customStyle="1" w:styleId="CommentSubjectChar">
    <w:name w:val="Comment Subject Char"/>
    <w:basedOn w:val="CommentTextChar"/>
    <w:link w:val="CommentSubject"/>
    <w:uiPriority w:val="99"/>
    <w:semiHidden/>
    <w:rsid w:val="003031B7"/>
    <w:rPr>
      <w:rFonts w:ascii="Calibri" w:eastAsia="Calibri" w:hAnsi="Calibri" w:cs="Calibri"/>
      <w:b/>
      <w:bCs/>
      <w:sz w:val="20"/>
      <w:szCs w:val="20"/>
    </w:rPr>
  </w:style>
  <w:style w:type="paragraph" w:styleId="Revision">
    <w:name w:val="Revision"/>
    <w:hidden/>
    <w:uiPriority w:val="99"/>
    <w:semiHidden/>
    <w:rsid w:val="0095645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14" ma:contentTypeDescription="Create a new document." ma:contentTypeScope="" ma:versionID="9643665ed709ed988a4f58ad8ff47510">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9c688b8ae0f1d0e5f56db9cace7e3aab"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221a2c-bef3-43c5-a779-c35a9f725d36}" ma:internalName="TaxCatchAll" ma:showField="CatchAllData" ma:web="a7590d3f-064e-4611-8c4c-cf19b4a54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1120c4-ac13-4311-98cd-f77586ec989e">
      <Terms xmlns="http://schemas.microsoft.com/office/infopath/2007/PartnerControls"/>
    </lcf76f155ced4ddcb4097134ff3c332f>
    <TaxCatchAll xmlns="a7590d3f-064e-4611-8c4c-cf19b4a54d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CF37-87F7-40A7-AA86-91B415154EC7}">
  <ds:schemaRefs>
    <ds:schemaRef ds:uri="http://schemas.microsoft.com/sharepoint/v3/contenttype/forms"/>
  </ds:schemaRefs>
</ds:datastoreItem>
</file>

<file path=customXml/itemProps2.xml><?xml version="1.0" encoding="utf-8"?>
<ds:datastoreItem xmlns:ds="http://schemas.openxmlformats.org/officeDocument/2006/customXml" ds:itemID="{8133D16F-B629-497E-8CF1-5DA3489E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B4854-66FC-44C6-99D4-29B2C2F6910E}">
  <ds:schemaRefs>
    <ds:schemaRef ds:uri="http://schemas.microsoft.com/office/2006/metadata/properties"/>
    <ds:schemaRef ds:uri="http://schemas.microsoft.com/office/infopath/2007/PartnerControls"/>
    <ds:schemaRef ds:uri="901120c4-ac13-4311-98cd-f77586ec989e"/>
    <ds:schemaRef ds:uri="a7590d3f-064e-4611-8c4c-cf19b4a54d7f"/>
  </ds:schemaRefs>
</ds:datastoreItem>
</file>

<file path=customXml/itemProps4.xml><?xml version="1.0" encoding="utf-8"?>
<ds:datastoreItem xmlns:ds="http://schemas.openxmlformats.org/officeDocument/2006/customXml" ds:itemID="{28B0ED21-8D36-45D5-BD78-6DEA206F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Title VI Plan 2022</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 VI Plan 2022</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bridged</dc:creator>
  <cp:lastModifiedBy>Kathy Munzlinger</cp:lastModifiedBy>
  <cp:revision>3</cp:revision>
  <cp:lastPrinted>2024-02-14T22:15:00Z</cp:lastPrinted>
  <dcterms:created xsi:type="dcterms:W3CDTF">2024-03-13T16:56:00Z</dcterms:created>
  <dcterms:modified xsi:type="dcterms:W3CDTF">2024-03-18T19:57:00Z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MicrosoftÃ…â•¡Ã‡Â® Word 2019</vt:lpwstr>
  </property>
  <property fmtid="{D5CDD505-2E9C-101B-9397-08002B2CF9AE}" pid="4" name="LastSaved">
    <vt:filetime>2023-07-12T00:00:00Z</vt:filetime>
  </property>
  <property fmtid="{D5CDD505-2E9C-101B-9397-08002B2CF9AE}" pid="5" name="Producer">
    <vt:lpwstr>Adobe PDF Services</vt:lpwstr>
  </property>
  <property fmtid="{D5CDD505-2E9C-101B-9397-08002B2CF9AE}" pid="6" name="ContentTypeId">
    <vt:lpwstr>0x010100EBE0BE151607E04B96249D431B871246</vt:lpwstr>
  </property>
  <property fmtid="{D5CDD505-2E9C-101B-9397-08002B2CF9AE}" pid="7" name="MediaServiceImageTags">
    <vt:lpwstr/>
  </property>
</Properties>
</file>