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0693" w:rsidR="00467E2A" w:rsidP="7A122058" w:rsidRDefault="00467E2A" w14:paraId="521D1EEB" w14:textId="2CE0F1E5">
      <w:pPr>
        <w:pStyle w:val="Title"/>
        <w:spacing w:before="0" w:line="240" w:lineRule="auto"/>
        <w:ind w:left="360" w:right="-158" w:hanging="360"/>
        <w:contextualSpacing/>
        <w:jc w:val="center"/>
        <w:rPr>
          <w:rFonts w:ascii="Proxima Nova Rg" w:hAnsi="Proxima Nova Rg"/>
          <w:b w:val="1"/>
          <w:bCs w:val="1"/>
          <w:color w:val="1F497D"/>
          <w:sz w:val="52"/>
          <w:szCs w:val="52"/>
        </w:rPr>
      </w:pPr>
      <w:r w:rsidRPr="7A122058" w:rsidR="7A122058">
        <w:rPr>
          <w:rFonts w:ascii="Proxima Nova Rg" w:hAnsi="Proxima Nova Rg"/>
          <w:b w:val="1"/>
          <w:bCs w:val="1"/>
          <w:color w:val="1F497D"/>
          <w:sz w:val="52"/>
          <w:szCs w:val="52"/>
        </w:rPr>
        <w:t>SESSION 3 G</w:t>
      </w:r>
      <w:r w:rsidRPr="7A122058" w:rsidR="7A122058">
        <w:rPr>
          <w:rFonts w:ascii="Proxima Nova Rg" w:hAnsi="Proxima Nova Rg"/>
          <w:b w:val="1"/>
          <w:bCs w:val="1"/>
          <w:color w:val="1F497D"/>
          <w:sz w:val="52"/>
          <w:szCs w:val="52"/>
        </w:rPr>
        <w:t>REENE</w:t>
      </w:r>
      <w:r w:rsidRPr="7A122058" w:rsidR="7A122058">
        <w:rPr>
          <w:rFonts w:ascii="Proxima Nova Rg" w:hAnsi="Proxima Nova Rg"/>
          <w:b w:val="1"/>
          <w:bCs w:val="1"/>
          <w:color w:val="1F497D"/>
          <w:sz w:val="52"/>
          <w:szCs w:val="52"/>
        </w:rPr>
        <w:t xml:space="preserve"> CASE:</w:t>
      </w:r>
    </w:p>
    <w:p w:rsidRPr="00B21FAE" w:rsidR="001E059B" w:rsidP="00CF7817" w:rsidRDefault="00CD1329" w14:paraId="4237FFD4" w14:textId="77777777">
      <w:pPr>
        <w:pStyle w:val="Title"/>
        <w:spacing w:before="0" w:line="240" w:lineRule="auto"/>
        <w:ind w:left="360" w:right="-158" w:hanging="360"/>
        <w:contextualSpacing/>
        <w:jc w:val="center"/>
        <w:rPr>
          <w:rFonts w:ascii="Proxima Nova Rg" w:hAnsi="Proxima Nova Rg"/>
          <w:b/>
          <w:color w:val="FF0000"/>
          <w:sz w:val="48"/>
        </w:rPr>
      </w:pPr>
      <w:r w:rsidRPr="00B21FAE">
        <w:rPr>
          <w:rFonts w:ascii="Proxima Nova Rg" w:hAnsi="Proxima Nova Rg"/>
          <w:b/>
          <w:color w:val="FF0000"/>
          <w:sz w:val="48"/>
        </w:rPr>
        <w:t>GLOSSARY OF TERMS</w:t>
      </w:r>
    </w:p>
    <w:p w:rsidRPr="00CF7817" w:rsidR="00CF7817" w:rsidP="008B567A" w:rsidRDefault="00CD1329" w14:paraId="59C193C5" w14:textId="53DEECCA">
      <w:pPr>
        <w:pStyle w:val="Subtitle"/>
        <w:spacing w:before="120" w:after="120"/>
        <w:ind w:right="-158"/>
        <w:contextualSpacing/>
      </w:pPr>
      <w:r w:rsidRPr="00CE3F3E">
        <w:rPr>
          <w:rFonts w:ascii="Proxima Nova Lt" w:hAnsi="Proxima Nova Lt"/>
          <w:caps w:val="0"/>
          <w:color w:val="1F497D"/>
        </w:rPr>
        <w:t xml:space="preserve">This glossary identifies commonly used terms used </w:t>
      </w:r>
      <w:r w:rsidRPr="00CE3F3E" w:rsidR="00AE3ADB">
        <w:rPr>
          <w:rFonts w:ascii="Proxima Nova Lt" w:hAnsi="Proxima Nova Lt"/>
          <w:caps w:val="0"/>
          <w:color w:val="1F497D"/>
        </w:rPr>
        <w:t>among the judicia</w:t>
      </w:r>
      <w:r w:rsidR="00CF7817">
        <w:rPr>
          <w:rFonts w:ascii="Proxima Nova Lt" w:hAnsi="Proxima Nova Lt"/>
          <w:caps w:val="0"/>
          <w:color w:val="1F497D"/>
        </w:rPr>
        <w:t xml:space="preserve">l system, child welfare system, </w:t>
      </w:r>
      <w:r w:rsidRPr="00CE3F3E" w:rsidR="00AE3ADB">
        <w:rPr>
          <w:rFonts w:ascii="Proxima Nova Lt" w:hAnsi="Proxima Nova Lt"/>
          <w:caps w:val="0"/>
          <w:color w:val="1F497D"/>
        </w:rPr>
        <w:t>and CASA/GAL</w:t>
      </w:r>
    </w:p>
    <w:tbl>
      <w:tblPr>
        <w:tblW w:w="10209" w:type="dxa"/>
        <w:jc w:val="center"/>
        <w:shd w:val="clear" w:color="auto" w:fill="E5F6FD" w:themeFill="accent6" w:themeFillTint="33"/>
        <w:tblCellMar>
          <w:left w:w="216" w:type="dxa"/>
          <w:right w:w="216" w:type="dxa"/>
        </w:tblCellMar>
        <w:tblLook w:val="04A0" w:firstRow="1" w:lastRow="0" w:firstColumn="1" w:lastColumn="0" w:noHBand="0" w:noVBand="1"/>
      </w:tblPr>
      <w:tblGrid>
        <w:gridCol w:w="2997"/>
        <w:gridCol w:w="7212"/>
      </w:tblGrid>
      <w:tr w:rsidRPr="007A42B1" w:rsidR="00BA1117" w:rsidTr="005F5D89" w14:paraId="1F3146FA" w14:textId="77777777">
        <w:trPr>
          <w:trHeight w:val="575"/>
          <w:tblHeader/>
          <w:jc w:val="center"/>
        </w:trPr>
        <w:tc>
          <w:tcPr>
            <w:tcW w:w="10209" w:type="dxa"/>
            <w:gridSpan w:val="2"/>
            <w:tcBorders>
              <w:top w:val="single" w:color="auto" w:sz="12" w:space="0"/>
              <w:left w:val="single" w:color="auto" w:sz="12" w:space="0"/>
              <w:bottom w:val="single" w:color="auto" w:sz="4" w:space="0"/>
              <w:right w:val="single" w:color="auto" w:sz="12" w:space="0"/>
            </w:tcBorders>
            <w:shd w:val="clear" w:color="auto" w:fill="1F497D"/>
            <w:vAlign w:val="center"/>
          </w:tcPr>
          <w:p w:rsidRPr="00D757BF" w:rsidR="00BA1117" w:rsidP="00D757BF" w:rsidRDefault="00D80B18" w14:paraId="2E3415B3" w14:textId="74161A90">
            <w:pPr>
              <w:pStyle w:val="ChartHeaderLight"/>
              <w:ind w:left="720" w:right="-158" w:hanging="360"/>
              <w:jc w:val="center"/>
              <w:rPr>
                <w:rFonts w:ascii="Proxima Nova Lt" w:hAnsi="Proxima Nova Lt"/>
                <w:sz w:val="26"/>
                <w:szCs w:val="26"/>
              </w:rPr>
            </w:pPr>
            <w:r>
              <w:rPr>
                <w:rFonts w:ascii="Proxima Nova Lt" w:hAnsi="Proxima Nova Lt"/>
                <w:sz w:val="20"/>
              </w:rPr>
              <w:t xml:space="preserve"> </w:t>
            </w:r>
            <w:r w:rsidRPr="00600693" w:rsidR="00600693">
              <w:rPr>
                <w:rFonts w:ascii="Proxima Nova Lt" w:hAnsi="Proxima Nova Lt"/>
                <w:sz w:val="26"/>
                <w:szCs w:val="26"/>
              </w:rPr>
              <w:t>COMMUNICATION SKILLS</w:t>
            </w:r>
          </w:p>
        </w:tc>
      </w:tr>
      <w:tr w:rsidRPr="007A42B1" w:rsidR="0063075A" w:rsidTr="005F5D89" w14:paraId="5D865E48" w14:textId="77777777">
        <w:trPr>
          <w:trHeight w:val="575"/>
          <w:tblHeader/>
          <w:jc w:val="center"/>
        </w:trPr>
        <w:tc>
          <w:tcPr>
            <w:tcW w:w="2997" w:type="dxa"/>
            <w:tcBorders>
              <w:top w:val="single" w:color="auto" w:sz="12" w:space="0"/>
              <w:left w:val="single" w:color="auto" w:sz="12" w:space="0"/>
              <w:bottom w:val="single" w:color="1F497D" w:sz="12" w:space="0"/>
              <w:right w:val="single" w:color="auto" w:sz="12" w:space="0"/>
            </w:tcBorders>
            <w:shd w:val="clear" w:color="auto" w:fill="1F497D"/>
            <w:vAlign w:val="center"/>
          </w:tcPr>
          <w:p w:rsidRPr="00D757BF" w:rsidR="0063075A" w:rsidP="00D757BF" w:rsidRDefault="0063075A" w14:paraId="407C9B38" w14:textId="77777777">
            <w:pPr>
              <w:pStyle w:val="ChartHeaderLight"/>
              <w:ind w:left="720" w:right="-158" w:hanging="360"/>
              <w:rPr>
                <w:rFonts w:ascii="Proxima Nova Lt" w:hAnsi="Proxima Nova Lt"/>
                <w:sz w:val="24"/>
                <w:szCs w:val="24"/>
              </w:rPr>
            </w:pPr>
            <w:r w:rsidRPr="00D757BF">
              <w:rPr>
                <w:rFonts w:ascii="Proxima Nova Lt" w:hAnsi="Proxima Nova Lt"/>
                <w:sz w:val="24"/>
                <w:szCs w:val="24"/>
              </w:rPr>
              <w:t>tERM</w:t>
            </w:r>
          </w:p>
        </w:tc>
        <w:tc>
          <w:tcPr>
            <w:tcW w:w="7212" w:type="dxa"/>
            <w:tcBorders>
              <w:top w:val="single" w:color="auto" w:sz="12" w:space="0"/>
              <w:left w:val="single" w:color="auto" w:sz="12" w:space="0"/>
              <w:bottom w:val="single" w:color="auto" w:sz="12" w:space="0"/>
              <w:right w:val="single" w:color="auto" w:sz="12" w:space="0"/>
            </w:tcBorders>
            <w:shd w:val="clear" w:color="auto" w:fill="1F497D"/>
            <w:vAlign w:val="center"/>
          </w:tcPr>
          <w:p w:rsidRPr="007A42B1" w:rsidR="0063075A" w:rsidP="00D757BF" w:rsidRDefault="0063075A" w14:paraId="075B883E" w14:textId="77777777">
            <w:pPr>
              <w:pStyle w:val="ChartHeaderLight"/>
              <w:ind w:left="720" w:right="-158" w:hanging="360"/>
              <w:rPr>
                <w:rFonts w:ascii="Proxima Nova Lt" w:hAnsi="Proxima Nova Lt"/>
                <w:sz w:val="20"/>
              </w:rPr>
            </w:pPr>
            <w:r w:rsidRPr="00D757BF">
              <w:rPr>
                <w:rFonts w:ascii="Proxima Nova Lt" w:hAnsi="Proxima Nova Lt"/>
                <w:sz w:val="24"/>
              </w:rPr>
              <w:t>dEFINITION</w:t>
            </w:r>
          </w:p>
        </w:tc>
      </w:tr>
      <w:tr w:rsidRPr="007A42B1" w:rsidR="00600693" w:rsidTr="00600693" w14:paraId="67C8F4B7"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06DBCCFF" w14:textId="58A4A147">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Clarifying Questions</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39540823" w14:textId="329FE76C">
            <w:pPr>
              <w:pStyle w:val="ChartText"/>
              <w:ind w:right="-158"/>
              <w:rPr>
                <w:rFonts w:ascii="Proxima Nova Lt" w:hAnsi="Proxima Nova Lt"/>
                <w:color w:val="auto"/>
                <w:sz w:val="22"/>
                <w:szCs w:val="22"/>
              </w:rPr>
            </w:pPr>
            <w:r w:rsidRPr="00600693">
              <w:rPr>
                <w:rFonts w:ascii="Proxima Nova Lt" w:hAnsi="Proxima Nova Lt"/>
                <w:color w:val="auto"/>
                <w:sz w:val="22"/>
                <w:szCs w:val="22"/>
              </w:rPr>
              <w:t>Used to gather additional details or clear up confusion. For example: “I didn’t understand the phrase you just used. Could you explain it?” or “You mentioned someone named James. What is his relationship to the child?”</w:t>
            </w:r>
          </w:p>
        </w:tc>
      </w:tr>
      <w:tr w:rsidRPr="007A42B1" w:rsidR="00600693" w:rsidTr="00600693" w14:paraId="7979AE55"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2360EDB1" w14:textId="66A535A1">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Close-ended Questions</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588B77A4" w14:textId="11F43ABD">
            <w:pPr>
              <w:pStyle w:val="ChartText"/>
              <w:ind w:right="-158"/>
              <w:rPr>
                <w:rFonts w:ascii="Proxima Nova Lt" w:hAnsi="Proxima Nova Lt"/>
                <w:color w:val="auto"/>
                <w:sz w:val="22"/>
                <w:szCs w:val="22"/>
              </w:rPr>
            </w:pPr>
            <w:r w:rsidRPr="00600693">
              <w:rPr>
                <w:rFonts w:ascii="Proxima Nova Lt" w:hAnsi="Proxima Nova Lt"/>
                <w:color w:val="auto"/>
                <w:sz w:val="22"/>
                <w:szCs w:val="22"/>
              </w:rPr>
              <w:t>Can be answered with one word or a simple “yes” or “no” For example: “Do you understand the difference between a CASA/GAL volunteer and a caseworker?”</w:t>
            </w:r>
          </w:p>
        </w:tc>
      </w:tr>
      <w:tr w:rsidRPr="007A42B1" w:rsidR="00600693" w:rsidTr="00600693" w14:paraId="19E1BD95"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4C21F853" w14:textId="2786626A">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Communication</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4E407553" w14:textId="2831B198">
            <w:pPr>
              <w:pStyle w:val="ChartText"/>
              <w:ind w:right="-158"/>
              <w:rPr>
                <w:rFonts w:ascii="Proxima Nova Lt" w:hAnsi="Proxima Nova Lt"/>
                <w:color w:val="auto"/>
                <w:sz w:val="22"/>
                <w:szCs w:val="22"/>
              </w:rPr>
            </w:pPr>
            <w:r w:rsidRPr="00600693">
              <w:rPr>
                <w:rFonts w:ascii="Proxima Nova Lt" w:hAnsi="Proxima Nova Lt"/>
                <w:color w:val="auto"/>
                <w:sz w:val="22"/>
                <w:szCs w:val="22"/>
              </w:rPr>
              <w:t>An interchange or an exchange of thoughts and ideas.</w:t>
            </w:r>
          </w:p>
        </w:tc>
      </w:tr>
      <w:tr w:rsidRPr="007A42B1" w:rsidR="00600693" w:rsidTr="00600693" w14:paraId="272A8E45"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0432BB19" w14:textId="0D1C1832">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Feelings</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294069E0" w14:textId="627F3F20">
            <w:pPr>
              <w:pStyle w:val="ChartText"/>
              <w:ind w:right="-158"/>
              <w:rPr>
                <w:rFonts w:ascii="Proxima Nova Lt" w:hAnsi="Proxima Nova Lt"/>
                <w:color w:val="auto"/>
                <w:sz w:val="22"/>
                <w:szCs w:val="22"/>
              </w:rPr>
            </w:pPr>
            <w:r w:rsidRPr="00600693">
              <w:rPr>
                <w:rFonts w:ascii="Proxima Nova Lt" w:hAnsi="Proxima Nova Lt"/>
                <w:color w:val="auto"/>
                <w:sz w:val="22"/>
                <w:szCs w:val="22"/>
              </w:rPr>
              <w:t>The feelings that are experienced in the course of an interaction. While the verbal and nonverbal components can be directly observed, the feelings component is not so easy to observe.</w:t>
            </w:r>
          </w:p>
        </w:tc>
      </w:tr>
      <w:tr w:rsidRPr="007A42B1" w:rsidR="00600693" w:rsidTr="00600693" w14:paraId="1ACBB838"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4DAB3AE3" w14:textId="46A5A53D">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Leading Questions</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3CFEECB5" w14:textId="5BC0DD3D">
            <w:pPr>
              <w:pStyle w:val="ChartText"/>
              <w:ind w:right="-158"/>
              <w:rPr>
                <w:rFonts w:ascii="Proxima Nova Lt" w:hAnsi="Proxima Nova Lt"/>
                <w:color w:val="auto"/>
                <w:sz w:val="22"/>
                <w:szCs w:val="22"/>
              </w:rPr>
            </w:pPr>
            <w:r w:rsidRPr="00600693">
              <w:rPr>
                <w:rFonts w:ascii="Proxima Nova Lt" w:hAnsi="Proxima Nova Lt"/>
                <w:color w:val="auto"/>
                <w:sz w:val="22"/>
                <w:szCs w:val="22"/>
              </w:rPr>
              <w:t>A question that suggests a desired answer. For example: “Your favorite weekends are spent with your dad, right?” This type of question is never appropriate in any CASA/GAL volunteer interview.</w:t>
            </w:r>
          </w:p>
        </w:tc>
      </w:tr>
      <w:tr w:rsidRPr="007A42B1" w:rsidR="00600693" w:rsidTr="00600693" w14:paraId="3099D873"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41BD7EAA" w14:textId="1A026A76">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Nonverbal</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1DB129B5" w14:textId="0A932BCA">
            <w:pPr>
              <w:pStyle w:val="ChartText"/>
              <w:ind w:right="-158"/>
              <w:rPr>
                <w:rFonts w:ascii="Proxima Nova Lt" w:hAnsi="Proxima Nova Lt"/>
                <w:color w:val="auto"/>
                <w:sz w:val="22"/>
                <w:szCs w:val="22"/>
              </w:rPr>
            </w:pPr>
            <w:r w:rsidRPr="00600693">
              <w:rPr>
                <w:rFonts w:ascii="Proxima Nova Lt" w:hAnsi="Proxima Nova Lt"/>
                <w:color w:val="auto"/>
                <w:sz w:val="22"/>
                <w:szCs w:val="22"/>
              </w:rPr>
              <w:t>Gestures, body movements, tone of voice and other unspoken means of conveying a message. The nonverbal code can be easily misread.</w:t>
            </w:r>
          </w:p>
        </w:tc>
      </w:tr>
      <w:tr w:rsidRPr="007A42B1" w:rsidR="00600693" w:rsidTr="00600693" w14:paraId="0DD53966"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07EBA3F2" w14:textId="4B03A68B">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Open-ended Questions</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75FD3488" w14:textId="66190B3E">
            <w:pPr>
              <w:pStyle w:val="ChartText"/>
              <w:ind w:right="-158"/>
              <w:rPr>
                <w:rFonts w:ascii="Proxima Nova Lt" w:hAnsi="Proxima Nova Lt"/>
                <w:color w:val="auto"/>
                <w:sz w:val="22"/>
                <w:szCs w:val="22"/>
              </w:rPr>
            </w:pPr>
            <w:r w:rsidRPr="00600693">
              <w:rPr>
                <w:rFonts w:ascii="Proxima Nova Lt" w:hAnsi="Proxima Nova Lt"/>
                <w:color w:val="auto"/>
                <w:sz w:val="22"/>
                <w:szCs w:val="22"/>
              </w:rPr>
              <w:t>Require more thought and more than a simple one-word answer. Invite others to engage in a dialogue with you. Sometimes open-ended questions are phrased as a statement that requires a response (for example, “Tell me about…” or “Describe for me…”). “Tell me your understanding of my role as a CASA/GAL volunteer.”</w:t>
            </w:r>
          </w:p>
        </w:tc>
      </w:tr>
      <w:tr w:rsidRPr="007A42B1" w:rsidR="00600693" w:rsidTr="00600693" w14:paraId="1DDA3C8D" w14:textId="77777777">
        <w:trPr>
          <w:trHeight w:val="575"/>
          <w:jc w:val="center"/>
        </w:trPr>
        <w:tc>
          <w:tcPr>
            <w:tcW w:w="2997"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4FB66698" w14:textId="7D63ACD4">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Verbal</w:t>
            </w:r>
          </w:p>
        </w:tc>
        <w:tc>
          <w:tcPr>
            <w:tcW w:w="7212" w:type="dxa"/>
            <w:tcBorders>
              <w:top w:val="single" w:color="002060" w:sz="12" w:space="0"/>
              <w:left w:val="single" w:color="002060" w:sz="12" w:space="0"/>
              <w:bottom w:val="single" w:color="002060" w:sz="12" w:space="0"/>
              <w:right w:val="single" w:color="002060" w:sz="12" w:space="0"/>
            </w:tcBorders>
            <w:shd w:val="clear" w:color="auto" w:fill="auto"/>
            <w:vAlign w:val="center"/>
          </w:tcPr>
          <w:p w:rsidRPr="00600693" w:rsidR="00600693" w:rsidP="00600693" w:rsidRDefault="00600693" w14:paraId="238AC5FD" w14:textId="1CA47AA4">
            <w:pPr>
              <w:pStyle w:val="ChartText"/>
              <w:ind w:right="-158"/>
              <w:rPr>
                <w:rFonts w:ascii="Proxima Nova Lt" w:hAnsi="Proxima Nova Lt"/>
                <w:color w:val="auto"/>
                <w:sz w:val="22"/>
                <w:szCs w:val="22"/>
              </w:rPr>
            </w:pPr>
            <w:r w:rsidRPr="00600693">
              <w:rPr>
                <w:rFonts w:ascii="Proxima Nova Lt" w:hAnsi="Proxima Nova Lt"/>
                <w:color w:val="auto"/>
                <w:sz w:val="22"/>
                <w:szCs w:val="22"/>
              </w:rPr>
              <w:t xml:space="preserve">The actual words spoken, the elements we traditionally think of as </w:t>
            </w:r>
            <w:r w:rsidRPr="00600693">
              <w:rPr>
                <w:rFonts w:ascii="Proxima Nova Lt" w:hAnsi="Proxima Nova Lt"/>
                <w:color w:val="auto"/>
                <w:sz w:val="22"/>
                <w:szCs w:val="22"/>
              </w:rPr>
              <w:lastRenderedPageBreak/>
              <w:t>language and refer to as “communication.”</w:t>
            </w:r>
          </w:p>
        </w:tc>
      </w:tr>
    </w:tbl>
    <w:p w:rsidR="00600693" w:rsidP="00D757BF" w:rsidRDefault="00600693" w14:paraId="3606F48A" w14:textId="77777777">
      <w:pPr>
        <w:pStyle w:val="EmphasizedText"/>
        <w:ind w:left="720" w:right="-158" w:hanging="360"/>
        <w:rPr>
          <w:rFonts w:ascii="Proxima Nova Lt" w:hAnsi="Proxima Nova Lt"/>
          <w:color w:val="auto"/>
          <w:spacing w:val="10"/>
        </w:rPr>
      </w:pPr>
    </w:p>
    <w:tbl>
      <w:tblPr>
        <w:tblW w:w="102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Pr="00382EF1" w:rsidR="00BA1117" w:rsidTr="00CE3F3E" w14:paraId="283F9CBD" w14:textId="77777777">
        <w:trPr>
          <w:trHeight w:val="575"/>
          <w:tblHeader/>
          <w:jc w:val="center"/>
        </w:trPr>
        <w:tc>
          <w:tcPr>
            <w:tcW w:w="10209" w:type="dxa"/>
            <w:gridSpan w:val="2"/>
            <w:shd w:val="clear" w:color="auto" w:fill="1F497D"/>
            <w:vAlign w:val="center"/>
          </w:tcPr>
          <w:p w:rsidRPr="00D757BF" w:rsidR="00BA1117" w:rsidP="00D757BF" w:rsidRDefault="00600693" w14:paraId="442706E0" w14:textId="3ECBC812">
            <w:pPr>
              <w:pStyle w:val="ChartHeaderLight"/>
              <w:ind w:left="720" w:right="-158" w:hanging="360"/>
              <w:jc w:val="center"/>
              <w:rPr>
                <w:rFonts w:ascii="Proxima Nova Lt" w:hAnsi="Proxima Nova Lt"/>
                <w:sz w:val="26"/>
                <w:szCs w:val="26"/>
              </w:rPr>
            </w:pPr>
            <w:r w:rsidRPr="00600693">
              <w:rPr>
                <w:rFonts w:ascii="Proxima Nova Lt" w:hAnsi="Proxima Nova Lt"/>
                <w:sz w:val="26"/>
                <w:szCs w:val="26"/>
              </w:rPr>
              <w:t>CHILD WELFARE TERMS</w:t>
            </w:r>
          </w:p>
        </w:tc>
      </w:tr>
      <w:tr w:rsidRPr="00382EF1" w:rsidR="00382EF1" w:rsidTr="00CE3F3E" w14:paraId="4675EB34" w14:textId="77777777">
        <w:trPr>
          <w:trHeight w:val="575"/>
          <w:tblHeader/>
          <w:jc w:val="center"/>
        </w:trPr>
        <w:tc>
          <w:tcPr>
            <w:tcW w:w="2800" w:type="dxa"/>
            <w:shd w:val="clear" w:color="auto" w:fill="1F497D"/>
            <w:vAlign w:val="center"/>
          </w:tcPr>
          <w:p w:rsidRPr="00CE3F3E" w:rsidR="00232925" w:rsidP="00D757BF" w:rsidRDefault="00232925" w14:paraId="2B6CBE93" w14:textId="77777777">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rsidRPr="00CE3F3E" w:rsidR="00232925" w:rsidP="00D757BF" w:rsidRDefault="00232925" w14:paraId="05D7E4EC" w14:textId="77777777">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Pr="00382EF1" w:rsidR="00600693" w:rsidTr="00600693" w14:paraId="4CE7F5E0" w14:textId="77777777">
        <w:trPr>
          <w:trHeight w:val="575"/>
          <w:jc w:val="center"/>
        </w:trPr>
        <w:tc>
          <w:tcPr>
            <w:tcW w:w="2800" w:type="dxa"/>
            <w:shd w:val="clear" w:color="auto" w:fill="auto"/>
            <w:vAlign w:val="center"/>
          </w:tcPr>
          <w:p w:rsidRPr="00600693" w:rsidR="00600693" w:rsidP="00600693" w:rsidRDefault="00600693" w14:paraId="34CD0FF2" w14:textId="0B196279">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Adoption</w:t>
            </w:r>
          </w:p>
        </w:tc>
        <w:tc>
          <w:tcPr>
            <w:tcW w:w="7409" w:type="dxa"/>
            <w:shd w:val="clear" w:color="auto" w:fill="auto"/>
            <w:vAlign w:val="center"/>
          </w:tcPr>
          <w:p w:rsidRPr="00600693" w:rsidR="00600693" w:rsidP="00600693" w:rsidRDefault="00600693" w14:paraId="39E97987" w14:textId="1C02DDD1">
            <w:pPr>
              <w:pStyle w:val="ChartText"/>
              <w:ind w:right="-158"/>
              <w:rPr>
                <w:rFonts w:ascii="Proxima Nova Lt" w:hAnsi="Proxima Nova Lt"/>
                <w:color w:val="auto"/>
                <w:sz w:val="22"/>
                <w:szCs w:val="22"/>
              </w:rPr>
            </w:pPr>
            <w:r w:rsidRPr="00600693">
              <w:rPr>
                <w:rFonts w:ascii="Proxima Nova Lt" w:hAnsi="Proxima Nova Lt"/>
                <w:color w:val="auto"/>
                <w:sz w:val="22"/>
              </w:rPr>
              <w:t>When a child’s case is closed and/or discharged because an adult legally adopted the child, taking on all the rights and responsibilities of a parent. The adoptive parent(s) can be an unrelated adult or a relative to the child.</w:t>
            </w:r>
          </w:p>
        </w:tc>
      </w:tr>
      <w:tr w:rsidRPr="00382EF1" w:rsidR="00600693" w:rsidTr="00600693" w14:paraId="6B1C5706" w14:textId="77777777">
        <w:trPr>
          <w:trHeight w:val="575"/>
          <w:jc w:val="center"/>
        </w:trPr>
        <w:tc>
          <w:tcPr>
            <w:tcW w:w="2800" w:type="dxa"/>
            <w:shd w:val="clear" w:color="auto" w:fill="auto"/>
            <w:vAlign w:val="center"/>
          </w:tcPr>
          <w:p w:rsidRPr="00600693" w:rsidR="00600693" w:rsidP="00600693" w:rsidRDefault="00600693" w14:paraId="79D0774D" w14:textId="03545F2B">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Child Abuse and Neglect</w:t>
            </w:r>
          </w:p>
        </w:tc>
        <w:tc>
          <w:tcPr>
            <w:tcW w:w="7409" w:type="dxa"/>
            <w:shd w:val="clear" w:color="auto" w:fill="auto"/>
            <w:vAlign w:val="center"/>
          </w:tcPr>
          <w:p w:rsidRPr="00600693" w:rsidR="00600693" w:rsidP="00600693" w:rsidRDefault="00600693" w14:paraId="118E3121" w14:textId="77777777">
            <w:pPr>
              <w:pStyle w:val="ChartText"/>
              <w:rPr>
                <w:rFonts w:ascii="Proxima Nova Lt" w:hAnsi="Proxima Nova Lt"/>
                <w:color w:val="auto"/>
                <w:sz w:val="22"/>
              </w:rPr>
            </w:pPr>
            <w:r w:rsidRPr="00600693">
              <w:rPr>
                <w:rFonts w:ascii="Proxima Nova Lt" w:hAnsi="Proxima Nova Lt"/>
                <w:color w:val="auto"/>
                <w:sz w:val="22"/>
              </w:rPr>
              <w:t>Federal legislation provides guidance to States by identifying a minimum set of acts or behaviors that define child abuse and neglect. The Federal Child Abuse Prevention and Treatment Act (CAPTA)  (42 U.S.C.A. § 5106g), as amended by the CAPTA Reauthorization Act of 2010, defines child abuse and neglect as, at minimum:</w:t>
            </w:r>
          </w:p>
          <w:p w:rsidRPr="00600693" w:rsidR="00600693" w:rsidP="00600693" w:rsidRDefault="00600693" w14:paraId="16FF7C0F" w14:textId="77777777">
            <w:pPr>
              <w:pStyle w:val="ChartText"/>
              <w:numPr>
                <w:ilvl w:val="0"/>
                <w:numId w:val="21"/>
              </w:numPr>
              <w:rPr>
                <w:rFonts w:ascii="Proxima Nova Lt" w:hAnsi="Proxima Nova Lt"/>
                <w:color w:val="auto"/>
                <w:sz w:val="22"/>
              </w:rPr>
            </w:pPr>
            <w:r w:rsidRPr="00600693">
              <w:rPr>
                <w:rFonts w:ascii="Proxima Nova Lt" w:hAnsi="Proxima Nova Lt"/>
                <w:color w:val="auto"/>
                <w:sz w:val="22"/>
              </w:rPr>
              <w:t>"Any recent act or failure to act on the part of a parent or caretaker which results in death, serious physical or emotional harm, sexual abuse or exploitation"; or</w:t>
            </w:r>
          </w:p>
          <w:p w:rsidRPr="00600693" w:rsidR="00600693" w:rsidP="00600693" w:rsidRDefault="00600693" w14:paraId="62470059" w14:textId="77777777">
            <w:pPr>
              <w:pStyle w:val="ChartText"/>
              <w:numPr>
                <w:ilvl w:val="0"/>
                <w:numId w:val="21"/>
              </w:numPr>
              <w:rPr>
                <w:rFonts w:ascii="Proxima Nova Lt" w:hAnsi="Proxima Nova Lt"/>
                <w:color w:val="auto"/>
                <w:sz w:val="22"/>
              </w:rPr>
            </w:pPr>
            <w:r w:rsidRPr="00600693">
              <w:rPr>
                <w:rFonts w:ascii="Proxima Nova Lt" w:hAnsi="Proxima Nova Lt"/>
                <w:color w:val="auto"/>
                <w:sz w:val="22"/>
              </w:rPr>
              <w:t>"An act or failure to act which presents an imminent risk of serious harm."</w:t>
            </w:r>
          </w:p>
          <w:p w:rsidRPr="00600693" w:rsidR="00600693" w:rsidP="00600693" w:rsidRDefault="00600693" w14:paraId="4D7DB883" w14:textId="58E53950">
            <w:pPr>
              <w:pStyle w:val="ChartText"/>
              <w:ind w:right="-158"/>
              <w:rPr>
                <w:rFonts w:ascii="Proxima Nova Lt" w:hAnsi="Proxima Nova Lt"/>
                <w:color w:val="auto"/>
                <w:sz w:val="22"/>
                <w:szCs w:val="22"/>
              </w:rPr>
            </w:pPr>
            <w:r w:rsidRPr="00600693">
              <w:rPr>
                <w:rFonts w:ascii="Proxima Nova Lt" w:hAnsi="Proxima Nova Lt"/>
                <w:color w:val="auto"/>
                <w:sz w:val="22"/>
              </w:rPr>
              <w:t>This definition of child abuse and neglect refers specifically to parents and other caregivers. A "child" under this definition generally means a person who is younger than age 18 or who is not an emancipated minor.</w:t>
            </w:r>
          </w:p>
        </w:tc>
      </w:tr>
      <w:tr w:rsidRPr="00382EF1" w:rsidR="00600693" w:rsidTr="00600693" w14:paraId="18E7963A" w14:textId="77777777">
        <w:trPr>
          <w:trHeight w:val="575"/>
          <w:jc w:val="center"/>
        </w:trPr>
        <w:tc>
          <w:tcPr>
            <w:tcW w:w="2800" w:type="dxa"/>
            <w:shd w:val="clear" w:color="auto" w:fill="auto"/>
            <w:vAlign w:val="center"/>
          </w:tcPr>
          <w:p w:rsidRPr="00600693" w:rsidR="00600693" w:rsidP="00600693" w:rsidRDefault="00600693" w14:paraId="39436E6D" w14:textId="226BB70B">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Intergenerational</w:t>
            </w:r>
          </w:p>
        </w:tc>
        <w:tc>
          <w:tcPr>
            <w:tcW w:w="7409" w:type="dxa"/>
            <w:shd w:val="clear" w:color="auto" w:fill="auto"/>
            <w:vAlign w:val="center"/>
          </w:tcPr>
          <w:p w:rsidRPr="00600693" w:rsidR="00600693" w:rsidP="00600693" w:rsidRDefault="00600693" w14:paraId="6AF01F24" w14:textId="1959D97F">
            <w:pPr>
              <w:pStyle w:val="ChartText"/>
              <w:ind w:right="-158"/>
              <w:rPr>
                <w:rFonts w:ascii="Proxima Nova Lt" w:hAnsi="Proxima Nova Lt"/>
                <w:color w:val="auto"/>
                <w:sz w:val="22"/>
                <w:szCs w:val="22"/>
              </w:rPr>
            </w:pPr>
            <w:r w:rsidRPr="00600693">
              <w:rPr>
                <w:rFonts w:ascii="Proxima Nova Lt" w:hAnsi="Proxima Nova Lt"/>
                <w:color w:val="auto"/>
                <w:sz w:val="22"/>
              </w:rPr>
              <w:t>Involves several generations.</w:t>
            </w:r>
          </w:p>
        </w:tc>
      </w:tr>
      <w:tr w:rsidRPr="00382EF1" w:rsidR="00600693" w:rsidTr="00600693" w14:paraId="6264DC10" w14:textId="77777777">
        <w:trPr>
          <w:trHeight w:val="575"/>
          <w:jc w:val="center"/>
        </w:trPr>
        <w:tc>
          <w:tcPr>
            <w:tcW w:w="2800" w:type="dxa"/>
            <w:shd w:val="clear" w:color="auto" w:fill="auto"/>
            <w:vAlign w:val="center"/>
          </w:tcPr>
          <w:p w:rsidRPr="00600693" w:rsidR="00600693" w:rsidP="00600693" w:rsidRDefault="00600693" w14:paraId="2E5AF06D" w14:textId="51D42A5D">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Parentification</w:t>
            </w:r>
          </w:p>
        </w:tc>
        <w:tc>
          <w:tcPr>
            <w:tcW w:w="7409" w:type="dxa"/>
            <w:shd w:val="clear" w:color="auto" w:fill="auto"/>
            <w:vAlign w:val="center"/>
          </w:tcPr>
          <w:p w:rsidRPr="00600693" w:rsidR="00600693" w:rsidP="00600693" w:rsidRDefault="00600693" w14:paraId="71C6602F" w14:textId="536A1F54">
            <w:pPr>
              <w:pStyle w:val="ChartText"/>
              <w:ind w:right="-158"/>
              <w:rPr>
                <w:rFonts w:ascii="Proxima Nova Lt" w:hAnsi="Proxima Nova Lt"/>
                <w:color w:val="auto"/>
                <w:sz w:val="22"/>
                <w:szCs w:val="22"/>
              </w:rPr>
            </w:pPr>
            <w:r w:rsidRPr="00600693">
              <w:rPr>
                <w:rFonts w:ascii="Proxima Nova Lt" w:hAnsi="Proxima Nova Lt"/>
                <w:color w:val="auto"/>
                <w:sz w:val="22"/>
              </w:rPr>
              <w:t>The process of role reversal whereby a child is obliged to act as parent to their own parent or sibling. In extreme cases, the child is used to fill the void of the alienating parent's emotional life.</w:t>
            </w:r>
          </w:p>
        </w:tc>
      </w:tr>
      <w:tr w:rsidRPr="00382EF1" w:rsidR="00600693" w:rsidTr="00600693" w14:paraId="19BCDBBB" w14:textId="77777777">
        <w:trPr>
          <w:trHeight w:val="575"/>
          <w:jc w:val="center"/>
        </w:trPr>
        <w:tc>
          <w:tcPr>
            <w:tcW w:w="2800" w:type="dxa"/>
            <w:shd w:val="clear" w:color="auto" w:fill="auto"/>
            <w:vAlign w:val="center"/>
          </w:tcPr>
          <w:p w:rsidRPr="00600693" w:rsidR="00600693" w:rsidP="00600693" w:rsidRDefault="00600693" w14:paraId="3BF6B2D3" w14:textId="2940C8C9">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Physical Neglect</w:t>
            </w:r>
          </w:p>
        </w:tc>
        <w:tc>
          <w:tcPr>
            <w:tcW w:w="7409" w:type="dxa"/>
            <w:shd w:val="clear" w:color="auto" w:fill="auto"/>
            <w:vAlign w:val="center"/>
          </w:tcPr>
          <w:p w:rsidRPr="00600693" w:rsidR="00600693" w:rsidP="00600693" w:rsidRDefault="00600693" w14:paraId="02372CC3" w14:textId="356396BF">
            <w:pPr>
              <w:pStyle w:val="ChartText"/>
              <w:ind w:right="-158"/>
              <w:rPr>
                <w:rFonts w:ascii="Proxima Nova Lt" w:hAnsi="Proxima Nova Lt"/>
                <w:color w:val="auto"/>
                <w:sz w:val="22"/>
                <w:szCs w:val="22"/>
              </w:rPr>
            </w:pPr>
            <w:r w:rsidRPr="00600693">
              <w:rPr>
                <w:rFonts w:ascii="Proxima Nova Lt" w:hAnsi="Proxima Nova Lt"/>
                <w:color w:val="auto"/>
                <w:sz w:val="22"/>
              </w:rPr>
              <w:t xml:space="preserve">Failure to provide for a child's basic survival needs, such as nutrition, clothing, shelter, hygiene, and medical care. Physical neglect may also involve inadequate supervision of a child and other forms of reckless </w:t>
            </w:r>
            <w:r w:rsidRPr="00600693">
              <w:rPr>
                <w:rFonts w:ascii="Proxima Nova Lt" w:hAnsi="Proxima Nova Lt"/>
                <w:color w:val="auto"/>
                <w:sz w:val="22"/>
              </w:rPr>
              <w:lastRenderedPageBreak/>
              <w:t>disregard of the child's safety and welfare.</w:t>
            </w:r>
          </w:p>
        </w:tc>
      </w:tr>
      <w:tr w:rsidRPr="00382EF1" w:rsidR="00600693" w:rsidTr="00600693" w14:paraId="5550C9F6" w14:textId="77777777">
        <w:trPr>
          <w:trHeight w:val="575"/>
          <w:jc w:val="center"/>
        </w:trPr>
        <w:tc>
          <w:tcPr>
            <w:tcW w:w="2800" w:type="dxa"/>
            <w:shd w:val="clear" w:color="auto" w:fill="auto"/>
            <w:vAlign w:val="center"/>
          </w:tcPr>
          <w:p w:rsidRPr="00600693" w:rsidR="00600693" w:rsidP="00600693" w:rsidRDefault="00600693" w14:paraId="0C7DE36B" w14:textId="489ADB0D">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lastRenderedPageBreak/>
              <w:t>Risk Factors</w:t>
            </w:r>
          </w:p>
        </w:tc>
        <w:tc>
          <w:tcPr>
            <w:tcW w:w="7409" w:type="dxa"/>
            <w:shd w:val="clear" w:color="auto" w:fill="auto"/>
            <w:vAlign w:val="center"/>
          </w:tcPr>
          <w:p w:rsidRPr="00600693" w:rsidR="00600693" w:rsidP="00600693" w:rsidRDefault="00600693" w14:paraId="548A3645" w14:textId="77D26E5E">
            <w:pPr>
              <w:pStyle w:val="ChartText"/>
              <w:ind w:right="-158"/>
              <w:rPr>
                <w:rFonts w:ascii="Proxima Nova Lt" w:hAnsi="Proxima Nova Lt"/>
                <w:color w:val="auto"/>
                <w:sz w:val="22"/>
                <w:szCs w:val="22"/>
              </w:rPr>
            </w:pPr>
            <w:r w:rsidRPr="00600693">
              <w:rPr>
                <w:rFonts w:ascii="Proxima Nova Lt" w:hAnsi="Proxima Nova Lt"/>
                <w:color w:val="auto"/>
                <w:sz w:val="22"/>
              </w:rPr>
              <w:t>Characteristics at the biological, psychological, family, community, or cultural level that precede and are associated with a higher likelihood of negative outcomes.</w:t>
            </w:r>
          </w:p>
        </w:tc>
      </w:tr>
      <w:tr w:rsidRPr="00382EF1" w:rsidR="00600693" w:rsidTr="00600693" w14:paraId="107661B5" w14:textId="77777777">
        <w:trPr>
          <w:trHeight w:val="575"/>
          <w:jc w:val="center"/>
        </w:trPr>
        <w:tc>
          <w:tcPr>
            <w:tcW w:w="2800" w:type="dxa"/>
            <w:shd w:val="clear" w:color="auto" w:fill="auto"/>
            <w:vAlign w:val="center"/>
          </w:tcPr>
          <w:p w:rsidR="00600693" w:rsidP="00600693" w:rsidRDefault="00600693" w14:paraId="1521C8D6" w14:textId="4C227922">
            <w:pPr>
              <w:pStyle w:val="ChartHeaderDark"/>
              <w:ind w:left="360" w:right="-158" w:hanging="360"/>
              <w:rPr>
                <w:rFonts w:ascii="Proxima Nova Rg" w:hAnsi="Proxima Nova Rg"/>
                <w:caps w:val="0"/>
                <w:color w:val="auto"/>
                <w:sz w:val="22"/>
              </w:rPr>
            </w:pPr>
            <w:r>
              <w:rPr>
                <w:rFonts w:ascii="Proxima Nova Rg" w:hAnsi="Proxima Nova Rg"/>
                <w:caps w:val="0"/>
                <w:color w:val="auto"/>
                <w:sz w:val="22"/>
              </w:rPr>
              <w:t>Socioeconomic Status</w:t>
            </w:r>
          </w:p>
          <w:p w:rsidRPr="00600693" w:rsidR="00600693" w:rsidP="00600693" w:rsidRDefault="00600693" w14:paraId="31F1D8C0" w14:textId="1F803945">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(SES)</w:t>
            </w:r>
          </w:p>
        </w:tc>
        <w:tc>
          <w:tcPr>
            <w:tcW w:w="7409" w:type="dxa"/>
            <w:shd w:val="clear" w:color="auto" w:fill="auto"/>
            <w:vAlign w:val="center"/>
          </w:tcPr>
          <w:p w:rsidRPr="00600693" w:rsidR="00600693" w:rsidP="00600693" w:rsidRDefault="00600693" w14:paraId="26150BE7" w14:textId="2F1500BB">
            <w:pPr>
              <w:pStyle w:val="ChartText"/>
              <w:ind w:right="-158"/>
              <w:rPr>
                <w:rFonts w:ascii="Proxima Nova Lt" w:hAnsi="Proxima Nova Lt"/>
                <w:color w:val="auto"/>
                <w:sz w:val="22"/>
                <w:szCs w:val="22"/>
              </w:rPr>
            </w:pPr>
            <w:r w:rsidRPr="00600693">
              <w:rPr>
                <w:rFonts w:ascii="Proxima Nova Lt" w:hAnsi="Proxima Nova Lt"/>
                <w:color w:val="auto"/>
                <w:sz w:val="22"/>
              </w:rPr>
              <w:t xml:space="preserve">“Encompasses not just income but also educational attainment, financial security, and subjective perceptions of social status and social class. Socioeconomic status can encompass quality of life attributes as well as the opportunities and privileges afforded to people within society. Poverty, specifically, is not a single factor but rather is characterized by multiple physical and psychosocial stressors. Further, SES is a consistent and reliable predictor of a vast array of outcomes across the life span, including physical and psychological health. Thus, SES is relevant to all realms of behavioral and social science, including research, practice, education, and advocacy.” </w:t>
            </w:r>
            <w:r w:rsidRPr="00600693">
              <w:rPr>
                <w:rStyle w:val="FootnoteReference"/>
                <w:rFonts w:ascii="Proxima Nova Lt" w:hAnsi="Proxima Nova Lt"/>
                <w:color w:val="auto"/>
                <w:sz w:val="22"/>
              </w:rPr>
              <w:footnoteReference w:id="1"/>
            </w:r>
          </w:p>
        </w:tc>
      </w:tr>
      <w:tr w:rsidRPr="00382EF1" w:rsidR="00600693" w:rsidTr="00600693" w14:paraId="1BDAEDE6" w14:textId="77777777">
        <w:trPr>
          <w:trHeight w:val="575"/>
          <w:jc w:val="center"/>
        </w:trPr>
        <w:tc>
          <w:tcPr>
            <w:tcW w:w="2800" w:type="dxa"/>
            <w:shd w:val="clear" w:color="auto" w:fill="auto"/>
            <w:vAlign w:val="center"/>
          </w:tcPr>
          <w:p w:rsidR="00600693" w:rsidP="00600693" w:rsidRDefault="00600693" w14:paraId="4F5449A9" w14:textId="6F9AC4E3">
            <w:pPr>
              <w:pStyle w:val="ChartHeaderDark"/>
              <w:ind w:left="360" w:right="-158" w:hanging="360"/>
              <w:rPr>
                <w:rFonts w:ascii="Proxima Nova Rg" w:hAnsi="Proxima Nova Rg"/>
                <w:caps w:val="0"/>
                <w:color w:val="auto"/>
                <w:sz w:val="22"/>
              </w:rPr>
            </w:pPr>
            <w:r>
              <w:rPr>
                <w:rFonts w:ascii="Proxima Nova Rg" w:hAnsi="Proxima Nova Rg"/>
                <w:caps w:val="0"/>
                <w:color w:val="auto"/>
                <w:sz w:val="22"/>
              </w:rPr>
              <w:t>Termination of Parental</w:t>
            </w:r>
          </w:p>
          <w:p w:rsidRPr="00600693" w:rsidR="00600693" w:rsidP="00600693" w:rsidRDefault="00600693" w14:paraId="1067146A" w14:textId="3E1F3C2C">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rPr>
              <w:t>Rights</w:t>
            </w:r>
          </w:p>
        </w:tc>
        <w:tc>
          <w:tcPr>
            <w:tcW w:w="7409" w:type="dxa"/>
            <w:shd w:val="clear" w:color="auto" w:fill="auto"/>
            <w:vAlign w:val="center"/>
          </w:tcPr>
          <w:p w:rsidRPr="00600693" w:rsidR="00600693" w:rsidP="00600693" w:rsidRDefault="00600693" w14:paraId="5D86EA64" w14:textId="12675D1C">
            <w:pPr>
              <w:pStyle w:val="ChartText"/>
              <w:ind w:right="-158"/>
              <w:rPr>
                <w:rFonts w:ascii="Proxima Nova Lt" w:hAnsi="Proxima Nova Lt"/>
                <w:color w:val="auto"/>
                <w:sz w:val="22"/>
                <w:szCs w:val="22"/>
              </w:rPr>
            </w:pPr>
            <w:r w:rsidRPr="00600693">
              <w:rPr>
                <w:rFonts w:ascii="Proxima Nova Lt" w:hAnsi="Proxima Nova Lt"/>
                <w:color w:val="auto"/>
                <w:sz w:val="22"/>
              </w:rPr>
              <w:t>Voluntary or involuntary legal severance of the rights of a parent to the care, custody, and control of a child and to any benefits that, by law, would flow to the parent from the child, such as inheritance.</w:t>
            </w:r>
          </w:p>
        </w:tc>
      </w:tr>
    </w:tbl>
    <w:p w:rsidR="00D577B2" w:rsidP="00563F79" w:rsidRDefault="00D577B2" w14:paraId="1068E580" w14:textId="77777777">
      <w:pPr>
        <w:pStyle w:val="EmphasizedText"/>
        <w:rPr>
          <w:rFonts w:ascii="Proxima Nova Lt" w:hAnsi="Proxima Nova Lt"/>
          <w:b w:val="0"/>
          <w:i w:val="0"/>
          <w:spacing w:val="10"/>
          <w:sz w:val="24"/>
          <w:szCs w:val="24"/>
        </w:rPr>
      </w:pPr>
    </w:p>
    <w:tbl>
      <w:tblPr>
        <w:tblW w:w="102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Pr="00382EF1" w:rsidR="00600693" w:rsidTr="00852861" w14:paraId="111632C0" w14:textId="77777777">
        <w:trPr>
          <w:trHeight w:val="575"/>
          <w:tblHeader/>
          <w:jc w:val="center"/>
        </w:trPr>
        <w:tc>
          <w:tcPr>
            <w:tcW w:w="10209" w:type="dxa"/>
            <w:gridSpan w:val="2"/>
            <w:shd w:val="clear" w:color="auto" w:fill="1F497D"/>
            <w:vAlign w:val="center"/>
          </w:tcPr>
          <w:p w:rsidRPr="00D757BF" w:rsidR="00600693" w:rsidP="00852861" w:rsidRDefault="00600693" w14:paraId="15AFB743" w14:textId="7038C59A">
            <w:pPr>
              <w:pStyle w:val="ChartHeaderLight"/>
              <w:ind w:left="720" w:right="-158" w:hanging="360"/>
              <w:jc w:val="center"/>
              <w:rPr>
                <w:rFonts w:ascii="Proxima Nova Lt" w:hAnsi="Proxima Nova Lt"/>
                <w:sz w:val="26"/>
                <w:szCs w:val="26"/>
              </w:rPr>
            </w:pPr>
            <w:r w:rsidRPr="00600693">
              <w:rPr>
                <w:rFonts w:ascii="Proxima Nova Lt" w:hAnsi="Proxima Nova Lt"/>
                <w:sz w:val="26"/>
                <w:szCs w:val="26"/>
              </w:rPr>
              <w:t>COURT TERMINOLOGY</w:t>
            </w:r>
          </w:p>
        </w:tc>
      </w:tr>
      <w:tr w:rsidRPr="00382EF1" w:rsidR="00600693" w:rsidTr="00852861" w14:paraId="1D1D3F43" w14:textId="77777777">
        <w:trPr>
          <w:trHeight w:val="575"/>
          <w:tblHeader/>
          <w:jc w:val="center"/>
        </w:trPr>
        <w:tc>
          <w:tcPr>
            <w:tcW w:w="2800" w:type="dxa"/>
            <w:shd w:val="clear" w:color="auto" w:fill="1F497D"/>
            <w:vAlign w:val="center"/>
          </w:tcPr>
          <w:p w:rsidRPr="00CE3F3E" w:rsidR="00600693" w:rsidP="00852861" w:rsidRDefault="00600693" w14:paraId="1BA5A613" w14:textId="77777777">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rsidRPr="00CE3F3E" w:rsidR="00600693" w:rsidP="00852861" w:rsidRDefault="00600693" w14:paraId="3CE0F4D4" w14:textId="77777777">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Pr="00382EF1" w:rsidR="00600693" w:rsidTr="00600693" w14:paraId="042C9826" w14:textId="77777777">
        <w:trPr>
          <w:trHeight w:val="575"/>
          <w:jc w:val="center"/>
        </w:trPr>
        <w:tc>
          <w:tcPr>
            <w:tcW w:w="2800" w:type="dxa"/>
            <w:shd w:val="clear" w:color="auto" w:fill="auto"/>
            <w:vAlign w:val="center"/>
          </w:tcPr>
          <w:p w:rsidR="00600693" w:rsidP="00600693" w:rsidRDefault="00600693" w14:paraId="5856E07B" w14:textId="4346C516">
            <w:pPr>
              <w:pStyle w:val="ChartHeaderDark"/>
              <w:ind w:left="360" w:right="-158" w:hanging="360"/>
              <w:rPr>
                <w:rFonts w:ascii="Proxima Nova Rg" w:hAnsi="Proxima Nova Rg"/>
                <w:color w:val="auto"/>
                <w:sz w:val="22"/>
                <w:szCs w:val="22"/>
              </w:rPr>
            </w:pPr>
            <w:r>
              <w:rPr>
                <w:rFonts w:ascii="Proxima Nova Rg" w:hAnsi="Proxima Nova Rg"/>
                <w:caps w:val="0"/>
                <w:color w:val="auto"/>
                <w:sz w:val="22"/>
                <w:szCs w:val="22"/>
              </w:rPr>
              <w:t>Adjudication</w:t>
            </w:r>
          </w:p>
          <w:p w:rsidRPr="00600693" w:rsidR="00600693" w:rsidP="00600693" w:rsidRDefault="00600693" w14:paraId="0610A371" w14:textId="63E88B45">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Hearing</w:t>
            </w:r>
          </w:p>
        </w:tc>
        <w:tc>
          <w:tcPr>
            <w:tcW w:w="7409" w:type="dxa"/>
            <w:shd w:val="clear" w:color="auto" w:fill="auto"/>
            <w:vAlign w:val="center"/>
          </w:tcPr>
          <w:p w:rsidRPr="00600693" w:rsidR="00600693" w:rsidP="00600693" w:rsidRDefault="00600693" w14:paraId="475ADF12" w14:textId="36F90218">
            <w:pPr>
              <w:pStyle w:val="ChartText"/>
              <w:ind w:right="-158"/>
              <w:rPr>
                <w:rFonts w:ascii="Proxima Nova Lt" w:hAnsi="Proxima Nova Lt"/>
                <w:color w:val="auto"/>
                <w:sz w:val="22"/>
                <w:szCs w:val="22"/>
              </w:rPr>
            </w:pPr>
            <w:r w:rsidRPr="00600693">
              <w:rPr>
                <w:rFonts w:ascii="Proxima Nova Lt" w:hAnsi="Proxima Nova Lt"/>
                <w:color w:val="auto"/>
                <w:sz w:val="22"/>
                <w:szCs w:val="22"/>
              </w:rPr>
              <w:t>“An adjudication hearing is the stage of the proceedings in which the court determines whether allegations of dependency, abuse or neglect concerning a child are sustained by the evidence and, if so, are legally sufficient to support state intervention on behalf of the child.”</w:t>
            </w:r>
            <w:r w:rsidRPr="00600693">
              <w:rPr>
                <w:rStyle w:val="FootnoteReference"/>
                <w:rFonts w:ascii="Proxima Nova Lt" w:hAnsi="Proxima Nova Lt"/>
                <w:color w:val="auto"/>
                <w:sz w:val="22"/>
                <w:szCs w:val="22"/>
              </w:rPr>
              <w:footnoteReference w:id="2"/>
            </w:r>
          </w:p>
        </w:tc>
      </w:tr>
      <w:tr w:rsidRPr="00382EF1" w:rsidR="00600693" w:rsidTr="00600693" w14:paraId="528CAACA" w14:textId="77777777">
        <w:trPr>
          <w:trHeight w:val="575"/>
          <w:jc w:val="center"/>
        </w:trPr>
        <w:tc>
          <w:tcPr>
            <w:tcW w:w="2800" w:type="dxa"/>
            <w:shd w:val="clear" w:color="auto" w:fill="auto"/>
            <w:vAlign w:val="center"/>
          </w:tcPr>
          <w:p w:rsidRPr="00600693" w:rsidR="00600693" w:rsidP="00600693" w:rsidRDefault="00600693" w14:paraId="3DD59EC8" w14:textId="3E036E80">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Disposition hearing</w:t>
            </w:r>
          </w:p>
        </w:tc>
        <w:tc>
          <w:tcPr>
            <w:tcW w:w="7409" w:type="dxa"/>
            <w:shd w:val="clear" w:color="auto" w:fill="auto"/>
            <w:vAlign w:val="center"/>
          </w:tcPr>
          <w:p w:rsidRPr="00600693" w:rsidR="00600693" w:rsidP="00600693" w:rsidRDefault="00600693" w14:paraId="1F9281DC" w14:textId="488820D6">
            <w:pPr>
              <w:pStyle w:val="ChartText"/>
              <w:ind w:right="-158"/>
              <w:rPr>
                <w:rFonts w:ascii="Proxima Nova Lt" w:hAnsi="Proxima Nova Lt"/>
                <w:color w:val="auto"/>
                <w:sz w:val="22"/>
                <w:szCs w:val="22"/>
              </w:rPr>
            </w:pPr>
            <w:r w:rsidRPr="00600693">
              <w:rPr>
                <w:rFonts w:ascii="Proxima Nova Lt" w:hAnsi="Proxima Nova Lt"/>
                <w:color w:val="auto"/>
                <w:sz w:val="22"/>
                <w:szCs w:val="22"/>
              </w:rPr>
              <w:t xml:space="preserve">The court can make orders about visitation, issue restraining orders, and </w:t>
            </w:r>
            <w:r w:rsidRPr="00600693">
              <w:rPr>
                <w:rFonts w:ascii="Proxima Nova Lt" w:hAnsi="Proxima Nova Lt"/>
                <w:color w:val="auto"/>
                <w:sz w:val="22"/>
                <w:szCs w:val="22"/>
              </w:rPr>
              <w:lastRenderedPageBreak/>
              <w:t>make any other orders the judge finds are in the best interest of the child.</w:t>
            </w:r>
          </w:p>
        </w:tc>
      </w:tr>
    </w:tbl>
    <w:p w:rsidR="00600693" w:rsidP="00600693" w:rsidRDefault="00600693" w14:paraId="1BA4A08B" w14:textId="77777777">
      <w:pPr>
        <w:pStyle w:val="EmphasizedText"/>
        <w:rPr>
          <w:rFonts w:ascii="Proxima Nova Lt" w:hAnsi="Proxima Nova Lt"/>
          <w:b w:val="0"/>
          <w:i w:val="0"/>
          <w:spacing w:val="10"/>
          <w:sz w:val="24"/>
          <w:szCs w:val="24"/>
        </w:rPr>
      </w:pPr>
    </w:p>
    <w:tbl>
      <w:tblPr>
        <w:tblW w:w="102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Pr="00382EF1" w:rsidR="00600693" w:rsidTr="00852861" w14:paraId="1EE60CC2" w14:textId="77777777">
        <w:trPr>
          <w:trHeight w:val="575"/>
          <w:tblHeader/>
          <w:jc w:val="center"/>
        </w:trPr>
        <w:tc>
          <w:tcPr>
            <w:tcW w:w="10209" w:type="dxa"/>
            <w:gridSpan w:val="2"/>
            <w:shd w:val="clear" w:color="auto" w:fill="1F497D"/>
            <w:vAlign w:val="center"/>
          </w:tcPr>
          <w:p w:rsidRPr="00D757BF" w:rsidR="00600693" w:rsidP="00852861" w:rsidRDefault="00600693" w14:paraId="1D354007" w14:textId="3F31C731">
            <w:pPr>
              <w:pStyle w:val="ChartHeaderLight"/>
              <w:ind w:left="720" w:right="-158" w:hanging="360"/>
              <w:jc w:val="center"/>
              <w:rPr>
                <w:rFonts w:ascii="Proxima Nova Lt" w:hAnsi="Proxima Nova Lt"/>
                <w:sz w:val="26"/>
                <w:szCs w:val="26"/>
              </w:rPr>
            </w:pPr>
            <w:r w:rsidRPr="00600693">
              <w:rPr>
                <w:rFonts w:ascii="Proxima Nova Lt" w:hAnsi="Proxima Nova Lt"/>
                <w:sz w:val="26"/>
                <w:szCs w:val="26"/>
              </w:rPr>
              <w:t>CULTUR</w:t>
            </w:r>
            <w:bookmarkStart w:name="_GoBack" w:id="0"/>
            <w:bookmarkEnd w:id="0"/>
            <w:r w:rsidRPr="00600693">
              <w:rPr>
                <w:rFonts w:ascii="Proxima Nova Lt" w:hAnsi="Proxima Nova Lt"/>
                <w:sz w:val="26"/>
                <w:szCs w:val="26"/>
              </w:rPr>
              <w:t>AL AWARENESS AND BIAS</w:t>
            </w:r>
          </w:p>
        </w:tc>
      </w:tr>
      <w:tr w:rsidRPr="00382EF1" w:rsidR="00600693" w:rsidTr="00852861" w14:paraId="117B663F" w14:textId="77777777">
        <w:trPr>
          <w:trHeight w:val="575"/>
          <w:tblHeader/>
          <w:jc w:val="center"/>
        </w:trPr>
        <w:tc>
          <w:tcPr>
            <w:tcW w:w="2800" w:type="dxa"/>
            <w:shd w:val="clear" w:color="auto" w:fill="1F497D"/>
            <w:vAlign w:val="center"/>
          </w:tcPr>
          <w:p w:rsidRPr="00CE3F3E" w:rsidR="00600693" w:rsidP="00852861" w:rsidRDefault="00600693" w14:paraId="7A843B80" w14:textId="77777777">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rsidRPr="00CE3F3E" w:rsidR="00600693" w:rsidP="00852861" w:rsidRDefault="00600693" w14:paraId="3DEB9336" w14:textId="77777777">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Pr="00382EF1" w:rsidR="00600693" w:rsidTr="00600693" w14:paraId="0B59651E" w14:textId="77777777">
        <w:trPr>
          <w:trHeight w:val="575"/>
          <w:jc w:val="center"/>
        </w:trPr>
        <w:tc>
          <w:tcPr>
            <w:tcW w:w="2800" w:type="dxa"/>
            <w:shd w:val="clear" w:color="auto" w:fill="auto"/>
            <w:vAlign w:val="center"/>
          </w:tcPr>
          <w:p w:rsidRPr="00600693" w:rsidR="00600693" w:rsidP="00600693" w:rsidRDefault="00600693" w14:paraId="2AE27D9F" w14:textId="1BA44EEA">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Bias</w:t>
            </w:r>
          </w:p>
        </w:tc>
        <w:tc>
          <w:tcPr>
            <w:tcW w:w="7409" w:type="dxa"/>
            <w:shd w:val="clear" w:color="auto" w:fill="auto"/>
            <w:vAlign w:val="center"/>
          </w:tcPr>
          <w:p w:rsidRPr="00600693" w:rsidR="00600693" w:rsidP="00600693" w:rsidRDefault="00600693" w14:paraId="4DFA0332" w14:textId="25F47232">
            <w:pPr>
              <w:pStyle w:val="ChartText"/>
              <w:ind w:right="-158"/>
              <w:rPr>
                <w:rFonts w:ascii="Proxima Nova Lt" w:hAnsi="Proxima Nova Lt"/>
                <w:color w:val="auto"/>
                <w:sz w:val="22"/>
                <w:szCs w:val="22"/>
              </w:rPr>
            </w:pPr>
            <w:r w:rsidRPr="00600693">
              <w:rPr>
                <w:rFonts w:ascii="Proxima Nova Lt" w:hAnsi="Proxima Nova Lt"/>
                <w:color w:val="auto"/>
                <w:sz w:val="22"/>
                <w:szCs w:val="22"/>
              </w:rPr>
              <w:t>The action of supporting or opposing a particular person or thing in an unfair way by allowing personal opinions to influence your judgment.</w:t>
            </w:r>
          </w:p>
        </w:tc>
      </w:tr>
      <w:tr w:rsidRPr="00382EF1" w:rsidR="00600693" w:rsidTr="00600693" w14:paraId="441ED3EE" w14:textId="77777777">
        <w:trPr>
          <w:trHeight w:val="575"/>
          <w:jc w:val="center"/>
        </w:trPr>
        <w:tc>
          <w:tcPr>
            <w:tcW w:w="2800" w:type="dxa"/>
            <w:shd w:val="clear" w:color="auto" w:fill="auto"/>
            <w:vAlign w:val="center"/>
          </w:tcPr>
          <w:p w:rsidRPr="00600693" w:rsidR="00600693" w:rsidP="00600693" w:rsidRDefault="00600693" w14:paraId="7F88DC1A" w14:textId="45B2FE05">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Cultural bias</w:t>
            </w:r>
          </w:p>
        </w:tc>
        <w:tc>
          <w:tcPr>
            <w:tcW w:w="7409" w:type="dxa"/>
            <w:shd w:val="clear" w:color="auto" w:fill="auto"/>
            <w:vAlign w:val="center"/>
          </w:tcPr>
          <w:p w:rsidRPr="00600693" w:rsidR="00600693" w:rsidP="00600693" w:rsidRDefault="00600693" w14:paraId="4070D817" w14:textId="29C15E0A">
            <w:pPr>
              <w:pStyle w:val="ChartText"/>
              <w:ind w:right="-158"/>
              <w:rPr>
                <w:rFonts w:ascii="Proxima Nova Lt" w:hAnsi="Proxima Nova Lt"/>
                <w:color w:val="auto"/>
                <w:sz w:val="22"/>
                <w:szCs w:val="22"/>
              </w:rPr>
            </w:pPr>
            <w:r w:rsidRPr="00600693">
              <w:rPr>
                <w:rFonts w:ascii="Proxima Nova Lt" w:hAnsi="Proxima Nova Lt"/>
                <w:color w:val="auto"/>
                <w:sz w:val="22"/>
                <w:szCs w:val="22"/>
              </w:rPr>
              <w:t>“The process where we tend to judge other phenomena based on our own cultural preferences, or by the norms of a particular culture.”</w:t>
            </w:r>
            <w:r w:rsidRPr="00600693">
              <w:rPr>
                <w:rStyle w:val="FootnoteReference"/>
                <w:rFonts w:ascii="Proxima Nova Lt" w:hAnsi="Proxima Nova Lt"/>
                <w:color w:val="auto"/>
                <w:sz w:val="22"/>
                <w:szCs w:val="22"/>
              </w:rPr>
              <w:footnoteReference w:id="3"/>
            </w:r>
          </w:p>
        </w:tc>
      </w:tr>
      <w:tr w:rsidRPr="00382EF1" w:rsidR="00600693" w:rsidTr="00600693" w14:paraId="48C24EC3" w14:textId="77777777">
        <w:trPr>
          <w:trHeight w:val="575"/>
          <w:jc w:val="center"/>
        </w:trPr>
        <w:tc>
          <w:tcPr>
            <w:tcW w:w="2800" w:type="dxa"/>
            <w:shd w:val="clear" w:color="auto" w:fill="auto"/>
            <w:vAlign w:val="center"/>
          </w:tcPr>
          <w:p w:rsidRPr="00600693" w:rsidR="00600693" w:rsidP="00600693" w:rsidRDefault="00600693" w14:paraId="2EE42FFA" w14:textId="571DC7B5">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Cultural competence</w:t>
            </w:r>
          </w:p>
        </w:tc>
        <w:tc>
          <w:tcPr>
            <w:tcW w:w="7409" w:type="dxa"/>
            <w:shd w:val="clear" w:color="auto" w:fill="auto"/>
            <w:vAlign w:val="center"/>
          </w:tcPr>
          <w:p w:rsidRPr="00600693" w:rsidR="00600693" w:rsidP="00600693" w:rsidRDefault="00600693" w14:paraId="0311464B" w14:textId="28CA1628">
            <w:pPr>
              <w:pStyle w:val="ChartText"/>
              <w:ind w:right="-158"/>
              <w:rPr>
                <w:rFonts w:ascii="Proxima Nova Lt" w:hAnsi="Proxima Nova Lt"/>
                <w:color w:val="auto"/>
                <w:sz w:val="22"/>
                <w:szCs w:val="22"/>
              </w:rPr>
            </w:pPr>
            <w:r w:rsidRPr="00600693">
              <w:rPr>
                <w:rFonts w:ascii="Proxima Nova Lt" w:hAnsi="Proxima Nova Lt"/>
                <w:color w:val="auto"/>
                <w:sz w:val="22"/>
                <w:szCs w:val="22"/>
              </w:rPr>
              <w:t>The ability to understand, communicate with and effectively interact with people across cultures. Encompasses being aware of one's own world view, developing positive attitudes towards cultural differences, and gaining knowledge of different cultural practices and world views.</w:t>
            </w:r>
          </w:p>
        </w:tc>
      </w:tr>
      <w:tr w:rsidRPr="00382EF1" w:rsidR="00600693" w:rsidTr="00600693" w14:paraId="090FC532" w14:textId="77777777">
        <w:trPr>
          <w:trHeight w:val="575"/>
          <w:jc w:val="center"/>
        </w:trPr>
        <w:tc>
          <w:tcPr>
            <w:tcW w:w="2800" w:type="dxa"/>
            <w:shd w:val="clear" w:color="auto" w:fill="auto"/>
            <w:vAlign w:val="center"/>
          </w:tcPr>
          <w:p w:rsidRPr="00600693" w:rsidR="00600693" w:rsidP="00600693" w:rsidRDefault="00600693" w14:paraId="1F685A53" w14:textId="4535B282">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Cultural considerations</w:t>
            </w:r>
          </w:p>
        </w:tc>
        <w:tc>
          <w:tcPr>
            <w:tcW w:w="7409" w:type="dxa"/>
            <w:shd w:val="clear" w:color="auto" w:fill="auto"/>
            <w:vAlign w:val="center"/>
          </w:tcPr>
          <w:p w:rsidRPr="00600693" w:rsidR="00600693" w:rsidP="00600693" w:rsidRDefault="00600693" w14:paraId="015DDDB9" w14:textId="5EA7FACC">
            <w:pPr>
              <w:pStyle w:val="ChartText"/>
              <w:ind w:right="-158"/>
              <w:rPr>
                <w:rFonts w:ascii="Proxima Nova Lt" w:hAnsi="Proxima Nova Lt"/>
                <w:color w:val="auto"/>
                <w:sz w:val="22"/>
                <w:szCs w:val="22"/>
              </w:rPr>
            </w:pPr>
            <w:r w:rsidRPr="00600693">
              <w:rPr>
                <w:rFonts w:ascii="Proxima Nova Lt" w:hAnsi="Proxima Nova Lt"/>
                <w:color w:val="auto"/>
                <w:sz w:val="22"/>
                <w:szCs w:val="22"/>
              </w:rPr>
              <w:t>Different cultural communities perceive mental health conditions differently. Cultural background can affect whether people seek help, what kind of help they turn to, their ways of coping, the kinds of treatment that work and the barriers to receiving effective care. It’s crucial that professionals take culture into account when evaluating mental illness and providing treatment options.</w:t>
            </w:r>
          </w:p>
        </w:tc>
      </w:tr>
      <w:tr w:rsidRPr="00382EF1" w:rsidR="00600693" w:rsidTr="00600693" w14:paraId="4414A7D4" w14:textId="77777777">
        <w:trPr>
          <w:trHeight w:val="575"/>
          <w:jc w:val="center"/>
        </w:trPr>
        <w:tc>
          <w:tcPr>
            <w:tcW w:w="2800" w:type="dxa"/>
            <w:shd w:val="clear" w:color="auto" w:fill="auto"/>
            <w:vAlign w:val="center"/>
          </w:tcPr>
          <w:p w:rsidRPr="00600693" w:rsidR="00600693" w:rsidP="00600693" w:rsidRDefault="00600693" w14:paraId="69179619" w14:textId="0C6C3BF0">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Cultural humility</w:t>
            </w:r>
          </w:p>
        </w:tc>
        <w:tc>
          <w:tcPr>
            <w:tcW w:w="7409" w:type="dxa"/>
            <w:shd w:val="clear" w:color="auto" w:fill="auto"/>
            <w:vAlign w:val="center"/>
          </w:tcPr>
          <w:p w:rsidRPr="00600693" w:rsidR="00600693" w:rsidP="00600693" w:rsidRDefault="00600693" w14:paraId="48E63F3B" w14:textId="480C1C6A">
            <w:pPr>
              <w:pStyle w:val="ChartText"/>
              <w:ind w:right="-158"/>
              <w:rPr>
                <w:rFonts w:ascii="Proxima Nova Lt" w:hAnsi="Proxima Nova Lt"/>
                <w:color w:val="auto"/>
                <w:sz w:val="22"/>
                <w:szCs w:val="22"/>
              </w:rPr>
            </w:pPr>
            <w:r w:rsidRPr="00600693">
              <w:rPr>
                <w:rFonts w:cs="Arial"/>
                <w:color w:val="222222"/>
                <w:sz w:val="22"/>
                <w:szCs w:val="22"/>
                <w:shd w:val="clear" w:color="auto" w:fill="FFFFFF"/>
              </w:rPr>
              <w:t>Replacing the idea of cultural competency, the term “cultural humility” is based on the idea of focusing on self-reflection and lifelong learning</w:t>
            </w:r>
          </w:p>
        </w:tc>
      </w:tr>
      <w:tr w:rsidRPr="00382EF1" w:rsidR="00600693" w:rsidTr="00600693" w14:paraId="5F22D864" w14:textId="77777777">
        <w:trPr>
          <w:trHeight w:val="575"/>
          <w:jc w:val="center"/>
        </w:trPr>
        <w:tc>
          <w:tcPr>
            <w:tcW w:w="2800" w:type="dxa"/>
            <w:shd w:val="clear" w:color="auto" w:fill="auto"/>
            <w:vAlign w:val="center"/>
          </w:tcPr>
          <w:p w:rsidRPr="00600693" w:rsidR="00600693" w:rsidP="00600693" w:rsidRDefault="00600693" w14:paraId="18EA95E4" w14:textId="620F66A3">
            <w:pPr>
              <w:pStyle w:val="ChartHeaderDark"/>
              <w:ind w:left="360" w:right="-158" w:hanging="360"/>
              <w:rPr>
                <w:rFonts w:ascii="Proxima Nova Rg" w:hAnsi="Proxima Nova Rg"/>
                <w:caps w:val="0"/>
                <w:color w:val="auto"/>
                <w:sz w:val="22"/>
                <w:szCs w:val="22"/>
              </w:rPr>
            </w:pPr>
            <w:r w:rsidRPr="00600693">
              <w:rPr>
                <w:rFonts w:ascii="Proxima Nova Rg" w:hAnsi="Proxima Nova Rg"/>
                <w:caps w:val="0"/>
                <w:color w:val="auto"/>
                <w:sz w:val="22"/>
                <w:szCs w:val="22"/>
              </w:rPr>
              <w:t>Implicit bias</w:t>
            </w:r>
          </w:p>
        </w:tc>
        <w:tc>
          <w:tcPr>
            <w:tcW w:w="7409" w:type="dxa"/>
            <w:shd w:val="clear" w:color="auto" w:fill="auto"/>
            <w:vAlign w:val="center"/>
          </w:tcPr>
          <w:p w:rsidRPr="00600693" w:rsidR="00600693" w:rsidP="00600693" w:rsidRDefault="00600693" w14:paraId="7A851927" w14:textId="1E0AF6BB">
            <w:pPr>
              <w:pStyle w:val="ChartText"/>
              <w:ind w:right="-158"/>
              <w:rPr>
                <w:rFonts w:ascii="Proxima Nova Lt" w:hAnsi="Proxima Nova Lt"/>
                <w:color w:val="auto"/>
                <w:sz w:val="22"/>
                <w:szCs w:val="22"/>
              </w:rPr>
            </w:pPr>
            <w:r w:rsidRPr="00600693">
              <w:rPr>
                <w:rFonts w:ascii="Proxima Nova Lt" w:hAnsi="Proxima Nova Lt"/>
                <w:color w:val="auto"/>
                <w:sz w:val="22"/>
                <w:szCs w:val="22"/>
              </w:rPr>
              <w:t>“Refers to the attitudes or stereotypes that affect our understanding, actions, and decisions in an unconscious manner.”</w:t>
            </w:r>
            <w:r w:rsidRPr="00600693">
              <w:rPr>
                <w:rStyle w:val="FootnoteReference"/>
                <w:rFonts w:ascii="Proxima Nova Lt" w:hAnsi="Proxima Nova Lt"/>
                <w:color w:val="auto"/>
                <w:sz w:val="22"/>
                <w:szCs w:val="22"/>
              </w:rPr>
              <w:footnoteReference w:id="4"/>
            </w:r>
          </w:p>
        </w:tc>
      </w:tr>
    </w:tbl>
    <w:p w:rsidR="00600693" w:rsidP="00600693" w:rsidRDefault="00600693" w14:paraId="4FE4F26E" w14:textId="77777777">
      <w:pPr>
        <w:pStyle w:val="EmphasizedText"/>
        <w:rPr>
          <w:rFonts w:ascii="Proxima Nova Lt" w:hAnsi="Proxima Nova Lt"/>
          <w:b w:val="0"/>
          <w:i w:val="0"/>
          <w:spacing w:val="10"/>
          <w:sz w:val="24"/>
          <w:szCs w:val="24"/>
        </w:rPr>
      </w:pPr>
    </w:p>
    <w:tbl>
      <w:tblPr>
        <w:tblW w:w="102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Pr="00382EF1" w:rsidR="00600693" w:rsidTr="00852861" w14:paraId="75B57AEC" w14:textId="77777777">
        <w:trPr>
          <w:trHeight w:val="575"/>
          <w:tblHeader/>
          <w:jc w:val="center"/>
        </w:trPr>
        <w:tc>
          <w:tcPr>
            <w:tcW w:w="10209" w:type="dxa"/>
            <w:gridSpan w:val="2"/>
            <w:shd w:val="clear" w:color="auto" w:fill="1F497D"/>
            <w:vAlign w:val="center"/>
          </w:tcPr>
          <w:p w:rsidRPr="00D757BF" w:rsidR="00600693" w:rsidP="00852861" w:rsidRDefault="00600693" w14:paraId="2D5374D3" w14:textId="2E769965">
            <w:pPr>
              <w:pStyle w:val="ChartHeaderLight"/>
              <w:ind w:left="720" w:right="-158" w:hanging="360"/>
              <w:jc w:val="center"/>
              <w:rPr>
                <w:rFonts w:ascii="Proxima Nova Lt" w:hAnsi="Proxima Nova Lt"/>
                <w:sz w:val="26"/>
                <w:szCs w:val="26"/>
              </w:rPr>
            </w:pPr>
            <w:r w:rsidRPr="00600693">
              <w:rPr>
                <w:rFonts w:ascii="Proxima Nova Lt" w:hAnsi="Proxima Nova Lt"/>
                <w:sz w:val="26"/>
                <w:szCs w:val="26"/>
              </w:rPr>
              <w:lastRenderedPageBreak/>
              <w:t>DISABILITIES</w:t>
            </w:r>
          </w:p>
        </w:tc>
      </w:tr>
      <w:tr w:rsidRPr="00382EF1" w:rsidR="00600693" w:rsidTr="00852861" w14:paraId="234F1EF7" w14:textId="77777777">
        <w:trPr>
          <w:trHeight w:val="575"/>
          <w:tblHeader/>
          <w:jc w:val="center"/>
        </w:trPr>
        <w:tc>
          <w:tcPr>
            <w:tcW w:w="2800" w:type="dxa"/>
            <w:shd w:val="clear" w:color="auto" w:fill="1F497D"/>
            <w:vAlign w:val="center"/>
          </w:tcPr>
          <w:p w:rsidRPr="00CE3F3E" w:rsidR="00600693" w:rsidP="00852861" w:rsidRDefault="00600693" w14:paraId="4E399962" w14:textId="77777777">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rsidRPr="00CE3F3E" w:rsidR="00600693" w:rsidP="00852861" w:rsidRDefault="00600693" w14:paraId="12BE22F0" w14:textId="77777777">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Pr="00382EF1" w:rsidR="00600693" w:rsidTr="00600693" w14:paraId="181D1A18" w14:textId="77777777">
        <w:trPr>
          <w:trHeight w:val="575"/>
          <w:jc w:val="center"/>
        </w:trPr>
        <w:tc>
          <w:tcPr>
            <w:tcW w:w="2800" w:type="dxa"/>
            <w:shd w:val="clear" w:color="auto" w:fill="auto"/>
            <w:vAlign w:val="center"/>
          </w:tcPr>
          <w:p w:rsidRPr="00080AB9" w:rsidR="00600693" w:rsidP="00080AB9" w:rsidRDefault="00600693" w14:paraId="2D63B20A" w14:textId="724D6CE7">
            <w:pPr>
              <w:pStyle w:val="ChartHeaderDark"/>
              <w:ind w:right="-158"/>
              <w:rPr>
                <w:rFonts w:ascii="Proxima Nova Rg" w:hAnsi="Proxima Nova Rg"/>
                <w:caps w:val="0"/>
                <w:color w:val="auto"/>
                <w:sz w:val="22"/>
                <w:szCs w:val="22"/>
              </w:rPr>
            </w:pPr>
            <w:r w:rsidRPr="00080AB9">
              <w:rPr>
                <w:rFonts w:ascii="Proxima Nova Rg" w:hAnsi="Proxima Nova Rg"/>
                <w:caps w:val="0"/>
                <w:color w:val="auto"/>
                <w:sz w:val="22"/>
                <w:szCs w:val="22"/>
              </w:rPr>
              <w:t>Developmental disabilities</w:t>
            </w:r>
          </w:p>
        </w:tc>
        <w:tc>
          <w:tcPr>
            <w:tcW w:w="7409" w:type="dxa"/>
            <w:shd w:val="clear" w:color="auto" w:fill="auto"/>
            <w:vAlign w:val="center"/>
          </w:tcPr>
          <w:p w:rsidRPr="00600693" w:rsidR="00600693" w:rsidP="00600693" w:rsidRDefault="00600693" w14:paraId="64B1E7F9" w14:textId="40000843">
            <w:pPr>
              <w:pStyle w:val="ChartText"/>
              <w:ind w:right="-158"/>
              <w:rPr>
                <w:rFonts w:ascii="Proxima Nova Lt" w:hAnsi="Proxima Nova Lt"/>
                <w:color w:val="auto"/>
                <w:sz w:val="22"/>
                <w:szCs w:val="22"/>
              </w:rPr>
            </w:pPr>
            <w:r w:rsidRPr="00600693">
              <w:rPr>
                <w:rFonts w:ascii="Proxima Nova Lt" w:hAnsi="Proxima Nova Lt"/>
                <w:color w:val="auto"/>
                <w:sz w:val="22"/>
                <w:szCs w:val="22"/>
              </w:rPr>
              <w:t xml:space="preserve">“A group of conditions due to impairment in physical, learning, language, or behavioral areas. These conditions begin during the developmental period, may impact day-to-day functioning, and usually last throughout a person’s lifetime.” </w:t>
            </w:r>
            <w:r w:rsidRPr="00600693">
              <w:rPr>
                <w:rStyle w:val="FootnoteReference"/>
                <w:rFonts w:ascii="Proxima Nova Lt" w:hAnsi="Proxima Nova Lt"/>
                <w:color w:val="auto"/>
                <w:sz w:val="22"/>
                <w:szCs w:val="22"/>
              </w:rPr>
              <w:footnoteReference w:id="5"/>
            </w:r>
          </w:p>
        </w:tc>
      </w:tr>
      <w:tr w:rsidRPr="00382EF1" w:rsidR="00600693" w:rsidTr="00600693" w14:paraId="781A130F" w14:textId="77777777">
        <w:trPr>
          <w:trHeight w:val="575"/>
          <w:jc w:val="center"/>
        </w:trPr>
        <w:tc>
          <w:tcPr>
            <w:tcW w:w="2800" w:type="dxa"/>
            <w:shd w:val="clear" w:color="auto" w:fill="auto"/>
            <w:vAlign w:val="center"/>
          </w:tcPr>
          <w:p w:rsidRPr="00080AB9" w:rsidR="00600693" w:rsidP="00080AB9" w:rsidRDefault="00600693" w14:paraId="2F7ECE01" w14:textId="24BFFACF">
            <w:pPr>
              <w:pStyle w:val="ChartHeaderDark"/>
              <w:ind w:right="-158"/>
              <w:rPr>
                <w:rFonts w:ascii="Proxima Nova Rg" w:hAnsi="Proxima Nova Rg"/>
                <w:caps w:val="0"/>
                <w:color w:val="auto"/>
                <w:sz w:val="22"/>
                <w:szCs w:val="22"/>
              </w:rPr>
            </w:pPr>
            <w:r w:rsidRPr="00080AB9">
              <w:rPr>
                <w:rFonts w:ascii="Proxima Nova Rg" w:hAnsi="Proxima Nova Rg"/>
                <w:caps w:val="0"/>
                <w:color w:val="auto"/>
                <w:sz w:val="22"/>
                <w:szCs w:val="22"/>
              </w:rPr>
              <w:t>Individualized education plan (IEP)</w:t>
            </w:r>
          </w:p>
        </w:tc>
        <w:tc>
          <w:tcPr>
            <w:tcW w:w="7409" w:type="dxa"/>
            <w:shd w:val="clear" w:color="auto" w:fill="auto"/>
            <w:vAlign w:val="center"/>
          </w:tcPr>
          <w:p w:rsidRPr="00600693" w:rsidR="00600693" w:rsidP="00600693" w:rsidRDefault="00600693" w14:paraId="2EB1DA8D" w14:textId="167A8241">
            <w:pPr>
              <w:pStyle w:val="ChartText"/>
              <w:ind w:right="-158"/>
              <w:rPr>
                <w:rFonts w:ascii="Proxima Nova Lt" w:hAnsi="Proxima Nova Lt"/>
                <w:color w:val="auto"/>
                <w:sz w:val="22"/>
                <w:szCs w:val="22"/>
              </w:rPr>
            </w:pPr>
            <w:r w:rsidRPr="00600693">
              <w:rPr>
                <w:rFonts w:ascii="Proxima Nova Lt" w:hAnsi="Proxima Nova Lt"/>
                <w:color w:val="auto"/>
                <w:sz w:val="22"/>
                <w:szCs w:val="22"/>
              </w:rPr>
              <w:t>The IEP, Individualized Education Program, is a written document that’s developed for each public school child who is eligible for special education. The IEP is created through a team effort and reviewed at least once a year. Before an IEP can be written, your child must be eligible for special education. By federal law, a multidisciplinary team must determine that (1) she’s a child with a disability and (2) she requires special education and related services to benefit from the general education program.</w:t>
            </w:r>
          </w:p>
        </w:tc>
      </w:tr>
      <w:tr w:rsidRPr="00382EF1" w:rsidR="00600693" w:rsidTr="00600693" w14:paraId="0DA6C66D" w14:textId="77777777">
        <w:trPr>
          <w:trHeight w:val="575"/>
          <w:jc w:val="center"/>
        </w:trPr>
        <w:tc>
          <w:tcPr>
            <w:tcW w:w="2800" w:type="dxa"/>
            <w:shd w:val="clear" w:color="auto" w:fill="auto"/>
            <w:vAlign w:val="center"/>
          </w:tcPr>
          <w:p w:rsidRPr="00080AB9" w:rsidR="00600693" w:rsidP="00080AB9" w:rsidRDefault="00600693" w14:paraId="1B5A1D5D" w14:textId="60D358BC">
            <w:pPr>
              <w:pStyle w:val="ChartHeaderDark"/>
              <w:ind w:right="-158"/>
              <w:rPr>
                <w:rFonts w:ascii="Proxima Nova Rg" w:hAnsi="Proxima Nova Rg"/>
                <w:caps w:val="0"/>
                <w:color w:val="auto"/>
                <w:sz w:val="22"/>
                <w:szCs w:val="22"/>
              </w:rPr>
            </w:pPr>
            <w:r w:rsidRPr="00080AB9">
              <w:rPr>
                <w:rFonts w:ascii="Proxima Nova Rg" w:hAnsi="Proxima Nova Rg"/>
                <w:caps w:val="0"/>
                <w:color w:val="auto"/>
                <w:sz w:val="22"/>
                <w:szCs w:val="22"/>
              </w:rPr>
              <w:t>Individuals with disabilities education act (PL 94-142)</w:t>
            </w:r>
          </w:p>
        </w:tc>
        <w:tc>
          <w:tcPr>
            <w:tcW w:w="7409" w:type="dxa"/>
            <w:shd w:val="clear" w:color="auto" w:fill="auto"/>
            <w:vAlign w:val="center"/>
          </w:tcPr>
          <w:p w:rsidRPr="00600693" w:rsidR="00600693" w:rsidP="00600693" w:rsidRDefault="00600693" w14:paraId="6B253673" w14:textId="4ABBDD39">
            <w:pPr>
              <w:pStyle w:val="ChartText"/>
              <w:ind w:right="-158"/>
              <w:rPr>
                <w:rFonts w:ascii="Proxima Nova Lt" w:hAnsi="Proxima Nova Lt"/>
                <w:color w:val="auto"/>
                <w:sz w:val="22"/>
                <w:szCs w:val="22"/>
              </w:rPr>
            </w:pPr>
            <w:r w:rsidRPr="00600693">
              <w:rPr>
                <w:rFonts w:ascii="Proxima Nova Lt" w:hAnsi="Proxima Nova Lt"/>
                <w:color w:val="auto"/>
                <w:sz w:val="22"/>
                <w:szCs w:val="22"/>
              </w:rPr>
              <w:t>“A law that makes available a free appropriate public education to eligible children with disabilities throughout the nation and ensures special education and related services to those children.”</w:t>
            </w:r>
            <w:r w:rsidRPr="00600693">
              <w:rPr>
                <w:rStyle w:val="FootnoteReference"/>
                <w:rFonts w:ascii="Proxima Nova Lt" w:hAnsi="Proxima Nova Lt"/>
                <w:color w:val="auto"/>
                <w:sz w:val="22"/>
                <w:szCs w:val="22"/>
              </w:rPr>
              <w:footnoteReference w:id="6"/>
            </w:r>
          </w:p>
        </w:tc>
      </w:tr>
      <w:tr w:rsidRPr="00382EF1" w:rsidR="00600693" w:rsidTr="00600693" w14:paraId="625BA45C" w14:textId="77777777">
        <w:trPr>
          <w:trHeight w:val="575"/>
          <w:jc w:val="center"/>
        </w:trPr>
        <w:tc>
          <w:tcPr>
            <w:tcW w:w="2800" w:type="dxa"/>
            <w:shd w:val="clear" w:color="auto" w:fill="auto"/>
            <w:vAlign w:val="center"/>
          </w:tcPr>
          <w:p w:rsidRPr="00080AB9" w:rsidR="00600693" w:rsidP="00600693" w:rsidRDefault="00600693" w14:paraId="521705C2" w14:textId="1FBF0A96">
            <w:pPr>
              <w:pStyle w:val="ChartHeaderDark"/>
              <w:ind w:left="360" w:right="-158" w:hanging="360"/>
              <w:rPr>
                <w:rFonts w:ascii="Proxima Nova Rg" w:hAnsi="Proxima Nova Rg"/>
                <w:caps w:val="0"/>
                <w:color w:val="auto"/>
                <w:sz w:val="22"/>
                <w:szCs w:val="22"/>
              </w:rPr>
            </w:pPr>
            <w:r w:rsidRPr="00080AB9">
              <w:rPr>
                <w:rFonts w:ascii="Proxima Nova Rg" w:hAnsi="Proxima Nova Rg"/>
                <w:caps w:val="0"/>
                <w:color w:val="auto"/>
                <w:sz w:val="22"/>
                <w:szCs w:val="22"/>
              </w:rPr>
              <w:t>Learning disability</w:t>
            </w:r>
          </w:p>
        </w:tc>
        <w:tc>
          <w:tcPr>
            <w:tcW w:w="7409" w:type="dxa"/>
            <w:shd w:val="clear" w:color="auto" w:fill="auto"/>
            <w:vAlign w:val="center"/>
          </w:tcPr>
          <w:p w:rsidRPr="00600693" w:rsidR="00600693" w:rsidP="00600693" w:rsidRDefault="00600693" w14:paraId="5844CC3A" w14:textId="67520DEE">
            <w:pPr>
              <w:pStyle w:val="ChartText"/>
              <w:ind w:right="-158"/>
              <w:rPr>
                <w:rFonts w:ascii="Proxima Nova Lt" w:hAnsi="Proxima Nova Lt"/>
                <w:color w:val="auto"/>
                <w:sz w:val="22"/>
                <w:szCs w:val="22"/>
              </w:rPr>
            </w:pPr>
            <w:r w:rsidRPr="00600693">
              <w:rPr>
                <w:rFonts w:ascii="Proxima Nova Lt" w:hAnsi="Proxima Nova Lt"/>
                <w:color w:val="auto"/>
                <w:sz w:val="22"/>
                <w:szCs w:val="22"/>
              </w:rPr>
              <w:t xml:space="preserve">Affects how people understand, remember and respond to information. </w:t>
            </w:r>
          </w:p>
        </w:tc>
      </w:tr>
    </w:tbl>
    <w:p w:rsidR="00600693" w:rsidP="00600693" w:rsidRDefault="00600693" w14:paraId="03E15A9A" w14:textId="77777777">
      <w:pPr>
        <w:pStyle w:val="EmphasizedText"/>
        <w:rPr>
          <w:rFonts w:ascii="Proxima Nova Lt" w:hAnsi="Proxima Nova Lt"/>
          <w:b w:val="0"/>
          <w:i w:val="0"/>
          <w:spacing w:val="10"/>
          <w:sz w:val="24"/>
          <w:szCs w:val="24"/>
        </w:rPr>
      </w:pPr>
    </w:p>
    <w:tbl>
      <w:tblPr>
        <w:tblW w:w="1020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Pr="00382EF1" w:rsidR="00080AB9" w:rsidTr="00852861" w14:paraId="3BAA253F" w14:textId="77777777">
        <w:trPr>
          <w:trHeight w:val="575"/>
          <w:tblHeader/>
          <w:jc w:val="center"/>
        </w:trPr>
        <w:tc>
          <w:tcPr>
            <w:tcW w:w="10209" w:type="dxa"/>
            <w:gridSpan w:val="2"/>
            <w:shd w:val="clear" w:color="auto" w:fill="1F497D"/>
            <w:vAlign w:val="center"/>
          </w:tcPr>
          <w:p w:rsidRPr="00D757BF" w:rsidR="00080AB9" w:rsidP="00852861" w:rsidRDefault="00080AB9" w14:paraId="60085B79" w14:textId="21A11161">
            <w:pPr>
              <w:pStyle w:val="ChartHeaderLight"/>
              <w:ind w:left="720" w:right="-158" w:hanging="360"/>
              <w:jc w:val="center"/>
              <w:rPr>
                <w:rFonts w:ascii="Proxima Nova Lt" w:hAnsi="Proxima Nova Lt"/>
                <w:sz w:val="26"/>
                <w:szCs w:val="26"/>
              </w:rPr>
            </w:pPr>
            <w:r w:rsidRPr="00080AB9">
              <w:rPr>
                <w:rFonts w:ascii="Proxima Nova Lt" w:hAnsi="Proxima Nova Lt"/>
                <w:sz w:val="26"/>
                <w:szCs w:val="26"/>
              </w:rPr>
              <w:t>MENTAL HEALTH</w:t>
            </w:r>
          </w:p>
        </w:tc>
      </w:tr>
      <w:tr w:rsidRPr="00382EF1" w:rsidR="00080AB9" w:rsidTr="00852861" w14:paraId="5B4D6929" w14:textId="77777777">
        <w:trPr>
          <w:trHeight w:val="575"/>
          <w:tblHeader/>
          <w:jc w:val="center"/>
        </w:trPr>
        <w:tc>
          <w:tcPr>
            <w:tcW w:w="2800" w:type="dxa"/>
            <w:shd w:val="clear" w:color="auto" w:fill="1F497D"/>
            <w:vAlign w:val="center"/>
          </w:tcPr>
          <w:p w:rsidRPr="00CE3F3E" w:rsidR="00080AB9" w:rsidP="00852861" w:rsidRDefault="00080AB9" w14:paraId="0963B822" w14:textId="77777777">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rsidRPr="00CE3F3E" w:rsidR="00080AB9" w:rsidP="00852861" w:rsidRDefault="00080AB9" w14:paraId="519BA673" w14:textId="77777777">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Pr="00382EF1" w:rsidR="00080AB9" w:rsidTr="00852861" w14:paraId="0BCCCCB2" w14:textId="77777777">
        <w:trPr>
          <w:trHeight w:val="575"/>
          <w:jc w:val="center"/>
        </w:trPr>
        <w:tc>
          <w:tcPr>
            <w:tcW w:w="2800" w:type="dxa"/>
            <w:shd w:val="clear" w:color="auto" w:fill="auto"/>
            <w:vAlign w:val="center"/>
          </w:tcPr>
          <w:p w:rsidRPr="00080AB9" w:rsidR="00080AB9" w:rsidP="00080AB9" w:rsidRDefault="00080AB9" w14:paraId="43C82C80" w14:textId="3F875B33">
            <w:pPr>
              <w:pStyle w:val="ChartHeaderDark"/>
              <w:ind w:right="-158"/>
              <w:rPr>
                <w:rFonts w:ascii="Proxima Nova Rg" w:hAnsi="Proxima Nova Rg"/>
                <w:caps w:val="0"/>
                <w:color w:val="auto"/>
                <w:sz w:val="22"/>
                <w:szCs w:val="22"/>
              </w:rPr>
            </w:pPr>
            <w:r w:rsidRPr="00080AB9">
              <w:rPr>
                <w:rFonts w:ascii="Proxima Nova Rg" w:hAnsi="Proxima Nova Rg"/>
                <w:caps w:val="0"/>
                <w:color w:val="auto"/>
                <w:sz w:val="22"/>
                <w:szCs w:val="22"/>
              </w:rPr>
              <w:t>Assessment</w:t>
            </w:r>
          </w:p>
        </w:tc>
        <w:tc>
          <w:tcPr>
            <w:tcW w:w="7409" w:type="dxa"/>
            <w:shd w:val="clear" w:color="auto" w:fill="auto"/>
            <w:vAlign w:val="center"/>
          </w:tcPr>
          <w:p w:rsidRPr="00080AB9" w:rsidR="00080AB9" w:rsidP="00080AB9" w:rsidRDefault="00080AB9" w14:paraId="2F51B0DC" w14:textId="77777777">
            <w:pPr>
              <w:pStyle w:val="ChartText"/>
              <w:rPr>
                <w:rFonts w:ascii="Proxima Nova Lt" w:hAnsi="Proxima Nova Lt"/>
                <w:color w:val="auto"/>
                <w:sz w:val="22"/>
                <w:szCs w:val="22"/>
              </w:rPr>
            </w:pPr>
            <w:r w:rsidRPr="00080AB9">
              <w:rPr>
                <w:rFonts w:ascii="Proxima Nova Lt" w:hAnsi="Proxima Nova Lt"/>
                <w:color w:val="auto"/>
                <w:sz w:val="22"/>
                <w:szCs w:val="22"/>
              </w:rPr>
              <w:t>It is not your task to diagnose mental illness. However, it is important to be aware of warning signs or indicators that may affect the health or safety of the child so that you can alert the child protective services caseworker about your concerns. Potential Indicators:</w:t>
            </w:r>
          </w:p>
          <w:p w:rsidRPr="00080AB9" w:rsidR="00080AB9" w:rsidP="00080AB9" w:rsidRDefault="00080AB9" w14:paraId="6BFAA73C" w14:textId="77777777">
            <w:pPr>
              <w:pStyle w:val="ChartText"/>
              <w:numPr>
                <w:ilvl w:val="0"/>
                <w:numId w:val="22"/>
              </w:numPr>
              <w:rPr>
                <w:rFonts w:ascii="Proxima Nova Lt" w:hAnsi="Proxima Nova Lt"/>
                <w:color w:val="auto"/>
                <w:sz w:val="22"/>
                <w:szCs w:val="22"/>
              </w:rPr>
            </w:pPr>
            <w:r w:rsidRPr="00080AB9">
              <w:rPr>
                <w:rFonts w:ascii="Proxima Nova Lt" w:hAnsi="Proxima Nova Lt"/>
                <w:color w:val="auto"/>
                <w:sz w:val="22"/>
                <w:szCs w:val="22"/>
              </w:rPr>
              <w:t>Social withdrawal: “Sitting and doing nothing”; friendlessness (including abnormal self-centeredness or preoccupation with self); dropping out of activities; decline in academic, vocational or athletic performance</w:t>
            </w:r>
          </w:p>
          <w:p w:rsidRPr="00080AB9" w:rsidR="00080AB9" w:rsidP="00080AB9" w:rsidRDefault="00080AB9" w14:paraId="09EE954C" w14:textId="77777777">
            <w:pPr>
              <w:pStyle w:val="ChartText"/>
              <w:numPr>
                <w:ilvl w:val="0"/>
                <w:numId w:val="22"/>
              </w:numPr>
              <w:rPr>
                <w:rFonts w:ascii="Proxima Nova Lt" w:hAnsi="Proxima Nova Lt"/>
                <w:color w:val="auto"/>
                <w:sz w:val="22"/>
                <w:szCs w:val="22"/>
              </w:rPr>
            </w:pPr>
            <w:r w:rsidRPr="00080AB9">
              <w:rPr>
                <w:rFonts w:ascii="Proxima Nova Lt" w:hAnsi="Proxima Nova Lt"/>
                <w:color w:val="auto"/>
                <w:sz w:val="22"/>
                <w:szCs w:val="22"/>
              </w:rPr>
              <w:lastRenderedPageBreak/>
              <w:t xml:space="preserve">Depression: Loss of interest in once pleasurable activities, expressions of hopelessness or apathy; excessive fatigue and sleepiness or inability to sleep; changes in appetite and motivation; pessimism; thinking or talking about suicide; a growing inability to cope with problems and daily activities </w:t>
            </w:r>
          </w:p>
          <w:p w:rsidRPr="00080AB9" w:rsidR="00080AB9" w:rsidP="00080AB9" w:rsidRDefault="00080AB9" w14:paraId="20E238B0" w14:textId="77777777">
            <w:pPr>
              <w:pStyle w:val="ChartText"/>
              <w:numPr>
                <w:ilvl w:val="0"/>
                <w:numId w:val="22"/>
              </w:numPr>
              <w:rPr>
                <w:rFonts w:ascii="Proxima Nova Lt" w:hAnsi="Proxima Nova Lt"/>
                <w:color w:val="auto"/>
                <w:sz w:val="22"/>
                <w:szCs w:val="22"/>
              </w:rPr>
            </w:pPr>
            <w:r w:rsidRPr="00080AB9">
              <w:rPr>
                <w:rFonts w:ascii="Proxima Nova Lt" w:hAnsi="Proxima Nova Lt"/>
                <w:color w:val="auto"/>
                <w:sz w:val="22"/>
                <w:szCs w:val="22"/>
              </w:rPr>
              <w:t xml:space="preserve">Thought disorders: Confused thinking; strange or grandiose ideas; an inability to concentrate or cope with minor problems; irrational statements; peculiar use of words; excessive fears or suspicions </w:t>
            </w:r>
          </w:p>
          <w:p w:rsidRPr="00080AB9" w:rsidR="00080AB9" w:rsidP="00080AB9" w:rsidRDefault="00080AB9" w14:paraId="21A574A2" w14:textId="77777777">
            <w:pPr>
              <w:pStyle w:val="ChartText"/>
              <w:numPr>
                <w:ilvl w:val="0"/>
                <w:numId w:val="22"/>
              </w:numPr>
              <w:rPr>
                <w:rFonts w:ascii="Proxima Nova Lt" w:hAnsi="Proxima Nova Lt"/>
                <w:color w:val="auto"/>
                <w:sz w:val="22"/>
                <w:szCs w:val="22"/>
              </w:rPr>
            </w:pPr>
            <w:r w:rsidRPr="00080AB9">
              <w:rPr>
                <w:rFonts w:ascii="Proxima Nova Lt" w:hAnsi="Proxima Nova Lt"/>
                <w:color w:val="auto"/>
                <w:sz w:val="22"/>
                <w:szCs w:val="22"/>
              </w:rPr>
              <w:t xml:space="preserve">Expression of feeling disproportionate to circumstances: Indifference even in important situations; inability to cry or excessive crying; inability to express joy; inappropriate laughter; anger and hostility out of proportion to the precipitating event </w:t>
            </w:r>
          </w:p>
          <w:p w:rsidRPr="00080AB9" w:rsidR="00080AB9" w:rsidP="00080AB9" w:rsidRDefault="00080AB9" w14:paraId="716005D6" w14:textId="63782345">
            <w:pPr>
              <w:pStyle w:val="ChartText"/>
              <w:ind w:right="-158"/>
              <w:rPr>
                <w:rFonts w:ascii="Proxima Nova Lt" w:hAnsi="Proxima Nova Lt"/>
                <w:color w:val="auto"/>
                <w:sz w:val="22"/>
                <w:szCs w:val="22"/>
              </w:rPr>
            </w:pPr>
            <w:r w:rsidRPr="00080AB9">
              <w:rPr>
                <w:rFonts w:ascii="Proxima Nova Lt" w:hAnsi="Proxima Nova Lt"/>
                <w:color w:val="auto"/>
                <w:sz w:val="22"/>
                <w:szCs w:val="22"/>
              </w:rPr>
              <w:t>Behavior changes: Hyperactivity, inactivity or alternating between the two; deterioration in personal hygiene; noticeable and rapid weight loss; changes in personality; drug or alcohol abuse; forgetfulness and loss of valuable possessions; bizarre behavior (such as skipping, staring or strange posturing); increased absenteeism from work or school</w:t>
            </w:r>
          </w:p>
        </w:tc>
      </w:tr>
      <w:tr w:rsidRPr="00382EF1" w:rsidR="00080AB9" w:rsidTr="00852861" w14:paraId="10F481E4" w14:textId="77777777">
        <w:trPr>
          <w:trHeight w:val="575"/>
          <w:jc w:val="center"/>
        </w:trPr>
        <w:tc>
          <w:tcPr>
            <w:tcW w:w="2800" w:type="dxa"/>
            <w:shd w:val="clear" w:color="auto" w:fill="auto"/>
            <w:vAlign w:val="center"/>
          </w:tcPr>
          <w:p w:rsidRPr="00080AB9" w:rsidR="00080AB9" w:rsidP="00080AB9" w:rsidRDefault="00080AB9" w14:paraId="4AD57625" w14:textId="2D15ADEB">
            <w:pPr>
              <w:pStyle w:val="ChartHeaderDark"/>
              <w:ind w:right="-158"/>
              <w:rPr>
                <w:rFonts w:ascii="Proxima Nova Rg" w:hAnsi="Proxima Nova Rg"/>
                <w:caps w:val="0"/>
                <w:color w:val="auto"/>
                <w:sz w:val="22"/>
                <w:szCs w:val="22"/>
              </w:rPr>
            </w:pPr>
            <w:r w:rsidRPr="00080AB9">
              <w:rPr>
                <w:rFonts w:ascii="Proxima Nova Rg" w:hAnsi="Proxima Nova Rg"/>
                <w:caps w:val="0"/>
                <w:color w:val="auto"/>
                <w:sz w:val="22"/>
                <w:szCs w:val="22"/>
              </w:rPr>
              <w:lastRenderedPageBreak/>
              <w:t>Bipolar disorder</w:t>
            </w:r>
          </w:p>
        </w:tc>
        <w:tc>
          <w:tcPr>
            <w:tcW w:w="7409" w:type="dxa"/>
            <w:shd w:val="clear" w:color="auto" w:fill="auto"/>
            <w:vAlign w:val="center"/>
          </w:tcPr>
          <w:p w:rsidRPr="00080AB9" w:rsidR="00080AB9" w:rsidP="00080AB9" w:rsidRDefault="00080AB9" w14:paraId="7A224D18" w14:textId="339063A1">
            <w:pPr>
              <w:pStyle w:val="ChartText"/>
              <w:ind w:right="-158"/>
              <w:rPr>
                <w:rFonts w:ascii="Proxima Nova Lt" w:hAnsi="Proxima Nova Lt"/>
                <w:color w:val="auto"/>
                <w:sz w:val="22"/>
                <w:szCs w:val="22"/>
              </w:rPr>
            </w:pPr>
            <w:r w:rsidRPr="00080AB9">
              <w:rPr>
                <w:rFonts w:ascii="Proxima Nova Lt" w:hAnsi="Proxima Nova Lt"/>
                <w:color w:val="auto"/>
                <w:sz w:val="22"/>
                <w:szCs w:val="22"/>
              </w:rPr>
              <w:t>“</w:t>
            </w:r>
            <w:r w:rsidRPr="00080AB9">
              <w:rPr>
                <w:rFonts w:ascii="Proxima Nova Lt" w:hAnsi="Proxima Nova Lt" w:cs="Arial"/>
                <w:color w:val="293340"/>
                <w:sz w:val="22"/>
                <w:szCs w:val="22"/>
                <w:shd w:val="clear" w:color="auto" w:fill="FFFFFF"/>
              </w:rPr>
              <w:t>ls also known as manic-depressive illness, is a brain disorder that causes unusual shifts in mood, energy, activity levels, and the ability to carry out day-to-day tasks.”</w:t>
            </w:r>
            <w:r w:rsidRPr="00080AB9">
              <w:rPr>
                <w:rStyle w:val="FootnoteReference"/>
                <w:rFonts w:ascii="Proxima Nova Lt" w:hAnsi="Proxima Nova Lt" w:cs="Arial"/>
                <w:color w:val="293340"/>
                <w:sz w:val="22"/>
                <w:szCs w:val="22"/>
                <w:shd w:val="clear" w:color="auto" w:fill="FFFFFF"/>
              </w:rPr>
              <w:footnoteReference w:id="7"/>
            </w:r>
          </w:p>
        </w:tc>
      </w:tr>
      <w:tr w:rsidRPr="00382EF1" w:rsidR="00080AB9" w:rsidTr="00852861" w14:paraId="3EF3D3B5" w14:textId="77777777">
        <w:trPr>
          <w:trHeight w:val="575"/>
          <w:jc w:val="center"/>
        </w:trPr>
        <w:tc>
          <w:tcPr>
            <w:tcW w:w="2800" w:type="dxa"/>
            <w:shd w:val="clear" w:color="auto" w:fill="auto"/>
            <w:vAlign w:val="center"/>
          </w:tcPr>
          <w:p w:rsidRPr="00080AB9" w:rsidR="00080AB9" w:rsidP="00080AB9" w:rsidRDefault="00080AB9" w14:paraId="0F27B829" w14:textId="186D042E">
            <w:pPr>
              <w:pStyle w:val="ChartHeaderDark"/>
              <w:ind w:right="-158"/>
              <w:rPr>
                <w:rFonts w:ascii="Proxima Nova Rg" w:hAnsi="Proxima Nova Rg"/>
                <w:caps w:val="0"/>
                <w:color w:val="auto"/>
                <w:sz w:val="22"/>
                <w:szCs w:val="22"/>
              </w:rPr>
            </w:pPr>
            <w:r w:rsidRPr="00080AB9">
              <w:rPr>
                <w:rFonts w:ascii="Proxima Nova Rg" w:hAnsi="Proxima Nova Rg"/>
                <w:caps w:val="0"/>
                <w:color w:val="1F1F1F" w:themeColor="text1" w:themeShade="80"/>
                <w:sz w:val="22"/>
                <w:szCs w:val="22"/>
              </w:rPr>
              <w:t>Mental illness</w:t>
            </w:r>
          </w:p>
        </w:tc>
        <w:tc>
          <w:tcPr>
            <w:tcW w:w="7409" w:type="dxa"/>
            <w:shd w:val="clear" w:color="auto" w:fill="auto"/>
            <w:vAlign w:val="center"/>
          </w:tcPr>
          <w:p w:rsidRPr="00080AB9" w:rsidR="00080AB9" w:rsidP="00080AB9" w:rsidRDefault="00080AB9" w14:paraId="01D0B672" w14:textId="110DBB12">
            <w:pPr>
              <w:pStyle w:val="ChartText"/>
              <w:ind w:right="-158"/>
              <w:rPr>
                <w:rFonts w:ascii="Proxima Nova Lt" w:hAnsi="Proxima Nova Lt"/>
                <w:color w:val="auto"/>
                <w:sz w:val="22"/>
                <w:szCs w:val="22"/>
              </w:rPr>
            </w:pPr>
            <w:r w:rsidRPr="00080AB9">
              <w:rPr>
                <w:rFonts w:ascii="Proxima Nova Lt" w:hAnsi="Proxima Nova Lt"/>
                <w:color w:val="auto"/>
                <w:sz w:val="22"/>
                <w:szCs w:val="22"/>
              </w:rPr>
              <w:t>“A mental illness is a condition that impacts a person’s thinking, feeling or mood and may affect his or her ability to relate to others and function on a daily basis. Each person will have different experiences, even people with the same diagnosis.”</w:t>
            </w:r>
            <w:r w:rsidRPr="00080AB9">
              <w:rPr>
                <w:rStyle w:val="FootnoteReference"/>
                <w:rFonts w:ascii="Proxima Nova Lt" w:hAnsi="Proxima Nova Lt"/>
                <w:color w:val="auto"/>
                <w:sz w:val="22"/>
                <w:szCs w:val="22"/>
              </w:rPr>
              <w:footnoteReference w:id="8"/>
            </w:r>
          </w:p>
        </w:tc>
      </w:tr>
      <w:tr w:rsidRPr="00382EF1" w:rsidR="00080AB9" w:rsidTr="00852861" w14:paraId="52612271" w14:textId="77777777">
        <w:trPr>
          <w:trHeight w:val="575"/>
          <w:jc w:val="center"/>
        </w:trPr>
        <w:tc>
          <w:tcPr>
            <w:tcW w:w="2800" w:type="dxa"/>
            <w:shd w:val="clear" w:color="auto" w:fill="auto"/>
            <w:vAlign w:val="center"/>
          </w:tcPr>
          <w:p w:rsidRPr="00080AB9" w:rsidR="00080AB9" w:rsidP="00080AB9" w:rsidRDefault="00080AB9" w14:paraId="2B0DAB9D" w14:textId="387F6AD7">
            <w:pPr>
              <w:pStyle w:val="ChartHeaderDark"/>
              <w:ind w:left="360" w:right="-158" w:hanging="360"/>
              <w:rPr>
                <w:rFonts w:ascii="Proxima Nova Rg" w:hAnsi="Proxima Nova Rg"/>
                <w:caps w:val="0"/>
                <w:color w:val="auto"/>
                <w:sz w:val="22"/>
                <w:szCs w:val="22"/>
              </w:rPr>
            </w:pPr>
            <w:r w:rsidRPr="00080AB9">
              <w:rPr>
                <w:rFonts w:ascii="Proxima Nova Rg" w:hAnsi="Proxima Nova Rg"/>
                <w:caps w:val="0"/>
                <w:color w:val="auto"/>
                <w:sz w:val="22"/>
                <w:szCs w:val="22"/>
              </w:rPr>
              <w:t>Psychological evaluation</w:t>
            </w:r>
          </w:p>
        </w:tc>
        <w:tc>
          <w:tcPr>
            <w:tcW w:w="7409" w:type="dxa"/>
            <w:shd w:val="clear" w:color="auto" w:fill="auto"/>
            <w:vAlign w:val="center"/>
          </w:tcPr>
          <w:p w:rsidRPr="00080AB9" w:rsidR="00080AB9" w:rsidP="00080AB9" w:rsidRDefault="00080AB9" w14:paraId="467D5CE2" w14:textId="2AE484CF">
            <w:pPr>
              <w:pStyle w:val="ChartText"/>
              <w:ind w:right="-158"/>
              <w:rPr>
                <w:rFonts w:ascii="Proxima Nova Lt" w:hAnsi="Proxima Nova Lt"/>
                <w:color w:val="auto"/>
                <w:sz w:val="22"/>
                <w:szCs w:val="22"/>
              </w:rPr>
            </w:pPr>
            <w:r w:rsidRPr="00080AB9">
              <w:rPr>
                <w:rFonts w:ascii="Proxima Nova Lt" w:hAnsi="Proxima Nova Lt"/>
                <w:color w:val="auto"/>
                <w:sz w:val="22"/>
                <w:szCs w:val="22"/>
              </w:rPr>
              <w:t xml:space="preserve">“Psychological testing and assessment are similar to medical tests. If a patient as physical symptoms, a primary care provider may order X-rays or blood tests to understand what's causing those symptoms. The results of the tests will help inform develop a treatment plan. Psychological evaluations serve the same purpose. Psychologists use tests and other </w:t>
            </w:r>
            <w:r w:rsidRPr="00080AB9">
              <w:rPr>
                <w:rFonts w:ascii="Proxima Nova Lt" w:hAnsi="Proxima Nova Lt"/>
                <w:color w:val="auto"/>
                <w:sz w:val="22"/>
                <w:szCs w:val="22"/>
              </w:rPr>
              <w:lastRenderedPageBreak/>
              <w:t>assessment tools to measure and observe a client's behavior to arrive at a diagnosis and guide treatment.”</w:t>
            </w:r>
            <w:r w:rsidRPr="00080AB9">
              <w:rPr>
                <w:rStyle w:val="FootnoteReference"/>
                <w:rFonts w:ascii="Proxima Nova Lt" w:hAnsi="Proxima Nova Lt"/>
                <w:color w:val="auto"/>
                <w:sz w:val="22"/>
                <w:szCs w:val="22"/>
              </w:rPr>
              <w:footnoteReference w:id="9"/>
            </w:r>
          </w:p>
        </w:tc>
      </w:tr>
      <w:tr w:rsidRPr="00382EF1" w:rsidR="00080AB9" w:rsidTr="00852861" w14:paraId="0074F766" w14:textId="77777777">
        <w:trPr>
          <w:trHeight w:val="575"/>
          <w:jc w:val="center"/>
        </w:trPr>
        <w:tc>
          <w:tcPr>
            <w:tcW w:w="2800" w:type="dxa"/>
            <w:shd w:val="clear" w:color="auto" w:fill="auto"/>
            <w:vAlign w:val="center"/>
          </w:tcPr>
          <w:p w:rsidRPr="00080AB9" w:rsidR="00080AB9" w:rsidP="00080AB9" w:rsidRDefault="00080AB9" w14:paraId="00F83627" w14:textId="587FC044">
            <w:pPr>
              <w:pStyle w:val="ChartHeaderDark"/>
              <w:ind w:left="360" w:right="-158" w:hanging="360"/>
              <w:rPr>
                <w:rFonts w:ascii="Proxima Nova Rg" w:hAnsi="Proxima Nova Rg"/>
                <w:caps w:val="0"/>
                <w:color w:val="auto"/>
                <w:sz w:val="22"/>
                <w:szCs w:val="22"/>
              </w:rPr>
            </w:pPr>
            <w:r w:rsidRPr="00080AB9">
              <w:rPr>
                <w:rFonts w:ascii="Proxima Nova Rg" w:hAnsi="Proxima Nova Rg"/>
                <w:caps w:val="0"/>
                <w:color w:val="auto"/>
                <w:sz w:val="22"/>
                <w:szCs w:val="22"/>
              </w:rPr>
              <w:lastRenderedPageBreak/>
              <w:t>Stereotypes</w:t>
            </w:r>
          </w:p>
        </w:tc>
        <w:tc>
          <w:tcPr>
            <w:tcW w:w="7409" w:type="dxa"/>
            <w:shd w:val="clear" w:color="auto" w:fill="auto"/>
            <w:vAlign w:val="center"/>
          </w:tcPr>
          <w:p w:rsidRPr="00080AB9" w:rsidR="00080AB9" w:rsidP="00080AB9" w:rsidRDefault="00080AB9" w14:paraId="37FFD183" w14:textId="77777777">
            <w:pPr>
              <w:pStyle w:val="ChartText"/>
              <w:rPr>
                <w:rFonts w:ascii="Proxima Nova Lt" w:hAnsi="Proxima Nova Lt"/>
                <w:color w:val="auto"/>
                <w:sz w:val="22"/>
                <w:szCs w:val="22"/>
              </w:rPr>
            </w:pPr>
            <w:r w:rsidRPr="00080AB9">
              <w:rPr>
                <w:rFonts w:ascii="Proxima Nova Lt" w:hAnsi="Proxima Nova Lt"/>
                <w:color w:val="auto"/>
                <w:sz w:val="22"/>
                <w:szCs w:val="22"/>
              </w:rPr>
              <w:t xml:space="preserve">Stereotypes that are based on appearances can impact how a volunteer approaches and builds relationships with families and children. Stereotypes are rigid and inflexible and hold even when a person is presented with evidence contrary to the stereotype. They are harmful because they limit people’s potential, perpetuate myths and are gross generalizations about a particular group. </w:t>
            </w:r>
          </w:p>
          <w:p w:rsidRPr="00080AB9" w:rsidR="00080AB9" w:rsidP="00080AB9" w:rsidRDefault="00080AB9" w14:paraId="4D423841" w14:textId="6C155C23">
            <w:pPr>
              <w:pStyle w:val="ChartText"/>
              <w:ind w:right="-158"/>
              <w:rPr>
                <w:rFonts w:ascii="Proxima Nova Lt" w:hAnsi="Proxima Nova Lt"/>
                <w:color w:val="auto"/>
                <w:sz w:val="22"/>
                <w:szCs w:val="22"/>
              </w:rPr>
            </w:pPr>
            <w:r w:rsidRPr="00080AB9">
              <w:rPr>
                <w:rFonts w:ascii="Proxima Nova Lt" w:hAnsi="Proxima Nova Lt"/>
                <w:color w:val="auto"/>
                <w:sz w:val="22"/>
                <w:szCs w:val="22"/>
              </w:rPr>
              <w:t xml:space="preserve">For instance, a person might believe that people who wear large, baggy clothes shoplift. Because some teenagers wear large, baggy jackets, this person may assume that teenagers shoplift. Such stereotypes can adversely affect a volunteer’s interactions with children and others in the community. Even stereotypes that include “positive” elements (e.g., “they” are quite industrious) can be harmful because the stereotypes are rigid, limiting and generalized. </w:t>
            </w:r>
          </w:p>
        </w:tc>
      </w:tr>
      <w:tr w:rsidRPr="00382EF1" w:rsidR="00080AB9" w:rsidTr="00852861" w14:paraId="6DFFBD1C" w14:textId="77777777">
        <w:trPr>
          <w:trHeight w:val="575"/>
          <w:jc w:val="center"/>
        </w:trPr>
        <w:tc>
          <w:tcPr>
            <w:tcW w:w="2800" w:type="dxa"/>
            <w:shd w:val="clear" w:color="auto" w:fill="auto"/>
            <w:vAlign w:val="center"/>
          </w:tcPr>
          <w:p w:rsidRPr="00080AB9" w:rsidR="00080AB9" w:rsidP="00080AB9" w:rsidRDefault="00080AB9" w14:paraId="45D31322" w14:textId="35F65FB9">
            <w:pPr>
              <w:pStyle w:val="ChartHeaderDark"/>
              <w:ind w:left="360" w:right="-158" w:hanging="360"/>
              <w:rPr>
                <w:rFonts w:ascii="Proxima Nova Rg" w:hAnsi="Proxima Nova Rg"/>
                <w:caps w:val="0"/>
                <w:color w:val="auto"/>
                <w:sz w:val="22"/>
                <w:szCs w:val="22"/>
              </w:rPr>
            </w:pPr>
            <w:r w:rsidRPr="00080AB9">
              <w:rPr>
                <w:rFonts w:ascii="Proxima Nova Rg" w:hAnsi="Proxima Nova Rg"/>
                <w:caps w:val="0"/>
                <w:color w:val="1F1F1F" w:themeColor="text1" w:themeShade="80"/>
                <w:sz w:val="22"/>
                <w:szCs w:val="22"/>
              </w:rPr>
              <w:t>Substance use disorder</w:t>
            </w:r>
          </w:p>
        </w:tc>
        <w:tc>
          <w:tcPr>
            <w:tcW w:w="7409" w:type="dxa"/>
            <w:shd w:val="clear" w:color="auto" w:fill="auto"/>
            <w:vAlign w:val="center"/>
          </w:tcPr>
          <w:p w:rsidRPr="00080AB9" w:rsidR="00080AB9" w:rsidP="00080AB9" w:rsidRDefault="00080AB9" w14:paraId="4D91D0B0" w14:textId="6BB2EB52">
            <w:pPr>
              <w:pStyle w:val="ChartText"/>
              <w:ind w:right="-158"/>
              <w:rPr>
                <w:rFonts w:ascii="Proxima Nova Lt" w:hAnsi="Proxima Nova Lt"/>
                <w:color w:val="auto"/>
                <w:sz w:val="22"/>
                <w:szCs w:val="22"/>
              </w:rPr>
            </w:pPr>
            <w:r w:rsidRPr="00080AB9">
              <w:rPr>
                <w:rFonts w:ascii="Proxima Nova Lt" w:hAnsi="Proxima Nova Lt"/>
                <w:color w:val="auto"/>
                <w:sz w:val="22"/>
                <w:szCs w:val="22"/>
              </w:rPr>
              <w:t>When a person's use of alcohol or another substance (drug) leads to health issues or problems at work, school, or home. Also referred to as substance abuse.</w:t>
            </w:r>
          </w:p>
        </w:tc>
      </w:tr>
    </w:tbl>
    <w:p w:rsidR="00080AB9" w:rsidP="00600693" w:rsidRDefault="00080AB9" w14:paraId="0EAEB953" w14:textId="77777777">
      <w:pPr>
        <w:pStyle w:val="EmphasizedText"/>
        <w:rPr>
          <w:rFonts w:ascii="Proxima Nova Lt" w:hAnsi="Proxima Nova Lt"/>
          <w:b w:val="0"/>
          <w:i w:val="0"/>
          <w:spacing w:val="10"/>
          <w:sz w:val="24"/>
          <w:szCs w:val="24"/>
        </w:rPr>
      </w:pPr>
    </w:p>
    <w:sectPr w:rsidR="00080AB9" w:rsidSect="00EB686E">
      <w:headerReference w:type="default" r:id="rId8"/>
      <w:footerReference w:type="default" r:id="rId9"/>
      <w:headerReference w:type="first" r:id="rId10"/>
      <w:footerReference w:type="first" r:id="rId11"/>
      <w:pgSz w:w="12240" w:h="15840" w:orient="portrait"/>
      <w:pgMar w:top="1163" w:right="1080" w:bottom="1080" w:left="1080" w:header="720" w:footer="1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FA" w:rsidP="00802213" w:rsidRDefault="00F77BFA" w14:paraId="4DB1763E" w14:textId="77777777">
      <w:pPr>
        <w:spacing w:after="0" w:line="240" w:lineRule="auto"/>
      </w:pPr>
      <w:r>
        <w:separator/>
      </w:r>
    </w:p>
  </w:endnote>
  <w:endnote w:type="continuationSeparator" w:id="0">
    <w:p w:rsidR="00F77BFA" w:rsidP="00802213" w:rsidRDefault="00F77BFA" w14:paraId="490E65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altName w:val="Arial"/>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00E35BD3" w:rsidRDefault="005F5D89" w14:paraId="34407886" w14:textId="6A458C43">
    <w:pPr>
      <w:pStyle w:val="Footer"/>
    </w:pPr>
    <w:r w:rsidRPr="00802213">
      <w:rPr>
        <w:noProof/>
      </w:rPr>
      <mc:AlternateContent>
        <mc:Choice Requires="wps">
          <w:drawing>
            <wp:anchor distT="45720" distB="45720" distL="114300" distR="114300" simplePos="0" relativeHeight="251660288" behindDoc="0" locked="0" layoutInCell="1" allowOverlap="1" wp14:anchorId="26FE22CC" wp14:editId="15E0A947">
              <wp:simplePos x="0" y="0"/>
              <wp:positionH relativeFrom="margin">
                <wp:posOffset>0</wp:posOffset>
              </wp:positionH>
              <wp:positionV relativeFrom="page">
                <wp:posOffset>9317355</wp:posOffset>
              </wp:positionV>
              <wp:extent cx="2377440" cy="283210"/>
              <wp:effectExtent l="0" t="0" r="381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83210"/>
                      </a:xfrm>
                      <a:prstGeom prst="rect">
                        <a:avLst/>
                      </a:prstGeom>
                      <a:noFill/>
                      <a:ln w="9525">
                        <a:noFill/>
                        <a:miter lim="800000"/>
                        <a:headEnd/>
                        <a:tailEnd/>
                      </a:ln>
                    </wps:spPr>
                    <wps:txbx>
                      <w:txbxContent>
                        <w:p w:rsidRPr="00CE3F3E" w:rsidR="00E35BD3" w:rsidP="00802213" w:rsidRDefault="00080AB9" w14:paraId="10FB470A" w14:textId="1C3154C1">
                          <w:pPr>
                            <w:rPr>
                              <w:rFonts w:ascii="Proxima Nova Rg" w:hAnsi="Proxima Nova Rg" w:cs="Arial"/>
                              <w:color w:val="1F497D"/>
                              <w:spacing w:val="5"/>
                              <w:sz w:val="16"/>
                              <w:szCs w:val="16"/>
                            </w:rPr>
                          </w:pPr>
                          <w:r>
                            <w:rPr>
                              <w:rFonts w:ascii="Proxima Nova Rg" w:hAnsi="Proxima Nova Rg" w:cs="Arial"/>
                              <w:color w:val="1F497D"/>
                              <w:spacing w:val="5"/>
                              <w:sz w:val="16"/>
                              <w:szCs w:val="16"/>
                            </w:rPr>
                            <w:t>Session 3</w:t>
                          </w:r>
                          <w:r w:rsidRPr="00CE3F3E" w:rsidR="00C674F7">
                            <w:rPr>
                              <w:rFonts w:ascii="Proxima Nova Rg" w:hAnsi="Proxima Nova Rg" w:cs="Arial"/>
                              <w:color w:val="1F497D"/>
                              <w:spacing w:val="5"/>
                              <w:sz w:val="16"/>
                              <w:szCs w:val="16"/>
                            </w:rPr>
                            <w:t xml:space="preserve"> </w:t>
                          </w:r>
                          <w:r>
                            <w:rPr>
                              <w:rFonts w:ascii="Proxima Nova Rg" w:hAnsi="Proxima Nova Rg" w:cs="Arial"/>
                              <w:color w:val="1F497D"/>
                              <w:spacing w:val="5"/>
                              <w:sz w:val="16"/>
                              <w:szCs w:val="16"/>
                            </w:rPr>
                            <w:t>Greene</w:t>
                          </w:r>
                          <w:r w:rsidRPr="00CE3F3E" w:rsidR="00C674F7">
                            <w:rPr>
                              <w:rFonts w:ascii="Proxima Nova Rg" w:hAnsi="Proxima Nova Rg" w:cs="Arial"/>
                              <w:color w:val="1F497D"/>
                              <w:spacing w:val="5"/>
                              <w:sz w:val="16"/>
                              <w:szCs w:val="16"/>
                            </w:rPr>
                            <w:t xml:space="preserve"> Case</w:t>
                          </w:r>
                          <w:r w:rsidR="008B567A">
                            <w:rPr>
                              <w:rFonts w:ascii="Proxima Nova Rg" w:hAnsi="Proxima Nova Rg" w:cs="Arial"/>
                              <w:color w:val="1F497D"/>
                              <w:spacing w:val="5"/>
                              <w:sz w:val="16"/>
                              <w:szCs w:val="16"/>
                            </w:rPr>
                            <w:t>—</w:t>
                          </w:r>
                          <w:r w:rsidRPr="00CE3F3E" w:rsidR="008B567A">
                            <w:rPr>
                              <w:rFonts w:ascii="Proxima Nova Rg" w:hAnsi="Proxima Nova Rg" w:cs="Arial"/>
                              <w:color w:val="1F497D"/>
                              <w:spacing w:val="5"/>
                              <w:sz w:val="16"/>
                              <w:szCs w:val="16"/>
                            </w:rPr>
                            <w:t>Glossary of Terms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FE22CC">
              <v:stroke joinstyle="miter"/>
              <v:path gradientshapeok="t" o:connecttype="rect"/>
            </v:shapetype>
            <v:shape id="Text Box 2" style="position:absolute;margin-left:0;margin-top:733.65pt;width:187.2pt;height:22.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">
              <v:textbox inset="0,,0">
                <w:txbxContent>
                  <w:p w:rsidRPr="00CE3F3E" w:rsidR="00E35BD3" w:rsidP="00802213" w:rsidRDefault="00080AB9" w14:paraId="10FB470A" w14:textId="1C3154C1">
                    <w:pPr>
                      <w:rPr>
                        <w:rFonts w:ascii="Proxima Nova Rg" w:hAnsi="Proxima Nova Rg" w:cs="Arial"/>
                        <w:color w:val="1F497D"/>
                        <w:spacing w:val="5"/>
                        <w:sz w:val="16"/>
                        <w:szCs w:val="16"/>
                      </w:rPr>
                    </w:pPr>
                    <w:r>
                      <w:rPr>
                        <w:rFonts w:ascii="Proxima Nova Rg" w:hAnsi="Proxima Nova Rg" w:cs="Arial"/>
                        <w:color w:val="1F497D"/>
                        <w:spacing w:val="5"/>
                        <w:sz w:val="16"/>
                        <w:szCs w:val="16"/>
                      </w:rPr>
                      <w:t>Session 3</w:t>
                    </w:r>
                    <w:r w:rsidRPr="00CE3F3E" w:rsidR="00C674F7">
                      <w:rPr>
                        <w:rFonts w:ascii="Proxima Nova Rg" w:hAnsi="Proxima Nova Rg" w:cs="Arial"/>
                        <w:color w:val="1F497D"/>
                        <w:spacing w:val="5"/>
                        <w:sz w:val="16"/>
                        <w:szCs w:val="16"/>
                      </w:rPr>
                      <w:t xml:space="preserve"> </w:t>
                    </w:r>
                    <w:r>
                      <w:rPr>
                        <w:rFonts w:ascii="Proxima Nova Rg" w:hAnsi="Proxima Nova Rg" w:cs="Arial"/>
                        <w:color w:val="1F497D"/>
                        <w:spacing w:val="5"/>
                        <w:sz w:val="16"/>
                        <w:szCs w:val="16"/>
                      </w:rPr>
                      <w:t>Greene</w:t>
                    </w:r>
                    <w:r w:rsidRPr="00CE3F3E" w:rsidR="00C674F7">
                      <w:rPr>
                        <w:rFonts w:ascii="Proxima Nova Rg" w:hAnsi="Proxima Nova Rg" w:cs="Arial"/>
                        <w:color w:val="1F497D"/>
                        <w:spacing w:val="5"/>
                        <w:sz w:val="16"/>
                        <w:szCs w:val="16"/>
                      </w:rPr>
                      <w:t xml:space="preserve"> Case</w:t>
                    </w:r>
                    <w:r w:rsidR="008B567A">
                      <w:rPr>
                        <w:rFonts w:ascii="Proxima Nova Rg" w:hAnsi="Proxima Nova Rg" w:cs="Arial"/>
                        <w:color w:val="1F497D"/>
                        <w:spacing w:val="5"/>
                        <w:sz w:val="16"/>
                        <w:szCs w:val="16"/>
                      </w:rPr>
                      <w:t>—</w:t>
                    </w:r>
                    <w:r w:rsidRPr="00CE3F3E" w:rsidR="008B567A">
                      <w:rPr>
                        <w:rFonts w:ascii="Proxima Nova Rg" w:hAnsi="Proxima Nova Rg" w:cs="Arial"/>
                        <w:color w:val="1F497D"/>
                        <w:spacing w:val="5"/>
                        <w:sz w:val="16"/>
                        <w:szCs w:val="16"/>
                      </w:rPr>
                      <w:t>Glossary of Terms</w:t>
                    </w:r>
                  </w:p>
                </w:txbxContent>
              </v:textbox>
              <w10:wrap type="square" anchorx="margin" anchory="page"/>
            </v:shape>
          </w:pict>
        </mc:Fallback>
      </mc:AlternateContent>
    </w:r>
    <w:r w:rsidRPr="00911C18" w:rsidR="005F7857">
      <w:rPr>
        <w:noProof/>
      </w:rPr>
      <mc:AlternateContent>
        <mc:Choice Requires="wps">
          <w:drawing>
            <wp:anchor distT="45720" distB="45720" distL="114300" distR="114300" simplePos="0" relativeHeight="251677696" behindDoc="0" locked="0" layoutInCell="1" allowOverlap="1" wp14:anchorId="0EF2DC4A" wp14:editId="0922E2E0">
              <wp:simplePos x="0" y="0"/>
              <wp:positionH relativeFrom="margin">
                <wp:posOffset>4646295</wp:posOffset>
              </wp:positionH>
              <wp:positionV relativeFrom="page">
                <wp:posOffset>9312275</wp:posOffset>
              </wp:positionV>
              <wp:extent cx="1771650" cy="2819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Pr="00CE3F3E" w:rsidR="005F7857" w:rsidP="005F7857" w:rsidRDefault="005F7857" w14:paraId="41A72D74" w14:textId="77777777">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B21FAE">
                            <w:rPr>
                              <w:rFonts w:ascii="Proxima Nova Rg" w:hAnsi="Proxima Nova Rg" w:cstheme="majorHAnsi"/>
                              <w:noProof/>
                              <w:color w:val="1F497D"/>
                              <w:sz w:val="16"/>
                              <w:szCs w:val="16"/>
                            </w:rPr>
                            <w:t>7</w:t>
                          </w:r>
                          <w:r w:rsidRPr="00CE3F3E">
                            <w:rPr>
                              <w:rFonts w:ascii="Proxima Nova Rg" w:hAnsi="Proxima Nova Rg" w:cstheme="majorHAnsi"/>
                              <w:noProof/>
                              <w:color w:val="1F497D"/>
                              <w:sz w:val="16"/>
                              <w:szCs w:val="16"/>
                            </w:rPr>
                            <w:fldChar w:fldCharType="end"/>
                          </w:r>
                        </w:p>
                        <w:p w:rsidRPr="00C52C34" w:rsidR="005F7857" w:rsidP="005F7857" w:rsidRDefault="005F7857" w14:paraId="458785D8" w14:textId="77777777">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F2DC4A">
              <v:stroke joinstyle="miter"/>
              <v:path gradientshapeok="t" o:connecttype="rect"/>
            </v:shapetype>
            <v:shape id="Text Box 1" style="position:absolute;margin-left:365.85pt;margin-top:733.25pt;width:139.5pt;height:22.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">
              <v:textbox inset="0,,0">
                <w:txbxContent>
                  <w:p w:rsidRPr="00CE3F3E" w:rsidR="005F7857" w:rsidP="005F7857" w:rsidRDefault="005F7857" w14:paraId="41A72D74" w14:textId="77777777">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B21FAE">
                      <w:rPr>
                        <w:rFonts w:ascii="Proxima Nova Rg" w:hAnsi="Proxima Nova Rg" w:cstheme="majorHAnsi"/>
                        <w:noProof/>
                        <w:color w:val="1F497D"/>
                        <w:sz w:val="16"/>
                        <w:szCs w:val="16"/>
                      </w:rPr>
                      <w:t>7</w:t>
                    </w:r>
                    <w:r w:rsidRPr="00CE3F3E">
                      <w:rPr>
                        <w:rFonts w:ascii="Proxima Nova Rg" w:hAnsi="Proxima Nova Rg" w:cstheme="majorHAnsi"/>
                        <w:noProof/>
                        <w:color w:val="1F497D"/>
                        <w:sz w:val="16"/>
                        <w:szCs w:val="16"/>
                      </w:rPr>
                      <w:fldChar w:fldCharType="end"/>
                    </w:r>
                  </w:p>
                  <w:p w:rsidRPr="00C52C34" w:rsidR="005F7857" w:rsidP="005F7857" w:rsidRDefault="005F7857" w14:paraId="458785D8" w14:textId="77777777">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r w:rsidRPr="00CE3F3E" w:rsidR="00E35BD3">
      <w:rPr>
        <w:rFonts w:ascii="Proxima Nova Rg" w:hAnsi="Proxima Nova Rg"/>
        <w:noProof/>
        <w:color w:val="1F497D"/>
      </w:rPr>
      <mc:AlternateContent>
        <mc:Choice Requires="wps">
          <w:drawing>
            <wp:anchor distT="0" distB="0" distL="114300" distR="114300" simplePos="0" relativeHeight="251663360" behindDoc="0" locked="0" layoutInCell="1" allowOverlap="1" wp14:anchorId="00FE2C32" wp14:editId="5E678676">
              <wp:simplePos x="0" y="0"/>
              <wp:positionH relativeFrom="margin">
                <wp:posOffset>-13335</wp:posOffset>
              </wp:positionH>
              <wp:positionV relativeFrom="paragraph">
                <wp:posOffset>489585</wp:posOffset>
              </wp:positionV>
              <wp:extent cx="6428232" cy="91440"/>
              <wp:effectExtent l="0" t="0" r="10795" b="22860"/>
              <wp:wrapNone/>
              <wp:docPr id="5" name="Rectangle 5"/>
              <wp:cNvGraphicFramePr/>
              <a:graphic xmlns:a="http://schemas.openxmlformats.org/drawingml/2006/main">
                <a:graphicData uri="http://schemas.microsoft.com/office/word/2010/wordprocessingShape">
                  <wps:wsp>
                    <wps:cNvSpPr/>
                    <wps:spPr>
                      <a:xfrm>
                        <a:off x="0" y="0"/>
                        <a:ext cx="6428232"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05pt;margin-top:38.55pt;width:506.1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1f497d" strokecolor="#1f497d" strokeweight="1pt" w14:anchorId="4ACD1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">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00E35BD3" w:rsidRDefault="00E35BD3" w14:paraId="132474D4" w14:textId="77777777">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7E921707" wp14:editId="458A71F9">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447c [3204]" stroked="f" strokeweight="1pt" w14:anchorId="3546F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FA" w:rsidP="00802213" w:rsidRDefault="00F77BFA" w14:paraId="74044B7A" w14:textId="77777777">
      <w:pPr>
        <w:spacing w:after="0" w:line="240" w:lineRule="auto"/>
      </w:pPr>
      <w:r>
        <w:separator/>
      </w:r>
    </w:p>
  </w:footnote>
  <w:footnote w:type="continuationSeparator" w:id="0">
    <w:p w:rsidR="00F77BFA" w:rsidP="00802213" w:rsidRDefault="00F77BFA" w14:paraId="51A6F488" w14:textId="77777777">
      <w:pPr>
        <w:spacing w:after="0" w:line="240" w:lineRule="auto"/>
      </w:pPr>
      <w:r>
        <w:continuationSeparator/>
      </w:r>
    </w:p>
  </w:footnote>
  <w:footnote w:id="1">
    <w:p w:rsidRPr="00B21FAE" w:rsidR="00600693" w:rsidRDefault="00600693" w14:paraId="53C9CCBD" w14:textId="77777777">
      <w:pPr>
        <w:pStyle w:val="FootnoteText"/>
        <w:rPr>
          <w:rFonts w:ascii="Proxima Nova Rg" w:hAnsi="Proxima Nova Rg"/>
        </w:rPr>
      </w:pPr>
      <w:r>
        <w:rPr>
          <w:rStyle w:val="FootnoteReference"/>
        </w:rPr>
        <w:footnoteRef/>
      </w:r>
      <w:r>
        <w:t xml:space="preserve"> </w:t>
      </w:r>
      <w:hyperlink w:history="1" r:id="rId1">
        <w:r w:rsidRPr="00B21FAE">
          <w:rPr>
            <w:rStyle w:val="Hyperlink"/>
            <w:rFonts w:ascii="Proxima Nova Rg" w:hAnsi="Proxima Nova Rg"/>
          </w:rPr>
          <w:t>https://www.apa.org/pi/ses/resources/publications/education</w:t>
        </w:r>
      </w:hyperlink>
    </w:p>
  </w:footnote>
  <w:footnote w:id="2">
    <w:p w:rsidR="00600693" w:rsidRDefault="00600693" w14:paraId="09D223DF" w14:textId="77777777">
      <w:pPr>
        <w:pStyle w:val="FootnoteText"/>
      </w:pPr>
      <w:r w:rsidRPr="00B21FAE">
        <w:rPr>
          <w:rStyle w:val="FootnoteReference"/>
          <w:rFonts w:ascii="Proxima Nova Rg" w:hAnsi="Proxima Nova Rg"/>
        </w:rPr>
        <w:footnoteRef/>
      </w:r>
      <w:hyperlink w:history="1" r:id="rId2">
        <w:r w:rsidRPr="00B21FAE">
          <w:rPr>
            <w:rStyle w:val="Hyperlink"/>
            <w:rFonts w:ascii="Proxima Nova Rg" w:hAnsi="Proxima Nova Rg"/>
          </w:rPr>
          <w:t>http://www.ncjfcj.org/sites/default/files/CANI%206.8%20Adj.%2C%20Disp.%2C%20%26%20Case%20Plan%20Module.pd</w:t>
        </w:r>
      </w:hyperlink>
    </w:p>
  </w:footnote>
  <w:footnote w:id="3">
    <w:p w:rsidRPr="00B21FAE" w:rsidR="00600693" w:rsidRDefault="00600693" w14:paraId="7A41786D" w14:textId="77777777">
      <w:pPr>
        <w:pStyle w:val="FootnoteText"/>
        <w:rPr>
          <w:rFonts w:ascii="Proxima Nova Rg" w:hAnsi="Proxima Nova Rg"/>
        </w:rPr>
      </w:pPr>
      <w:r w:rsidRPr="00B21FAE">
        <w:rPr>
          <w:rStyle w:val="FootnoteReference"/>
          <w:rFonts w:ascii="Proxima Nova Rg" w:hAnsi="Proxima Nova Rg"/>
        </w:rPr>
        <w:footnoteRef/>
      </w:r>
      <w:r w:rsidRPr="00B21FAE">
        <w:rPr>
          <w:rFonts w:ascii="Proxima Nova Rg" w:hAnsi="Proxima Nova Rg"/>
        </w:rPr>
        <w:t xml:space="preserve"> </w:t>
      </w:r>
      <w:hyperlink w:history="1" r:id="rId3">
        <w:r w:rsidRPr="00B21FAE">
          <w:rPr>
            <w:rStyle w:val="Hyperlink"/>
            <w:rFonts w:ascii="Proxima Nova Rg" w:hAnsi="Proxima Nova Rg"/>
          </w:rPr>
          <w:t>https://psychologenie.com/understanding-cultural-bias-with-examples</w:t>
        </w:r>
      </w:hyperlink>
    </w:p>
  </w:footnote>
  <w:footnote w:id="4">
    <w:p w:rsidR="00600693" w:rsidRDefault="00600693" w14:paraId="25A82D71" w14:textId="77777777">
      <w:pPr>
        <w:pStyle w:val="FootnoteText"/>
      </w:pPr>
      <w:r w:rsidRPr="00B21FAE">
        <w:rPr>
          <w:rStyle w:val="FootnoteReference"/>
          <w:rFonts w:ascii="Proxima Nova Rg" w:hAnsi="Proxima Nova Rg"/>
        </w:rPr>
        <w:footnoteRef/>
      </w:r>
      <w:r w:rsidRPr="00B21FAE">
        <w:rPr>
          <w:rFonts w:ascii="Proxima Nova Rg" w:hAnsi="Proxima Nova Rg"/>
        </w:rPr>
        <w:t xml:space="preserve"> </w:t>
      </w:r>
      <w:hyperlink w:history="1" r:id="rId4">
        <w:r w:rsidRPr="00B21FAE">
          <w:rPr>
            <w:rStyle w:val="Hyperlink"/>
            <w:rFonts w:ascii="Proxima Nova Rg" w:hAnsi="Proxima Nova Rg"/>
          </w:rPr>
          <w:t>http://kirwaninstitute.osu.edu/research/understanding-implicit-bias/</w:t>
        </w:r>
      </w:hyperlink>
    </w:p>
  </w:footnote>
  <w:footnote w:id="5">
    <w:p w:rsidRPr="00B21FAE" w:rsidR="00600693" w:rsidRDefault="00600693" w14:paraId="5C49CC2D" w14:textId="77777777">
      <w:pPr>
        <w:pStyle w:val="FootnoteText"/>
        <w:rPr>
          <w:rFonts w:ascii="Proxima Nova Rg" w:hAnsi="Proxima Nova Rg"/>
          <w:b/>
        </w:rPr>
      </w:pPr>
      <w:r>
        <w:rPr>
          <w:rStyle w:val="FootnoteReference"/>
        </w:rPr>
        <w:footnoteRef/>
      </w:r>
      <w:r>
        <w:t xml:space="preserve"> </w:t>
      </w:r>
      <w:hyperlink w:history="1" r:id="rId5">
        <w:r w:rsidRPr="00B21FAE">
          <w:rPr>
            <w:rStyle w:val="Hyperlink"/>
            <w:rFonts w:ascii="Proxima Nova Rg" w:hAnsi="Proxima Nova Rg"/>
          </w:rPr>
          <w:t>https://www.cdc.gov/ncbddd/developmentaldisabilities/facts.html</w:t>
        </w:r>
      </w:hyperlink>
    </w:p>
  </w:footnote>
  <w:footnote w:id="6">
    <w:p w:rsidR="00600693" w:rsidRDefault="00600693" w14:paraId="2422C108" w14:textId="77777777">
      <w:pPr>
        <w:pStyle w:val="FootnoteText"/>
      </w:pPr>
      <w:r w:rsidRPr="00B21FAE">
        <w:rPr>
          <w:rStyle w:val="FootnoteReference"/>
          <w:rFonts w:ascii="Proxima Nova Rg" w:hAnsi="Proxima Nova Rg"/>
        </w:rPr>
        <w:footnoteRef/>
      </w:r>
      <w:r w:rsidRPr="00B21FAE">
        <w:rPr>
          <w:rFonts w:ascii="Proxima Nova Rg" w:hAnsi="Proxima Nova Rg"/>
        </w:rPr>
        <w:t xml:space="preserve"> </w:t>
      </w:r>
      <w:hyperlink w:history="1" r:id="rId6">
        <w:r w:rsidRPr="00B21FAE">
          <w:rPr>
            <w:rStyle w:val="Hyperlink"/>
            <w:rFonts w:ascii="Proxima Nova Rg" w:hAnsi="Proxima Nova Rg"/>
          </w:rPr>
          <w:t>https://sites.ed.gov/idea/about-idea/</w:t>
        </w:r>
      </w:hyperlink>
    </w:p>
  </w:footnote>
  <w:footnote w:id="7">
    <w:p w:rsidRPr="00B21FAE" w:rsidR="00080AB9" w:rsidRDefault="00080AB9" w14:paraId="454AF898" w14:textId="77777777">
      <w:pPr>
        <w:pStyle w:val="FootnoteText"/>
        <w:rPr>
          <w:rFonts w:ascii="Proxima Nova Rg" w:hAnsi="Proxima Nova Rg"/>
        </w:rPr>
      </w:pPr>
      <w:r w:rsidRPr="00B21FAE">
        <w:rPr>
          <w:rStyle w:val="FootnoteReference"/>
          <w:rFonts w:ascii="Proxima Nova Rg" w:hAnsi="Proxima Nova Rg"/>
        </w:rPr>
        <w:footnoteRef/>
      </w:r>
      <w:r w:rsidRPr="00B21FAE">
        <w:rPr>
          <w:rFonts w:ascii="Proxima Nova Rg" w:hAnsi="Proxima Nova Rg"/>
        </w:rPr>
        <w:t xml:space="preserve"> </w:t>
      </w:r>
      <w:hyperlink w:history="1" r:id="rId7">
        <w:r w:rsidRPr="00B21FAE">
          <w:rPr>
            <w:rStyle w:val="Hyperlink"/>
            <w:rFonts w:ascii="Proxima Nova Rg" w:hAnsi="Proxima Nova Rg"/>
          </w:rPr>
          <w:t>https://www.nimh.nih.gov/health/topics/bipolar-disorder/index.shtml</w:t>
        </w:r>
      </w:hyperlink>
    </w:p>
  </w:footnote>
  <w:footnote w:id="8">
    <w:p w:rsidR="00080AB9" w:rsidRDefault="00080AB9" w14:paraId="56CE69B2" w14:textId="77777777">
      <w:pPr>
        <w:pStyle w:val="FootnoteText"/>
      </w:pPr>
      <w:r w:rsidRPr="00B21FAE">
        <w:rPr>
          <w:rStyle w:val="FootnoteReference"/>
          <w:rFonts w:ascii="Proxima Nova Rg" w:hAnsi="Proxima Nova Rg"/>
        </w:rPr>
        <w:footnoteRef/>
      </w:r>
      <w:r w:rsidRPr="00B21FAE">
        <w:rPr>
          <w:rFonts w:ascii="Proxima Nova Rg" w:hAnsi="Proxima Nova Rg"/>
        </w:rPr>
        <w:t xml:space="preserve"> </w:t>
      </w:r>
      <w:hyperlink w:history="1" r:id="rId8">
        <w:r w:rsidRPr="00B21FAE">
          <w:rPr>
            <w:rStyle w:val="Hyperlink"/>
            <w:rFonts w:ascii="Proxima Nova Rg" w:hAnsi="Proxima Nova Rg"/>
          </w:rPr>
          <w:t>http://www.namibr.org/mental-illness.html</w:t>
        </w:r>
      </w:hyperlink>
    </w:p>
  </w:footnote>
  <w:footnote w:id="9">
    <w:p w:rsidRPr="00B21FAE" w:rsidR="00080AB9" w:rsidRDefault="00080AB9" w14:paraId="1BC7BBE3" w14:textId="77777777">
      <w:pPr>
        <w:pStyle w:val="FootnoteText"/>
        <w:rPr>
          <w:rFonts w:ascii="Proxima Nova Rg" w:hAnsi="Proxima Nova Rg"/>
        </w:rPr>
      </w:pPr>
      <w:r w:rsidRPr="00B21FAE">
        <w:rPr>
          <w:rStyle w:val="FootnoteReference"/>
          <w:rFonts w:ascii="Proxima Nova Rg" w:hAnsi="Proxima Nova Rg"/>
        </w:rPr>
        <w:footnoteRef/>
      </w:r>
      <w:r w:rsidRPr="00B21FAE">
        <w:rPr>
          <w:rFonts w:ascii="Proxima Nova Rg" w:hAnsi="Proxima Nova Rg"/>
        </w:rPr>
        <w:t xml:space="preserve"> </w:t>
      </w:r>
      <w:hyperlink w:history="1" r:id="rId9">
        <w:r w:rsidRPr="00B21FAE">
          <w:rPr>
            <w:rStyle w:val="Hyperlink"/>
            <w:rFonts w:ascii="Proxima Nova Rg" w:hAnsi="Proxima Nova Rg"/>
          </w:rPr>
          <w:t>https://www.apa.org/helpcenter/assessment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52216F" w:rsidRDefault="0052216F" w14:paraId="4CC7B08A" w14:textId="56A3EDF7">
    <w:pPr>
      <w:pStyle w:val="Header"/>
    </w:pPr>
    <w:r w:rsidRPr="000F1F6F">
      <w:rPr>
        <w:rFonts w:ascii="Proxima Nova Rg" w:hAnsi="Proxima Nova Rg"/>
        <w:b/>
        <w:noProof/>
        <w:color w:val="1F497D"/>
        <w:sz w:val="48"/>
        <w:szCs w:val="54"/>
      </w:rPr>
      <w:drawing>
        <wp:anchor distT="0" distB="0" distL="114300" distR="114300" simplePos="0" relativeHeight="251679744" behindDoc="0" locked="0" layoutInCell="1" allowOverlap="1" wp14:anchorId="581E5D13" wp14:editId="66D22C4A">
          <wp:simplePos x="0" y="0"/>
          <wp:positionH relativeFrom="margin">
            <wp:posOffset>5734050</wp:posOffset>
          </wp:positionH>
          <wp:positionV relativeFrom="page">
            <wp:posOffset>91440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Pr>
        <w:rFonts w:ascii="Proxima Nova Rg" w:hAnsi="Proxima Nova Rg"/>
        <w:noProof/>
      </w:rPr>
      <mc:AlternateContent>
        <mc:Choice Requires="wps">
          <w:drawing>
            <wp:anchor distT="0" distB="0" distL="114300" distR="114300" simplePos="0" relativeHeight="251665408" behindDoc="0" locked="0" layoutInCell="1" allowOverlap="1" wp14:anchorId="3F4E8994" wp14:editId="5193E0C5">
              <wp:simplePos x="0" y="0"/>
              <wp:positionH relativeFrom="margin">
                <wp:posOffset>0</wp:posOffset>
              </wp:positionH>
              <wp:positionV relativeFrom="paragraph">
                <wp:posOffset>9525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0;margin-top:.7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1f497d" stroked="f" strokeweight="1pt" w14:anchorId="4B25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">
              <w10:wrap anchorx="margin"/>
            </v:rect>
          </w:pict>
        </mc:Fallback>
      </mc:AlternateContent>
    </w:r>
  </w:p>
  <w:p w:rsidR="0052216F" w:rsidRDefault="0052216F" w14:paraId="3122BB23" w14:textId="0570E23D">
    <w:pPr>
      <w:pStyle w:val="Header"/>
    </w:pPr>
  </w:p>
  <w:p w:rsidR="00E35BD3" w:rsidRDefault="00E35BD3" w14:paraId="2B455FEC" w14:textId="6DDD0494">
    <w:pPr>
      <w:pStyle w:val="Header"/>
    </w:pPr>
  </w:p>
  <w:p w:rsidR="0052216F" w:rsidRDefault="0052216F" w14:paraId="27F9F99C" w14:textId="77777777">
    <w:pPr>
      <w:pStyle w:val="Header"/>
    </w:pPr>
  </w:p>
  <w:p w:rsidR="0052216F" w:rsidRDefault="0052216F" w14:paraId="114DB434"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00E35BD3" w:rsidRDefault="00E35BD3" w14:paraId="018D2363" w14:textId="024850A6">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225EC10A" wp14:editId="28206A13">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447c [3204]" stroked="f" strokeweight="1pt" w14:anchorId="107D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31A"/>
    <w:multiLevelType w:val="hybridMultilevel"/>
    <w:tmpl w:val="7570D3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717F61"/>
    <w:multiLevelType w:val="multilevel"/>
    <w:tmpl w:val="E4785F4C"/>
    <w:lvl w:ilvl="0">
      <w:start w:val="1"/>
      <w:numFmt w:val="bullet"/>
      <w:lvlText w:val=""/>
      <w:lvlJc w:val="left"/>
      <w:pPr>
        <w:ind w:left="720" w:hanging="360"/>
      </w:pPr>
      <w:rPr>
        <w:rFonts w:hint="default" w:ascii="Symbol" w:hAnsi="Symbol"/>
        <w:b w:val="0"/>
        <w:i w:val="0"/>
        <w:color w:val="3F3F3F" w:themeColor="text1"/>
        <w:sz w:val="24"/>
      </w:rPr>
    </w:lvl>
    <w:lvl w:ilvl="1">
      <w:start w:val="1"/>
      <w:numFmt w:val="bullet"/>
      <w:lvlText w:val="—"/>
      <w:lvlJc w:val="left"/>
      <w:pPr>
        <w:ind w:left="1440" w:hanging="360"/>
      </w:pPr>
      <w:rPr>
        <w:rFonts w:hint="default" w:ascii="Proxima Nova Bl" w:hAnsi="Proxima Nova Bl"/>
        <w:color w:val="3F3F3F" w:themeColor="text1"/>
        <w:sz w:val="20"/>
      </w:rPr>
    </w:lvl>
    <w:lvl w:ilvl="2">
      <w:start w:val="1"/>
      <w:numFmt w:val="bullet"/>
      <w:lvlText w:val="–"/>
      <w:lvlJc w:val="left"/>
      <w:pPr>
        <w:ind w:left="2160" w:hanging="360"/>
      </w:pPr>
      <w:rPr>
        <w:rFonts w:hint="default" w:ascii="Proxima Nova Bl" w:hAnsi="Proxima Nova Bl"/>
        <w:color w:val="3F3F3F" w:themeColor="text1"/>
        <w:sz w:val="20"/>
      </w:rPr>
    </w:lvl>
    <w:lvl w:ilvl="3">
      <w:start w:val="1"/>
      <w:numFmt w:val="bullet"/>
      <w:lvlText w:val="o"/>
      <w:lvlJc w:val="left"/>
      <w:pPr>
        <w:ind w:left="2880" w:hanging="360"/>
      </w:pPr>
      <w:rPr>
        <w:rFonts w:hint="default" w:ascii="Proxima Nova Bl" w:hAnsi="Proxima Nova Bl"/>
        <w:color w:val="3F3F3F" w:themeColor="text1"/>
      </w:rPr>
    </w:lvl>
    <w:lvl w:ilvl="4">
      <w:start w:val="1"/>
      <w:numFmt w:val="bullet"/>
      <w:lvlText w:val=""/>
      <w:lvlJc w:val="left"/>
      <w:pPr>
        <w:ind w:left="3600" w:hanging="360"/>
      </w:pPr>
      <w:rPr>
        <w:rFonts w:hint="default" w:ascii="Symbol" w:hAnsi="Symbol"/>
        <w:color w:val="3F3F3F" w:themeColor="text1"/>
        <w:sz w:val="20"/>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Proxima Nova Bl" w:hAnsi="Proxima Nova Bl"/>
        <w:color w:val="3F3F3F" w:themeColor="text1"/>
      </w:rPr>
    </w:lvl>
    <w:lvl w:ilvl="7">
      <w:start w:val="1"/>
      <w:numFmt w:val="bullet"/>
      <w:lvlText w:val="–"/>
      <w:lvlJc w:val="left"/>
      <w:pPr>
        <w:ind w:left="5760" w:hanging="360"/>
      </w:pPr>
      <w:rPr>
        <w:rFonts w:hint="default" w:ascii="Proxima Nova Bl" w:hAnsi="Proxima Nova Bl"/>
        <w:color w:val="3F3F3F" w:themeColor="text1"/>
      </w:rPr>
    </w:lvl>
    <w:lvl w:ilvl="8">
      <w:start w:val="1"/>
      <w:numFmt w:val="bullet"/>
      <w:lvlText w:val="o"/>
      <w:lvlJc w:val="left"/>
      <w:pPr>
        <w:ind w:left="6480" w:hanging="360"/>
      </w:pPr>
      <w:rPr>
        <w:rFonts w:hint="default" w:ascii="Proxima Nova Bl" w:hAnsi="Proxima Nova Bl"/>
        <w:color w:val="3F3F3F" w:themeColor="text1"/>
      </w:rPr>
    </w:lvl>
  </w:abstractNum>
  <w:abstractNum w:abstractNumId="2" w15:restartNumberingAfterBreak="0">
    <w:nsid w:val="192422C9"/>
    <w:multiLevelType w:val="hybridMultilevel"/>
    <w:tmpl w:val="AA889170"/>
    <w:lvl w:ilvl="0" w:tplc="20A0E9DA">
      <w:start w:val="1"/>
      <w:numFmt w:val="bullet"/>
      <w:lvlText w:val="—"/>
      <w:lvlJc w:val="left"/>
      <w:pPr>
        <w:ind w:left="720" w:hanging="360"/>
      </w:pPr>
      <w:rPr>
        <w:rFonts w:hint="default" w:ascii="Proxima Nova Bl" w:hAnsi="Proxima Nova Bl"/>
        <w:b w:val="0"/>
        <w:i w:val="0"/>
        <w:color w:val="3F3F3F" w:themeColor="text1"/>
        <w:sz w:val="22"/>
      </w:rPr>
    </w:lvl>
    <w:lvl w:ilvl="1" w:tplc="AC12C8FA">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141553"/>
    <w:multiLevelType w:val="hybridMultilevel"/>
    <w:tmpl w:val="420644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731FB8"/>
    <w:multiLevelType w:val="hybridMultilevel"/>
    <w:tmpl w:val="FDCAF5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hint="default" w:ascii="Symbol" w:hAnsi="Symbol"/>
        <w:b w:val="0"/>
        <w:i w:val="0"/>
        <w:color w:val="3F3F3F" w:themeColor="text1"/>
        <w:sz w:val="24"/>
      </w:rPr>
    </w:lvl>
    <w:lvl w:ilvl="1">
      <w:start w:val="1"/>
      <w:numFmt w:val="bullet"/>
      <w:pStyle w:val="SecondLevelBullet"/>
      <w:lvlText w:val="—"/>
      <w:lvlJc w:val="left"/>
      <w:pPr>
        <w:ind w:left="1440" w:hanging="360"/>
      </w:pPr>
      <w:rPr>
        <w:rFonts w:hint="default" w:ascii="Proxima Nova Bl" w:hAnsi="Proxima Nova Bl"/>
        <w:color w:val="3F3F3F" w:themeColor="text1"/>
        <w:sz w:val="20"/>
      </w:rPr>
    </w:lvl>
    <w:lvl w:ilvl="2">
      <w:start w:val="1"/>
      <w:numFmt w:val="bullet"/>
      <w:pStyle w:val="ThirdLevelBullet"/>
      <w:lvlText w:val="–"/>
      <w:lvlJc w:val="left"/>
      <w:pPr>
        <w:ind w:left="2160" w:hanging="360"/>
      </w:pPr>
      <w:rPr>
        <w:rFonts w:hint="default" w:ascii="Proxima Nova Bl" w:hAnsi="Proxima Nova Bl"/>
        <w:color w:val="3F3F3F" w:themeColor="text1"/>
        <w:sz w:val="20"/>
      </w:rPr>
    </w:lvl>
    <w:lvl w:ilvl="3">
      <w:start w:val="1"/>
      <w:numFmt w:val="bullet"/>
      <w:lvlText w:val="o"/>
      <w:lvlJc w:val="left"/>
      <w:pPr>
        <w:ind w:left="2880" w:hanging="360"/>
      </w:pPr>
      <w:rPr>
        <w:rFonts w:hint="default" w:ascii="Proxima Nova Bl" w:hAnsi="Proxima Nova Bl"/>
        <w:color w:val="3F3F3F" w:themeColor="text1"/>
        <w:sz w:val="18"/>
      </w:rPr>
    </w:lvl>
    <w:lvl w:ilvl="4">
      <w:start w:val="1"/>
      <w:numFmt w:val="bullet"/>
      <w:lvlText w:val=""/>
      <w:lvlJc w:val="left"/>
      <w:pPr>
        <w:ind w:left="3600" w:hanging="360"/>
      </w:pPr>
      <w:rPr>
        <w:rFonts w:hint="default" w:ascii="Symbol" w:hAnsi="Symbol"/>
        <w:color w:val="3F3F3F" w:themeColor="text1"/>
        <w:sz w:val="20"/>
      </w:rPr>
    </w:lvl>
    <w:lvl w:ilvl="5">
      <w:start w:val="1"/>
      <w:numFmt w:val="bullet"/>
      <w:lvlText w:val="—"/>
      <w:lvlJc w:val="left"/>
      <w:pPr>
        <w:ind w:left="4320" w:hanging="360"/>
      </w:pPr>
      <w:rPr>
        <w:rFonts w:hint="default" w:ascii="Proxima Nova Bl" w:hAnsi="Proxima Nova Bl"/>
        <w:color w:val="3F3F3F" w:themeColor="text1"/>
      </w:rPr>
    </w:lvl>
    <w:lvl w:ilvl="6">
      <w:start w:val="1"/>
      <w:numFmt w:val="bullet"/>
      <w:lvlText w:val="–"/>
      <w:lvlJc w:val="left"/>
      <w:pPr>
        <w:ind w:left="5040" w:hanging="360"/>
      </w:pPr>
      <w:rPr>
        <w:rFonts w:hint="default" w:ascii="Proxima Nova Bl" w:hAnsi="Proxima Nova Bl"/>
        <w:color w:val="3F3F3F" w:themeColor="text1"/>
      </w:rPr>
    </w:lvl>
    <w:lvl w:ilvl="7">
      <w:start w:val="1"/>
      <w:numFmt w:val="bullet"/>
      <w:lvlText w:val="o"/>
      <w:lvlJc w:val="left"/>
      <w:pPr>
        <w:ind w:left="5760" w:hanging="360"/>
      </w:pPr>
      <w:rPr>
        <w:rFonts w:hint="default" w:ascii="Proxima Nova Bl" w:hAnsi="Proxima Nova Bl"/>
        <w:color w:val="3F3F3F" w:themeColor="text1"/>
      </w:rPr>
    </w:lvl>
    <w:lvl w:ilvl="8">
      <w:start w:val="1"/>
      <w:numFmt w:val="bullet"/>
      <w:lvlText w:val=""/>
      <w:lvlJc w:val="left"/>
      <w:pPr>
        <w:ind w:left="6480" w:hanging="360"/>
      </w:pPr>
      <w:rPr>
        <w:rFonts w:hint="default" w:ascii="Symbol" w:hAnsi="Symbol"/>
        <w:color w:val="3F3F3F" w:themeColor="text1"/>
      </w:rPr>
    </w:lvl>
  </w:abstractNum>
  <w:abstractNum w:abstractNumId="6" w15:restartNumberingAfterBreak="0">
    <w:nsid w:val="248F2D89"/>
    <w:multiLevelType w:val="hybridMultilevel"/>
    <w:tmpl w:val="2B90B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8113DFB"/>
    <w:multiLevelType w:val="multilevel"/>
    <w:tmpl w:val="E376A388"/>
    <w:name w:val="Test2"/>
    <w:lvl w:ilvl="0">
      <w:start w:val="1"/>
      <w:numFmt w:val="bullet"/>
      <w:lvlText w:val=""/>
      <w:lvlJc w:val="left"/>
      <w:pPr>
        <w:ind w:left="720" w:hanging="360"/>
      </w:pPr>
      <w:rPr>
        <w:rFonts w:hint="default" w:ascii="Symbol" w:hAnsi="Symbol"/>
        <w:b w:val="0"/>
        <w:i w:val="0"/>
        <w:color w:val="3F3F3F" w:themeColor="text1"/>
        <w:sz w:val="24"/>
      </w:rPr>
    </w:lvl>
    <w:lvl w:ilvl="1">
      <w:start w:val="1"/>
      <w:numFmt w:val="bullet"/>
      <w:lvlText w:val="—"/>
      <w:lvlJc w:val="left"/>
      <w:pPr>
        <w:ind w:left="1440" w:hanging="360"/>
      </w:pPr>
      <w:rPr>
        <w:rFonts w:hint="default" w:ascii="Proxima Nova Bl" w:hAnsi="Proxima Nova Bl"/>
        <w:color w:val="3F3F3F" w:themeColor="text1"/>
        <w:sz w:val="20"/>
      </w:rPr>
    </w:lvl>
    <w:lvl w:ilvl="2">
      <w:start w:val="1"/>
      <w:numFmt w:val="bullet"/>
      <w:lvlText w:val="–"/>
      <w:lvlJc w:val="left"/>
      <w:pPr>
        <w:ind w:left="2160" w:hanging="360"/>
      </w:pPr>
      <w:rPr>
        <w:rFonts w:hint="default" w:ascii="Proxima Nova Bl" w:hAnsi="Proxima Nova Bl"/>
        <w:color w:val="3F3F3F" w:themeColor="text1"/>
        <w:sz w:val="20"/>
      </w:rPr>
    </w:lvl>
    <w:lvl w:ilvl="3">
      <w:start w:val="1"/>
      <w:numFmt w:val="bullet"/>
      <w:lvlText w:val="o"/>
      <w:lvlJc w:val="left"/>
      <w:pPr>
        <w:ind w:left="2880" w:hanging="360"/>
      </w:pPr>
      <w:rPr>
        <w:rFonts w:hint="default" w:ascii="Proxima Nova Bl" w:hAnsi="Proxima Nova Bl"/>
        <w:color w:val="3F3F3F" w:themeColor="text1"/>
      </w:rPr>
    </w:lvl>
    <w:lvl w:ilvl="4">
      <w:start w:val="1"/>
      <w:numFmt w:val="bullet"/>
      <w:lvlText w:val=""/>
      <w:lvlJc w:val="left"/>
      <w:pPr>
        <w:ind w:left="3600" w:hanging="360"/>
      </w:pPr>
      <w:rPr>
        <w:rFonts w:hint="default" w:ascii="Symbol" w:hAnsi="Symbol"/>
        <w:color w:val="3F3F3F" w:themeColor="text1"/>
        <w:sz w:val="20"/>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Proxima Nova Bl" w:hAnsi="Proxima Nova Bl"/>
        <w:color w:val="3F3F3F" w:themeColor="text1"/>
      </w:rPr>
    </w:lvl>
    <w:lvl w:ilvl="7">
      <w:start w:val="1"/>
      <w:numFmt w:val="bullet"/>
      <w:lvlText w:val="–"/>
      <w:lvlJc w:val="left"/>
      <w:pPr>
        <w:ind w:left="5760" w:hanging="360"/>
      </w:pPr>
      <w:rPr>
        <w:rFonts w:hint="default" w:ascii="Proxima Nova Bl" w:hAnsi="Proxima Nova Bl"/>
        <w:color w:val="3F3F3F" w:themeColor="text1"/>
      </w:rPr>
    </w:lvl>
    <w:lvl w:ilvl="8">
      <w:start w:val="1"/>
      <w:numFmt w:val="bullet"/>
      <w:lvlText w:val="o"/>
      <w:lvlJc w:val="left"/>
      <w:pPr>
        <w:ind w:left="6480" w:hanging="360"/>
      </w:pPr>
      <w:rPr>
        <w:rFonts w:hint="default" w:ascii="Proxima Nova Bl" w:hAnsi="Proxima Nova Bl"/>
        <w:color w:val="3F3F3F" w:themeColor="text1"/>
      </w:rPr>
    </w:lvl>
  </w:abstractNum>
  <w:abstractNum w:abstractNumId="8" w15:restartNumberingAfterBreak="0">
    <w:nsid w:val="39274EA8"/>
    <w:multiLevelType w:val="multilevel"/>
    <w:tmpl w:val="E376A388"/>
    <w:lvl w:ilvl="0">
      <w:start w:val="1"/>
      <w:numFmt w:val="bullet"/>
      <w:lvlText w:val=""/>
      <w:lvlJc w:val="left"/>
      <w:pPr>
        <w:ind w:left="720" w:hanging="360"/>
      </w:pPr>
      <w:rPr>
        <w:rFonts w:hint="default" w:ascii="Symbol" w:hAnsi="Symbol"/>
        <w:b w:val="0"/>
        <w:i w:val="0"/>
        <w:color w:val="3F3F3F" w:themeColor="text1"/>
        <w:sz w:val="24"/>
      </w:rPr>
    </w:lvl>
    <w:lvl w:ilvl="1">
      <w:start w:val="1"/>
      <w:numFmt w:val="bullet"/>
      <w:lvlText w:val="—"/>
      <w:lvlJc w:val="left"/>
      <w:pPr>
        <w:ind w:left="1440" w:hanging="360"/>
      </w:pPr>
      <w:rPr>
        <w:rFonts w:hint="default" w:ascii="Proxima Nova Bl" w:hAnsi="Proxima Nova Bl"/>
        <w:color w:val="3F3F3F" w:themeColor="text1"/>
        <w:sz w:val="20"/>
      </w:rPr>
    </w:lvl>
    <w:lvl w:ilvl="2">
      <w:start w:val="1"/>
      <w:numFmt w:val="bullet"/>
      <w:lvlText w:val="–"/>
      <w:lvlJc w:val="left"/>
      <w:pPr>
        <w:ind w:left="2160" w:hanging="360"/>
      </w:pPr>
      <w:rPr>
        <w:rFonts w:hint="default" w:ascii="Proxima Nova Bl" w:hAnsi="Proxima Nova Bl"/>
        <w:color w:val="3F3F3F" w:themeColor="text1"/>
        <w:sz w:val="20"/>
      </w:rPr>
    </w:lvl>
    <w:lvl w:ilvl="3">
      <w:start w:val="1"/>
      <w:numFmt w:val="bullet"/>
      <w:lvlText w:val="o"/>
      <w:lvlJc w:val="left"/>
      <w:pPr>
        <w:ind w:left="2880" w:hanging="360"/>
      </w:pPr>
      <w:rPr>
        <w:rFonts w:hint="default" w:ascii="Proxima Nova Bl" w:hAnsi="Proxima Nova Bl"/>
        <w:color w:val="3F3F3F" w:themeColor="text1"/>
      </w:rPr>
    </w:lvl>
    <w:lvl w:ilvl="4">
      <w:start w:val="1"/>
      <w:numFmt w:val="bullet"/>
      <w:lvlText w:val=""/>
      <w:lvlJc w:val="left"/>
      <w:pPr>
        <w:ind w:left="3600" w:hanging="360"/>
      </w:pPr>
      <w:rPr>
        <w:rFonts w:hint="default" w:ascii="Symbol" w:hAnsi="Symbol"/>
        <w:color w:val="3F3F3F" w:themeColor="text1"/>
        <w:sz w:val="20"/>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Proxima Nova Bl" w:hAnsi="Proxima Nova Bl"/>
        <w:color w:val="3F3F3F" w:themeColor="text1"/>
      </w:rPr>
    </w:lvl>
    <w:lvl w:ilvl="7">
      <w:start w:val="1"/>
      <w:numFmt w:val="bullet"/>
      <w:lvlText w:val="–"/>
      <w:lvlJc w:val="left"/>
      <w:pPr>
        <w:ind w:left="5760" w:hanging="360"/>
      </w:pPr>
      <w:rPr>
        <w:rFonts w:hint="default" w:ascii="Proxima Nova Bl" w:hAnsi="Proxima Nova Bl"/>
        <w:color w:val="3F3F3F" w:themeColor="text1"/>
      </w:rPr>
    </w:lvl>
    <w:lvl w:ilvl="8">
      <w:start w:val="1"/>
      <w:numFmt w:val="bullet"/>
      <w:lvlText w:val="o"/>
      <w:lvlJc w:val="left"/>
      <w:pPr>
        <w:ind w:left="6480" w:hanging="360"/>
      </w:pPr>
      <w:rPr>
        <w:rFonts w:hint="default" w:ascii="Proxima Nova Bl" w:hAnsi="Proxima Nova Bl"/>
        <w:color w:val="3F3F3F" w:themeColor="text1"/>
      </w:rPr>
    </w:lvl>
  </w:abstractNum>
  <w:abstractNum w:abstractNumId="9" w15:restartNumberingAfterBreak="0">
    <w:nsid w:val="40E67E57"/>
    <w:multiLevelType w:val="hybridMultilevel"/>
    <w:tmpl w:val="E7CAF826"/>
    <w:lvl w:ilvl="0" w:tplc="31141662">
      <w:start w:val="1"/>
      <w:numFmt w:val="bullet"/>
      <w:lvlText w:val="–"/>
      <w:lvlJc w:val="left"/>
      <w:pPr>
        <w:ind w:left="720" w:hanging="360"/>
      </w:pPr>
      <w:rPr>
        <w:rFonts w:hint="default" w:ascii="Proxima Nova Bl" w:hAnsi="Proxima Nova Bl"/>
        <w:b w:val="0"/>
        <w:i w:val="0"/>
        <w:color w:val="3F3F3F" w:themeColor="text1"/>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CF2563"/>
    <w:multiLevelType w:val="hybridMultilevel"/>
    <w:tmpl w:val="17847F24"/>
    <w:lvl w:ilvl="0" w:tplc="454ABAD6">
      <w:start w:val="1"/>
      <w:numFmt w:val="bullet"/>
      <w:lvlText w:val="–"/>
      <w:lvlJc w:val="left"/>
      <w:pPr>
        <w:ind w:left="720" w:hanging="360"/>
      </w:pPr>
      <w:rPr>
        <w:rFonts w:hint="default" w:ascii="Georgia" w:hAnsi="Georgia"/>
        <w:b/>
        <w:i w:val="0"/>
        <w:color w:val="113D7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EE57FA3"/>
    <w:multiLevelType w:val="hybridMultilevel"/>
    <w:tmpl w:val="D09EF1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7B808CC"/>
    <w:multiLevelType w:val="hybridMultilevel"/>
    <w:tmpl w:val="36D044AA"/>
    <w:lvl w:ilvl="0" w:tplc="105AB05E">
      <w:start w:val="1"/>
      <w:numFmt w:val="bullet"/>
      <w:lvlText w:val=""/>
      <w:lvlJc w:val="left"/>
      <w:pPr>
        <w:ind w:left="720" w:hanging="360"/>
      </w:pPr>
      <w:rPr>
        <w:rFonts w:hint="default" w:ascii="Symbol" w:hAnsi="Symbol"/>
        <w:b/>
        <w:i w:val="0"/>
        <w:color w:val="3F3F3F" w:themeColor="text1"/>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C2F2F7D"/>
    <w:multiLevelType w:val="multilevel"/>
    <w:tmpl w:val="23606F3A"/>
    <w:name w:val="Default Bullet Points"/>
    <w:lvl w:ilvl="0">
      <w:start w:val="1"/>
      <w:numFmt w:val="bullet"/>
      <w:lvlText w:val=""/>
      <w:lvlJc w:val="left"/>
      <w:pPr>
        <w:ind w:left="720" w:hanging="360"/>
      </w:pPr>
      <w:rPr>
        <w:rFonts w:hint="default" w:ascii="Symbol" w:hAnsi="Symbol"/>
        <w:b w:val="0"/>
        <w:i w:val="0"/>
        <w:color w:val="3F3F3F" w:themeColor="text1"/>
        <w:sz w:val="24"/>
      </w:rPr>
    </w:lvl>
    <w:lvl w:ilvl="1">
      <w:start w:val="1"/>
      <w:numFmt w:val="bullet"/>
      <w:lvlText w:val="—"/>
      <w:lvlJc w:val="left"/>
      <w:pPr>
        <w:ind w:left="1440" w:hanging="360"/>
      </w:pPr>
      <w:rPr>
        <w:rFonts w:hint="default" w:ascii="Proxima Nova Bl" w:hAnsi="Proxima Nova Bl"/>
        <w:color w:val="3F3F3F" w:themeColor="text1"/>
        <w:sz w:val="20"/>
      </w:rPr>
    </w:lvl>
    <w:lvl w:ilvl="2">
      <w:start w:val="1"/>
      <w:numFmt w:val="bullet"/>
      <w:lvlText w:val="–"/>
      <w:lvlJc w:val="left"/>
      <w:pPr>
        <w:ind w:left="2160" w:hanging="360"/>
      </w:pPr>
      <w:rPr>
        <w:rFonts w:hint="default" w:ascii="Proxima Nova Bl" w:hAnsi="Proxima Nova Bl"/>
        <w:color w:val="3F3F3F" w:themeColor="text1"/>
        <w:sz w:val="20"/>
      </w:rPr>
    </w:lvl>
    <w:lvl w:ilvl="3">
      <w:start w:val="1"/>
      <w:numFmt w:val="bullet"/>
      <w:lvlText w:val="o"/>
      <w:lvlJc w:val="left"/>
      <w:pPr>
        <w:ind w:left="2880" w:hanging="360"/>
      </w:pPr>
      <w:rPr>
        <w:rFonts w:hint="default" w:ascii="Proxima Nova Bl" w:hAnsi="Proxima Nova Bl"/>
        <w:color w:val="3F3F3F" w:themeColor="text1"/>
        <w:sz w:val="16"/>
      </w:rPr>
    </w:lvl>
    <w:lvl w:ilvl="4">
      <w:start w:val="1"/>
      <w:numFmt w:val="bullet"/>
      <w:lvlText w:val=""/>
      <w:lvlJc w:val="left"/>
      <w:pPr>
        <w:ind w:left="3600" w:hanging="360"/>
      </w:pPr>
      <w:rPr>
        <w:rFonts w:hint="default" w:ascii="Symbol" w:hAnsi="Symbol"/>
        <w:color w:val="3F3F3F" w:themeColor="text1"/>
        <w:sz w:val="20"/>
      </w:rPr>
    </w:lvl>
    <w:lvl w:ilvl="5">
      <w:start w:val="1"/>
      <w:numFmt w:val="bullet"/>
      <w:lvlText w:val="—"/>
      <w:lvlJc w:val="left"/>
      <w:pPr>
        <w:ind w:left="4320" w:hanging="360"/>
      </w:pPr>
      <w:rPr>
        <w:rFonts w:hint="default" w:ascii="Proxima Nova Bl" w:hAnsi="Proxima Nova Bl"/>
        <w:color w:val="3F3F3F" w:themeColor="text1"/>
      </w:rPr>
    </w:lvl>
    <w:lvl w:ilvl="6">
      <w:start w:val="1"/>
      <w:numFmt w:val="bullet"/>
      <w:lvlText w:val="–"/>
      <w:lvlJc w:val="left"/>
      <w:pPr>
        <w:ind w:left="5040" w:hanging="360"/>
      </w:pPr>
      <w:rPr>
        <w:rFonts w:hint="default" w:ascii="Proxima Nova Bl" w:hAnsi="Proxima Nova Bl"/>
        <w:color w:val="3F3F3F" w:themeColor="text1"/>
      </w:rPr>
    </w:lvl>
    <w:lvl w:ilvl="7">
      <w:start w:val="1"/>
      <w:numFmt w:val="bullet"/>
      <w:lvlText w:val="o"/>
      <w:lvlJc w:val="left"/>
      <w:pPr>
        <w:ind w:left="5760" w:hanging="360"/>
      </w:pPr>
      <w:rPr>
        <w:rFonts w:hint="default" w:ascii="Proxima Nova Bl" w:hAnsi="Proxima Nova Bl"/>
        <w:color w:val="3F3F3F" w:themeColor="text1"/>
        <w:sz w:val="12"/>
      </w:rPr>
    </w:lvl>
    <w:lvl w:ilvl="8">
      <w:start w:val="1"/>
      <w:numFmt w:val="bullet"/>
      <w:lvlText w:val=""/>
      <w:lvlJc w:val="left"/>
      <w:pPr>
        <w:ind w:left="6480" w:hanging="360"/>
      </w:pPr>
      <w:rPr>
        <w:rFonts w:hint="default" w:ascii="Symbol" w:hAnsi="Symbol"/>
        <w:color w:val="3F3F3F" w:themeColor="text1"/>
      </w:rPr>
    </w:lvl>
  </w:abstractNum>
  <w:abstractNum w:abstractNumId="14"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48F050E"/>
    <w:multiLevelType w:val="hybridMultilevel"/>
    <w:tmpl w:val="141A6BE0"/>
    <w:lvl w:ilvl="0" w:tplc="105AB05E">
      <w:start w:val="1"/>
      <w:numFmt w:val="bullet"/>
      <w:lvlText w:val=""/>
      <w:lvlJc w:val="left"/>
      <w:pPr>
        <w:ind w:left="720" w:hanging="360"/>
      </w:pPr>
      <w:rPr>
        <w:rFonts w:hint="default" w:ascii="Symbol" w:hAnsi="Symbol"/>
        <w:b/>
        <w:i w:val="0"/>
        <w:color w:val="3F3F3F" w:themeColor="text1"/>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105B7E"/>
    <w:multiLevelType w:val="hybridMultilevel"/>
    <w:tmpl w:val="2220A190"/>
    <w:lvl w:ilvl="0" w:tplc="8BB4EA48">
      <w:start w:val="1"/>
      <w:numFmt w:val="bullet"/>
      <w:lvlText w:val=""/>
      <w:lvlJc w:val="left"/>
      <w:pPr>
        <w:ind w:left="720" w:hanging="360"/>
      </w:pPr>
      <w:rPr>
        <w:rFonts w:hint="default" w:ascii="Symbol" w:hAnsi="Symbol"/>
        <w:b/>
        <w:i w:val="0"/>
        <w:color w:val="3F3F3F" w:themeColor="text1"/>
        <w:sz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E71951"/>
    <w:multiLevelType w:val="multilevel"/>
    <w:tmpl w:val="E376A388"/>
    <w:lvl w:ilvl="0">
      <w:start w:val="1"/>
      <w:numFmt w:val="bullet"/>
      <w:lvlText w:val=""/>
      <w:lvlJc w:val="left"/>
      <w:pPr>
        <w:ind w:left="1080" w:hanging="360"/>
      </w:pPr>
      <w:rPr>
        <w:rFonts w:hint="default" w:ascii="Symbol" w:hAnsi="Symbol"/>
        <w:b w:val="0"/>
        <w:i w:val="0"/>
        <w:color w:val="3F3F3F" w:themeColor="text1"/>
        <w:sz w:val="24"/>
      </w:rPr>
    </w:lvl>
    <w:lvl w:ilvl="1">
      <w:start w:val="1"/>
      <w:numFmt w:val="bullet"/>
      <w:lvlText w:val="—"/>
      <w:lvlJc w:val="left"/>
      <w:pPr>
        <w:ind w:left="1800" w:hanging="360"/>
      </w:pPr>
      <w:rPr>
        <w:rFonts w:hint="default" w:ascii="Proxima Nova Bl" w:hAnsi="Proxima Nova Bl"/>
        <w:color w:val="3F3F3F" w:themeColor="text1"/>
        <w:sz w:val="20"/>
      </w:rPr>
    </w:lvl>
    <w:lvl w:ilvl="2">
      <w:start w:val="1"/>
      <w:numFmt w:val="bullet"/>
      <w:lvlText w:val="–"/>
      <w:lvlJc w:val="left"/>
      <w:pPr>
        <w:ind w:left="2520" w:hanging="360"/>
      </w:pPr>
      <w:rPr>
        <w:rFonts w:hint="default" w:ascii="Proxima Nova Bl" w:hAnsi="Proxima Nova Bl"/>
        <w:color w:val="3F3F3F" w:themeColor="text1"/>
        <w:sz w:val="20"/>
      </w:rPr>
    </w:lvl>
    <w:lvl w:ilvl="3">
      <w:start w:val="1"/>
      <w:numFmt w:val="bullet"/>
      <w:lvlText w:val="o"/>
      <w:lvlJc w:val="left"/>
      <w:pPr>
        <w:ind w:left="3240" w:hanging="360"/>
      </w:pPr>
      <w:rPr>
        <w:rFonts w:hint="default" w:ascii="Proxima Nova Bl" w:hAnsi="Proxima Nova Bl"/>
        <w:color w:val="3F3F3F" w:themeColor="text1"/>
      </w:rPr>
    </w:lvl>
    <w:lvl w:ilvl="4">
      <w:start w:val="1"/>
      <w:numFmt w:val="bullet"/>
      <w:lvlText w:val=""/>
      <w:lvlJc w:val="left"/>
      <w:pPr>
        <w:ind w:left="3960" w:hanging="360"/>
      </w:pPr>
      <w:rPr>
        <w:rFonts w:hint="default" w:ascii="Symbol" w:hAnsi="Symbol"/>
        <w:color w:val="3F3F3F" w:themeColor="text1"/>
        <w:sz w:val="20"/>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Proxima Nova Bl" w:hAnsi="Proxima Nova Bl"/>
        <w:color w:val="3F3F3F" w:themeColor="text1"/>
      </w:rPr>
    </w:lvl>
    <w:lvl w:ilvl="7">
      <w:start w:val="1"/>
      <w:numFmt w:val="bullet"/>
      <w:lvlText w:val="–"/>
      <w:lvlJc w:val="left"/>
      <w:pPr>
        <w:ind w:left="6120" w:hanging="360"/>
      </w:pPr>
      <w:rPr>
        <w:rFonts w:hint="default" w:ascii="Proxima Nova Bl" w:hAnsi="Proxima Nova Bl"/>
        <w:color w:val="3F3F3F" w:themeColor="text1"/>
      </w:rPr>
    </w:lvl>
    <w:lvl w:ilvl="8">
      <w:start w:val="1"/>
      <w:numFmt w:val="bullet"/>
      <w:lvlText w:val="o"/>
      <w:lvlJc w:val="left"/>
      <w:pPr>
        <w:ind w:left="6840" w:hanging="360"/>
      </w:pPr>
      <w:rPr>
        <w:rFonts w:hint="default" w:ascii="Proxima Nova Bl" w:hAnsi="Proxima Nova Bl"/>
        <w:color w:val="3F3F3F" w:themeColor="text1"/>
      </w:rPr>
    </w:lvl>
  </w:abstractNum>
  <w:abstractNum w:abstractNumId="18" w15:restartNumberingAfterBreak="0">
    <w:nsid w:val="6F1C53F8"/>
    <w:multiLevelType w:val="multilevel"/>
    <w:tmpl w:val="47166FA4"/>
    <w:lvl w:ilvl="0">
      <w:start w:val="1"/>
      <w:numFmt w:val="bullet"/>
      <w:pStyle w:val="Bullets"/>
      <w:lvlText w:val=""/>
      <w:lvlJc w:val="left"/>
      <w:pPr>
        <w:ind w:left="720" w:hanging="360"/>
      </w:pPr>
      <w:rPr>
        <w:rFonts w:hint="default" w:ascii="Symbol" w:hAnsi="Symbol"/>
        <w:b w:val="0"/>
        <w:i w:val="0"/>
        <w:color w:val="3F3F3F" w:themeColor="text1"/>
        <w:sz w:val="24"/>
      </w:rPr>
    </w:lvl>
    <w:lvl w:ilvl="1">
      <w:start w:val="1"/>
      <w:numFmt w:val="bullet"/>
      <w:lvlText w:val="—"/>
      <w:lvlJc w:val="left"/>
      <w:pPr>
        <w:ind w:left="1440" w:hanging="360"/>
      </w:pPr>
      <w:rPr>
        <w:rFonts w:hint="default" w:ascii="Proxima Nova Bl" w:hAnsi="Proxima Nova Bl"/>
        <w:color w:val="3F3F3F" w:themeColor="text1"/>
        <w:sz w:val="20"/>
      </w:rPr>
    </w:lvl>
    <w:lvl w:ilvl="2">
      <w:start w:val="1"/>
      <w:numFmt w:val="bullet"/>
      <w:lvlText w:val="–"/>
      <w:lvlJc w:val="left"/>
      <w:pPr>
        <w:ind w:left="2160" w:hanging="360"/>
      </w:pPr>
      <w:rPr>
        <w:rFonts w:hint="default" w:ascii="Proxima Nova Bl" w:hAnsi="Proxima Nova Bl"/>
        <w:color w:val="3F3F3F" w:themeColor="text1"/>
        <w:sz w:val="20"/>
      </w:rPr>
    </w:lvl>
    <w:lvl w:ilvl="3">
      <w:start w:val="1"/>
      <w:numFmt w:val="bullet"/>
      <w:lvlText w:val="o"/>
      <w:lvlJc w:val="left"/>
      <w:pPr>
        <w:ind w:left="2880" w:hanging="360"/>
      </w:pPr>
      <w:rPr>
        <w:rFonts w:hint="default" w:ascii="Proxima Nova Bl" w:hAnsi="Proxima Nova Bl"/>
        <w:color w:val="3F3F3F" w:themeColor="text1"/>
        <w:sz w:val="16"/>
      </w:rPr>
    </w:lvl>
    <w:lvl w:ilvl="4">
      <w:start w:val="1"/>
      <w:numFmt w:val="bullet"/>
      <w:lvlText w:val=""/>
      <w:lvlJc w:val="left"/>
      <w:pPr>
        <w:ind w:left="3600" w:hanging="360"/>
      </w:pPr>
      <w:rPr>
        <w:rFonts w:hint="default" w:ascii="Symbol" w:hAnsi="Symbol"/>
        <w:color w:val="3F3F3F" w:themeColor="text1"/>
        <w:sz w:val="20"/>
      </w:rPr>
    </w:lvl>
    <w:lvl w:ilvl="5">
      <w:start w:val="1"/>
      <w:numFmt w:val="bullet"/>
      <w:lvlText w:val="—"/>
      <w:lvlJc w:val="left"/>
      <w:pPr>
        <w:ind w:left="4320" w:hanging="360"/>
      </w:pPr>
      <w:rPr>
        <w:rFonts w:hint="default" w:ascii="Proxima Nova Bl" w:hAnsi="Proxima Nova Bl"/>
        <w:color w:val="3F3F3F" w:themeColor="text1"/>
      </w:rPr>
    </w:lvl>
    <w:lvl w:ilvl="6">
      <w:start w:val="1"/>
      <w:numFmt w:val="bullet"/>
      <w:lvlText w:val="–"/>
      <w:lvlJc w:val="left"/>
      <w:pPr>
        <w:ind w:left="5040" w:hanging="360"/>
      </w:pPr>
      <w:rPr>
        <w:rFonts w:hint="default" w:ascii="Proxima Nova Bl" w:hAnsi="Proxima Nova Bl"/>
        <w:color w:val="3F3F3F" w:themeColor="text1"/>
      </w:rPr>
    </w:lvl>
    <w:lvl w:ilvl="7">
      <w:start w:val="1"/>
      <w:numFmt w:val="bullet"/>
      <w:lvlText w:val="o"/>
      <w:lvlJc w:val="left"/>
      <w:pPr>
        <w:ind w:left="5760" w:hanging="360"/>
      </w:pPr>
      <w:rPr>
        <w:rFonts w:hint="default" w:ascii="Proxima Nova Bl" w:hAnsi="Proxima Nova Bl"/>
        <w:color w:val="3F3F3F" w:themeColor="text1"/>
        <w:sz w:val="12"/>
      </w:rPr>
    </w:lvl>
    <w:lvl w:ilvl="8">
      <w:start w:val="1"/>
      <w:numFmt w:val="bullet"/>
      <w:lvlText w:val=""/>
      <w:lvlJc w:val="left"/>
      <w:pPr>
        <w:ind w:left="6480" w:hanging="360"/>
      </w:pPr>
      <w:rPr>
        <w:rFonts w:hint="default" w:ascii="Symbol" w:hAnsi="Symbol"/>
        <w:color w:val="3F3F3F" w:themeColor="text1"/>
      </w:rPr>
    </w:lvl>
  </w:abstractNum>
  <w:abstractNum w:abstractNumId="19" w15:restartNumberingAfterBreak="0">
    <w:nsid w:val="72521011"/>
    <w:multiLevelType w:val="hybridMultilevel"/>
    <w:tmpl w:val="523676A6"/>
    <w:lvl w:ilvl="0" w:tplc="48626648">
      <w:start w:val="1"/>
      <w:numFmt w:val="decimal"/>
      <w:pStyle w:val="NumberedList"/>
      <w:lvlText w:val="%1."/>
      <w:lvlJc w:val="left"/>
      <w:pPr>
        <w:ind w:left="720" w:hanging="360"/>
      </w:pPr>
      <w:rPr>
        <w:rFonts w:hint="default" w:ascii="Proxima Nova Lt" w:hAnsi="Proxima Nova 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916161"/>
    <w:multiLevelType w:val="multilevel"/>
    <w:tmpl w:val="AA889170"/>
    <w:lvl w:ilvl="0">
      <w:start w:val="1"/>
      <w:numFmt w:val="bullet"/>
      <w:lvlText w:val=""/>
      <w:lvlJc w:val="left"/>
      <w:pPr>
        <w:ind w:left="720" w:hanging="360"/>
      </w:pPr>
      <w:rPr>
        <w:rFonts w:hint="default" w:ascii="Symbol" w:hAnsi="Symbol"/>
        <w:b w:val="0"/>
        <w:i w:val="0"/>
        <w:color w:val="3F3F3F" w:themeColor="text1"/>
        <w:sz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14"/>
  </w:num>
  <w:num w:numId="2">
    <w:abstractNumId w:val="11"/>
  </w:num>
  <w:num w:numId="3">
    <w:abstractNumId w:val="12"/>
  </w:num>
  <w:num w:numId="4">
    <w:abstractNumId w:val="15"/>
  </w:num>
  <w:num w:numId="5">
    <w:abstractNumId w:val="16"/>
  </w:num>
  <w:num w:numId="6">
    <w:abstractNumId w:val="10"/>
  </w:num>
  <w:num w:numId="7">
    <w:abstractNumId w:val="9"/>
  </w:num>
  <w:num w:numId="8">
    <w:abstractNumId w:val="2"/>
  </w:num>
  <w:num w:numId="9">
    <w:abstractNumId w:val="21"/>
  </w:num>
  <w:num w:numId="10">
    <w:abstractNumId w:val="8"/>
  </w:num>
  <w:num w:numId="11">
    <w:abstractNumId w:val="20"/>
  </w:num>
  <w:num w:numId="12">
    <w:abstractNumId w:val="1"/>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5"/>
  </w:num>
  <w:num w:numId="18">
    <w:abstractNumId w:val="18"/>
  </w:num>
  <w:num w:numId="19">
    <w:abstractNumId w:val="19"/>
  </w:num>
  <w:num w:numId="20">
    <w:abstractNumId w:val="0"/>
  </w:num>
  <w:num w:numId="21">
    <w:abstractNumId w:val="6"/>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8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E"/>
    <w:rsid w:val="00012CAC"/>
    <w:rsid w:val="00020939"/>
    <w:rsid w:val="0002417D"/>
    <w:rsid w:val="00070F30"/>
    <w:rsid w:val="00074223"/>
    <w:rsid w:val="00080AB9"/>
    <w:rsid w:val="00084FD1"/>
    <w:rsid w:val="00093855"/>
    <w:rsid w:val="000D71F9"/>
    <w:rsid w:val="000F0BEB"/>
    <w:rsid w:val="000F64AE"/>
    <w:rsid w:val="00105C6F"/>
    <w:rsid w:val="00106339"/>
    <w:rsid w:val="00106FAA"/>
    <w:rsid w:val="00133F67"/>
    <w:rsid w:val="00143573"/>
    <w:rsid w:val="00143BC0"/>
    <w:rsid w:val="0016229D"/>
    <w:rsid w:val="0016250A"/>
    <w:rsid w:val="001B1754"/>
    <w:rsid w:val="001B3D91"/>
    <w:rsid w:val="001B60AF"/>
    <w:rsid w:val="001C29E8"/>
    <w:rsid w:val="001E059B"/>
    <w:rsid w:val="001E4615"/>
    <w:rsid w:val="001F65AE"/>
    <w:rsid w:val="001F691C"/>
    <w:rsid w:val="00205EBB"/>
    <w:rsid w:val="00206655"/>
    <w:rsid w:val="002106AB"/>
    <w:rsid w:val="00213C42"/>
    <w:rsid w:val="00223540"/>
    <w:rsid w:val="00232925"/>
    <w:rsid w:val="002427CD"/>
    <w:rsid w:val="00254450"/>
    <w:rsid w:val="0027253B"/>
    <w:rsid w:val="002807D3"/>
    <w:rsid w:val="00285A94"/>
    <w:rsid w:val="00297F22"/>
    <w:rsid w:val="002A7103"/>
    <w:rsid w:val="002C3E6E"/>
    <w:rsid w:val="003142E9"/>
    <w:rsid w:val="003159DB"/>
    <w:rsid w:val="003169A1"/>
    <w:rsid w:val="003203CC"/>
    <w:rsid w:val="003222EE"/>
    <w:rsid w:val="00344807"/>
    <w:rsid w:val="00363696"/>
    <w:rsid w:val="003645C2"/>
    <w:rsid w:val="00382EF1"/>
    <w:rsid w:val="003862B1"/>
    <w:rsid w:val="0038697A"/>
    <w:rsid w:val="003A0878"/>
    <w:rsid w:val="003A2D56"/>
    <w:rsid w:val="003B0AEA"/>
    <w:rsid w:val="003B18AB"/>
    <w:rsid w:val="003B1AF4"/>
    <w:rsid w:val="003B4E2A"/>
    <w:rsid w:val="003B59A0"/>
    <w:rsid w:val="003C09C9"/>
    <w:rsid w:val="003C0BE8"/>
    <w:rsid w:val="003D4BF1"/>
    <w:rsid w:val="003D5B5E"/>
    <w:rsid w:val="003D7E39"/>
    <w:rsid w:val="003E7482"/>
    <w:rsid w:val="003F4126"/>
    <w:rsid w:val="00402E6C"/>
    <w:rsid w:val="004031EF"/>
    <w:rsid w:val="004178EE"/>
    <w:rsid w:val="00417AB8"/>
    <w:rsid w:val="00434D20"/>
    <w:rsid w:val="00467E2A"/>
    <w:rsid w:val="00471848"/>
    <w:rsid w:val="0047790B"/>
    <w:rsid w:val="00484857"/>
    <w:rsid w:val="00490C87"/>
    <w:rsid w:val="004941FD"/>
    <w:rsid w:val="00495205"/>
    <w:rsid w:val="00497958"/>
    <w:rsid w:val="004B5E34"/>
    <w:rsid w:val="004C345C"/>
    <w:rsid w:val="004F285E"/>
    <w:rsid w:val="00500667"/>
    <w:rsid w:val="0052216F"/>
    <w:rsid w:val="00522B4B"/>
    <w:rsid w:val="00526289"/>
    <w:rsid w:val="00533237"/>
    <w:rsid w:val="00536166"/>
    <w:rsid w:val="00563F79"/>
    <w:rsid w:val="00572ACB"/>
    <w:rsid w:val="00586E82"/>
    <w:rsid w:val="00590293"/>
    <w:rsid w:val="0059367F"/>
    <w:rsid w:val="00597F26"/>
    <w:rsid w:val="005B66A3"/>
    <w:rsid w:val="005B69A6"/>
    <w:rsid w:val="005D32B0"/>
    <w:rsid w:val="005F4A42"/>
    <w:rsid w:val="005F5D89"/>
    <w:rsid w:val="005F7857"/>
    <w:rsid w:val="005F78A1"/>
    <w:rsid w:val="00600693"/>
    <w:rsid w:val="0063075A"/>
    <w:rsid w:val="00643ABD"/>
    <w:rsid w:val="0064698E"/>
    <w:rsid w:val="00664371"/>
    <w:rsid w:val="00687E6D"/>
    <w:rsid w:val="006A1B50"/>
    <w:rsid w:val="006D01F5"/>
    <w:rsid w:val="006E0296"/>
    <w:rsid w:val="006E1DA0"/>
    <w:rsid w:val="006E2044"/>
    <w:rsid w:val="006E3E4A"/>
    <w:rsid w:val="006E47FA"/>
    <w:rsid w:val="00710DEE"/>
    <w:rsid w:val="00716F96"/>
    <w:rsid w:val="00736734"/>
    <w:rsid w:val="00743173"/>
    <w:rsid w:val="007515A6"/>
    <w:rsid w:val="00756BD5"/>
    <w:rsid w:val="00757F87"/>
    <w:rsid w:val="00782834"/>
    <w:rsid w:val="007839DD"/>
    <w:rsid w:val="0078400E"/>
    <w:rsid w:val="00790BE1"/>
    <w:rsid w:val="007A3DA5"/>
    <w:rsid w:val="007A42B1"/>
    <w:rsid w:val="007A74FA"/>
    <w:rsid w:val="007D155A"/>
    <w:rsid w:val="007D72CE"/>
    <w:rsid w:val="007E66BB"/>
    <w:rsid w:val="007F2410"/>
    <w:rsid w:val="00802213"/>
    <w:rsid w:val="0080537C"/>
    <w:rsid w:val="008061E9"/>
    <w:rsid w:val="00813B77"/>
    <w:rsid w:val="008146E1"/>
    <w:rsid w:val="00830922"/>
    <w:rsid w:val="00860E6B"/>
    <w:rsid w:val="0087373D"/>
    <w:rsid w:val="00875CB0"/>
    <w:rsid w:val="00886213"/>
    <w:rsid w:val="008A1685"/>
    <w:rsid w:val="008B1C49"/>
    <w:rsid w:val="008B50F4"/>
    <w:rsid w:val="008B5120"/>
    <w:rsid w:val="008B567A"/>
    <w:rsid w:val="008C797D"/>
    <w:rsid w:val="008D20D5"/>
    <w:rsid w:val="008E1FBB"/>
    <w:rsid w:val="00917DD5"/>
    <w:rsid w:val="00942152"/>
    <w:rsid w:val="00953209"/>
    <w:rsid w:val="00967551"/>
    <w:rsid w:val="00996372"/>
    <w:rsid w:val="00997527"/>
    <w:rsid w:val="009A0B75"/>
    <w:rsid w:val="009B55EC"/>
    <w:rsid w:val="009B69C9"/>
    <w:rsid w:val="009D140D"/>
    <w:rsid w:val="009D57AE"/>
    <w:rsid w:val="009D6279"/>
    <w:rsid w:val="009E2B26"/>
    <w:rsid w:val="009F2651"/>
    <w:rsid w:val="009F7988"/>
    <w:rsid w:val="00A079AF"/>
    <w:rsid w:val="00A16120"/>
    <w:rsid w:val="00A31D4F"/>
    <w:rsid w:val="00A46FD3"/>
    <w:rsid w:val="00A543ED"/>
    <w:rsid w:val="00A54F76"/>
    <w:rsid w:val="00A56D96"/>
    <w:rsid w:val="00A73257"/>
    <w:rsid w:val="00A74D47"/>
    <w:rsid w:val="00A814AE"/>
    <w:rsid w:val="00A9059D"/>
    <w:rsid w:val="00AA1F05"/>
    <w:rsid w:val="00AA5317"/>
    <w:rsid w:val="00AD5C85"/>
    <w:rsid w:val="00AE1482"/>
    <w:rsid w:val="00AE3ADB"/>
    <w:rsid w:val="00AF1174"/>
    <w:rsid w:val="00B21728"/>
    <w:rsid w:val="00B21FAE"/>
    <w:rsid w:val="00B23CF7"/>
    <w:rsid w:val="00B35678"/>
    <w:rsid w:val="00B41761"/>
    <w:rsid w:val="00B44470"/>
    <w:rsid w:val="00B45155"/>
    <w:rsid w:val="00B46D6B"/>
    <w:rsid w:val="00B47D04"/>
    <w:rsid w:val="00B55C57"/>
    <w:rsid w:val="00B74CBF"/>
    <w:rsid w:val="00B76042"/>
    <w:rsid w:val="00B92639"/>
    <w:rsid w:val="00BA1117"/>
    <w:rsid w:val="00BB166C"/>
    <w:rsid w:val="00BB1F42"/>
    <w:rsid w:val="00BB2CC4"/>
    <w:rsid w:val="00BB366A"/>
    <w:rsid w:val="00BB5C0C"/>
    <w:rsid w:val="00BD4750"/>
    <w:rsid w:val="00BF0007"/>
    <w:rsid w:val="00C01921"/>
    <w:rsid w:val="00C01FA5"/>
    <w:rsid w:val="00C13A6B"/>
    <w:rsid w:val="00C141E7"/>
    <w:rsid w:val="00C21A3D"/>
    <w:rsid w:val="00C51563"/>
    <w:rsid w:val="00C579B7"/>
    <w:rsid w:val="00C674F7"/>
    <w:rsid w:val="00C80293"/>
    <w:rsid w:val="00C80380"/>
    <w:rsid w:val="00C92A7E"/>
    <w:rsid w:val="00C94676"/>
    <w:rsid w:val="00CA5AA8"/>
    <w:rsid w:val="00CA6B23"/>
    <w:rsid w:val="00CB54C4"/>
    <w:rsid w:val="00CC5A69"/>
    <w:rsid w:val="00CD1329"/>
    <w:rsid w:val="00CE3F3E"/>
    <w:rsid w:val="00CF7817"/>
    <w:rsid w:val="00D02DE0"/>
    <w:rsid w:val="00D05B60"/>
    <w:rsid w:val="00D30FA7"/>
    <w:rsid w:val="00D42C42"/>
    <w:rsid w:val="00D577B2"/>
    <w:rsid w:val="00D70327"/>
    <w:rsid w:val="00D757BF"/>
    <w:rsid w:val="00D80B18"/>
    <w:rsid w:val="00D87822"/>
    <w:rsid w:val="00D90CC0"/>
    <w:rsid w:val="00D9393A"/>
    <w:rsid w:val="00DA725A"/>
    <w:rsid w:val="00DB1B3C"/>
    <w:rsid w:val="00DC2630"/>
    <w:rsid w:val="00DC393C"/>
    <w:rsid w:val="00E14D62"/>
    <w:rsid w:val="00E17117"/>
    <w:rsid w:val="00E34B6E"/>
    <w:rsid w:val="00E35BD3"/>
    <w:rsid w:val="00E37934"/>
    <w:rsid w:val="00E40423"/>
    <w:rsid w:val="00E41E84"/>
    <w:rsid w:val="00E44564"/>
    <w:rsid w:val="00E60152"/>
    <w:rsid w:val="00E61B4C"/>
    <w:rsid w:val="00E62AE1"/>
    <w:rsid w:val="00E711EB"/>
    <w:rsid w:val="00E84D3D"/>
    <w:rsid w:val="00EB686E"/>
    <w:rsid w:val="00EB6B89"/>
    <w:rsid w:val="00EE64AF"/>
    <w:rsid w:val="00EF07EB"/>
    <w:rsid w:val="00F030AD"/>
    <w:rsid w:val="00F33588"/>
    <w:rsid w:val="00F33E23"/>
    <w:rsid w:val="00F42653"/>
    <w:rsid w:val="00F426AC"/>
    <w:rsid w:val="00F53F6E"/>
    <w:rsid w:val="00F737FE"/>
    <w:rsid w:val="00F77BFA"/>
    <w:rsid w:val="00F809ED"/>
    <w:rsid w:val="00F84C7B"/>
    <w:rsid w:val="00FA1250"/>
    <w:rsid w:val="00FA4277"/>
    <w:rsid w:val="00FB5677"/>
    <w:rsid w:val="00FB5E16"/>
    <w:rsid w:val="00FC7207"/>
    <w:rsid w:val="00FD097C"/>
    <w:rsid w:val="00FD239A"/>
    <w:rsid w:val="00FE4A89"/>
    <w:rsid w:val="00FF538F"/>
    <w:rsid w:val="00FF57AF"/>
    <w:rsid w:val="4CBC606E"/>
    <w:rsid w:val="7A12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7035C2"/>
  <w15:chartTrackingRefBased/>
  <w15:docId w15:val="{C7ADA781-BF75-4D8E-8D9F-7355C99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hAnsiTheme="majorHAnsi" w:eastAsiaTheme="majorEastAsia"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hAnsiTheme="majorHAnsi" w:eastAsiaTheme="majorEastAsia" w:cstheme="majorBidi"/>
      <w:color w:val="00213D"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irstLevelBullet" w:customStyle="1">
    <w:name w:val="First Level Bullet"/>
    <w:basedOn w:val="BodyCopy"/>
    <w:link w:val="FirstLevelBulletChar"/>
    <w:rsid w:val="003862B1"/>
    <w:pPr>
      <w:numPr>
        <w:numId w:val="17"/>
      </w:numPr>
    </w:pPr>
  </w:style>
  <w:style w:type="paragraph" w:styleId="SecondLevelBullet" w:customStyle="1">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E40423"/>
    <w:pPr>
      <w:spacing w:before="240" w:after="0" w:line="700" w:lineRule="exact"/>
      <w:ind w:right="3902"/>
    </w:pPr>
    <w:rPr>
      <w:noProof/>
      <w:color w:val="00447C" w:themeColor="accent1"/>
      <w:spacing w:val="5"/>
      <w:sz w:val="68"/>
      <w:szCs w:val="68"/>
    </w:rPr>
  </w:style>
  <w:style w:type="character" w:styleId="TitleChar" w:customStyle="1">
    <w:name w:val="Title Char"/>
    <w:basedOn w:val="DefaultParagraphFont"/>
    <w:link w:val="Title"/>
    <w:uiPriority w:val="10"/>
    <w:rsid w:val="00E40423"/>
    <w:rPr>
      <w:rFonts w:ascii="Arial" w:hAnsi="Arial"/>
      <w:noProof/>
      <w:color w:val="00447C" w:themeColor="accent1"/>
      <w:spacing w:val="5"/>
      <w:sz w:val="68"/>
      <w:szCs w:val="68"/>
    </w:rPr>
  </w:style>
  <w:style w:type="paragraph" w:styleId="Subtitle">
    <w:name w:val="Subtitle"/>
    <w:basedOn w:val="Normal"/>
    <w:next w:val="Normal"/>
    <w:link w:val="SubtitleChar"/>
    <w:uiPriority w:val="11"/>
    <w:qFormat/>
    <w:rsid w:val="00BB166C"/>
    <w:pPr>
      <w:spacing w:before="240" w:after="720" w:line="300" w:lineRule="exact"/>
      <w:ind w:right="3715"/>
    </w:pPr>
    <w:rPr>
      <w:caps/>
      <w:color w:val="00447C" w:themeColor="accent1"/>
      <w:spacing w:val="5"/>
      <w:sz w:val="22"/>
      <w:szCs w:val="22"/>
    </w:rPr>
  </w:style>
  <w:style w:type="character" w:styleId="SubtitleChar" w:customStyle="1">
    <w:name w:val="Subtitle Char"/>
    <w:basedOn w:val="DefaultParagraphFont"/>
    <w:link w:val="Subtitle"/>
    <w:uiPriority w:val="11"/>
    <w:rsid w:val="00BB166C"/>
    <w:rPr>
      <w:caps/>
      <w:color w:val="00447C" w:themeColor="accent1"/>
      <w:spacing w:val="5"/>
      <w:sz w:val="22"/>
      <w:szCs w:val="22"/>
    </w:rPr>
  </w:style>
  <w:style w:type="character" w:styleId="Heading1Char" w:customStyle="1">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styleId="BodyCopy" w:customStyle="1">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opyChar" w:customStyle="1">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styleId="ChartHeaderDark" w:customStyle="1">
    <w:name w:val="Chart Header Dark"/>
    <w:basedOn w:val="Normal"/>
    <w:link w:val="ChartHeaderDarkChar"/>
    <w:qFormat/>
    <w:rsid w:val="002807D3"/>
    <w:pPr>
      <w:spacing w:before="120" w:after="120" w:line="300" w:lineRule="exact"/>
    </w:pPr>
    <w:rPr>
      <w:b/>
      <w:caps/>
      <w:color w:val="00447C" w:themeColor="accent1"/>
      <w:sz w:val="18"/>
      <w:szCs w:val="18"/>
    </w:rPr>
  </w:style>
  <w:style w:type="character" w:styleId="ChartHeaderDarkChar" w:customStyle="1">
    <w:name w:val="Chart Header Dark Char"/>
    <w:basedOn w:val="DefaultParagraphFont"/>
    <w:link w:val="ChartHeaderDark"/>
    <w:rsid w:val="002807D3"/>
    <w:rPr>
      <w:b/>
      <w:caps/>
      <w:color w:val="00447C" w:themeColor="accent1"/>
      <w:sz w:val="18"/>
      <w:szCs w:val="18"/>
    </w:rPr>
  </w:style>
  <w:style w:type="paragraph" w:styleId="ChartHeaderLight" w:customStyle="1">
    <w:name w:val="Chart Header Light"/>
    <w:basedOn w:val="ChartHeaderDark"/>
    <w:link w:val="ChartHeaderLightChar"/>
    <w:qFormat/>
    <w:rsid w:val="002807D3"/>
    <w:rPr>
      <w:color w:val="FFFFFF" w:themeColor="background1"/>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color="3F3F3F" w:themeColor="text1" w:sz="8" w:space="0"/>
        <w:bottom w:val="single" w:color="3F3F3F" w:themeColor="text1" w:sz="8" w:space="0"/>
      </w:tblBorders>
    </w:tblPr>
    <w:tblStylePr w:type="firstRow">
      <w:pPr>
        <w:spacing w:before="0" w:after="0" w:line="240" w:lineRule="auto"/>
      </w:pPr>
      <w:rPr>
        <w:b/>
        <w:bCs/>
      </w:rPr>
      <w:tblPr/>
      <w:tcPr>
        <w:tcBorders>
          <w:top w:val="single" w:color="3F3F3F" w:themeColor="text1" w:sz="8" w:space="0"/>
          <w:left w:val="nil"/>
          <w:bottom w:val="single" w:color="3F3F3F" w:themeColor="text1" w:sz="8" w:space="0"/>
          <w:right w:val="nil"/>
          <w:insideH w:val="nil"/>
          <w:insideV w:val="nil"/>
        </w:tcBorders>
      </w:tcPr>
    </w:tblStylePr>
    <w:tblStylePr w:type="lastRow">
      <w:pPr>
        <w:spacing w:before="0" w:after="0" w:line="240" w:lineRule="auto"/>
      </w:pPr>
      <w:rPr>
        <w:b/>
        <w:bCs/>
      </w:rPr>
      <w:tblPr/>
      <w:tcPr>
        <w:tcBorders>
          <w:top w:val="single" w:color="3F3F3F" w:themeColor="text1" w:sz="8" w:space="0"/>
          <w:left w:val="nil"/>
          <w:bottom w:val="single" w:color="3F3F3F"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styleId="ChartHeaderLightChar" w:customStyle="1">
    <w:name w:val="Chart Header Light Char"/>
    <w:basedOn w:val="ChartHeaderDarkChar"/>
    <w:link w:val="ChartHeaderLight"/>
    <w:rsid w:val="002807D3"/>
    <w:rPr>
      <w:b/>
      <w:caps/>
      <w:color w:val="FFFFFF" w:themeColor="background1"/>
      <w:sz w:val="18"/>
      <w:szCs w:val="18"/>
    </w:rPr>
  </w:style>
  <w:style w:type="character" w:styleId="FirstLevelBulletChar" w:customStyle="1">
    <w:name w:val="First Level Bullet Char"/>
    <w:basedOn w:val="BodyCopyChar"/>
    <w:link w:val="FirstLevelBullet"/>
    <w:rsid w:val="003862B1"/>
    <w:rPr>
      <w:rFonts w:ascii="Proxima Nova Rg" w:hAnsi="Proxima Nova Rg"/>
      <w:color w:val="3F3F3F" w:themeColor="text1"/>
      <w:sz w:val="20"/>
      <w:szCs w:val="20"/>
    </w:rPr>
  </w:style>
  <w:style w:type="paragraph" w:styleId="ThirdLevelBullet" w:customStyle="1">
    <w:name w:val="Third Level Bullet"/>
    <w:basedOn w:val="BodyCopy"/>
    <w:link w:val="ThirdLevelBulletChar"/>
    <w:rsid w:val="003862B1"/>
    <w:pPr>
      <w:numPr>
        <w:ilvl w:val="2"/>
        <w:numId w:val="17"/>
      </w:numPr>
    </w:pPr>
  </w:style>
  <w:style w:type="character" w:styleId="SecondLevelBulletChar" w:customStyle="1">
    <w:name w:val="Second Level Bullet Char"/>
    <w:basedOn w:val="BodyCopyChar"/>
    <w:link w:val="SecondLevelBullet"/>
    <w:rsid w:val="003862B1"/>
    <w:rPr>
      <w:rFonts w:ascii="Proxima Nova Rg" w:hAnsi="Proxima Nova Rg"/>
      <w:color w:val="3F3F3F" w:themeColor="text1"/>
      <w:sz w:val="20"/>
      <w:szCs w:val="20"/>
    </w:rPr>
  </w:style>
  <w:style w:type="paragraph" w:styleId="Bullets" w:customStyle="1">
    <w:name w:val="Bullets"/>
    <w:basedOn w:val="FirstLevelBullet"/>
    <w:link w:val="BulletsChar"/>
    <w:qFormat/>
    <w:rsid w:val="00A9059D"/>
    <w:pPr>
      <w:numPr>
        <w:numId w:val="18"/>
      </w:numPr>
    </w:pPr>
  </w:style>
  <w:style w:type="character" w:styleId="ThirdLevelBulletChar" w:customStyle="1">
    <w:name w:val="Third Level Bullet Char"/>
    <w:basedOn w:val="BodyCopyChar"/>
    <w:link w:val="ThirdLevelBullet"/>
    <w:rsid w:val="003862B1"/>
    <w:rPr>
      <w:rFonts w:ascii="Proxima Nova Rg" w:hAnsi="Proxima Nova Rg"/>
      <w:color w:val="3F3F3F" w:themeColor="text1"/>
      <w:sz w:val="20"/>
      <w:szCs w:val="20"/>
    </w:rPr>
  </w:style>
  <w:style w:type="character" w:styleId="BulletsChar" w:customStyle="1">
    <w:name w:val="Bullets Char"/>
    <w:basedOn w:val="FirstLevelBulletChar"/>
    <w:link w:val="Bullets"/>
    <w:rsid w:val="00A9059D"/>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styleId="Heading2Char" w:customStyle="1">
    <w:name w:val="Heading 2 Char"/>
    <w:basedOn w:val="DefaultParagraphFont"/>
    <w:link w:val="Heading2"/>
    <w:uiPriority w:val="9"/>
    <w:semiHidden/>
    <w:rsid w:val="00813B77"/>
    <w:rPr>
      <w:rFonts w:asciiTheme="majorHAnsi" w:hAnsiTheme="majorHAnsi" w:eastAsiaTheme="majorEastAsia" w:cstheme="majorBidi"/>
      <w:color w:val="00325C" w:themeColor="accent1" w:themeShade="BF"/>
      <w:sz w:val="26"/>
      <w:szCs w:val="26"/>
    </w:rPr>
  </w:style>
  <w:style w:type="character" w:styleId="Heading3Char" w:customStyle="1">
    <w:name w:val="Heading 3 Char"/>
    <w:basedOn w:val="DefaultParagraphFont"/>
    <w:link w:val="Heading3"/>
    <w:uiPriority w:val="9"/>
    <w:semiHidden/>
    <w:rsid w:val="00813B77"/>
    <w:rPr>
      <w:rFonts w:asciiTheme="majorHAnsi" w:hAnsiTheme="majorHAnsi" w:eastAsiaTheme="majorEastAsia"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styleId="EmphasizedText" w:customStyle="1">
    <w:name w:val="Emphasized Text"/>
    <w:basedOn w:val="Normal"/>
    <w:link w:val="EmphasizedTextChar"/>
    <w:qFormat/>
    <w:rsid w:val="00A54F76"/>
    <w:pPr>
      <w:spacing w:before="120" w:after="120" w:line="300" w:lineRule="exact"/>
    </w:pPr>
    <w:rPr>
      <w:b/>
      <w:i/>
      <w:noProof/>
      <w:color w:val="EE3124" w:themeColor="accent2"/>
    </w:rPr>
  </w:style>
  <w:style w:type="character" w:styleId="EmphasizedTextChar" w:customStyle="1">
    <w:name w:val="Emphasized Text Char"/>
    <w:basedOn w:val="DefaultParagraphFont"/>
    <w:link w:val="EmphasizedText"/>
    <w:rsid w:val="00A54F76"/>
    <w:rPr>
      <w:rFonts w:ascii="Arial" w:hAnsi="Arial"/>
      <w:b/>
      <w:i/>
      <w:noProof/>
      <w:color w:val="EE3124" w:themeColor="accent2"/>
      <w:sz w:val="20"/>
      <w:szCs w:val="20"/>
    </w:rPr>
  </w:style>
  <w:style w:type="paragraph" w:styleId="CoverPageTitle" w:customStyle="1">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styleId="CoverPageSubtitle" w:customStyle="1">
    <w:name w:val="Cover Page Subtitle"/>
    <w:basedOn w:val="Subtitle"/>
    <w:link w:val="CoverPageSubtitleChar"/>
    <w:rsid w:val="002C3E6E"/>
    <w:pPr>
      <w:spacing w:before="960"/>
      <w:ind w:right="-14"/>
      <w:jc w:val="right"/>
    </w:pPr>
    <w:rPr>
      <w:rFonts w:ascii="Proxima Nova Rg" w:hAnsi="Proxima Nova Rg"/>
      <w:noProof/>
    </w:rPr>
  </w:style>
  <w:style w:type="character" w:styleId="CoverPageTitleChar" w:customStyle="1">
    <w:name w:val="Cover Page Title Char"/>
    <w:basedOn w:val="TitleChar"/>
    <w:link w:val="CoverPageTitle"/>
    <w:rsid w:val="00B21728"/>
    <w:rPr>
      <w:rFonts w:ascii="Proxima Nova Lt" w:hAnsi="Proxima Nova Lt"/>
      <w:noProof/>
      <w:color w:val="FFFFFF" w:themeColor="background1"/>
      <w:spacing w:val="5"/>
      <w:sz w:val="88"/>
      <w:szCs w:val="88"/>
      <w14:glow w14:rad="254000">
        <w14:srgbClr w14:val="000000">
          <w14:alpha w14:val="90000"/>
        </w14:srgbClr>
      </w14:glow>
    </w:rPr>
  </w:style>
  <w:style w:type="paragraph" w:styleId="TableOfContents" w:customStyle="1">
    <w:name w:val="Table Of Contents"/>
    <w:basedOn w:val="TOC1"/>
    <w:link w:val="TableOfContentsChar"/>
    <w:rsid w:val="006E47FA"/>
    <w:pPr>
      <w:tabs>
        <w:tab w:val="clear" w:pos="10070"/>
        <w:tab w:val="right" w:pos="9350"/>
      </w:tabs>
    </w:pPr>
    <w:rPr>
      <w:rFonts w:ascii="Proxima Nova Rg" w:hAnsi="Proxima Nova Rg"/>
      <w:b w:val="0"/>
      <w:noProof/>
    </w:rPr>
  </w:style>
  <w:style w:type="character" w:styleId="CoverPageSubtitleChar" w:customStyle="1">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styleId="TOC1Char" w:customStyle="1">
    <w:name w:val="TOC 1 Char"/>
    <w:basedOn w:val="DefaultParagraphFont"/>
    <w:link w:val="TOC1"/>
    <w:uiPriority w:val="39"/>
    <w:rsid w:val="006E47FA"/>
    <w:rPr>
      <w:rFonts w:cstheme="minorHAnsi"/>
      <w:b/>
      <w:bCs/>
      <w:sz w:val="20"/>
      <w:szCs w:val="20"/>
    </w:rPr>
  </w:style>
  <w:style w:type="character" w:styleId="TableOfContentsChar" w:customStyle="1">
    <w:name w:val="Table Of Contents Char"/>
    <w:basedOn w:val="TOC1Char"/>
    <w:link w:val="TableOfContents"/>
    <w:rsid w:val="006E47FA"/>
    <w:rPr>
      <w:rFonts w:ascii="Proxima Nova Rg" w:hAnsi="Proxima Nova Rg" w:cstheme="minorHAnsi"/>
      <w:b w:val="0"/>
      <w:bCs/>
      <w:noProof/>
      <w:sz w:val="20"/>
      <w:szCs w:val="20"/>
    </w:rPr>
  </w:style>
  <w:style w:type="paragraph" w:styleId="NumberedList" w:customStyle="1">
    <w:name w:val="Numbered List"/>
    <w:basedOn w:val="BodyCopy"/>
    <w:link w:val="NumberedListChar"/>
    <w:qFormat/>
    <w:rsid w:val="00DC2630"/>
    <w:pPr>
      <w:numPr>
        <w:numId w:val="19"/>
      </w:numPr>
    </w:pPr>
  </w:style>
  <w:style w:type="character" w:styleId="NumberedListChar" w:customStyle="1">
    <w:name w:val="Numbered List Char"/>
    <w:basedOn w:val="BodyCopyChar"/>
    <w:link w:val="NumberedList"/>
    <w:rsid w:val="00DC2630"/>
    <w:rPr>
      <w:rFonts w:ascii="Proxima Nova Lt" w:hAnsi="Proxima Nova Lt"/>
      <w:color w:val="3F3F3F" w:themeColor="text1"/>
      <w:sz w:val="20"/>
      <w:szCs w:val="20"/>
    </w:rPr>
  </w:style>
  <w:style w:type="table" w:styleId="Style1" w:customStyle="1">
    <w:name w:val="Style1"/>
    <w:basedOn w:val="TableNormal"/>
    <w:uiPriority w:val="99"/>
    <w:rsid w:val="0038697A"/>
    <w:pPr>
      <w:spacing w:after="0" w:line="240" w:lineRule="auto"/>
    </w:pPr>
    <w:tblPr>
      <w:tblStyleRowBandSize w:val="1"/>
    </w:tblPr>
    <w:tblStylePr w:type="band1Horz">
      <w:tblPr/>
      <w:tcPr>
        <w:shd w:val="clear" w:color="auto" w:fill="FBD5D3" w:themeFill="accent2" w:themeFillTint="33"/>
      </w:tcPr>
    </w:tblStylePr>
  </w:style>
  <w:style w:type="paragraph" w:styleId="ChartText" w:customStyle="1">
    <w:name w:val="Chart Text"/>
    <w:basedOn w:val="BodyCopy"/>
    <w:link w:val="ChartTextChar"/>
    <w:qFormat/>
    <w:rsid w:val="00C80380"/>
    <w:pPr>
      <w:spacing w:before="120" w:after="120"/>
      <w:ind w:right="0"/>
    </w:pPr>
    <w:rPr>
      <w:color w:val="8B8B8B" w:themeColor="text2"/>
    </w:rPr>
  </w:style>
  <w:style w:type="character" w:styleId="ChartTextChar" w:customStyle="1">
    <w:name w:val="Chart Text Char"/>
    <w:basedOn w:val="BodyCopyChar"/>
    <w:link w:val="ChartText"/>
    <w:rsid w:val="00C80380"/>
    <w:rPr>
      <w:rFonts w:ascii="Arial" w:hAnsi="Arial"/>
      <w:color w:val="8B8B8B" w:themeColor="text2"/>
      <w:sz w:val="20"/>
      <w:szCs w:val="20"/>
    </w:rPr>
  </w:style>
  <w:style w:type="paragraph" w:styleId="FootnoteText">
    <w:name w:val="footnote text"/>
    <w:basedOn w:val="Normal"/>
    <w:link w:val="FootnoteTextChar"/>
    <w:uiPriority w:val="99"/>
    <w:semiHidden/>
    <w:unhideWhenUsed/>
    <w:rsid w:val="00DB1B3C"/>
    <w:pPr>
      <w:spacing w:after="0" w:line="240" w:lineRule="auto"/>
    </w:pPr>
  </w:style>
  <w:style w:type="character" w:styleId="FootnoteTextChar" w:customStyle="1">
    <w:name w:val="Footnote Text Char"/>
    <w:basedOn w:val="DefaultParagraphFont"/>
    <w:link w:val="FootnoteText"/>
    <w:uiPriority w:val="99"/>
    <w:semiHidden/>
    <w:rsid w:val="00DB1B3C"/>
  </w:style>
  <w:style w:type="character" w:styleId="FootnoteReference">
    <w:name w:val="footnote reference"/>
    <w:basedOn w:val="DefaultParagraphFont"/>
    <w:uiPriority w:val="99"/>
    <w:semiHidden/>
    <w:unhideWhenUsed/>
    <w:rsid w:val="00DB1B3C"/>
    <w:rPr>
      <w:vertAlign w:val="superscript"/>
    </w:rPr>
  </w:style>
  <w:style w:type="paragraph" w:styleId="BalloonText">
    <w:name w:val="Balloon Text"/>
    <w:basedOn w:val="Normal"/>
    <w:link w:val="BalloonTextChar"/>
    <w:uiPriority w:val="99"/>
    <w:semiHidden/>
    <w:unhideWhenUsed/>
    <w:rsid w:val="00A814A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4AE"/>
    <w:rPr>
      <w:rFonts w:ascii="Segoe UI" w:hAnsi="Segoe UI" w:cs="Segoe UI"/>
      <w:sz w:val="18"/>
      <w:szCs w:val="18"/>
    </w:rPr>
  </w:style>
  <w:style w:type="character" w:styleId="CommentReference">
    <w:name w:val="annotation reference"/>
    <w:basedOn w:val="DefaultParagraphFont"/>
    <w:uiPriority w:val="99"/>
    <w:semiHidden/>
    <w:unhideWhenUsed/>
    <w:rsid w:val="00AA5317"/>
    <w:rPr>
      <w:sz w:val="16"/>
      <w:szCs w:val="16"/>
    </w:rPr>
  </w:style>
  <w:style w:type="paragraph" w:styleId="CommentText">
    <w:name w:val="annotation text"/>
    <w:basedOn w:val="Normal"/>
    <w:link w:val="CommentTextChar"/>
    <w:uiPriority w:val="99"/>
    <w:semiHidden/>
    <w:unhideWhenUsed/>
    <w:rsid w:val="00AA5317"/>
    <w:pPr>
      <w:spacing w:line="240" w:lineRule="auto"/>
    </w:pPr>
  </w:style>
  <w:style w:type="character" w:styleId="CommentTextChar" w:customStyle="1">
    <w:name w:val="Comment Text Char"/>
    <w:basedOn w:val="DefaultParagraphFont"/>
    <w:link w:val="CommentText"/>
    <w:uiPriority w:val="99"/>
    <w:semiHidden/>
    <w:rsid w:val="00AA5317"/>
  </w:style>
  <w:style w:type="paragraph" w:styleId="CommentSubject">
    <w:name w:val="annotation subject"/>
    <w:basedOn w:val="CommentText"/>
    <w:next w:val="CommentText"/>
    <w:link w:val="CommentSubjectChar"/>
    <w:uiPriority w:val="99"/>
    <w:semiHidden/>
    <w:unhideWhenUsed/>
    <w:rsid w:val="00AA5317"/>
    <w:rPr>
      <w:b/>
      <w:bCs/>
    </w:rPr>
  </w:style>
  <w:style w:type="character" w:styleId="CommentSubjectChar" w:customStyle="1">
    <w:name w:val="Comment Subject Char"/>
    <w:basedOn w:val="CommentTextChar"/>
    <w:link w:val="CommentSubject"/>
    <w:uiPriority w:val="99"/>
    <w:semiHidden/>
    <w:rsid w:val="00AA5317"/>
    <w:rPr>
      <w:b/>
      <w:bCs/>
    </w:rPr>
  </w:style>
  <w:style w:type="paragraph" w:styleId="EndnoteText">
    <w:name w:val="endnote text"/>
    <w:basedOn w:val="Normal"/>
    <w:link w:val="EndnoteTextChar"/>
    <w:uiPriority w:val="99"/>
    <w:semiHidden/>
    <w:unhideWhenUsed/>
    <w:rsid w:val="004031EF"/>
    <w:pPr>
      <w:spacing w:after="0" w:line="240" w:lineRule="auto"/>
    </w:pPr>
  </w:style>
  <w:style w:type="character" w:styleId="EndnoteTextChar" w:customStyle="1">
    <w:name w:val="Endnote Text Char"/>
    <w:basedOn w:val="DefaultParagraphFont"/>
    <w:link w:val="EndnoteText"/>
    <w:uiPriority w:val="99"/>
    <w:semiHidden/>
    <w:rsid w:val="004031EF"/>
  </w:style>
  <w:style w:type="character" w:styleId="EndnoteReference">
    <w:name w:val="endnote reference"/>
    <w:basedOn w:val="DefaultParagraphFont"/>
    <w:uiPriority w:val="99"/>
    <w:semiHidden/>
    <w:unhideWhenUsed/>
    <w:rsid w:val="004031EF"/>
    <w:rPr>
      <w:vertAlign w:val="superscript"/>
    </w:rPr>
  </w:style>
  <w:style w:type="paragraph" w:styleId="Pa1" w:customStyle="1">
    <w:name w:val="Pa1"/>
    <w:basedOn w:val="Normal"/>
    <w:next w:val="Normal"/>
    <w:uiPriority w:val="99"/>
    <w:rsid w:val="00105C6F"/>
    <w:pPr>
      <w:autoSpaceDE w:val="0"/>
      <w:autoSpaceDN w:val="0"/>
      <w:adjustRightInd w:val="0"/>
      <w:spacing w:after="0" w:line="241" w:lineRule="atLeast"/>
    </w:pPr>
    <w:rPr>
      <w:rFonts w:cs="Arial"/>
      <w:sz w:val="24"/>
      <w:szCs w:val="24"/>
    </w:rPr>
  </w:style>
  <w:style w:type="character" w:styleId="Strong">
    <w:name w:val="Strong"/>
    <w:basedOn w:val="DefaultParagraphFont"/>
    <w:uiPriority w:val="22"/>
    <w:qFormat/>
    <w:rsid w:val="00344807"/>
    <w:rPr>
      <w:b/>
      <w:bCs/>
    </w:rPr>
  </w:style>
  <w:style w:type="paragraph" w:styleId="NormalWeb">
    <w:name w:val="Normal (Web)"/>
    <w:basedOn w:val="Normal"/>
    <w:uiPriority w:val="99"/>
    <w:unhideWhenUsed/>
    <w:rsid w:val="003D4BF1"/>
    <w:pPr>
      <w:spacing w:before="100" w:beforeAutospacing="1" w:after="100" w:afterAutospacing="1" w:line="240" w:lineRule="auto"/>
    </w:pPr>
    <w:rPr>
      <w:rFonts w:ascii="Times New Roman" w:hAnsi="Times New Roman" w:eastAsia="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757">
      <w:bodyDiv w:val="1"/>
      <w:marLeft w:val="0"/>
      <w:marRight w:val="0"/>
      <w:marTop w:val="0"/>
      <w:marBottom w:val="0"/>
      <w:divBdr>
        <w:top w:val="none" w:sz="0" w:space="0" w:color="auto"/>
        <w:left w:val="none" w:sz="0" w:space="0" w:color="auto"/>
        <w:bottom w:val="none" w:sz="0" w:space="0" w:color="auto"/>
        <w:right w:val="none" w:sz="0" w:space="0" w:color="auto"/>
      </w:divBdr>
    </w:div>
    <w:div w:id="525215079">
      <w:bodyDiv w:val="1"/>
      <w:marLeft w:val="0"/>
      <w:marRight w:val="0"/>
      <w:marTop w:val="0"/>
      <w:marBottom w:val="0"/>
      <w:divBdr>
        <w:top w:val="none" w:sz="0" w:space="0" w:color="auto"/>
        <w:left w:val="none" w:sz="0" w:space="0" w:color="auto"/>
        <w:bottom w:val="none" w:sz="0" w:space="0" w:color="auto"/>
        <w:right w:val="none" w:sz="0" w:space="0" w:color="auto"/>
      </w:divBdr>
    </w:div>
    <w:div w:id="601841465">
      <w:bodyDiv w:val="1"/>
      <w:marLeft w:val="0"/>
      <w:marRight w:val="0"/>
      <w:marTop w:val="0"/>
      <w:marBottom w:val="0"/>
      <w:divBdr>
        <w:top w:val="none" w:sz="0" w:space="0" w:color="auto"/>
        <w:left w:val="none" w:sz="0" w:space="0" w:color="auto"/>
        <w:bottom w:val="none" w:sz="0" w:space="0" w:color="auto"/>
        <w:right w:val="none" w:sz="0" w:space="0" w:color="auto"/>
      </w:divBdr>
    </w:div>
    <w:div w:id="636951463">
      <w:bodyDiv w:val="1"/>
      <w:marLeft w:val="0"/>
      <w:marRight w:val="0"/>
      <w:marTop w:val="0"/>
      <w:marBottom w:val="0"/>
      <w:divBdr>
        <w:top w:val="none" w:sz="0" w:space="0" w:color="auto"/>
        <w:left w:val="none" w:sz="0" w:space="0" w:color="auto"/>
        <w:bottom w:val="none" w:sz="0" w:space="0" w:color="auto"/>
        <w:right w:val="none" w:sz="0" w:space="0" w:color="auto"/>
      </w:divBdr>
    </w:div>
    <w:div w:id="730228063">
      <w:bodyDiv w:val="1"/>
      <w:marLeft w:val="0"/>
      <w:marRight w:val="0"/>
      <w:marTop w:val="0"/>
      <w:marBottom w:val="0"/>
      <w:divBdr>
        <w:top w:val="none" w:sz="0" w:space="0" w:color="auto"/>
        <w:left w:val="none" w:sz="0" w:space="0" w:color="auto"/>
        <w:bottom w:val="none" w:sz="0" w:space="0" w:color="auto"/>
        <w:right w:val="none" w:sz="0" w:space="0" w:color="auto"/>
      </w:divBdr>
    </w:div>
    <w:div w:id="878055312">
      <w:bodyDiv w:val="1"/>
      <w:marLeft w:val="0"/>
      <w:marRight w:val="0"/>
      <w:marTop w:val="0"/>
      <w:marBottom w:val="0"/>
      <w:divBdr>
        <w:top w:val="none" w:sz="0" w:space="0" w:color="auto"/>
        <w:left w:val="none" w:sz="0" w:space="0" w:color="auto"/>
        <w:bottom w:val="none" w:sz="0" w:space="0" w:color="auto"/>
        <w:right w:val="none" w:sz="0" w:space="0" w:color="auto"/>
      </w:divBdr>
    </w:div>
    <w:div w:id="988020853">
      <w:bodyDiv w:val="1"/>
      <w:marLeft w:val="0"/>
      <w:marRight w:val="0"/>
      <w:marTop w:val="0"/>
      <w:marBottom w:val="0"/>
      <w:divBdr>
        <w:top w:val="none" w:sz="0" w:space="0" w:color="auto"/>
        <w:left w:val="none" w:sz="0" w:space="0" w:color="auto"/>
        <w:bottom w:val="none" w:sz="0" w:space="0" w:color="auto"/>
        <w:right w:val="none" w:sz="0" w:space="0" w:color="auto"/>
      </w:divBdr>
    </w:div>
    <w:div w:id="1002664710">
      <w:bodyDiv w:val="1"/>
      <w:marLeft w:val="0"/>
      <w:marRight w:val="0"/>
      <w:marTop w:val="0"/>
      <w:marBottom w:val="0"/>
      <w:divBdr>
        <w:top w:val="none" w:sz="0" w:space="0" w:color="auto"/>
        <w:left w:val="none" w:sz="0" w:space="0" w:color="auto"/>
        <w:bottom w:val="none" w:sz="0" w:space="0" w:color="auto"/>
        <w:right w:val="none" w:sz="0" w:space="0" w:color="auto"/>
      </w:divBdr>
    </w:div>
    <w:div w:id="1007050891">
      <w:bodyDiv w:val="1"/>
      <w:marLeft w:val="0"/>
      <w:marRight w:val="0"/>
      <w:marTop w:val="0"/>
      <w:marBottom w:val="0"/>
      <w:divBdr>
        <w:top w:val="none" w:sz="0" w:space="0" w:color="auto"/>
        <w:left w:val="none" w:sz="0" w:space="0" w:color="auto"/>
        <w:bottom w:val="none" w:sz="0" w:space="0" w:color="auto"/>
        <w:right w:val="none" w:sz="0" w:space="0" w:color="auto"/>
      </w:divBdr>
    </w:div>
    <w:div w:id="1147237774">
      <w:bodyDiv w:val="1"/>
      <w:marLeft w:val="0"/>
      <w:marRight w:val="0"/>
      <w:marTop w:val="0"/>
      <w:marBottom w:val="0"/>
      <w:divBdr>
        <w:top w:val="none" w:sz="0" w:space="0" w:color="auto"/>
        <w:left w:val="none" w:sz="0" w:space="0" w:color="auto"/>
        <w:bottom w:val="none" w:sz="0" w:space="0" w:color="auto"/>
        <w:right w:val="none" w:sz="0" w:space="0" w:color="auto"/>
      </w:divBdr>
    </w:div>
    <w:div w:id="1320578937">
      <w:bodyDiv w:val="1"/>
      <w:marLeft w:val="0"/>
      <w:marRight w:val="0"/>
      <w:marTop w:val="0"/>
      <w:marBottom w:val="0"/>
      <w:divBdr>
        <w:top w:val="none" w:sz="0" w:space="0" w:color="auto"/>
        <w:left w:val="none" w:sz="0" w:space="0" w:color="auto"/>
        <w:bottom w:val="none" w:sz="0" w:space="0" w:color="auto"/>
        <w:right w:val="none" w:sz="0" w:space="0" w:color="auto"/>
      </w:divBdr>
    </w:div>
    <w:div w:id="1603802850">
      <w:bodyDiv w:val="1"/>
      <w:marLeft w:val="0"/>
      <w:marRight w:val="0"/>
      <w:marTop w:val="0"/>
      <w:marBottom w:val="0"/>
      <w:divBdr>
        <w:top w:val="none" w:sz="0" w:space="0" w:color="auto"/>
        <w:left w:val="none" w:sz="0" w:space="0" w:color="auto"/>
        <w:bottom w:val="none" w:sz="0" w:space="0" w:color="auto"/>
        <w:right w:val="none" w:sz="0" w:space="0" w:color="auto"/>
      </w:divBdr>
    </w:div>
    <w:div w:id="2042974164">
      <w:bodyDiv w:val="1"/>
      <w:marLeft w:val="0"/>
      <w:marRight w:val="0"/>
      <w:marTop w:val="0"/>
      <w:marBottom w:val="0"/>
      <w:divBdr>
        <w:top w:val="none" w:sz="0" w:space="0" w:color="auto"/>
        <w:left w:val="none" w:sz="0" w:space="0" w:color="auto"/>
        <w:bottom w:val="none" w:sz="0" w:space="0" w:color="auto"/>
        <w:right w:val="none" w:sz="0" w:space="0" w:color="auto"/>
      </w:divBdr>
    </w:div>
    <w:div w:id="20978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www.namibr.org/mental-illness.html" TargetMode="External"/><Relationship Id="rId3" Type="http://schemas.openxmlformats.org/officeDocument/2006/relationships/hyperlink" Target="https://psychologenie.com/understanding-cultural-bias-with-examples" TargetMode="External"/><Relationship Id="rId7" Type="http://schemas.openxmlformats.org/officeDocument/2006/relationships/hyperlink" Target="https://www.nimh.nih.gov/health/topics/bipolar-disorder/index.shtml" TargetMode="External"/><Relationship Id="rId2" Type="http://schemas.openxmlformats.org/officeDocument/2006/relationships/hyperlink" Target="http://www.ncjfcj.org/sites/default/files/CANI%206.8%20Adj.%2C%20Disp.%2C%20%26%20Case%20Plan%20Module.pd" TargetMode="External"/><Relationship Id="rId1" Type="http://schemas.openxmlformats.org/officeDocument/2006/relationships/hyperlink" Target="https://www.apa.org/pi/ses/resources/publications/education" TargetMode="External"/><Relationship Id="rId6" Type="http://schemas.openxmlformats.org/officeDocument/2006/relationships/hyperlink" Target="https://sites.ed.gov/idea/about-idea/" TargetMode="External"/><Relationship Id="rId5" Type="http://schemas.openxmlformats.org/officeDocument/2006/relationships/hyperlink" Target="https://www.cdc.gov/ncbddd/developmentaldisabilities/facts.html" TargetMode="External"/><Relationship Id="rId4" Type="http://schemas.openxmlformats.org/officeDocument/2006/relationships/hyperlink" Target="http://kirwaninstitute.osu.edu/research/understanding-implicit-bias/" TargetMode="External"/><Relationship Id="rId9" Type="http://schemas.openxmlformats.org/officeDocument/2006/relationships/hyperlink" Target="https://www.apa.org/helpcenter/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8F28-487E-4660-9C4A-75AD42CA16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Vicki Jackson</dc:creator>
  <keywords/>
  <dc:description/>
  <lastModifiedBy>National CASA</lastModifiedBy>
  <revision>5</revision>
  <lastPrinted>2019-05-30T17:38:00.0000000Z</lastPrinted>
  <dcterms:created xsi:type="dcterms:W3CDTF">2019-08-22T16:25:00.0000000Z</dcterms:created>
  <dcterms:modified xsi:type="dcterms:W3CDTF">2019-10-11T17:24:56.4034650Z</dcterms:modified>
</coreProperties>
</file>