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D1D23" w14:textId="77777777" w:rsidR="00A35FAC" w:rsidRPr="00A35FAC" w:rsidRDefault="00A35FAC" w:rsidP="00A35FAC">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A35FAC">
        <w:rPr>
          <w:rFonts w:ascii="Times New Roman" w:eastAsia="Times New Roman" w:hAnsi="Times New Roman" w:cs="Times New Roman"/>
          <w:b/>
          <w:bCs/>
          <w:kern w:val="36"/>
          <w:sz w:val="48"/>
          <w:szCs w:val="48"/>
          <w:lang w:eastAsia="en-GB"/>
          <w14:ligatures w14:val="none"/>
        </w:rPr>
        <w:t>Business English &amp; TEFL Digest: AI, Professional Skills and the Changing Role of the Teacher</w:t>
      </w:r>
    </w:p>
    <w:p w14:paraId="25D3987D" w14:textId="77777777" w:rsidR="00A35FAC" w:rsidRPr="00A35FAC" w:rsidRDefault="00A35FAC" w:rsidP="00A35FA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A35FAC">
        <w:rPr>
          <w:rFonts w:ascii="Times New Roman" w:eastAsia="Times New Roman" w:hAnsi="Times New Roman" w:cs="Times New Roman"/>
          <w:b/>
          <w:bCs/>
          <w:kern w:val="0"/>
          <w:sz w:val="36"/>
          <w:szCs w:val="36"/>
          <w:lang w:eastAsia="en-GB"/>
          <w14:ligatures w14:val="none"/>
        </w:rPr>
        <w:t>AI as Part of the Learning Process</w:t>
      </w:r>
    </w:p>
    <w:p w14:paraId="418DC5E8" w14:textId="77777777" w:rsidR="00A35FAC" w:rsidRPr="00A35FAC" w:rsidRDefault="00A35FAC" w:rsidP="00A35FA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35FAC">
        <w:rPr>
          <w:rFonts w:ascii="Times New Roman" w:eastAsia="Times New Roman" w:hAnsi="Times New Roman" w:cs="Times New Roman"/>
          <w:kern w:val="0"/>
          <w:sz w:val="24"/>
          <w:szCs w:val="24"/>
          <w:lang w:eastAsia="en-GB"/>
          <w14:ligatures w14:val="none"/>
        </w:rPr>
        <w:t xml:space="preserve">Several recent publications point towards the same broad trend: language teaching is becoming more practical, more professionally focused and more closely connected with technology. One of the strongest examples is the 2026 </w:t>
      </w:r>
      <w:r w:rsidRPr="00A35FAC">
        <w:rPr>
          <w:rFonts w:ascii="Times New Roman" w:eastAsia="Times New Roman" w:hAnsi="Times New Roman" w:cs="Times New Roman"/>
          <w:i/>
          <w:iCs/>
          <w:kern w:val="0"/>
          <w:sz w:val="24"/>
          <w:szCs w:val="24"/>
          <w:lang w:eastAsia="en-GB"/>
          <w14:ligatures w14:val="none"/>
        </w:rPr>
        <w:t>Frontiers in Education</w:t>
      </w:r>
      <w:r w:rsidRPr="00A35FAC">
        <w:rPr>
          <w:rFonts w:ascii="Times New Roman" w:eastAsia="Times New Roman" w:hAnsi="Times New Roman" w:cs="Times New Roman"/>
          <w:kern w:val="0"/>
          <w:sz w:val="24"/>
          <w:szCs w:val="24"/>
          <w:lang w:eastAsia="en-GB"/>
          <w14:ligatures w14:val="none"/>
        </w:rPr>
        <w:t xml:space="preserve"> review, </w:t>
      </w:r>
      <w:r w:rsidRPr="00A35FAC">
        <w:rPr>
          <w:rFonts w:ascii="Times New Roman" w:eastAsia="Times New Roman" w:hAnsi="Times New Roman" w:cs="Times New Roman"/>
          <w:b/>
          <w:bCs/>
          <w:kern w:val="0"/>
          <w:sz w:val="24"/>
          <w:szCs w:val="24"/>
          <w:lang w:eastAsia="en-GB"/>
          <w14:ligatures w14:val="none"/>
        </w:rPr>
        <w:t>“From tools to pedagogical ecologies: a systematic review of artificial intelligence in EFL/ESL education.”</w:t>
      </w:r>
      <w:r w:rsidRPr="00A35FAC">
        <w:rPr>
          <w:rFonts w:ascii="Times New Roman" w:eastAsia="Times New Roman" w:hAnsi="Times New Roman" w:cs="Times New Roman"/>
          <w:kern w:val="0"/>
          <w:sz w:val="24"/>
          <w:szCs w:val="24"/>
          <w:lang w:eastAsia="en-GB"/>
          <w14:ligatures w14:val="none"/>
        </w:rPr>
        <w:t xml:space="preserve"> Its main conclusion is that AI is most effective when it forms part of a wider teaching approach rather than becoming the approach itself. AI can support feedback, writing, speaking practice, assessment and personalised activities, but effective learning still depends on the quality of the tasks, the learner’s objectives and the judgement of the teacher.</w:t>
      </w:r>
    </w:p>
    <w:p w14:paraId="76EE2E98" w14:textId="77777777" w:rsidR="00A35FAC" w:rsidRPr="00A35FAC" w:rsidRDefault="00A35FAC" w:rsidP="00A35FA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35FAC">
        <w:rPr>
          <w:rFonts w:ascii="Times New Roman" w:eastAsia="Times New Roman" w:hAnsi="Times New Roman" w:cs="Times New Roman"/>
          <w:kern w:val="0"/>
          <w:sz w:val="24"/>
          <w:szCs w:val="24"/>
          <w:lang w:eastAsia="en-GB"/>
          <w14:ligatures w14:val="none"/>
        </w:rPr>
        <w:t xml:space="preserve">A second </w:t>
      </w:r>
      <w:r w:rsidRPr="00A35FAC">
        <w:rPr>
          <w:rFonts w:ascii="Times New Roman" w:eastAsia="Times New Roman" w:hAnsi="Times New Roman" w:cs="Times New Roman"/>
          <w:i/>
          <w:iCs/>
          <w:kern w:val="0"/>
          <w:sz w:val="24"/>
          <w:szCs w:val="24"/>
          <w:lang w:eastAsia="en-GB"/>
          <w14:ligatures w14:val="none"/>
        </w:rPr>
        <w:t>Frontiers</w:t>
      </w:r>
      <w:r w:rsidRPr="00A35FAC">
        <w:rPr>
          <w:rFonts w:ascii="Times New Roman" w:eastAsia="Times New Roman" w:hAnsi="Times New Roman" w:cs="Times New Roman"/>
          <w:kern w:val="0"/>
          <w:sz w:val="24"/>
          <w:szCs w:val="24"/>
          <w:lang w:eastAsia="en-GB"/>
          <w14:ligatures w14:val="none"/>
        </w:rPr>
        <w:t xml:space="preserve"> study, </w:t>
      </w:r>
      <w:r w:rsidRPr="00A35FAC">
        <w:rPr>
          <w:rFonts w:ascii="Times New Roman" w:eastAsia="Times New Roman" w:hAnsi="Times New Roman" w:cs="Times New Roman"/>
          <w:b/>
          <w:bCs/>
          <w:kern w:val="0"/>
          <w:sz w:val="24"/>
          <w:szCs w:val="24"/>
          <w:lang w:eastAsia="en-GB"/>
          <w14:ligatures w14:val="none"/>
        </w:rPr>
        <w:t>“Transforming uncertainty into exploration: effects of text-to-image AI on EFL learners' writing anxiety, motivation, and performance,”</w:t>
      </w:r>
      <w:r w:rsidRPr="00A35FAC">
        <w:rPr>
          <w:rFonts w:ascii="Times New Roman" w:eastAsia="Times New Roman" w:hAnsi="Times New Roman" w:cs="Times New Roman"/>
          <w:kern w:val="0"/>
          <w:sz w:val="24"/>
          <w:szCs w:val="24"/>
          <w:lang w:eastAsia="en-GB"/>
          <w14:ligatures w14:val="none"/>
        </w:rPr>
        <w:t xml:space="preserve"> looks at a more specific use of AI. It suggests that visual prompts generated through AI can help reduce anxiety, stimulate ideas and encourage learners to engage more confidently with writing. For Business English, the same principle could be applied to presentations, business scenarios, problem-solving exercises or project discussions. The technology provides the stimulus, while the learner still has to analyse, decide and communicate.</w:t>
      </w:r>
    </w:p>
    <w:p w14:paraId="2A7E6AD7" w14:textId="77777777" w:rsidR="00A35FAC" w:rsidRPr="00A35FAC" w:rsidRDefault="00A35FAC" w:rsidP="00A35FA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A35FAC">
        <w:rPr>
          <w:rFonts w:ascii="Times New Roman" w:eastAsia="Times New Roman" w:hAnsi="Times New Roman" w:cs="Times New Roman"/>
          <w:b/>
          <w:bCs/>
          <w:kern w:val="0"/>
          <w:sz w:val="36"/>
          <w:szCs w:val="36"/>
          <w:lang w:eastAsia="en-GB"/>
          <w14:ligatures w14:val="none"/>
        </w:rPr>
        <w:t>Business English Through Real Professional Activity</w:t>
      </w:r>
    </w:p>
    <w:p w14:paraId="4ED58A0E" w14:textId="77777777" w:rsidR="00A35FAC" w:rsidRPr="00A35FAC" w:rsidRDefault="00A35FAC" w:rsidP="00A35FA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35FAC">
        <w:rPr>
          <w:rFonts w:ascii="Times New Roman" w:eastAsia="Times New Roman" w:hAnsi="Times New Roman" w:cs="Times New Roman"/>
          <w:kern w:val="0"/>
          <w:sz w:val="24"/>
          <w:szCs w:val="24"/>
          <w:lang w:eastAsia="en-GB"/>
          <w14:ligatures w14:val="none"/>
        </w:rPr>
        <w:t xml:space="preserve">An article linked to the </w:t>
      </w:r>
      <w:r w:rsidRPr="00A35FAC">
        <w:rPr>
          <w:rFonts w:ascii="Times New Roman" w:eastAsia="Times New Roman" w:hAnsi="Times New Roman" w:cs="Times New Roman"/>
          <w:b/>
          <w:bCs/>
          <w:kern w:val="0"/>
          <w:sz w:val="24"/>
          <w:szCs w:val="24"/>
          <w:lang w:eastAsia="en-GB"/>
          <w14:ligatures w14:val="none"/>
        </w:rPr>
        <w:t>University of Cape Town English Language Centre</w:t>
      </w:r>
      <w:r w:rsidRPr="00A35FAC">
        <w:rPr>
          <w:rFonts w:ascii="Times New Roman" w:eastAsia="Times New Roman" w:hAnsi="Times New Roman" w:cs="Times New Roman"/>
          <w:kern w:val="0"/>
          <w:sz w:val="24"/>
          <w:szCs w:val="24"/>
          <w:lang w:eastAsia="en-GB"/>
          <w14:ligatures w14:val="none"/>
        </w:rPr>
        <w:t xml:space="preserve">, </w:t>
      </w:r>
      <w:r w:rsidRPr="00A35FAC">
        <w:rPr>
          <w:rFonts w:ascii="Times New Roman" w:eastAsia="Times New Roman" w:hAnsi="Times New Roman" w:cs="Times New Roman"/>
          <w:b/>
          <w:bCs/>
          <w:kern w:val="0"/>
          <w:sz w:val="24"/>
          <w:szCs w:val="24"/>
          <w:lang w:eastAsia="en-GB"/>
          <w14:ligatures w14:val="none"/>
        </w:rPr>
        <w:t>“How TEFL teaching principles can strengthen learning across higher education,”</w:t>
      </w:r>
      <w:r w:rsidRPr="00A35FAC">
        <w:rPr>
          <w:rFonts w:ascii="Times New Roman" w:eastAsia="Times New Roman" w:hAnsi="Times New Roman" w:cs="Times New Roman"/>
          <w:kern w:val="0"/>
          <w:sz w:val="24"/>
          <w:szCs w:val="24"/>
          <w:lang w:eastAsia="en-GB"/>
          <w14:ligatures w14:val="none"/>
        </w:rPr>
        <w:t xml:space="preserve"> highlights the wider relevance of established teaching methods such as clear objectives, learner-centred activities, scaffolding, active participation and regular feedback. These principles are just as useful in professional development as they are in a traditional language classroom.</w:t>
      </w:r>
    </w:p>
    <w:p w14:paraId="711E0DA7" w14:textId="77777777" w:rsidR="00A35FAC" w:rsidRPr="00A35FAC" w:rsidRDefault="00A35FAC" w:rsidP="00A35FA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35FAC">
        <w:rPr>
          <w:rFonts w:ascii="Times New Roman" w:eastAsia="Times New Roman" w:hAnsi="Times New Roman" w:cs="Times New Roman"/>
          <w:kern w:val="0"/>
          <w:sz w:val="24"/>
          <w:szCs w:val="24"/>
          <w:lang w:eastAsia="en-GB"/>
          <w14:ligatures w14:val="none"/>
        </w:rPr>
        <w:t>This is particularly relevant to Business English. A session can be built around a genuine task such as preparing a presentation, managing a meeting, developing a proposal or working through a project problem. In that format, the language develops through the activity rather than being taught in isolation.</w:t>
      </w:r>
    </w:p>
    <w:p w14:paraId="28FEC651" w14:textId="77777777" w:rsidR="00A35FAC" w:rsidRPr="00A35FAC" w:rsidRDefault="00A35FAC" w:rsidP="00A35FA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A35FAC">
        <w:rPr>
          <w:rFonts w:ascii="Times New Roman" w:eastAsia="Times New Roman" w:hAnsi="Times New Roman" w:cs="Times New Roman"/>
          <w:b/>
          <w:bCs/>
          <w:kern w:val="0"/>
          <w:sz w:val="36"/>
          <w:szCs w:val="36"/>
          <w:lang w:eastAsia="en-GB"/>
          <w14:ligatures w14:val="none"/>
        </w:rPr>
        <w:t>International Communication and Culture</w:t>
      </w:r>
    </w:p>
    <w:p w14:paraId="510AD4A3" w14:textId="77777777" w:rsidR="00A35FAC" w:rsidRPr="00A35FAC" w:rsidRDefault="00A35FAC" w:rsidP="00A35FA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35FAC">
        <w:rPr>
          <w:rFonts w:ascii="Times New Roman" w:eastAsia="Times New Roman" w:hAnsi="Times New Roman" w:cs="Times New Roman"/>
          <w:kern w:val="0"/>
          <w:sz w:val="24"/>
          <w:szCs w:val="24"/>
          <w:lang w:eastAsia="en-GB"/>
          <w14:ligatures w14:val="none"/>
        </w:rPr>
        <w:t xml:space="preserve">Recent work highlighted by </w:t>
      </w:r>
      <w:r w:rsidRPr="00A35FAC">
        <w:rPr>
          <w:rFonts w:ascii="Times New Roman" w:eastAsia="Times New Roman" w:hAnsi="Times New Roman" w:cs="Times New Roman"/>
          <w:b/>
          <w:bCs/>
          <w:kern w:val="0"/>
          <w:sz w:val="24"/>
          <w:szCs w:val="24"/>
          <w:lang w:eastAsia="en-GB"/>
          <w14:ligatures w14:val="none"/>
        </w:rPr>
        <w:t>IATEFL’s English for Specific Purposes community</w:t>
      </w:r>
      <w:r w:rsidRPr="00A35FAC">
        <w:rPr>
          <w:rFonts w:ascii="Times New Roman" w:eastAsia="Times New Roman" w:hAnsi="Times New Roman" w:cs="Times New Roman"/>
          <w:kern w:val="0"/>
          <w:sz w:val="24"/>
          <w:szCs w:val="24"/>
          <w:lang w:eastAsia="en-GB"/>
          <w14:ligatures w14:val="none"/>
        </w:rPr>
        <w:t xml:space="preserve"> has also drawn attention to the importance of exposing learners to a wider range of international and non-native English accents. This reflects the reality of modern business, where professionals frequently use English with people from many different linguistic backgrounds. The objective is therefore not to imitate one native-speaker model, but to develop the ability to understand different speakers and adapt communication accordingly.</w:t>
      </w:r>
    </w:p>
    <w:p w14:paraId="278C486F" w14:textId="77777777" w:rsidR="00A35FAC" w:rsidRPr="00A35FAC" w:rsidRDefault="00A35FAC" w:rsidP="00A35FA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35FAC">
        <w:rPr>
          <w:rFonts w:ascii="Times New Roman" w:eastAsia="Times New Roman" w:hAnsi="Times New Roman" w:cs="Times New Roman"/>
          <w:kern w:val="0"/>
          <w:sz w:val="24"/>
          <w:szCs w:val="24"/>
          <w:lang w:eastAsia="en-GB"/>
          <w14:ligatures w14:val="none"/>
        </w:rPr>
        <w:lastRenderedPageBreak/>
        <w:t xml:space="preserve">A related issue appears in the </w:t>
      </w:r>
      <w:r w:rsidRPr="00A35FAC">
        <w:rPr>
          <w:rFonts w:ascii="Times New Roman" w:eastAsia="Times New Roman" w:hAnsi="Times New Roman" w:cs="Times New Roman"/>
          <w:i/>
          <w:iCs/>
          <w:kern w:val="0"/>
          <w:sz w:val="24"/>
          <w:szCs w:val="24"/>
          <w:lang w:eastAsia="en-GB"/>
          <w14:ligatures w14:val="none"/>
        </w:rPr>
        <w:t>ELT Journal</w:t>
      </w:r>
      <w:r w:rsidRPr="00A35FAC">
        <w:rPr>
          <w:rFonts w:ascii="Times New Roman" w:eastAsia="Times New Roman" w:hAnsi="Times New Roman" w:cs="Times New Roman"/>
          <w:kern w:val="0"/>
          <w:sz w:val="24"/>
          <w:szCs w:val="24"/>
          <w:lang w:eastAsia="en-GB"/>
          <w14:ligatures w14:val="none"/>
        </w:rPr>
        <w:t xml:space="preserve"> article </w:t>
      </w:r>
      <w:r w:rsidRPr="00A35FAC">
        <w:rPr>
          <w:rFonts w:ascii="Times New Roman" w:eastAsia="Times New Roman" w:hAnsi="Times New Roman" w:cs="Times New Roman"/>
          <w:b/>
          <w:bCs/>
          <w:kern w:val="0"/>
          <w:sz w:val="24"/>
          <w:szCs w:val="24"/>
          <w:lang w:eastAsia="en-GB"/>
          <w14:ligatures w14:val="none"/>
        </w:rPr>
        <w:t>“Cultural levels and orientations in Business English materials.”</w:t>
      </w:r>
      <w:r w:rsidRPr="00A35FAC">
        <w:rPr>
          <w:rFonts w:ascii="Times New Roman" w:eastAsia="Times New Roman" w:hAnsi="Times New Roman" w:cs="Times New Roman"/>
          <w:kern w:val="0"/>
          <w:sz w:val="24"/>
          <w:szCs w:val="24"/>
          <w:lang w:eastAsia="en-GB"/>
          <w14:ligatures w14:val="none"/>
        </w:rPr>
        <w:t xml:space="preserve"> This examines the way culture is represented in Business English teaching and challenges simplistic assumptions about national behaviour. Communication is influenced not only by nationality, but also by organisational culture, profession, seniority, personality and context. Modern Business English therefore needs to help learners interpret situations and adapt, rather than rely on fixed cultural stereotypes.</w:t>
      </w:r>
    </w:p>
    <w:p w14:paraId="4BC38E49" w14:textId="77777777" w:rsidR="00A35FAC" w:rsidRPr="00A35FAC" w:rsidRDefault="00A35FAC" w:rsidP="00A35FA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A35FAC">
        <w:rPr>
          <w:rFonts w:ascii="Times New Roman" w:eastAsia="Times New Roman" w:hAnsi="Times New Roman" w:cs="Times New Roman"/>
          <w:b/>
          <w:bCs/>
          <w:kern w:val="0"/>
          <w:sz w:val="36"/>
          <w:szCs w:val="36"/>
          <w:lang w:eastAsia="en-GB"/>
          <w14:ligatures w14:val="none"/>
        </w:rPr>
        <w:t>Teaching the English People Actually Use</w:t>
      </w:r>
    </w:p>
    <w:p w14:paraId="283656B2" w14:textId="77777777" w:rsidR="00A35FAC" w:rsidRPr="00A35FAC" w:rsidRDefault="00A35FAC" w:rsidP="00A35FA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35FAC">
        <w:rPr>
          <w:rFonts w:ascii="Times New Roman" w:eastAsia="Times New Roman" w:hAnsi="Times New Roman" w:cs="Times New Roman"/>
          <w:kern w:val="0"/>
          <w:sz w:val="24"/>
          <w:szCs w:val="24"/>
          <w:lang w:eastAsia="en-GB"/>
          <w14:ligatures w14:val="none"/>
        </w:rPr>
        <w:t xml:space="preserve">A recent open-access book from Springer, </w:t>
      </w:r>
      <w:r w:rsidRPr="00A35FAC">
        <w:rPr>
          <w:rFonts w:ascii="Times New Roman" w:eastAsia="Times New Roman" w:hAnsi="Times New Roman" w:cs="Times New Roman"/>
          <w:b/>
          <w:bCs/>
          <w:kern w:val="0"/>
          <w:sz w:val="24"/>
          <w:szCs w:val="24"/>
          <w:lang w:eastAsia="en-GB"/>
          <w14:ligatures w14:val="none"/>
        </w:rPr>
        <w:t>“Advancing English Language Teaching: A Practical Guide to Corpus-Based Language Pedagogy,”</w:t>
      </w:r>
      <w:r w:rsidRPr="00A35FAC">
        <w:rPr>
          <w:rFonts w:ascii="Times New Roman" w:eastAsia="Times New Roman" w:hAnsi="Times New Roman" w:cs="Times New Roman"/>
          <w:kern w:val="0"/>
          <w:sz w:val="24"/>
          <w:szCs w:val="24"/>
          <w:lang w:eastAsia="en-GB"/>
          <w14:ligatures w14:val="none"/>
        </w:rPr>
        <w:t xml:space="preserve"> by Qing Ma, Hiu Tung Hubert Lee and Peter Crosthwaite, offers another useful direction. Corpus-based teaching looks at large collections of authentic spoken and written language to identify the words, phrases and patterns that people actually use.</w:t>
      </w:r>
    </w:p>
    <w:p w14:paraId="47A8ABC7" w14:textId="77777777" w:rsidR="00A35FAC" w:rsidRPr="00A35FAC" w:rsidRDefault="00A35FAC" w:rsidP="00A35FA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35FAC">
        <w:rPr>
          <w:rFonts w:ascii="Times New Roman" w:eastAsia="Times New Roman" w:hAnsi="Times New Roman" w:cs="Times New Roman"/>
          <w:kern w:val="0"/>
          <w:sz w:val="24"/>
          <w:szCs w:val="24"/>
          <w:lang w:eastAsia="en-GB"/>
          <w14:ligatures w14:val="none"/>
        </w:rPr>
        <w:t>For Business English, this has clear practical value. It can help identify how professionals really disagree, present evidence, manage meetings, structure presentations or write emails. This moves teaching away from invented textbook language and towards more authentic workplace communication.</w:t>
      </w:r>
    </w:p>
    <w:p w14:paraId="2CD2C537" w14:textId="77777777" w:rsidR="00A35FAC" w:rsidRPr="00A35FAC" w:rsidRDefault="00A35FAC" w:rsidP="00A35FA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A35FAC">
        <w:rPr>
          <w:rFonts w:ascii="Times New Roman" w:eastAsia="Times New Roman" w:hAnsi="Times New Roman" w:cs="Times New Roman"/>
          <w:b/>
          <w:bCs/>
          <w:kern w:val="0"/>
          <w:sz w:val="36"/>
          <w:szCs w:val="36"/>
          <w:lang w:eastAsia="en-GB"/>
          <w14:ligatures w14:val="none"/>
        </w:rPr>
        <w:t>The Changing Role of the Teacher</w:t>
      </w:r>
    </w:p>
    <w:p w14:paraId="2CE4933E" w14:textId="77777777" w:rsidR="00A35FAC" w:rsidRPr="00A35FAC" w:rsidRDefault="00A35FAC" w:rsidP="00A35FA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35FAC">
        <w:rPr>
          <w:rFonts w:ascii="Times New Roman" w:eastAsia="Times New Roman" w:hAnsi="Times New Roman" w:cs="Times New Roman"/>
          <w:kern w:val="0"/>
          <w:sz w:val="24"/>
          <w:szCs w:val="24"/>
          <w:lang w:eastAsia="en-GB"/>
          <w14:ligatures w14:val="none"/>
        </w:rPr>
        <w:t xml:space="preserve">Two recent pieces from </w:t>
      </w:r>
      <w:r w:rsidRPr="00A35FAC">
        <w:rPr>
          <w:rFonts w:ascii="Times New Roman" w:eastAsia="Times New Roman" w:hAnsi="Times New Roman" w:cs="Times New Roman"/>
          <w:b/>
          <w:bCs/>
          <w:kern w:val="0"/>
          <w:sz w:val="24"/>
          <w:szCs w:val="24"/>
          <w:lang w:eastAsia="en-GB"/>
          <w14:ligatures w14:val="none"/>
        </w:rPr>
        <w:t>TIRF</w:t>
      </w:r>
      <w:r w:rsidRPr="00A35FAC">
        <w:rPr>
          <w:rFonts w:ascii="Times New Roman" w:eastAsia="Times New Roman" w:hAnsi="Times New Roman" w:cs="Times New Roman"/>
          <w:kern w:val="0"/>
          <w:sz w:val="24"/>
          <w:szCs w:val="24"/>
          <w:lang w:eastAsia="en-GB"/>
          <w14:ligatures w14:val="none"/>
        </w:rPr>
        <w:t xml:space="preserve"> and </w:t>
      </w:r>
      <w:r w:rsidRPr="00A35FAC">
        <w:rPr>
          <w:rFonts w:ascii="Times New Roman" w:eastAsia="Times New Roman" w:hAnsi="Times New Roman" w:cs="Times New Roman"/>
          <w:b/>
          <w:bCs/>
          <w:kern w:val="0"/>
          <w:sz w:val="24"/>
          <w:szCs w:val="24"/>
          <w:lang w:eastAsia="en-GB"/>
          <w14:ligatures w14:val="none"/>
        </w:rPr>
        <w:t>Pearson Languages</w:t>
      </w:r>
      <w:r w:rsidRPr="00A35FAC">
        <w:rPr>
          <w:rFonts w:ascii="Times New Roman" w:eastAsia="Times New Roman" w:hAnsi="Times New Roman" w:cs="Times New Roman"/>
          <w:kern w:val="0"/>
          <w:sz w:val="24"/>
          <w:szCs w:val="24"/>
          <w:lang w:eastAsia="en-GB"/>
          <w14:ligatures w14:val="none"/>
        </w:rPr>
        <w:t xml:space="preserve"> take the discussion further. TIRF’s </w:t>
      </w:r>
      <w:r w:rsidRPr="00A35FAC">
        <w:rPr>
          <w:rFonts w:ascii="Times New Roman" w:eastAsia="Times New Roman" w:hAnsi="Times New Roman" w:cs="Times New Roman"/>
          <w:b/>
          <w:bCs/>
          <w:kern w:val="0"/>
          <w:sz w:val="24"/>
          <w:szCs w:val="24"/>
          <w:lang w:eastAsia="en-GB"/>
          <w14:ligatures w14:val="none"/>
        </w:rPr>
        <w:t>“The Future of Classrooms – Blending AI with Human Instruction”</w:t>
      </w:r>
      <w:r w:rsidRPr="00A35FAC">
        <w:rPr>
          <w:rFonts w:ascii="Times New Roman" w:eastAsia="Times New Roman" w:hAnsi="Times New Roman" w:cs="Times New Roman"/>
          <w:kern w:val="0"/>
          <w:sz w:val="24"/>
          <w:szCs w:val="24"/>
          <w:lang w:eastAsia="en-GB"/>
          <w14:ligatures w14:val="none"/>
        </w:rPr>
        <w:t xml:space="preserve"> considers how AI and human teaching are likely to coexist, while Pearson’s </w:t>
      </w:r>
      <w:r w:rsidRPr="00A35FAC">
        <w:rPr>
          <w:rFonts w:ascii="Times New Roman" w:eastAsia="Times New Roman" w:hAnsi="Times New Roman" w:cs="Times New Roman"/>
          <w:b/>
          <w:bCs/>
          <w:kern w:val="0"/>
          <w:sz w:val="24"/>
          <w:szCs w:val="24"/>
          <w:lang w:eastAsia="en-GB"/>
          <w14:ligatures w14:val="none"/>
        </w:rPr>
        <w:t>“Teaching for tomorrow: Staying relevant in the age of AI”</w:t>
      </w:r>
      <w:r w:rsidRPr="00A35FAC">
        <w:rPr>
          <w:rFonts w:ascii="Times New Roman" w:eastAsia="Times New Roman" w:hAnsi="Times New Roman" w:cs="Times New Roman"/>
          <w:kern w:val="0"/>
          <w:sz w:val="24"/>
          <w:szCs w:val="24"/>
          <w:lang w:eastAsia="en-GB"/>
          <w14:ligatures w14:val="none"/>
        </w:rPr>
        <w:t xml:space="preserve"> argues for greater emphasis on communication, collaboration, critical thinking, digital skills and wider employability skills.</w:t>
      </w:r>
    </w:p>
    <w:p w14:paraId="57F17735" w14:textId="77777777" w:rsidR="00A35FAC" w:rsidRPr="00A35FAC" w:rsidRDefault="00A35FAC" w:rsidP="00A35FA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35FAC">
        <w:rPr>
          <w:rFonts w:ascii="Times New Roman" w:eastAsia="Times New Roman" w:hAnsi="Times New Roman" w:cs="Times New Roman"/>
          <w:kern w:val="0"/>
          <w:sz w:val="24"/>
          <w:szCs w:val="24"/>
          <w:lang w:eastAsia="en-GB"/>
          <w14:ligatures w14:val="none"/>
        </w:rPr>
        <w:t>Together, these articles suggest that the teacher’s role is shifting. If AI can already translate, explain grammar, generate exercises and help draft emails, the value of the teacher moves further towards areas where human judgement matters: understanding individual objectives, identifying weaknesses, providing meaningful feedback, creating realistic challenges and helping learners communicate effectively in complex situations.</w:t>
      </w:r>
    </w:p>
    <w:p w14:paraId="6577033E" w14:textId="77777777" w:rsidR="00A35FAC" w:rsidRPr="00A35FAC" w:rsidRDefault="00A35FAC" w:rsidP="00A35FA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A35FAC">
        <w:rPr>
          <w:rFonts w:ascii="Times New Roman" w:eastAsia="Times New Roman" w:hAnsi="Times New Roman" w:cs="Times New Roman"/>
          <w:b/>
          <w:bCs/>
          <w:kern w:val="0"/>
          <w:sz w:val="36"/>
          <w:szCs w:val="36"/>
          <w:lang w:eastAsia="en-GB"/>
          <w14:ligatures w14:val="none"/>
        </w:rPr>
        <w:t>Business English as Professional Development</w:t>
      </w:r>
    </w:p>
    <w:p w14:paraId="21C45D4F" w14:textId="77777777" w:rsidR="00A35FAC" w:rsidRPr="00A35FAC" w:rsidRDefault="00A35FAC" w:rsidP="00A35FA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35FAC">
        <w:rPr>
          <w:rFonts w:ascii="Times New Roman" w:eastAsia="Times New Roman" w:hAnsi="Times New Roman" w:cs="Times New Roman"/>
          <w:kern w:val="0"/>
          <w:sz w:val="24"/>
          <w:szCs w:val="24"/>
          <w:lang w:eastAsia="en-GB"/>
          <w14:ligatures w14:val="none"/>
        </w:rPr>
        <w:t>The overall picture emerging from these recent articles and books is quite consistent. Business English is moving beyond the traditional model of grammar, vocabulary and exercises towards a broader form of professional development. Communication, critical thinking, collaboration, intercultural awareness, leadership, digital skills and problem solving are increasingly important alongside language ability.</w:t>
      </w:r>
    </w:p>
    <w:p w14:paraId="053C55E0" w14:textId="77777777" w:rsidR="00A35FAC" w:rsidRPr="00A35FAC" w:rsidRDefault="00A35FAC" w:rsidP="00A35FAC">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A35FAC">
        <w:rPr>
          <w:rFonts w:ascii="Times New Roman" w:eastAsia="Times New Roman" w:hAnsi="Times New Roman" w:cs="Times New Roman"/>
          <w:kern w:val="0"/>
          <w:sz w:val="24"/>
          <w:szCs w:val="24"/>
          <w:lang w:eastAsia="en-GB"/>
          <w14:ligatures w14:val="none"/>
        </w:rPr>
        <w:t xml:space="preserve">The key question is therefore no longer simply, </w:t>
      </w:r>
      <w:r w:rsidRPr="00A35FAC">
        <w:rPr>
          <w:rFonts w:ascii="Times New Roman" w:eastAsia="Times New Roman" w:hAnsi="Times New Roman" w:cs="Times New Roman"/>
          <w:b/>
          <w:bCs/>
          <w:kern w:val="0"/>
          <w:sz w:val="24"/>
          <w:szCs w:val="24"/>
          <w:lang w:eastAsia="en-GB"/>
          <w14:ligatures w14:val="none"/>
        </w:rPr>
        <w:t>“What English does this person need to learn?”</w:t>
      </w:r>
      <w:r w:rsidRPr="00A35FAC">
        <w:rPr>
          <w:rFonts w:ascii="Times New Roman" w:eastAsia="Times New Roman" w:hAnsi="Times New Roman" w:cs="Times New Roman"/>
          <w:kern w:val="0"/>
          <w:sz w:val="24"/>
          <w:szCs w:val="24"/>
          <w:lang w:eastAsia="en-GB"/>
          <w14:ligatures w14:val="none"/>
        </w:rPr>
        <w:t xml:space="preserve"> A more useful question may be, </w:t>
      </w:r>
      <w:r w:rsidRPr="00A35FAC">
        <w:rPr>
          <w:rFonts w:ascii="Times New Roman" w:eastAsia="Times New Roman" w:hAnsi="Times New Roman" w:cs="Times New Roman"/>
          <w:b/>
          <w:bCs/>
          <w:kern w:val="0"/>
          <w:sz w:val="24"/>
          <w:szCs w:val="24"/>
          <w:lang w:eastAsia="en-GB"/>
          <w14:ligatures w14:val="none"/>
        </w:rPr>
        <w:t>“What does this person need to be able to do successfully in English?”</w:t>
      </w:r>
    </w:p>
    <w:p w14:paraId="4DBAA5B6" w14:textId="77777777" w:rsidR="007519F1" w:rsidRDefault="007519F1" w:rsidP="00C22061">
      <w:pPr>
        <w:spacing w:before="100" w:beforeAutospacing="1" w:after="100" w:afterAutospacing="1" w:line="240" w:lineRule="auto"/>
      </w:pPr>
    </w:p>
    <w:sectPr w:rsidR="007519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0271B"/>
    <w:multiLevelType w:val="multilevel"/>
    <w:tmpl w:val="CD78F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1506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991"/>
    <w:rsid w:val="000C01C8"/>
    <w:rsid w:val="000F38AE"/>
    <w:rsid w:val="00295CD2"/>
    <w:rsid w:val="005A751C"/>
    <w:rsid w:val="005B520C"/>
    <w:rsid w:val="007519F1"/>
    <w:rsid w:val="009316DA"/>
    <w:rsid w:val="00A35FAC"/>
    <w:rsid w:val="00C22061"/>
    <w:rsid w:val="00CA1655"/>
    <w:rsid w:val="00D35991"/>
    <w:rsid w:val="00DF44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DC52C"/>
  <w15:chartTrackingRefBased/>
  <w15:docId w15:val="{00C77931-F350-4889-B194-6C4E183FF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59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59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59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59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59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59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59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59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59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59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59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59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59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59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59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59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59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5991"/>
    <w:rPr>
      <w:rFonts w:eastAsiaTheme="majorEastAsia" w:cstheme="majorBidi"/>
      <w:color w:val="272727" w:themeColor="text1" w:themeTint="D8"/>
    </w:rPr>
  </w:style>
  <w:style w:type="paragraph" w:styleId="Title">
    <w:name w:val="Title"/>
    <w:basedOn w:val="Normal"/>
    <w:next w:val="Normal"/>
    <w:link w:val="TitleChar"/>
    <w:uiPriority w:val="10"/>
    <w:qFormat/>
    <w:rsid w:val="00D359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59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59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59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5991"/>
    <w:pPr>
      <w:spacing w:before="160"/>
      <w:jc w:val="center"/>
    </w:pPr>
    <w:rPr>
      <w:i/>
      <w:iCs/>
      <w:color w:val="404040" w:themeColor="text1" w:themeTint="BF"/>
    </w:rPr>
  </w:style>
  <w:style w:type="character" w:customStyle="1" w:styleId="QuoteChar">
    <w:name w:val="Quote Char"/>
    <w:basedOn w:val="DefaultParagraphFont"/>
    <w:link w:val="Quote"/>
    <w:uiPriority w:val="29"/>
    <w:rsid w:val="00D35991"/>
    <w:rPr>
      <w:i/>
      <w:iCs/>
      <w:color w:val="404040" w:themeColor="text1" w:themeTint="BF"/>
    </w:rPr>
  </w:style>
  <w:style w:type="paragraph" w:styleId="ListParagraph">
    <w:name w:val="List Paragraph"/>
    <w:basedOn w:val="Normal"/>
    <w:uiPriority w:val="34"/>
    <w:qFormat/>
    <w:rsid w:val="00D35991"/>
    <w:pPr>
      <w:ind w:left="720"/>
      <w:contextualSpacing/>
    </w:pPr>
  </w:style>
  <w:style w:type="character" w:styleId="IntenseEmphasis">
    <w:name w:val="Intense Emphasis"/>
    <w:basedOn w:val="DefaultParagraphFont"/>
    <w:uiPriority w:val="21"/>
    <w:qFormat/>
    <w:rsid w:val="00D35991"/>
    <w:rPr>
      <w:i/>
      <w:iCs/>
      <w:color w:val="0F4761" w:themeColor="accent1" w:themeShade="BF"/>
    </w:rPr>
  </w:style>
  <w:style w:type="paragraph" w:styleId="IntenseQuote">
    <w:name w:val="Intense Quote"/>
    <w:basedOn w:val="Normal"/>
    <w:next w:val="Normal"/>
    <w:link w:val="IntenseQuoteChar"/>
    <w:uiPriority w:val="30"/>
    <w:qFormat/>
    <w:rsid w:val="00D359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5991"/>
    <w:rPr>
      <w:i/>
      <w:iCs/>
      <w:color w:val="0F4761" w:themeColor="accent1" w:themeShade="BF"/>
    </w:rPr>
  </w:style>
  <w:style w:type="character" w:styleId="IntenseReference">
    <w:name w:val="Intense Reference"/>
    <w:basedOn w:val="DefaultParagraphFont"/>
    <w:uiPriority w:val="32"/>
    <w:qFormat/>
    <w:rsid w:val="00D3599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832</Words>
  <Characters>4749</Characters>
  <Application>Microsoft Office Word</Application>
  <DocSecurity>0</DocSecurity>
  <Lines>39</Lines>
  <Paragraphs>11</Paragraphs>
  <ScaleCrop>false</ScaleCrop>
  <Company/>
  <LinksUpToDate>false</LinksUpToDate>
  <CharactersWithSpaces>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Steer</dc:creator>
  <cp:keywords/>
  <dc:description/>
  <cp:lastModifiedBy>Ian Steer</cp:lastModifiedBy>
  <cp:revision>7</cp:revision>
  <dcterms:created xsi:type="dcterms:W3CDTF">2026-08-29T09:30:00Z</dcterms:created>
  <dcterms:modified xsi:type="dcterms:W3CDTF">2026-08-29T09:41:00Z</dcterms:modified>
</cp:coreProperties>
</file>