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13A" w:rsidRDefault="007D313A" w:rsidP="00022893">
      <w:pPr>
        <w:jc w:val="center"/>
        <w:rPr>
          <w:b/>
          <w:sz w:val="28"/>
          <w:szCs w:val="28"/>
        </w:rPr>
      </w:pPr>
      <w:bookmarkStart w:id="0" w:name="_GoBack"/>
      <w:bookmarkEnd w:id="0"/>
      <w:r>
        <w:rPr>
          <w:noProof/>
        </w:rPr>
        <w:drawing>
          <wp:inline distT="0" distB="0" distL="0" distR="0" wp14:anchorId="44917CC1" wp14:editId="1C6BE057">
            <wp:extent cx="1718945" cy="585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p>
    <w:p w:rsidR="00022893" w:rsidRPr="00022893" w:rsidRDefault="00022893" w:rsidP="00022893">
      <w:pPr>
        <w:jc w:val="center"/>
        <w:rPr>
          <w:b/>
          <w:sz w:val="28"/>
          <w:szCs w:val="28"/>
        </w:rPr>
      </w:pPr>
      <w:r w:rsidRPr="00022893">
        <w:rPr>
          <w:b/>
          <w:sz w:val="28"/>
          <w:szCs w:val="28"/>
        </w:rPr>
        <w:t>NEW HAMPSHIRE BUILDING CAPACITY FOR TRANSFORMATION</w:t>
      </w:r>
    </w:p>
    <w:p w:rsidR="00022893" w:rsidRPr="00022893" w:rsidRDefault="00022893" w:rsidP="00022893">
      <w:pPr>
        <w:jc w:val="center"/>
        <w:rPr>
          <w:b/>
          <w:sz w:val="28"/>
          <w:szCs w:val="28"/>
        </w:rPr>
      </w:pPr>
      <w:r w:rsidRPr="00022893">
        <w:rPr>
          <w:b/>
          <w:sz w:val="28"/>
          <w:szCs w:val="28"/>
        </w:rPr>
        <w:t>SECTION 1</w:t>
      </w:r>
      <w:r w:rsidR="009D3153">
        <w:rPr>
          <w:b/>
          <w:sz w:val="28"/>
          <w:szCs w:val="28"/>
        </w:rPr>
        <w:t>1</w:t>
      </w:r>
      <w:r w:rsidRPr="00022893">
        <w:rPr>
          <w:b/>
          <w:sz w:val="28"/>
          <w:szCs w:val="28"/>
        </w:rPr>
        <w:t>15(a) MEDICAID DEMONSTRATION WAIVER</w:t>
      </w:r>
    </w:p>
    <w:p w:rsidR="00A646F7" w:rsidRDefault="00A646F7">
      <w:pPr>
        <w:rPr>
          <w:sz w:val="28"/>
          <w:szCs w:val="28"/>
        </w:rPr>
      </w:pPr>
    </w:p>
    <w:p w:rsidR="002A69EB" w:rsidRPr="000D4BEE" w:rsidRDefault="0065452F">
      <w:pPr>
        <w:rPr>
          <w:sz w:val="28"/>
          <w:szCs w:val="28"/>
        </w:rPr>
      </w:pPr>
      <w:r w:rsidRPr="000D4BEE">
        <w:rPr>
          <w:sz w:val="28"/>
          <w:szCs w:val="28"/>
        </w:rPr>
        <w:t>What is an 1115 Waiver?</w:t>
      </w:r>
    </w:p>
    <w:p w:rsidR="0065452F" w:rsidRDefault="0065452F">
      <w:r>
        <w:t>Section 1115 of the Social Security Act gives the US Secretary of Health and Human Services authority to approve experimental, pilot and demonstration project</w:t>
      </w:r>
      <w:r w:rsidR="00CB7F9D">
        <w:t>s</w:t>
      </w:r>
      <w:r>
        <w:t xml:space="preserve"> that promote the objectives of the Medicaid and Children’s Health Insurance Program (CHIP) programs.  The purpose of these demonstrations, which give states additional flexibility to design and improve programs, is to demonstrate and evaluate policy approaches such as:</w:t>
      </w:r>
    </w:p>
    <w:p w:rsidR="0065452F" w:rsidRPr="00022893" w:rsidRDefault="0065452F" w:rsidP="0065452F">
      <w:pPr>
        <w:pStyle w:val="ListParagraph"/>
        <w:numPr>
          <w:ilvl w:val="0"/>
          <w:numId w:val="1"/>
        </w:numPr>
        <w:rPr>
          <w:b/>
        </w:rPr>
      </w:pPr>
      <w:r w:rsidRPr="00022893">
        <w:rPr>
          <w:b/>
        </w:rPr>
        <w:t>Expanding eligibility</w:t>
      </w:r>
    </w:p>
    <w:p w:rsidR="0065452F" w:rsidRPr="00022893" w:rsidRDefault="0065452F" w:rsidP="0065452F">
      <w:pPr>
        <w:pStyle w:val="ListParagraph"/>
        <w:numPr>
          <w:ilvl w:val="0"/>
          <w:numId w:val="1"/>
        </w:numPr>
        <w:rPr>
          <w:b/>
        </w:rPr>
      </w:pPr>
      <w:r w:rsidRPr="00022893">
        <w:rPr>
          <w:b/>
        </w:rPr>
        <w:t>Providing services not typically covered by Medicaid; or</w:t>
      </w:r>
    </w:p>
    <w:p w:rsidR="0065452F" w:rsidRPr="00022893" w:rsidRDefault="0065452F" w:rsidP="0065452F">
      <w:pPr>
        <w:pStyle w:val="ListParagraph"/>
        <w:numPr>
          <w:ilvl w:val="0"/>
          <w:numId w:val="1"/>
        </w:numPr>
        <w:rPr>
          <w:b/>
        </w:rPr>
      </w:pPr>
      <w:r w:rsidRPr="00022893">
        <w:rPr>
          <w:b/>
        </w:rPr>
        <w:t>Using innovative service delivery systems that improve care, increase efficiency and reduce costs.</w:t>
      </w:r>
    </w:p>
    <w:p w:rsidR="0065452F" w:rsidRDefault="0065452F" w:rsidP="0065452F">
      <w:r>
        <w:t xml:space="preserve">The target population includes </w:t>
      </w:r>
      <w:r w:rsidRPr="00022893">
        <w:rPr>
          <w:b/>
        </w:rPr>
        <w:t>Medicaid beneficiaries</w:t>
      </w:r>
      <w:r>
        <w:t>.</w:t>
      </w:r>
    </w:p>
    <w:p w:rsidR="0065452F" w:rsidRDefault="0065452F" w:rsidP="0065452F">
      <w:r>
        <w:t xml:space="preserve">Demonstrations must be </w:t>
      </w:r>
      <w:r w:rsidRPr="00022893">
        <w:rPr>
          <w:b/>
        </w:rPr>
        <w:t>“budget neutral”</w:t>
      </w:r>
      <w:r>
        <w:t xml:space="preserve"> to the Federal government, which means that during the course of the project</w:t>
      </w:r>
      <w:r w:rsidR="00CF5FDA">
        <w:t>,</w:t>
      </w:r>
      <w:r>
        <w:t xml:space="preserve"> Federal Medicaid expenditures will not be more than Federal spending without the waiver.</w:t>
      </w:r>
    </w:p>
    <w:p w:rsidR="004306C9" w:rsidRDefault="004306C9" w:rsidP="0065452F">
      <w:r>
        <w:t xml:space="preserve">More than </w:t>
      </w:r>
      <w:r w:rsidR="00C910CB">
        <w:t>10</w:t>
      </w:r>
      <w:r>
        <w:t>0</w:t>
      </w:r>
      <w:r w:rsidR="00A85E75">
        <w:t xml:space="preserve"> waivers have been approved with some states granted more than one such waiver.  </w:t>
      </w:r>
      <w:r>
        <w:t xml:space="preserve">More than </w:t>
      </w:r>
      <w:r w:rsidR="00C910CB">
        <w:t>4</w:t>
      </w:r>
      <w:r>
        <w:t xml:space="preserve">0 </w:t>
      </w:r>
      <w:r w:rsidR="007C76CC">
        <w:t>are currently active.</w:t>
      </w:r>
    </w:p>
    <w:p w:rsidR="0065452F" w:rsidRDefault="00A85E75" w:rsidP="0065452F">
      <w:r>
        <w:t xml:space="preserve"> </w:t>
      </w:r>
      <w:r w:rsidR="00421C15">
        <w:t>Generally, these waivers are approved for an initial five-year period and can be extended for an additional 3 years.</w:t>
      </w:r>
    </w:p>
    <w:p w:rsidR="00A646F7" w:rsidRDefault="00A646F7" w:rsidP="0065452F">
      <w:pPr>
        <w:rPr>
          <w:sz w:val="28"/>
          <w:szCs w:val="28"/>
        </w:rPr>
      </w:pPr>
    </w:p>
    <w:p w:rsidR="00421C15" w:rsidRPr="000D4BEE" w:rsidRDefault="00421C15" w:rsidP="0065452F">
      <w:pPr>
        <w:rPr>
          <w:sz w:val="28"/>
          <w:szCs w:val="28"/>
        </w:rPr>
      </w:pPr>
      <w:r w:rsidRPr="000D4BEE">
        <w:rPr>
          <w:sz w:val="28"/>
          <w:szCs w:val="28"/>
        </w:rPr>
        <w:t>What is the NH 1115 Waiver?</w:t>
      </w:r>
    </w:p>
    <w:p w:rsidR="00421C15" w:rsidRDefault="00421C15" w:rsidP="0065452F">
      <w:r w:rsidRPr="00022893">
        <w:rPr>
          <w:b/>
        </w:rPr>
        <w:t>NH actually currently has two 1115 Waivers.</w:t>
      </w:r>
      <w:r>
        <w:t xml:space="preserve"> The first is the “</w:t>
      </w:r>
      <w:r w:rsidRPr="00022893">
        <w:rPr>
          <w:b/>
        </w:rPr>
        <w:t>NH Health Protection Program Premium Assistance”-</w:t>
      </w:r>
      <w:r>
        <w:t xml:space="preserve"> approved 3/02/2015 and expires on 12/31/2018.  The second is </w:t>
      </w:r>
      <w:r w:rsidRPr="00022893">
        <w:rPr>
          <w:b/>
        </w:rPr>
        <w:t>“Building Capacity for Transformation”</w:t>
      </w:r>
      <w:r>
        <w:t xml:space="preserve">- approved </w:t>
      </w:r>
      <w:r w:rsidR="00A85E75">
        <w:t>1/05/</w:t>
      </w:r>
      <w:r w:rsidR="00756903">
        <w:t>20</w:t>
      </w:r>
      <w:r w:rsidR="00A85E75">
        <w:t>16 and expires on 12/31/2020.</w:t>
      </w:r>
    </w:p>
    <w:p w:rsidR="00A646F7" w:rsidRDefault="00A646F7">
      <w:pPr>
        <w:rPr>
          <w:sz w:val="28"/>
          <w:szCs w:val="28"/>
        </w:rPr>
      </w:pPr>
      <w:r>
        <w:rPr>
          <w:sz w:val="28"/>
          <w:szCs w:val="28"/>
        </w:rPr>
        <w:br w:type="page"/>
      </w:r>
    </w:p>
    <w:p w:rsidR="00A85E75" w:rsidRPr="002D1225" w:rsidRDefault="00A85E75" w:rsidP="0065452F">
      <w:pPr>
        <w:rPr>
          <w:sz w:val="28"/>
          <w:szCs w:val="28"/>
        </w:rPr>
      </w:pPr>
      <w:r w:rsidRPr="002D1225">
        <w:rPr>
          <w:sz w:val="28"/>
          <w:szCs w:val="28"/>
        </w:rPr>
        <w:lastRenderedPageBreak/>
        <w:t>What is the NH Building Capacity for Transformation Waiver?</w:t>
      </w:r>
    </w:p>
    <w:p w:rsidR="00A85E75" w:rsidRDefault="00A85E75" w:rsidP="0065452F">
      <w:r>
        <w:t>The overarching goals for this waiver are:</w:t>
      </w:r>
    </w:p>
    <w:p w:rsidR="00A85E75" w:rsidRPr="002D1225" w:rsidRDefault="00A85E75" w:rsidP="00A85E75">
      <w:pPr>
        <w:pStyle w:val="ListParagraph"/>
        <w:numPr>
          <w:ilvl w:val="0"/>
          <w:numId w:val="1"/>
        </w:numPr>
        <w:rPr>
          <w:b/>
        </w:rPr>
      </w:pPr>
      <w:r w:rsidRPr="002D1225">
        <w:rPr>
          <w:b/>
        </w:rPr>
        <w:t>Integrating physical and behavioral health to better address the full range of beneficiaries’ needs;</w:t>
      </w:r>
    </w:p>
    <w:p w:rsidR="00A85E75" w:rsidRPr="002D1225" w:rsidRDefault="00A85E75" w:rsidP="00A85E75">
      <w:pPr>
        <w:pStyle w:val="ListParagraph"/>
        <w:numPr>
          <w:ilvl w:val="0"/>
          <w:numId w:val="1"/>
        </w:numPr>
        <w:rPr>
          <w:b/>
        </w:rPr>
      </w:pPr>
      <w:r w:rsidRPr="002D1225">
        <w:rPr>
          <w:b/>
        </w:rPr>
        <w:t>Expanding provider capacity to address behavioral health needs in appropriate settings; and</w:t>
      </w:r>
    </w:p>
    <w:p w:rsidR="00A85E75" w:rsidRPr="002D1225" w:rsidRDefault="00A85E75" w:rsidP="00A85E75">
      <w:pPr>
        <w:pStyle w:val="ListParagraph"/>
        <w:numPr>
          <w:ilvl w:val="0"/>
          <w:numId w:val="1"/>
        </w:numPr>
        <w:rPr>
          <w:b/>
        </w:rPr>
      </w:pPr>
      <w:r w:rsidRPr="002D1225">
        <w:rPr>
          <w:b/>
        </w:rPr>
        <w:t>Reducing gaps in care during transitions through improved care continue coordination or individuals with behavioral health issues.</w:t>
      </w:r>
    </w:p>
    <w:p w:rsidR="00A85E75" w:rsidRPr="000D4BEE" w:rsidRDefault="00A85E75" w:rsidP="00A85E75">
      <w:pPr>
        <w:rPr>
          <w:sz w:val="28"/>
          <w:szCs w:val="28"/>
        </w:rPr>
      </w:pPr>
      <w:r w:rsidRPr="000D4BEE">
        <w:rPr>
          <w:sz w:val="28"/>
          <w:szCs w:val="28"/>
        </w:rPr>
        <w:t>What is Delivery System Reform Incentive Payment (DSRIP)?</w:t>
      </w:r>
    </w:p>
    <w:p w:rsidR="00A85E75" w:rsidRDefault="00A85E75" w:rsidP="00A85E75">
      <w:r w:rsidRPr="002D1225">
        <w:rPr>
          <w:b/>
        </w:rPr>
        <w:t>DSRIP funding will enable the state to make performance based funding</w:t>
      </w:r>
      <w:r>
        <w:t xml:space="preserve"> to regionally-based </w:t>
      </w:r>
      <w:r w:rsidRPr="007D313A">
        <w:rPr>
          <w:b/>
        </w:rPr>
        <w:t>Integrated Delivery Networks (IDN’s)</w:t>
      </w:r>
      <w:r w:rsidR="0030237D">
        <w:t xml:space="preserve"> that furnish Medicaid services.</w:t>
      </w:r>
    </w:p>
    <w:p w:rsidR="002D1225" w:rsidRPr="002D1225" w:rsidRDefault="002D1225" w:rsidP="00A85E75">
      <w:pPr>
        <w:rPr>
          <w:sz w:val="28"/>
          <w:szCs w:val="28"/>
        </w:rPr>
      </w:pPr>
      <w:r w:rsidRPr="002D1225">
        <w:rPr>
          <w:sz w:val="28"/>
          <w:szCs w:val="28"/>
        </w:rPr>
        <w:t>How much money is planned for the NH Building Capacity for Transformation Waiver?</w:t>
      </w:r>
    </w:p>
    <w:p w:rsidR="002D1225" w:rsidRDefault="00CE36DD" w:rsidP="00A85E75">
      <w:r>
        <w:t>Over 5 years, t</w:t>
      </w:r>
      <w:r w:rsidR="002D1225">
        <w:t xml:space="preserve">he waiver may provide </w:t>
      </w:r>
      <w:r w:rsidR="002D1225" w:rsidRPr="00CE36DD">
        <w:rPr>
          <w:b/>
        </w:rPr>
        <w:t>up to $150,000,000</w:t>
      </w:r>
      <w:r w:rsidR="002D1225">
        <w:t xml:space="preserve"> </w:t>
      </w:r>
      <w:r w:rsidR="00A646F7">
        <w:t>to</w:t>
      </w:r>
      <w:r w:rsidR="002D1225">
        <w:t xml:space="preserve"> support the objectives established in the agreement with the Federal government.  Funding is based on achievements of established process and performance metrics.  Funding is </w:t>
      </w:r>
      <w:r w:rsidR="002D1225" w:rsidRPr="00CE36DD">
        <w:rPr>
          <w:b/>
        </w:rPr>
        <w:t xml:space="preserve">NOT </w:t>
      </w:r>
      <w:r w:rsidR="002D1225">
        <w:t>guaranteed as targeted metrics must be met.</w:t>
      </w:r>
    </w:p>
    <w:p w:rsidR="00756903" w:rsidRPr="00FF6237" w:rsidRDefault="00756903" w:rsidP="0065452F">
      <w:pPr>
        <w:rPr>
          <w:sz w:val="28"/>
          <w:szCs w:val="28"/>
        </w:rPr>
      </w:pPr>
      <w:r w:rsidRPr="00FF6237">
        <w:rPr>
          <w:sz w:val="28"/>
          <w:szCs w:val="28"/>
        </w:rPr>
        <w:t>What is the timeline for the waiver?</w:t>
      </w:r>
    </w:p>
    <w:p w:rsidR="00756903" w:rsidRPr="00CE36DD" w:rsidRDefault="00756903" w:rsidP="0065452F">
      <w:pPr>
        <w:rPr>
          <w:b/>
        </w:rPr>
      </w:pPr>
      <w:r w:rsidRPr="00CE36DD">
        <w:rPr>
          <w:b/>
        </w:rPr>
        <w:t xml:space="preserve">1/05/2016- Waiver </w:t>
      </w:r>
      <w:r w:rsidR="00AD3952">
        <w:rPr>
          <w:b/>
        </w:rPr>
        <w:t>a</w:t>
      </w:r>
      <w:r w:rsidRPr="00CE36DD">
        <w:rPr>
          <w:b/>
        </w:rPr>
        <w:t>pproval</w:t>
      </w:r>
      <w:r w:rsidR="00AD3952">
        <w:rPr>
          <w:b/>
        </w:rPr>
        <w:t xml:space="preserve"> announced</w:t>
      </w:r>
    </w:p>
    <w:p w:rsidR="00756903" w:rsidRPr="00CE36DD" w:rsidRDefault="00756903" w:rsidP="0065452F">
      <w:pPr>
        <w:rPr>
          <w:b/>
        </w:rPr>
      </w:pPr>
      <w:r w:rsidRPr="00CE36DD">
        <w:rPr>
          <w:b/>
        </w:rPr>
        <w:t>5/31/2016- I</w:t>
      </w:r>
      <w:r w:rsidR="00630433">
        <w:rPr>
          <w:b/>
        </w:rPr>
        <w:t xml:space="preserve">ntegrated </w:t>
      </w:r>
      <w:r w:rsidRPr="00CE36DD">
        <w:rPr>
          <w:b/>
        </w:rPr>
        <w:t>D</w:t>
      </w:r>
      <w:r w:rsidR="00630433">
        <w:rPr>
          <w:b/>
        </w:rPr>
        <w:t xml:space="preserve">elivery </w:t>
      </w:r>
      <w:r w:rsidRPr="00CE36DD">
        <w:rPr>
          <w:b/>
        </w:rPr>
        <w:t>N</w:t>
      </w:r>
      <w:r w:rsidR="00630433">
        <w:rPr>
          <w:b/>
        </w:rPr>
        <w:t>etwork (IDN)</w:t>
      </w:r>
      <w:r w:rsidRPr="00CE36DD">
        <w:rPr>
          <w:b/>
        </w:rPr>
        <w:t xml:space="preserve"> designation applications submitted</w:t>
      </w:r>
    </w:p>
    <w:p w:rsidR="00756903" w:rsidRPr="00CE36DD" w:rsidRDefault="00756903" w:rsidP="0065452F">
      <w:pPr>
        <w:rPr>
          <w:b/>
        </w:rPr>
      </w:pPr>
      <w:r w:rsidRPr="00CE36DD">
        <w:rPr>
          <w:b/>
        </w:rPr>
        <w:t>7/01/2016- IDN designations announced</w:t>
      </w:r>
    </w:p>
    <w:p w:rsidR="00756903" w:rsidRPr="00CE36DD" w:rsidRDefault="00756903" w:rsidP="0065452F">
      <w:pPr>
        <w:rPr>
          <w:b/>
        </w:rPr>
      </w:pPr>
      <w:r w:rsidRPr="00CE36DD">
        <w:rPr>
          <w:b/>
        </w:rPr>
        <w:t>10/31/</w:t>
      </w:r>
      <w:r w:rsidR="00CE36DD">
        <w:rPr>
          <w:b/>
        </w:rPr>
        <w:t>2016-</w:t>
      </w:r>
      <w:r w:rsidR="00A646F7">
        <w:rPr>
          <w:b/>
        </w:rPr>
        <w:t xml:space="preserve"> </w:t>
      </w:r>
      <w:r w:rsidRPr="00CE36DD">
        <w:rPr>
          <w:b/>
        </w:rPr>
        <w:t>Regional IDN Project Plans submi</w:t>
      </w:r>
      <w:r w:rsidR="00272589">
        <w:rPr>
          <w:b/>
        </w:rPr>
        <w:t>ssion</w:t>
      </w:r>
    </w:p>
    <w:p w:rsidR="00724A13" w:rsidRDefault="00724A13" w:rsidP="00276C22">
      <w:pPr>
        <w:rPr>
          <w:b/>
        </w:rPr>
      </w:pPr>
      <w:r>
        <w:rPr>
          <w:b/>
        </w:rPr>
        <w:t>01/</w:t>
      </w:r>
      <w:r w:rsidR="00AC44F1">
        <w:rPr>
          <w:b/>
        </w:rPr>
        <w:t>18</w:t>
      </w:r>
      <w:r>
        <w:rPr>
          <w:b/>
        </w:rPr>
        <w:t xml:space="preserve">/2017- Project Plan </w:t>
      </w:r>
      <w:r w:rsidR="00A646F7">
        <w:rPr>
          <w:b/>
        </w:rPr>
        <w:t>a</w:t>
      </w:r>
      <w:r>
        <w:rPr>
          <w:b/>
        </w:rPr>
        <w:t xml:space="preserve">pproval </w:t>
      </w:r>
      <w:r w:rsidR="00A646F7">
        <w:rPr>
          <w:b/>
        </w:rPr>
        <w:t>n</w:t>
      </w:r>
      <w:r>
        <w:rPr>
          <w:b/>
        </w:rPr>
        <w:t xml:space="preserve">otification </w:t>
      </w:r>
      <w:r w:rsidR="00A646F7">
        <w:rPr>
          <w:b/>
        </w:rPr>
        <w:t>r</w:t>
      </w:r>
      <w:r>
        <w:rPr>
          <w:b/>
        </w:rPr>
        <w:t>eceived</w:t>
      </w:r>
    </w:p>
    <w:p w:rsidR="004306C9" w:rsidRPr="004306C9" w:rsidRDefault="004306C9" w:rsidP="0065452F">
      <w:pPr>
        <w:rPr>
          <w:b/>
        </w:rPr>
      </w:pPr>
      <w:r>
        <w:rPr>
          <w:b/>
        </w:rPr>
        <w:t xml:space="preserve">7/31/2017- Project Implementation Plan </w:t>
      </w:r>
      <w:r w:rsidR="00A646F7">
        <w:rPr>
          <w:b/>
        </w:rPr>
        <w:t>s</w:t>
      </w:r>
      <w:r>
        <w:rPr>
          <w:b/>
        </w:rPr>
        <w:t>ubmission</w:t>
      </w:r>
    </w:p>
    <w:p w:rsidR="005B0D03" w:rsidRDefault="005B0D03" w:rsidP="004306C9">
      <w:pPr>
        <w:rPr>
          <w:b/>
        </w:rPr>
      </w:pPr>
      <w:r>
        <w:rPr>
          <w:b/>
        </w:rPr>
        <w:t>10/18/2017-</w:t>
      </w:r>
      <w:r w:rsidR="00A646F7">
        <w:rPr>
          <w:b/>
        </w:rPr>
        <w:t xml:space="preserve"> </w:t>
      </w:r>
      <w:r>
        <w:rPr>
          <w:b/>
        </w:rPr>
        <w:t xml:space="preserve">Project Implementation Plan </w:t>
      </w:r>
      <w:r w:rsidR="00272589">
        <w:rPr>
          <w:b/>
        </w:rPr>
        <w:t>a</w:t>
      </w:r>
      <w:r w:rsidR="0081728A">
        <w:rPr>
          <w:b/>
        </w:rPr>
        <w:t xml:space="preserve">pproval </w:t>
      </w:r>
      <w:r w:rsidR="00272589">
        <w:rPr>
          <w:b/>
        </w:rPr>
        <w:t>n</w:t>
      </w:r>
      <w:r>
        <w:rPr>
          <w:b/>
        </w:rPr>
        <w:t xml:space="preserve">otification </w:t>
      </w:r>
      <w:r w:rsidR="00272589">
        <w:rPr>
          <w:b/>
        </w:rPr>
        <w:t>r</w:t>
      </w:r>
      <w:r>
        <w:rPr>
          <w:b/>
        </w:rPr>
        <w:t>eceived</w:t>
      </w:r>
    </w:p>
    <w:p w:rsidR="00737700" w:rsidRDefault="00737700" w:rsidP="004306C9">
      <w:pPr>
        <w:rPr>
          <w:b/>
        </w:rPr>
      </w:pPr>
      <w:r>
        <w:rPr>
          <w:b/>
        </w:rPr>
        <w:t>07/01/</w:t>
      </w:r>
      <w:r w:rsidR="00EC7AF9">
        <w:rPr>
          <w:b/>
        </w:rPr>
        <w:t>20</w:t>
      </w:r>
      <w:r>
        <w:rPr>
          <w:b/>
        </w:rPr>
        <w:t xml:space="preserve">17 to 12/31/17- Initial </w:t>
      </w:r>
      <w:r w:rsidR="00D322B9">
        <w:rPr>
          <w:b/>
        </w:rPr>
        <w:t>Implementation</w:t>
      </w:r>
    </w:p>
    <w:p w:rsidR="00EC7AF9" w:rsidRDefault="00EC7AF9" w:rsidP="004306C9">
      <w:pPr>
        <w:rPr>
          <w:b/>
        </w:rPr>
      </w:pPr>
      <w:r>
        <w:rPr>
          <w:b/>
        </w:rPr>
        <w:t>1/31/2018 IDN Implementation Semi Annual Reports submission</w:t>
      </w:r>
    </w:p>
    <w:p w:rsidR="00537DE9" w:rsidRDefault="00A67629" w:rsidP="004306C9">
      <w:pPr>
        <w:rPr>
          <w:b/>
        </w:rPr>
      </w:pPr>
      <w:r>
        <w:rPr>
          <w:b/>
        </w:rPr>
        <w:t>4/</w:t>
      </w:r>
      <w:r w:rsidR="00537DE9">
        <w:rPr>
          <w:b/>
        </w:rPr>
        <w:t>26</w:t>
      </w:r>
      <w:r>
        <w:rPr>
          <w:b/>
        </w:rPr>
        <w:t>/</w:t>
      </w:r>
      <w:r w:rsidR="00537DE9">
        <w:rPr>
          <w:b/>
        </w:rPr>
        <w:t>2018- Semi Annual Report approval notification received</w:t>
      </w:r>
    </w:p>
    <w:p w:rsidR="004306C9" w:rsidRPr="00537DE9" w:rsidRDefault="004306C9" w:rsidP="004306C9">
      <w:r w:rsidRPr="00537DE9">
        <w:t>Projected</w:t>
      </w:r>
    </w:p>
    <w:p w:rsidR="005001A2" w:rsidRDefault="005001A2" w:rsidP="0065452F">
      <w:r>
        <w:t>01</w:t>
      </w:r>
      <w:r w:rsidR="007D313A">
        <w:t xml:space="preserve">/01/2018 to </w:t>
      </w:r>
      <w:r w:rsidR="00A67629">
        <w:t>06/30</w:t>
      </w:r>
      <w:r w:rsidR="007D313A">
        <w:t>/202</w:t>
      </w:r>
      <w:r w:rsidR="00A67629">
        <w:t>1</w:t>
      </w:r>
      <w:r w:rsidR="007D313A">
        <w:t>- Continuing implementation of regional project plans</w:t>
      </w:r>
      <w:r w:rsidR="00A646F7">
        <w:t xml:space="preserve"> and periodic progress reporting due to the NH Department of Health and Human </w:t>
      </w:r>
      <w:r w:rsidR="00537DE9">
        <w:t>Services</w:t>
      </w:r>
    </w:p>
    <w:p w:rsidR="00022893" w:rsidRPr="00756903" w:rsidRDefault="00022893" w:rsidP="00022893">
      <w:pPr>
        <w:rPr>
          <w:sz w:val="28"/>
          <w:szCs w:val="28"/>
        </w:rPr>
      </w:pPr>
      <w:r w:rsidRPr="00756903">
        <w:rPr>
          <w:sz w:val="28"/>
          <w:szCs w:val="28"/>
        </w:rPr>
        <w:lastRenderedPageBreak/>
        <w:t>Where are the regional Integrated Delivery Networks located and who are the designated lead organizat</w:t>
      </w:r>
      <w:r>
        <w:rPr>
          <w:sz w:val="28"/>
          <w:szCs w:val="28"/>
        </w:rPr>
        <w:t>i</w:t>
      </w:r>
      <w:r w:rsidRPr="00756903">
        <w:rPr>
          <w:sz w:val="28"/>
          <w:szCs w:val="28"/>
        </w:rPr>
        <w:t>ons?</w:t>
      </w:r>
    </w:p>
    <w:tbl>
      <w:tblPr>
        <w:tblStyle w:val="TableGrid"/>
        <w:tblW w:w="0" w:type="auto"/>
        <w:tblLook w:val="04A0" w:firstRow="1" w:lastRow="0" w:firstColumn="1" w:lastColumn="0" w:noHBand="0" w:noVBand="1"/>
      </w:tblPr>
      <w:tblGrid>
        <w:gridCol w:w="4788"/>
        <w:gridCol w:w="4788"/>
      </w:tblGrid>
      <w:tr w:rsidR="00022893" w:rsidRPr="00756903" w:rsidTr="00CA11E6">
        <w:tc>
          <w:tcPr>
            <w:tcW w:w="4788" w:type="dxa"/>
          </w:tcPr>
          <w:p w:rsidR="00022893" w:rsidRPr="00756903" w:rsidRDefault="00022893" w:rsidP="00CA11E6">
            <w:pPr>
              <w:rPr>
                <w:b/>
              </w:rPr>
            </w:pPr>
            <w:r w:rsidRPr="00756903">
              <w:rPr>
                <w:b/>
              </w:rPr>
              <w:t>Region</w:t>
            </w:r>
          </w:p>
        </w:tc>
        <w:tc>
          <w:tcPr>
            <w:tcW w:w="4788" w:type="dxa"/>
          </w:tcPr>
          <w:p w:rsidR="00022893" w:rsidRPr="00756903" w:rsidRDefault="00022893" w:rsidP="00CA11E6">
            <w:pPr>
              <w:rPr>
                <w:b/>
              </w:rPr>
            </w:pPr>
            <w:r w:rsidRPr="00756903">
              <w:rPr>
                <w:b/>
              </w:rPr>
              <w:t>Lead Organization</w:t>
            </w:r>
          </w:p>
        </w:tc>
      </w:tr>
      <w:tr w:rsidR="00022893" w:rsidTr="00CA11E6">
        <w:tc>
          <w:tcPr>
            <w:tcW w:w="4788" w:type="dxa"/>
          </w:tcPr>
          <w:p w:rsidR="00022893" w:rsidRDefault="00022893" w:rsidP="00CA11E6">
            <w:pPr>
              <w:pStyle w:val="ListParagraph"/>
              <w:numPr>
                <w:ilvl w:val="0"/>
                <w:numId w:val="2"/>
              </w:numPr>
            </w:pPr>
            <w:r>
              <w:t>Monadnock, Sullivan, Upper Valley</w:t>
            </w:r>
          </w:p>
        </w:tc>
        <w:tc>
          <w:tcPr>
            <w:tcW w:w="4788" w:type="dxa"/>
          </w:tcPr>
          <w:p w:rsidR="00022893" w:rsidRDefault="00022893" w:rsidP="00CA11E6">
            <w:r>
              <w:t>Mary Hitchcock Memorial Hospital and</w:t>
            </w:r>
          </w:p>
          <w:p w:rsidR="00022893" w:rsidRDefault="00022893" w:rsidP="00CA11E6">
            <w:r>
              <w:t>Cheshire Medical Center</w:t>
            </w:r>
          </w:p>
        </w:tc>
      </w:tr>
      <w:tr w:rsidR="00022893" w:rsidTr="00CA11E6">
        <w:tc>
          <w:tcPr>
            <w:tcW w:w="4788" w:type="dxa"/>
          </w:tcPr>
          <w:p w:rsidR="00022893" w:rsidRDefault="00022893" w:rsidP="00CA11E6">
            <w:pPr>
              <w:pStyle w:val="ListParagraph"/>
              <w:numPr>
                <w:ilvl w:val="0"/>
                <w:numId w:val="2"/>
              </w:numPr>
            </w:pPr>
            <w:r>
              <w:t>Capital Area</w:t>
            </w:r>
          </w:p>
        </w:tc>
        <w:tc>
          <w:tcPr>
            <w:tcW w:w="4788" w:type="dxa"/>
          </w:tcPr>
          <w:p w:rsidR="00022893" w:rsidRDefault="00022893" w:rsidP="00CA11E6">
            <w:r>
              <w:t>Capital Region Healthcare</w:t>
            </w:r>
          </w:p>
        </w:tc>
      </w:tr>
      <w:tr w:rsidR="00022893" w:rsidTr="00CA11E6">
        <w:tc>
          <w:tcPr>
            <w:tcW w:w="4788" w:type="dxa"/>
          </w:tcPr>
          <w:p w:rsidR="00022893" w:rsidRDefault="00022893" w:rsidP="00CA11E6">
            <w:pPr>
              <w:pStyle w:val="ListParagraph"/>
              <w:numPr>
                <w:ilvl w:val="0"/>
                <w:numId w:val="2"/>
              </w:numPr>
            </w:pPr>
            <w:r>
              <w:t>Nashua</w:t>
            </w:r>
          </w:p>
        </w:tc>
        <w:tc>
          <w:tcPr>
            <w:tcW w:w="4788" w:type="dxa"/>
          </w:tcPr>
          <w:p w:rsidR="00022893" w:rsidRDefault="00022893" w:rsidP="00CA11E6">
            <w:r>
              <w:t>Southern NH Health</w:t>
            </w:r>
          </w:p>
        </w:tc>
      </w:tr>
      <w:tr w:rsidR="00022893" w:rsidTr="00CA11E6">
        <w:tc>
          <w:tcPr>
            <w:tcW w:w="4788" w:type="dxa"/>
          </w:tcPr>
          <w:p w:rsidR="00022893" w:rsidRDefault="00022893" w:rsidP="00CA11E6">
            <w:pPr>
              <w:pStyle w:val="ListParagraph"/>
              <w:numPr>
                <w:ilvl w:val="0"/>
                <w:numId w:val="2"/>
              </w:numPr>
            </w:pPr>
            <w:r>
              <w:t>Derry, Manchester and Salem</w:t>
            </w:r>
          </w:p>
        </w:tc>
        <w:tc>
          <w:tcPr>
            <w:tcW w:w="4788" w:type="dxa"/>
          </w:tcPr>
          <w:p w:rsidR="00022893" w:rsidRDefault="00022893" w:rsidP="00CA11E6">
            <w:r>
              <w:t>Catholic Medical Center</w:t>
            </w:r>
          </w:p>
        </w:tc>
      </w:tr>
      <w:tr w:rsidR="00022893" w:rsidTr="00CA11E6">
        <w:tc>
          <w:tcPr>
            <w:tcW w:w="4788" w:type="dxa"/>
          </w:tcPr>
          <w:p w:rsidR="00022893" w:rsidRDefault="00022893" w:rsidP="00CA11E6">
            <w:pPr>
              <w:pStyle w:val="ListParagraph"/>
              <w:numPr>
                <w:ilvl w:val="0"/>
                <w:numId w:val="2"/>
              </w:numPr>
            </w:pPr>
            <w:r>
              <w:t>Central and Winnepesaukee</w:t>
            </w:r>
          </w:p>
        </w:tc>
        <w:tc>
          <w:tcPr>
            <w:tcW w:w="4788" w:type="dxa"/>
          </w:tcPr>
          <w:p w:rsidR="00022893" w:rsidRDefault="00022893" w:rsidP="00CA11E6">
            <w:r>
              <w:t>Partnership For Public Health</w:t>
            </w:r>
          </w:p>
        </w:tc>
      </w:tr>
      <w:tr w:rsidR="00022893" w:rsidTr="00CA11E6">
        <w:tc>
          <w:tcPr>
            <w:tcW w:w="4788" w:type="dxa"/>
          </w:tcPr>
          <w:p w:rsidR="00022893" w:rsidRDefault="00022893" w:rsidP="00CA11E6">
            <w:pPr>
              <w:pStyle w:val="ListParagraph"/>
              <w:numPr>
                <w:ilvl w:val="0"/>
                <w:numId w:val="2"/>
              </w:numPr>
            </w:pPr>
            <w:r>
              <w:t>Seacoast and Strafford</w:t>
            </w:r>
          </w:p>
        </w:tc>
        <w:tc>
          <w:tcPr>
            <w:tcW w:w="4788" w:type="dxa"/>
          </w:tcPr>
          <w:p w:rsidR="00022893" w:rsidRDefault="00022893" w:rsidP="00CA11E6">
            <w:r>
              <w:t>Strafford County</w:t>
            </w:r>
          </w:p>
        </w:tc>
      </w:tr>
      <w:tr w:rsidR="00022893" w:rsidTr="00CA11E6">
        <w:tc>
          <w:tcPr>
            <w:tcW w:w="4788" w:type="dxa"/>
          </w:tcPr>
          <w:p w:rsidR="00022893" w:rsidRDefault="00022893" w:rsidP="00CA11E6">
            <w:pPr>
              <w:pStyle w:val="ListParagraph"/>
              <w:numPr>
                <w:ilvl w:val="0"/>
                <w:numId w:val="2"/>
              </w:numPr>
            </w:pPr>
            <w:r>
              <w:t>North Country and Carroll</w:t>
            </w:r>
          </w:p>
        </w:tc>
        <w:tc>
          <w:tcPr>
            <w:tcW w:w="4788" w:type="dxa"/>
          </w:tcPr>
          <w:p w:rsidR="00022893" w:rsidRDefault="00022893" w:rsidP="00CA11E6">
            <w:r>
              <w:t>North Country Health Consortium</w:t>
            </w:r>
          </w:p>
        </w:tc>
      </w:tr>
    </w:tbl>
    <w:p w:rsidR="00022893" w:rsidRDefault="00022893" w:rsidP="00022893"/>
    <w:p w:rsidR="00756903" w:rsidRPr="00022893" w:rsidRDefault="00FF6237" w:rsidP="0065452F">
      <w:pPr>
        <w:rPr>
          <w:sz w:val="28"/>
          <w:szCs w:val="28"/>
        </w:rPr>
      </w:pPr>
      <w:r w:rsidRPr="00022893">
        <w:rPr>
          <w:sz w:val="28"/>
          <w:szCs w:val="28"/>
        </w:rPr>
        <w:t>What are the projects being implemented with</w:t>
      </w:r>
      <w:r w:rsidR="00594358">
        <w:rPr>
          <w:sz w:val="28"/>
          <w:szCs w:val="28"/>
        </w:rPr>
        <w:t>in</w:t>
      </w:r>
      <w:r w:rsidRPr="00022893">
        <w:rPr>
          <w:sz w:val="28"/>
          <w:szCs w:val="28"/>
        </w:rPr>
        <w:t xml:space="preserve"> each region?</w:t>
      </w:r>
    </w:p>
    <w:p w:rsidR="00022893" w:rsidRDefault="00FF6237" w:rsidP="00022893">
      <w:r>
        <w:t>All regions must implement tw</w:t>
      </w:r>
      <w:r w:rsidR="00022893">
        <w:t>o Statewide Projects including:</w:t>
      </w:r>
    </w:p>
    <w:p w:rsidR="00022893" w:rsidRPr="002D1225" w:rsidRDefault="00FF6237" w:rsidP="00022893">
      <w:pPr>
        <w:pStyle w:val="ListParagraph"/>
        <w:numPr>
          <w:ilvl w:val="0"/>
          <w:numId w:val="1"/>
        </w:numPr>
        <w:rPr>
          <w:b/>
        </w:rPr>
      </w:pPr>
      <w:r w:rsidRPr="002D1225">
        <w:rPr>
          <w:b/>
        </w:rPr>
        <w:t>Behavioral Health Workforce Capacity Development and,</w:t>
      </w:r>
    </w:p>
    <w:p w:rsidR="00FF6237" w:rsidRPr="002D1225" w:rsidRDefault="00FF6237" w:rsidP="00022893">
      <w:pPr>
        <w:pStyle w:val="ListParagraph"/>
        <w:numPr>
          <w:ilvl w:val="0"/>
          <w:numId w:val="1"/>
        </w:numPr>
        <w:rPr>
          <w:b/>
        </w:rPr>
      </w:pPr>
      <w:r w:rsidRPr="002D1225">
        <w:rPr>
          <w:b/>
        </w:rPr>
        <w:t>Health Information Technology (HIT) Infrastructure to Support Integration</w:t>
      </w:r>
    </w:p>
    <w:p w:rsidR="00022893" w:rsidRDefault="00FF6237" w:rsidP="00FF6237">
      <w:r>
        <w:t>All regions must imp</w:t>
      </w:r>
      <w:r w:rsidR="00022893">
        <w:t>lement Core Competency Project:</w:t>
      </w:r>
    </w:p>
    <w:p w:rsidR="00FF6237" w:rsidRPr="002D1225" w:rsidRDefault="000251F6" w:rsidP="00022893">
      <w:pPr>
        <w:pStyle w:val="ListParagraph"/>
        <w:numPr>
          <w:ilvl w:val="0"/>
          <w:numId w:val="1"/>
        </w:numPr>
        <w:rPr>
          <w:b/>
        </w:rPr>
      </w:pPr>
      <w:r w:rsidRPr="002D1225">
        <w:rPr>
          <w:b/>
        </w:rPr>
        <w:t>Integrated Healthcare</w:t>
      </w:r>
    </w:p>
    <w:p w:rsidR="000251F6" w:rsidRDefault="000251F6" w:rsidP="00FF6237">
      <w:r>
        <w:t xml:space="preserve">Each region </w:t>
      </w:r>
      <w:r w:rsidR="00630433">
        <w:t>selected</w:t>
      </w:r>
      <w:r>
        <w:t xml:space="preserve">, based on the region’s community needs assessment, three community driven projects from a list of 12 possibilities. The following are the </w:t>
      </w:r>
      <w:r w:rsidR="00630433">
        <w:t xml:space="preserve">regional </w:t>
      </w:r>
      <w:r>
        <w:t xml:space="preserve">projects </w:t>
      </w:r>
      <w:r w:rsidR="00630433">
        <w:t xml:space="preserve">being implemented </w:t>
      </w:r>
      <w:r>
        <w:t>by region:</w:t>
      </w:r>
    </w:p>
    <w:tbl>
      <w:tblPr>
        <w:tblStyle w:val="TableGrid"/>
        <w:tblW w:w="0" w:type="auto"/>
        <w:tblLook w:val="04A0" w:firstRow="1" w:lastRow="0" w:firstColumn="1" w:lastColumn="0" w:noHBand="0" w:noVBand="1"/>
      </w:tblPr>
      <w:tblGrid>
        <w:gridCol w:w="846"/>
        <w:gridCol w:w="1310"/>
        <w:gridCol w:w="1788"/>
        <w:gridCol w:w="1408"/>
        <w:gridCol w:w="1365"/>
        <w:gridCol w:w="1365"/>
        <w:gridCol w:w="1494"/>
      </w:tblGrid>
      <w:tr w:rsidR="000251F6" w:rsidRPr="002D1225" w:rsidTr="00253D5E">
        <w:tc>
          <w:tcPr>
            <w:tcW w:w="831" w:type="dxa"/>
          </w:tcPr>
          <w:p w:rsidR="000251F6" w:rsidRPr="002D1225" w:rsidRDefault="000251F6" w:rsidP="000251F6">
            <w:pPr>
              <w:jc w:val="center"/>
              <w:rPr>
                <w:b/>
              </w:rPr>
            </w:pPr>
            <w:r w:rsidRPr="002D1225">
              <w:rPr>
                <w:b/>
              </w:rPr>
              <w:t>Region</w:t>
            </w:r>
          </w:p>
        </w:tc>
        <w:tc>
          <w:tcPr>
            <w:tcW w:w="1527" w:type="dxa"/>
          </w:tcPr>
          <w:p w:rsidR="000251F6" w:rsidRPr="002D1225" w:rsidRDefault="000251F6" w:rsidP="000251F6">
            <w:pPr>
              <w:jc w:val="center"/>
              <w:rPr>
                <w:b/>
              </w:rPr>
            </w:pPr>
            <w:r w:rsidRPr="002D1225">
              <w:rPr>
                <w:b/>
              </w:rPr>
              <w:t>Care Transition Teams</w:t>
            </w:r>
          </w:p>
        </w:tc>
        <w:tc>
          <w:tcPr>
            <w:tcW w:w="2430" w:type="dxa"/>
          </w:tcPr>
          <w:p w:rsidR="000251F6" w:rsidRPr="002D1225" w:rsidRDefault="000251F6" w:rsidP="000251F6">
            <w:pPr>
              <w:jc w:val="center"/>
              <w:rPr>
                <w:b/>
              </w:rPr>
            </w:pPr>
            <w:r w:rsidRPr="002D1225">
              <w:rPr>
                <w:b/>
              </w:rPr>
              <w:t>Community Reentry of Justice Involved Adults and Youth</w:t>
            </w:r>
          </w:p>
        </w:tc>
        <w:tc>
          <w:tcPr>
            <w:tcW w:w="1596" w:type="dxa"/>
          </w:tcPr>
          <w:p w:rsidR="000251F6" w:rsidRPr="002D1225" w:rsidRDefault="000251F6" w:rsidP="000251F6">
            <w:pPr>
              <w:jc w:val="center"/>
              <w:rPr>
                <w:b/>
              </w:rPr>
            </w:pPr>
            <w:r w:rsidRPr="002D1225">
              <w:rPr>
                <w:b/>
              </w:rPr>
              <w:t>Medication Assisted Treatment</w:t>
            </w:r>
          </w:p>
        </w:tc>
        <w:tc>
          <w:tcPr>
            <w:tcW w:w="1596" w:type="dxa"/>
          </w:tcPr>
          <w:p w:rsidR="000251F6" w:rsidRPr="002D1225" w:rsidRDefault="000251F6" w:rsidP="000251F6">
            <w:pPr>
              <w:jc w:val="center"/>
              <w:rPr>
                <w:b/>
              </w:rPr>
            </w:pPr>
            <w:r w:rsidRPr="002D1225">
              <w:rPr>
                <w:b/>
              </w:rPr>
              <w:t>Expansion of Intensive SUD Treatment Options</w:t>
            </w:r>
          </w:p>
        </w:tc>
        <w:tc>
          <w:tcPr>
            <w:tcW w:w="1596" w:type="dxa"/>
          </w:tcPr>
          <w:p w:rsidR="000251F6" w:rsidRPr="002D1225" w:rsidRDefault="000251F6" w:rsidP="000251F6">
            <w:pPr>
              <w:jc w:val="center"/>
              <w:rPr>
                <w:b/>
              </w:rPr>
            </w:pPr>
            <w:r w:rsidRPr="002D1225">
              <w:rPr>
                <w:b/>
              </w:rPr>
              <w:t>Integrated Treatment for Co-occurring Disorders</w:t>
            </w:r>
          </w:p>
        </w:tc>
        <w:tc>
          <w:tcPr>
            <w:tcW w:w="1596" w:type="dxa"/>
          </w:tcPr>
          <w:p w:rsidR="000251F6" w:rsidRPr="002D1225" w:rsidRDefault="000251F6" w:rsidP="000251F6">
            <w:pPr>
              <w:jc w:val="center"/>
              <w:rPr>
                <w:b/>
              </w:rPr>
            </w:pPr>
            <w:r w:rsidRPr="002D1225">
              <w:rPr>
                <w:b/>
              </w:rPr>
              <w:t>Enhanced Care Coordination for High-Need Populations</w:t>
            </w:r>
          </w:p>
        </w:tc>
      </w:tr>
      <w:tr w:rsidR="000251F6" w:rsidTr="00253D5E">
        <w:tc>
          <w:tcPr>
            <w:tcW w:w="831" w:type="dxa"/>
          </w:tcPr>
          <w:p w:rsidR="000251F6" w:rsidRDefault="000251F6" w:rsidP="000251F6">
            <w:pPr>
              <w:jc w:val="center"/>
            </w:pPr>
            <w:r>
              <w:t>1.</w:t>
            </w:r>
          </w:p>
        </w:tc>
        <w:tc>
          <w:tcPr>
            <w:tcW w:w="1527" w:type="dxa"/>
          </w:tcPr>
          <w:p w:rsidR="000251F6" w:rsidRDefault="000251F6" w:rsidP="000251F6">
            <w:pPr>
              <w:jc w:val="center"/>
            </w:pPr>
            <w:r>
              <w:t>X</w:t>
            </w:r>
          </w:p>
        </w:tc>
        <w:tc>
          <w:tcPr>
            <w:tcW w:w="2430" w:type="dxa"/>
          </w:tcPr>
          <w:p w:rsidR="000251F6" w:rsidRDefault="000251F6" w:rsidP="000251F6">
            <w:pPr>
              <w:jc w:val="center"/>
            </w:pPr>
          </w:p>
        </w:tc>
        <w:tc>
          <w:tcPr>
            <w:tcW w:w="1596" w:type="dxa"/>
          </w:tcPr>
          <w:p w:rsidR="000251F6" w:rsidRDefault="000251F6" w:rsidP="000251F6">
            <w:pPr>
              <w:jc w:val="center"/>
            </w:pPr>
          </w:p>
        </w:tc>
        <w:tc>
          <w:tcPr>
            <w:tcW w:w="1596" w:type="dxa"/>
          </w:tcPr>
          <w:p w:rsidR="000251F6" w:rsidRDefault="000251F6" w:rsidP="000251F6">
            <w:pPr>
              <w:jc w:val="center"/>
            </w:pPr>
            <w:r>
              <w:t>X</w:t>
            </w:r>
          </w:p>
        </w:tc>
        <w:tc>
          <w:tcPr>
            <w:tcW w:w="1596" w:type="dxa"/>
          </w:tcPr>
          <w:p w:rsidR="000251F6" w:rsidRDefault="000251F6" w:rsidP="000251F6">
            <w:pPr>
              <w:jc w:val="center"/>
            </w:pPr>
          </w:p>
        </w:tc>
        <w:tc>
          <w:tcPr>
            <w:tcW w:w="1596" w:type="dxa"/>
          </w:tcPr>
          <w:p w:rsidR="000251F6" w:rsidRDefault="000251F6" w:rsidP="000251F6">
            <w:pPr>
              <w:jc w:val="center"/>
            </w:pPr>
            <w:r>
              <w:t>X</w:t>
            </w:r>
          </w:p>
        </w:tc>
      </w:tr>
      <w:tr w:rsidR="000251F6" w:rsidTr="00253D5E">
        <w:tc>
          <w:tcPr>
            <w:tcW w:w="831" w:type="dxa"/>
          </w:tcPr>
          <w:p w:rsidR="000251F6" w:rsidRDefault="000251F6" w:rsidP="000251F6">
            <w:pPr>
              <w:jc w:val="center"/>
            </w:pPr>
            <w:r>
              <w:t>2.</w:t>
            </w:r>
          </w:p>
        </w:tc>
        <w:tc>
          <w:tcPr>
            <w:tcW w:w="1527" w:type="dxa"/>
          </w:tcPr>
          <w:p w:rsidR="000251F6" w:rsidRDefault="000251F6" w:rsidP="000251F6">
            <w:pPr>
              <w:jc w:val="center"/>
            </w:pPr>
          </w:p>
        </w:tc>
        <w:tc>
          <w:tcPr>
            <w:tcW w:w="2430" w:type="dxa"/>
          </w:tcPr>
          <w:p w:rsidR="000251F6" w:rsidRDefault="000251F6" w:rsidP="000251F6">
            <w:pPr>
              <w:jc w:val="center"/>
            </w:pPr>
            <w:r>
              <w:t>X</w:t>
            </w:r>
          </w:p>
        </w:tc>
        <w:tc>
          <w:tcPr>
            <w:tcW w:w="1596" w:type="dxa"/>
          </w:tcPr>
          <w:p w:rsidR="000251F6" w:rsidRDefault="000251F6" w:rsidP="000251F6">
            <w:pPr>
              <w:jc w:val="center"/>
            </w:pPr>
            <w:r>
              <w:t>X</w:t>
            </w:r>
          </w:p>
        </w:tc>
        <w:tc>
          <w:tcPr>
            <w:tcW w:w="1596" w:type="dxa"/>
          </w:tcPr>
          <w:p w:rsidR="000251F6" w:rsidRDefault="000251F6" w:rsidP="000251F6">
            <w:pPr>
              <w:jc w:val="center"/>
            </w:pPr>
          </w:p>
        </w:tc>
        <w:tc>
          <w:tcPr>
            <w:tcW w:w="1596" w:type="dxa"/>
          </w:tcPr>
          <w:p w:rsidR="000251F6" w:rsidRDefault="000251F6" w:rsidP="000251F6">
            <w:pPr>
              <w:jc w:val="center"/>
            </w:pPr>
          </w:p>
        </w:tc>
        <w:tc>
          <w:tcPr>
            <w:tcW w:w="1596" w:type="dxa"/>
          </w:tcPr>
          <w:p w:rsidR="000251F6" w:rsidRDefault="000251F6" w:rsidP="000251F6">
            <w:pPr>
              <w:jc w:val="center"/>
            </w:pPr>
            <w:r>
              <w:t>X</w:t>
            </w:r>
          </w:p>
        </w:tc>
      </w:tr>
      <w:tr w:rsidR="000251F6" w:rsidTr="00253D5E">
        <w:tc>
          <w:tcPr>
            <w:tcW w:w="831" w:type="dxa"/>
          </w:tcPr>
          <w:p w:rsidR="000251F6" w:rsidRDefault="000251F6" w:rsidP="000251F6">
            <w:pPr>
              <w:jc w:val="center"/>
            </w:pPr>
            <w:r>
              <w:t>3.</w:t>
            </w:r>
          </w:p>
        </w:tc>
        <w:tc>
          <w:tcPr>
            <w:tcW w:w="1527" w:type="dxa"/>
          </w:tcPr>
          <w:p w:rsidR="000251F6" w:rsidRDefault="000251F6" w:rsidP="000251F6">
            <w:pPr>
              <w:jc w:val="center"/>
            </w:pPr>
            <w:r>
              <w:t>X</w:t>
            </w:r>
          </w:p>
        </w:tc>
        <w:tc>
          <w:tcPr>
            <w:tcW w:w="2430" w:type="dxa"/>
          </w:tcPr>
          <w:p w:rsidR="000251F6" w:rsidRDefault="000251F6" w:rsidP="000251F6">
            <w:pPr>
              <w:jc w:val="center"/>
            </w:pPr>
          </w:p>
        </w:tc>
        <w:tc>
          <w:tcPr>
            <w:tcW w:w="1596" w:type="dxa"/>
          </w:tcPr>
          <w:p w:rsidR="000251F6" w:rsidRDefault="000251F6" w:rsidP="000251F6">
            <w:pPr>
              <w:jc w:val="center"/>
            </w:pPr>
          </w:p>
        </w:tc>
        <w:tc>
          <w:tcPr>
            <w:tcW w:w="1596" w:type="dxa"/>
          </w:tcPr>
          <w:p w:rsidR="000251F6" w:rsidRDefault="000251F6" w:rsidP="000251F6">
            <w:pPr>
              <w:jc w:val="center"/>
            </w:pPr>
            <w:r>
              <w:t>X</w:t>
            </w:r>
          </w:p>
        </w:tc>
        <w:tc>
          <w:tcPr>
            <w:tcW w:w="1596" w:type="dxa"/>
          </w:tcPr>
          <w:p w:rsidR="000251F6" w:rsidRDefault="000251F6" w:rsidP="000251F6">
            <w:pPr>
              <w:jc w:val="center"/>
            </w:pPr>
            <w:r>
              <w:t>X</w:t>
            </w:r>
          </w:p>
        </w:tc>
        <w:tc>
          <w:tcPr>
            <w:tcW w:w="1596" w:type="dxa"/>
          </w:tcPr>
          <w:p w:rsidR="000251F6" w:rsidRDefault="000251F6" w:rsidP="000251F6">
            <w:pPr>
              <w:jc w:val="center"/>
            </w:pPr>
          </w:p>
        </w:tc>
      </w:tr>
      <w:tr w:rsidR="000251F6" w:rsidTr="00253D5E">
        <w:tc>
          <w:tcPr>
            <w:tcW w:w="831" w:type="dxa"/>
          </w:tcPr>
          <w:p w:rsidR="000251F6" w:rsidRDefault="000251F6" w:rsidP="000251F6">
            <w:pPr>
              <w:jc w:val="center"/>
            </w:pPr>
            <w:r>
              <w:t>4.</w:t>
            </w:r>
          </w:p>
        </w:tc>
        <w:tc>
          <w:tcPr>
            <w:tcW w:w="1527" w:type="dxa"/>
          </w:tcPr>
          <w:p w:rsidR="000251F6" w:rsidRDefault="00022893" w:rsidP="000251F6">
            <w:pPr>
              <w:jc w:val="center"/>
            </w:pPr>
            <w:r>
              <w:t>X</w:t>
            </w:r>
          </w:p>
        </w:tc>
        <w:tc>
          <w:tcPr>
            <w:tcW w:w="2430" w:type="dxa"/>
          </w:tcPr>
          <w:p w:rsidR="000251F6" w:rsidRDefault="000251F6" w:rsidP="000251F6">
            <w:pPr>
              <w:jc w:val="center"/>
            </w:pPr>
          </w:p>
        </w:tc>
        <w:tc>
          <w:tcPr>
            <w:tcW w:w="1596" w:type="dxa"/>
          </w:tcPr>
          <w:p w:rsidR="000251F6" w:rsidRDefault="000251F6" w:rsidP="000251F6">
            <w:pPr>
              <w:jc w:val="center"/>
            </w:pPr>
          </w:p>
        </w:tc>
        <w:tc>
          <w:tcPr>
            <w:tcW w:w="1596" w:type="dxa"/>
          </w:tcPr>
          <w:p w:rsidR="000251F6" w:rsidRDefault="00022893" w:rsidP="000251F6">
            <w:pPr>
              <w:jc w:val="center"/>
            </w:pPr>
            <w:r>
              <w:t>X</w:t>
            </w:r>
          </w:p>
        </w:tc>
        <w:tc>
          <w:tcPr>
            <w:tcW w:w="1596" w:type="dxa"/>
          </w:tcPr>
          <w:p w:rsidR="000251F6" w:rsidRDefault="00022893" w:rsidP="000251F6">
            <w:pPr>
              <w:jc w:val="center"/>
            </w:pPr>
            <w:r>
              <w:t>X</w:t>
            </w:r>
          </w:p>
        </w:tc>
        <w:tc>
          <w:tcPr>
            <w:tcW w:w="1596" w:type="dxa"/>
          </w:tcPr>
          <w:p w:rsidR="000251F6" w:rsidRDefault="000251F6" w:rsidP="000251F6">
            <w:pPr>
              <w:jc w:val="center"/>
            </w:pPr>
          </w:p>
        </w:tc>
      </w:tr>
      <w:tr w:rsidR="000251F6" w:rsidTr="00253D5E">
        <w:tc>
          <w:tcPr>
            <w:tcW w:w="831" w:type="dxa"/>
          </w:tcPr>
          <w:p w:rsidR="000251F6" w:rsidRDefault="00022893" w:rsidP="000251F6">
            <w:pPr>
              <w:jc w:val="center"/>
            </w:pPr>
            <w:r>
              <w:t>5.</w:t>
            </w:r>
          </w:p>
        </w:tc>
        <w:tc>
          <w:tcPr>
            <w:tcW w:w="1527" w:type="dxa"/>
          </w:tcPr>
          <w:p w:rsidR="000251F6" w:rsidRDefault="000251F6" w:rsidP="000251F6">
            <w:pPr>
              <w:jc w:val="center"/>
            </w:pPr>
          </w:p>
        </w:tc>
        <w:tc>
          <w:tcPr>
            <w:tcW w:w="2430" w:type="dxa"/>
          </w:tcPr>
          <w:p w:rsidR="000251F6" w:rsidRDefault="00022893" w:rsidP="000251F6">
            <w:pPr>
              <w:jc w:val="center"/>
            </w:pPr>
            <w:r>
              <w:t>X</w:t>
            </w:r>
          </w:p>
        </w:tc>
        <w:tc>
          <w:tcPr>
            <w:tcW w:w="1596" w:type="dxa"/>
          </w:tcPr>
          <w:p w:rsidR="000251F6" w:rsidRDefault="000251F6" w:rsidP="000251F6">
            <w:pPr>
              <w:jc w:val="center"/>
            </w:pPr>
          </w:p>
        </w:tc>
        <w:tc>
          <w:tcPr>
            <w:tcW w:w="1596" w:type="dxa"/>
          </w:tcPr>
          <w:p w:rsidR="000251F6" w:rsidRDefault="00022893" w:rsidP="000251F6">
            <w:pPr>
              <w:jc w:val="center"/>
            </w:pPr>
            <w:r>
              <w:t>X</w:t>
            </w:r>
          </w:p>
        </w:tc>
        <w:tc>
          <w:tcPr>
            <w:tcW w:w="1596" w:type="dxa"/>
          </w:tcPr>
          <w:p w:rsidR="000251F6" w:rsidRDefault="000251F6" w:rsidP="000251F6">
            <w:pPr>
              <w:jc w:val="center"/>
            </w:pPr>
          </w:p>
        </w:tc>
        <w:tc>
          <w:tcPr>
            <w:tcW w:w="1596" w:type="dxa"/>
          </w:tcPr>
          <w:p w:rsidR="000251F6" w:rsidRDefault="00022893" w:rsidP="000251F6">
            <w:pPr>
              <w:jc w:val="center"/>
            </w:pPr>
            <w:r>
              <w:t>X</w:t>
            </w:r>
          </w:p>
        </w:tc>
      </w:tr>
      <w:tr w:rsidR="000251F6" w:rsidTr="00253D5E">
        <w:tc>
          <w:tcPr>
            <w:tcW w:w="831" w:type="dxa"/>
          </w:tcPr>
          <w:p w:rsidR="000251F6" w:rsidRDefault="00A15F30" w:rsidP="000251F6">
            <w:pPr>
              <w:jc w:val="center"/>
            </w:pPr>
            <w:r>
              <w:t>6.</w:t>
            </w:r>
          </w:p>
        </w:tc>
        <w:tc>
          <w:tcPr>
            <w:tcW w:w="1527" w:type="dxa"/>
          </w:tcPr>
          <w:p w:rsidR="000251F6" w:rsidRDefault="00022893" w:rsidP="000251F6">
            <w:pPr>
              <w:jc w:val="center"/>
            </w:pPr>
            <w:r>
              <w:t>X</w:t>
            </w:r>
          </w:p>
        </w:tc>
        <w:tc>
          <w:tcPr>
            <w:tcW w:w="2430" w:type="dxa"/>
          </w:tcPr>
          <w:p w:rsidR="000251F6" w:rsidRDefault="000251F6" w:rsidP="000251F6">
            <w:pPr>
              <w:jc w:val="center"/>
            </w:pPr>
          </w:p>
        </w:tc>
        <w:tc>
          <w:tcPr>
            <w:tcW w:w="1596" w:type="dxa"/>
          </w:tcPr>
          <w:p w:rsidR="000251F6" w:rsidRDefault="000251F6" w:rsidP="000251F6">
            <w:pPr>
              <w:jc w:val="center"/>
            </w:pPr>
          </w:p>
        </w:tc>
        <w:tc>
          <w:tcPr>
            <w:tcW w:w="1596" w:type="dxa"/>
          </w:tcPr>
          <w:p w:rsidR="000251F6" w:rsidRDefault="00022893" w:rsidP="000251F6">
            <w:pPr>
              <w:jc w:val="center"/>
            </w:pPr>
            <w:r>
              <w:t>X</w:t>
            </w:r>
          </w:p>
        </w:tc>
        <w:tc>
          <w:tcPr>
            <w:tcW w:w="1596" w:type="dxa"/>
          </w:tcPr>
          <w:p w:rsidR="000251F6" w:rsidRDefault="000251F6" w:rsidP="000251F6">
            <w:pPr>
              <w:jc w:val="center"/>
            </w:pPr>
          </w:p>
        </w:tc>
        <w:tc>
          <w:tcPr>
            <w:tcW w:w="1596" w:type="dxa"/>
          </w:tcPr>
          <w:p w:rsidR="000251F6" w:rsidRDefault="00022893" w:rsidP="000251F6">
            <w:pPr>
              <w:jc w:val="center"/>
            </w:pPr>
            <w:r>
              <w:t>X</w:t>
            </w:r>
          </w:p>
        </w:tc>
      </w:tr>
      <w:tr w:rsidR="000251F6" w:rsidTr="00253D5E">
        <w:tc>
          <w:tcPr>
            <w:tcW w:w="831" w:type="dxa"/>
          </w:tcPr>
          <w:p w:rsidR="000251F6" w:rsidRDefault="00022893" w:rsidP="000251F6">
            <w:pPr>
              <w:jc w:val="center"/>
            </w:pPr>
            <w:r>
              <w:t>7.</w:t>
            </w:r>
          </w:p>
        </w:tc>
        <w:tc>
          <w:tcPr>
            <w:tcW w:w="1527" w:type="dxa"/>
          </w:tcPr>
          <w:p w:rsidR="000251F6" w:rsidRDefault="00022893" w:rsidP="000251F6">
            <w:pPr>
              <w:jc w:val="center"/>
            </w:pPr>
            <w:r>
              <w:t>X</w:t>
            </w:r>
          </w:p>
        </w:tc>
        <w:tc>
          <w:tcPr>
            <w:tcW w:w="2430" w:type="dxa"/>
          </w:tcPr>
          <w:p w:rsidR="000251F6" w:rsidRDefault="000251F6" w:rsidP="000251F6">
            <w:pPr>
              <w:jc w:val="center"/>
            </w:pPr>
          </w:p>
        </w:tc>
        <w:tc>
          <w:tcPr>
            <w:tcW w:w="1596" w:type="dxa"/>
          </w:tcPr>
          <w:p w:rsidR="000251F6" w:rsidRDefault="000251F6" w:rsidP="000251F6">
            <w:pPr>
              <w:jc w:val="center"/>
            </w:pPr>
          </w:p>
        </w:tc>
        <w:tc>
          <w:tcPr>
            <w:tcW w:w="1596" w:type="dxa"/>
          </w:tcPr>
          <w:p w:rsidR="000251F6" w:rsidRDefault="00022893" w:rsidP="000251F6">
            <w:pPr>
              <w:jc w:val="center"/>
            </w:pPr>
            <w:r>
              <w:t>X</w:t>
            </w:r>
          </w:p>
        </w:tc>
        <w:tc>
          <w:tcPr>
            <w:tcW w:w="1596" w:type="dxa"/>
          </w:tcPr>
          <w:p w:rsidR="000251F6" w:rsidRDefault="000251F6" w:rsidP="000251F6">
            <w:pPr>
              <w:jc w:val="center"/>
            </w:pPr>
          </w:p>
        </w:tc>
        <w:tc>
          <w:tcPr>
            <w:tcW w:w="1596" w:type="dxa"/>
          </w:tcPr>
          <w:p w:rsidR="000251F6" w:rsidRDefault="00022893" w:rsidP="000251F6">
            <w:pPr>
              <w:jc w:val="center"/>
            </w:pPr>
            <w:r>
              <w:t>X</w:t>
            </w:r>
          </w:p>
        </w:tc>
      </w:tr>
    </w:tbl>
    <w:p w:rsidR="00022893" w:rsidRDefault="00022893" w:rsidP="00FF6237"/>
    <w:p w:rsidR="00562568" w:rsidRDefault="00562568" w:rsidP="00FF6237"/>
    <w:p w:rsidR="00562568" w:rsidRDefault="00562568" w:rsidP="00FF6237"/>
    <w:p w:rsidR="007F56B2" w:rsidRDefault="007F56B2">
      <w:pPr>
        <w:rPr>
          <w:sz w:val="28"/>
          <w:szCs w:val="28"/>
        </w:rPr>
      </w:pPr>
    </w:p>
    <w:p w:rsidR="00562568" w:rsidRPr="00A95070" w:rsidRDefault="00562568" w:rsidP="00FF6237">
      <w:pPr>
        <w:rPr>
          <w:sz w:val="28"/>
          <w:szCs w:val="28"/>
        </w:rPr>
      </w:pPr>
      <w:r w:rsidRPr="00A95070">
        <w:rPr>
          <w:sz w:val="28"/>
          <w:szCs w:val="28"/>
        </w:rPr>
        <w:t>What is Network4Health?</w:t>
      </w:r>
    </w:p>
    <w:p w:rsidR="00562568" w:rsidRDefault="00562568" w:rsidP="00FF6237">
      <w:r w:rsidRPr="00A95070">
        <w:rPr>
          <w:b/>
        </w:rPr>
        <w:t>Network4Health</w:t>
      </w:r>
      <w:r>
        <w:t xml:space="preserve"> (N4H) is </w:t>
      </w:r>
      <w:r w:rsidRPr="00A95070">
        <w:rPr>
          <w:b/>
        </w:rPr>
        <w:t>a 43 partner integrated delivery network</w:t>
      </w:r>
      <w:r>
        <w:t xml:space="preserve"> (IDN) established as part of NH’s 1115 Transformation Waiver</w:t>
      </w:r>
      <w:r w:rsidR="00A95070">
        <w:t>.  N4H</w:t>
      </w:r>
      <w:r>
        <w:t xml:space="preserve"> serve</w:t>
      </w:r>
      <w:r w:rsidR="00A95070">
        <w:t>s</w:t>
      </w:r>
      <w:r>
        <w:t xml:space="preserve"> </w:t>
      </w:r>
      <w:r w:rsidR="00A95070" w:rsidRPr="00A95070">
        <w:rPr>
          <w:b/>
        </w:rPr>
        <w:t>18 communities</w:t>
      </w:r>
      <w:r w:rsidR="00A95070">
        <w:t xml:space="preserve"> surrounding </w:t>
      </w:r>
      <w:r>
        <w:t>Greater Manchester, Derry and Salem</w:t>
      </w:r>
      <w:r w:rsidR="00A646F7">
        <w:t xml:space="preserve"> (IDN Region 4)</w:t>
      </w:r>
      <w:r w:rsidR="00A95070">
        <w:t>.  The region has</w:t>
      </w:r>
      <w:r>
        <w:t xml:space="preserve"> a </w:t>
      </w:r>
      <w:r w:rsidRPr="00A95070">
        <w:rPr>
          <w:b/>
        </w:rPr>
        <w:t>total population</w:t>
      </w:r>
      <w:r>
        <w:t xml:space="preserve"> of more than </w:t>
      </w:r>
      <w:r w:rsidRPr="00A95070">
        <w:rPr>
          <w:b/>
        </w:rPr>
        <w:t>320,000.</w:t>
      </w:r>
      <w:r>
        <w:t xml:space="preserve">  The </w:t>
      </w:r>
      <w:r w:rsidRPr="00A95070">
        <w:rPr>
          <w:b/>
        </w:rPr>
        <w:t>target population</w:t>
      </w:r>
      <w:r>
        <w:t xml:space="preserve"> to be served is estimated to be about </w:t>
      </w:r>
      <w:r w:rsidRPr="00A95070">
        <w:rPr>
          <w:b/>
        </w:rPr>
        <w:t>4</w:t>
      </w:r>
      <w:r w:rsidR="00F81148">
        <w:rPr>
          <w:b/>
        </w:rPr>
        <w:t>8</w:t>
      </w:r>
      <w:r w:rsidRPr="00A95070">
        <w:rPr>
          <w:b/>
        </w:rPr>
        <w:t>,000</w:t>
      </w:r>
      <w:r w:rsidR="003A7D9A">
        <w:t xml:space="preserve"> individuals</w:t>
      </w:r>
      <w:r>
        <w:t>.</w:t>
      </w:r>
      <w:r w:rsidR="003A7D9A">
        <w:t xml:space="preserve">  The Network4Health target population represents </w:t>
      </w:r>
      <w:r w:rsidR="003A7D9A" w:rsidRPr="003A7D9A">
        <w:rPr>
          <w:b/>
        </w:rPr>
        <w:t>more than 25% of the entire state Medicaid population</w:t>
      </w:r>
      <w:r w:rsidR="003A7D9A">
        <w:t>.</w:t>
      </w:r>
    </w:p>
    <w:p w:rsidR="00562568" w:rsidRDefault="00562568" w:rsidP="00FF6237">
      <w:r>
        <w:t xml:space="preserve">Catholic Medical Center serves as the lead agency.  The </w:t>
      </w:r>
      <w:r w:rsidRPr="00A95070">
        <w:rPr>
          <w:b/>
        </w:rPr>
        <w:t>N4H Partnership Team</w:t>
      </w:r>
      <w:r>
        <w:t xml:space="preserve"> is the oversight body for the IDN and is composed of representatives of the CMC leadership team and one representative of each of the 43</w:t>
      </w:r>
      <w:r w:rsidR="006D7F42">
        <w:t xml:space="preserve"> partner organizations.  </w:t>
      </w:r>
      <w:r>
        <w:t xml:space="preserve">The </w:t>
      </w:r>
      <w:r w:rsidR="006D7F42" w:rsidRPr="00A95070">
        <w:rPr>
          <w:b/>
        </w:rPr>
        <w:t>N4H Steering Committee</w:t>
      </w:r>
      <w:r w:rsidR="006D7F42">
        <w:t xml:space="preserve"> is composed of </w:t>
      </w:r>
      <w:r w:rsidR="006D7F42" w:rsidRPr="00A95070">
        <w:rPr>
          <w:b/>
        </w:rPr>
        <w:t>12 representative leaders</w:t>
      </w:r>
      <w:r w:rsidR="006D7F42">
        <w:t xml:space="preserve"> from the partner organizations and is re</w:t>
      </w:r>
      <w:r w:rsidR="00A95070">
        <w:t>s</w:t>
      </w:r>
      <w:r w:rsidR="006D7F42">
        <w:t xml:space="preserve">ponsible for guiding the day-to-day work of the network.  </w:t>
      </w:r>
      <w:r>
        <w:t xml:space="preserve"> </w:t>
      </w:r>
      <w:r w:rsidR="006D7F42">
        <w:t>The Steering Committee is the primary governing body for N4H and is directly accountable to the Partnership Team.</w:t>
      </w:r>
      <w:r w:rsidR="00EC7AF9">
        <w:t xml:space="preserve"> For more information, please go to </w:t>
      </w:r>
      <w:hyperlink r:id="rId6" w:history="1">
        <w:r w:rsidR="00EC7AF9" w:rsidRPr="00BF1DE3">
          <w:rPr>
            <w:rStyle w:val="Hyperlink"/>
          </w:rPr>
          <w:t>www.network4health-nh.org</w:t>
        </w:r>
      </w:hyperlink>
      <w:r w:rsidR="00EC7AF9">
        <w:t xml:space="preserve"> . </w:t>
      </w:r>
    </w:p>
    <w:p w:rsidR="009A0793" w:rsidRPr="00A95070" w:rsidRDefault="006D7F42" w:rsidP="00FF6237">
      <w:pPr>
        <w:rPr>
          <w:sz w:val="28"/>
          <w:szCs w:val="28"/>
        </w:rPr>
      </w:pPr>
      <w:r w:rsidRPr="00A95070">
        <w:rPr>
          <w:sz w:val="28"/>
          <w:szCs w:val="28"/>
        </w:rPr>
        <w:t>Who are the identified co-leads for the Network4Health six project teams?</w:t>
      </w:r>
      <w:r w:rsidR="009A0793">
        <w:rPr>
          <w:sz w:val="28"/>
          <w:szCs w:val="28"/>
        </w:rPr>
        <w:br/>
      </w:r>
    </w:p>
    <w:tbl>
      <w:tblPr>
        <w:tblStyle w:val="TableGrid"/>
        <w:tblW w:w="0" w:type="auto"/>
        <w:tblLook w:val="04A0" w:firstRow="1" w:lastRow="0" w:firstColumn="1" w:lastColumn="0" w:noHBand="0" w:noVBand="1"/>
      </w:tblPr>
      <w:tblGrid>
        <w:gridCol w:w="3192"/>
        <w:gridCol w:w="3192"/>
        <w:gridCol w:w="3192"/>
      </w:tblGrid>
      <w:tr w:rsidR="009A0793" w:rsidTr="009A0793">
        <w:tc>
          <w:tcPr>
            <w:tcW w:w="3192" w:type="dxa"/>
          </w:tcPr>
          <w:p w:rsidR="009A0793" w:rsidRPr="009A0793" w:rsidRDefault="009A0793" w:rsidP="00FF6237">
            <w:pPr>
              <w:rPr>
                <w:b/>
                <w:sz w:val="28"/>
                <w:szCs w:val="28"/>
              </w:rPr>
            </w:pPr>
            <w:r>
              <w:rPr>
                <w:b/>
                <w:sz w:val="28"/>
                <w:szCs w:val="28"/>
              </w:rPr>
              <w:t>PROJECT</w:t>
            </w:r>
          </w:p>
        </w:tc>
        <w:tc>
          <w:tcPr>
            <w:tcW w:w="3192" w:type="dxa"/>
          </w:tcPr>
          <w:p w:rsidR="009A0793" w:rsidRPr="009A0793" w:rsidRDefault="009A0793" w:rsidP="00FF6237">
            <w:pPr>
              <w:rPr>
                <w:b/>
                <w:sz w:val="28"/>
                <w:szCs w:val="28"/>
              </w:rPr>
            </w:pPr>
            <w:r w:rsidRPr="009A0793">
              <w:rPr>
                <w:b/>
                <w:sz w:val="28"/>
                <w:szCs w:val="28"/>
              </w:rPr>
              <w:t>CO-LEADS</w:t>
            </w:r>
          </w:p>
        </w:tc>
        <w:tc>
          <w:tcPr>
            <w:tcW w:w="3192" w:type="dxa"/>
          </w:tcPr>
          <w:p w:rsidR="009A0793" w:rsidRPr="009A0793" w:rsidRDefault="009A0793" w:rsidP="00FF6237">
            <w:pPr>
              <w:rPr>
                <w:b/>
                <w:sz w:val="28"/>
                <w:szCs w:val="28"/>
              </w:rPr>
            </w:pPr>
            <w:r w:rsidRPr="009A0793">
              <w:rPr>
                <w:b/>
                <w:sz w:val="28"/>
                <w:szCs w:val="28"/>
              </w:rPr>
              <w:t>DIRECTORS</w:t>
            </w:r>
          </w:p>
        </w:tc>
      </w:tr>
      <w:tr w:rsidR="009A0793" w:rsidRPr="00275F28" w:rsidTr="009A0793">
        <w:tc>
          <w:tcPr>
            <w:tcW w:w="3192" w:type="dxa"/>
          </w:tcPr>
          <w:p w:rsidR="009A0793" w:rsidRPr="00275F28" w:rsidRDefault="009A0793" w:rsidP="001605A5">
            <w:pPr>
              <w:rPr>
                <w:b/>
              </w:rPr>
            </w:pPr>
            <w:r w:rsidRPr="00275F28">
              <w:rPr>
                <w:b/>
              </w:rPr>
              <w:t>Behavioral Health Workforce Capacity Development</w:t>
            </w:r>
          </w:p>
        </w:tc>
        <w:tc>
          <w:tcPr>
            <w:tcW w:w="3192" w:type="dxa"/>
          </w:tcPr>
          <w:p w:rsidR="009A0793" w:rsidRPr="00275F28" w:rsidRDefault="009A0793" w:rsidP="001605A5">
            <w:r w:rsidRPr="00275F28">
              <w:t>Lisa Descheneau, MHCGM</w:t>
            </w:r>
          </w:p>
          <w:p w:rsidR="009A0793" w:rsidRPr="00275F28" w:rsidRDefault="009A0793" w:rsidP="001605A5">
            <w:r w:rsidRPr="00275F28">
              <w:t>Tina Sharby, Easterseals NH</w:t>
            </w:r>
          </w:p>
        </w:tc>
        <w:tc>
          <w:tcPr>
            <w:tcW w:w="3192" w:type="dxa"/>
          </w:tcPr>
          <w:p w:rsidR="009A0793" w:rsidRPr="00275F28" w:rsidRDefault="00275F28" w:rsidP="00FF6237">
            <w:r w:rsidRPr="00275F28">
              <w:t>Geoff Vercauteren, CMC</w:t>
            </w:r>
          </w:p>
        </w:tc>
      </w:tr>
      <w:tr w:rsidR="009A0793" w:rsidRPr="00275F28" w:rsidTr="009A0793">
        <w:tc>
          <w:tcPr>
            <w:tcW w:w="3192" w:type="dxa"/>
          </w:tcPr>
          <w:p w:rsidR="009A0793" w:rsidRPr="00275F28" w:rsidRDefault="009A0793" w:rsidP="00FF6237">
            <w:r w:rsidRPr="00275F28">
              <w:rPr>
                <w:b/>
              </w:rPr>
              <w:t>Health Information Technology (HIT) to Support Integration Infrastructure</w:t>
            </w:r>
          </w:p>
        </w:tc>
        <w:tc>
          <w:tcPr>
            <w:tcW w:w="3192" w:type="dxa"/>
          </w:tcPr>
          <w:p w:rsidR="009A0793" w:rsidRPr="00275F28" w:rsidRDefault="009A0793" w:rsidP="001605A5">
            <w:r w:rsidRPr="00275F28">
              <w:t>Tom Della Flora, CMC</w:t>
            </w:r>
          </w:p>
          <w:p w:rsidR="009A0793" w:rsidRPr="00275F28" w:rsidRDefault="009A0793" w:rsidP="001605A5">
            <w:r w:rsidRPr="00275F28">
              <w:t>Dr. Ivan Ip, CMC</w:t>
            </w:r>
          </w:p>
        </w:tc>
        <w:tc>
          <w:tcPr>
            <w:tcW w:w="3192" w:type="dxa"/>
          </w:tcPr>
          <w:p w:rsidR="009A0793" w:rsidRPr="00275F28" w:rsidRDefault="00275F28" w:rsidP="00FF6237">
            <w:r>
              <w:t>Laurie Diggins, CMC</w:t>
            </w:r>
          </w:p>
        </w:tc>
      </w:tr>
      <w:tr w:rsidR="009A0793" w:rsidRPr="00275F28" w:rsidTr="009A0793">
        <w:tc>
          <w:tcPr>
            <w:tcW w:w="3192" w:type="dxa"/>
          </w:tcPr>
          <w:p w:rsidR="009A0793" w:rsidRPr="00275F28" w:rsidRDefault="009A0793" w:rsidP="001605A5">
            <w:pPr>
              <w:rPr>
                <w:b/>
              </w:rPr>
            </w:pPr>
            <w:r w:rsidRPr="00275F28">
              <w:rPr>
                <w:b/>
              </w:rPr>
              <w:t>Integrated Healthcare</w:t>
            </w:r>
          </w:p>
        </w:tc>
        <w:tc>
          <w:tcPr>
            <w:tcW w:w="3192" w:type="dxa"/>
          </w:tcPr>
          <w:p w:rsidR="009A0793" w:rsidRPr="00275F28" w:rsidRDefault="009A0793" w:rsidP="009A0793">
            <w:r w:rsidRPr="00275F28">
              <w:t>Kris McCracken, MCHC</w:t>
            </w:r>
          </w:p>
          <w:p w:rsidR="009A0793" w:rsidRPr="00275F28" w:rsidRDefault="009A0793" w:rsidP="009A0793">
            <w:r w:rsidRPr="00275F28">
              <w:t>Paul Mertzic, CMC</w:t>
            </w:r>
          </w:p>
        </w:tc>
        <w:tc>
          <w:tcPr>
            <w:tcW w:w="3192" w:type="dxa"/>
          </w:tcPr>
          <w:p w:rsidR="009A0793" w:rsidRPr="00275F28" w:rsidRDefault="00275F28" w:rsidP="00FF6237">
            <w:r>
              <w:t>Ann Turner, CMC</w:t>
            </w:r>
          </w:p>
        </w:tc>
      </w:tr>
      <w:tr w:rsidR="009A0793" w:rsidRPr="00275F28" w:rsidTr="009A0793">
        <w:tc>
          <w:tcPr>
            <w:tcW w:w="3192" w:type="dxa"/>
          </w:tcPr>
          <w:p w:rsidR="009A0793" w:rsidRPr="00275F28" w:rsidRDefault="009A0793" w:rsidP="001605A5">
            <w:pPr>
              <w:rPr>
                <w:b/>
              </w:rPr>
            </w:pPr>
            <w:r w:rsidRPr="00275F28">
              <w:rPr>
                <w:b/>
              </w:rPr>
              <w:t>Care Transition Team</w:t>
            </w:r>
          </w:p>
        </w:tc>
        <w:tc>
          <w:tcPr>
            <w:tcW w:w="3192" w:type="dxa"/>
          </w:tcPr>
          <w:p w:rsidR="009A0793" w:rsidRPr="00275F28" w:rsidRDefault="009A0793" w:rsidP="001605A5">
            <w:r w:rsidRPr="00275F28">
              <w:t>Vic Topo, Center for Life Management</w:t>
            </w:r>
          </w:p>
          <w:p w:rsidR="009A0793" w:rsidRPr="00275F28" w:rsidRDefault="009A0793" w:rsidP="001605A5">
            <w:r w:rsidRPr="00275F28">
              <w:t>Susan Stearns, NAMI-NH</w:t>
            </w:r>
          </w:p>
        </w:tc>
        <w:tc>
          <w:tcPr>
            <w:tcW w:w="3192" w:type="dxa"/>
          </w:tcPr>
          <w:p w:rsidR="009A0793" w:rsidRPr="00275F28" w:rsidRDefault="00275F28" w:rsidP="00FF6237">
            <w:r>
              <w:t>Meaghan Johns, MHCGM</w:t>
            </w:r>
          </w:p>
        </w:tc>
      </w:tr>
      <w:tr w:rsidR="00275F28" w:rsidRPr="00275F28" w:rsidTr="009A0793">
        <w:tc>
          <w:tcPr>
            <w:tcW w:w="3192" w:type="dxa"/>
          </w:tcPr>
          <w:p w:rsidR="00275F28" w:rsidRPr="00275F28" w:rsidRDefault="00275F28" w:rsidP="001605A5">
            <w:pPr>
              <w:rPr>
                <w:b/>
              </w:rPr>
            </w:pPr>
            <w:r w:rsidRPr="00275F28">
              <w:rPr>
                <w:b/>
              </w:rPr>
              <w:t>Expansion of Intensive SUD Treatment Options</w:t>
            </w:r>
          </w:p>
        </w:tc>
        <w:tc>
          <w:tcPr>
            <w:tcW w:w="3192" w:type="dxa"/>
          </w:tcPr>
          <w:p w:rsidR="00275F28" w:rsidRPr="00275F28" w:rsidRDefault="00275F28" w:rsidP="001605A5">
            <w:r w:rsidRPr="00275F28">
              <w:t>Steven Norton, Elliot H</w:t>
            </w:r>
            <w:r w:rsidR="00A57879">
              <w:t>ealth System</w:t>
            </w:r>
          </w:p>
          <w:p w:rsidR="00275F28" w:rsidRPr="00275F28" w:rsidRDefault="00275F28" w:rsidP="001605A5">
            <w:r w:rsidRPr="00275F28">
              <w:t>Jenny O’Higgins, Makin It Happen</w:t>
            </w:r>
          </w:p>
        </w:tc>
        <w:tc>
          <w:tcPr>
            <w:tcW w:w="3192" w:type="dxa"/>
          </w:tcPr>
          <w:p w:rsidR="00275F28" w:rsidRPr="00275F28" w:rsidRDefault="00A57879" w:rsidP="00FF6237">
            <w:r>
              <w:t>Carol Furlong, Elliot Health System</w:t>
            </w:r>
          </w:p>
        </w:tc>
      </w:tr>
      <w:tr w:rsidR="00275F28" w:rsidRPr="00275F28" w:rsidTr="009A0793">
        <w:tc>
          <w:tcPr>
            <w:tcW w:w="3192" w:type="dxa"/>
          </w:tcPr>
          <w:p w:rsidR="00275F28" w:rsidRPr="00275F28" w:rsidRDefault="00275F28" w:rsidP="001605A5">
            <w:pPr>
              <w:rPr>
                <w:b/>
              </w:rPr>
            </w:pPr>
            <w:r w:rsidRPr="00275F28">
              <w:rPr>
                <w:b/>
              </w:rPr>
              <w:t>Integrated Treatment for Co-Occurring Disorders</w:t>
            </w:r>
          </w:p>
        </w:tc>
        <w:tc>
          <w:tcPr>
            <w:tcW w:w="3192" w:type="dxa"/>
          </w:tcPr>
          <w:p w:rsidR="00275F28" w:rsidRPr="00275F28" w:rsidRDefault="00275F28" w:rsidP="001605A5">
            <w:r w:rsidRPr="00275F28">
              <w:t>Bill Rider, MHCGM</w:t>
            </w:r>
          </w:p>
          <w:p w:rsidR="00275F28" w:rsidRPr="00275F28" w:rsidRDefault="00275F28" w:rsidP="001605A5">
            <w:r w:rsidRPr="00275F28">
              <w:t>Celia Felsenberg, Center for Life Management</w:t>
            </w:r>
          </w:p>
        </w:tc>
        <w:tc>
          <w:tcPr>
            <w:tcW w:w="3192" w:type="dxa"/>
          </w:tcPr>
          <w:p w:rsidR="00275F28" w:rsidRPr="00275F28" w:rsidRDefault="00275F28" w:rsidP="00FF6237">
            <w:r>
              <w:t>Katie Sawyer, MHCGM</w:t>
            </w:r>
          </w:p>
        </w:tc>
      </w:tr>
    </w:tbl>
    <w:p w:rsidR="00562568" w:rsidRPr="00A95070" w:rsidRDefault="00562568" w:rsidP="00FF6237">
      <w:pPr>
        <w:rPr>
          <w:sz w:val="28"/>
          <w:szCs w:val="28"/>
        </w:rPr>
      </w:pPr>
    </w:p>
    <w:p w:rsidR="000251F6" w:rsidRDefault="0061475E" w:rsidP="00FF6237">
      <w:r>
        <w:t>Prepared by Peter Janelle, Executive Director, Network4Health</w:t>
      </w:r>
    </w:p>
    <w:p w:rsidR="009C2D5C" w:rsidRDefault="009C2D5C" w:rsidP="00FF6237">
      <w:r>
        <w:t xml:space="preserve">Phone: 603-505-4230   E-mail: </w:t>
      </w:r>
      <w:hyperlink r:id="rId7" w:history="1">
        <w:r w:rsidRPr="00FA673F">
          <w:rPr>
            <w:rStyle w:val="Hyperlink"/>
          </w:rPr>
          <w:t>janellep@mhcgm.org</w:t>
        </w:r>
      </w:hyperlink>
    </w:p>
    <w:p w:rsidR="0093757E" w:rsidRDefault="00630433" w:rsidP="00B37D85">
      <w:r>
        <w:t xml:space="preserve">June </w:t>
      </w:r>
      <w:r w:rsidR="0040594D">
        <w:t>3</w:t>
      </w:r>
      <w:r w:rsidR="00537DE9">
        <w:t>0</w:t>
      </w:r>
      <w:r w:rsidR="0040594D">
        <w:t>, 2018</w:t>
      </w:r>
    </w:p>
    <w:p w:rsidR="0093757E" w:rsidRDefault="0093757E">
      <w:r>
        <w:br w:type="page"/>
      </w:r>
    </w:p>
    <w:p w:rsidR="008B01E8" w:rsidRDefault="008B01E8" w:rsidP="008B01E8">
      <w:pPr>
        <w:jc w:val="center"/>
        <w:rPr>
          <w:b/>
          <w:sz w:val="28"/>
          <w:szCs w:val="28"/>
        </w:rPr>
      </w:pPr>
      <w:r>
        <w:rPr>
          <w:b/>
          <w:sz w:val="28"/>
          <w:szCs w:val="28"/>
        </w:rPr>
        <w:lastRenderedPageBreak/>
        <w:t>NETWORK4HEALTH</w:t>
      </w:r>
    </w:p>
    <w:p w:rsidR="0093757E" w:rsidRDefault="0093757E" w:rsidP="0093757E">
      <w:pPr>
        <w:ind w:firstLine="720"/>
        <w:jc w:val="center"/>
        <w:rPr>
          <w:b/>
          <w:sz w:val="28"/>
          <w:szCs w:val="28"/>
        </w:rPr>
      </w:pPr>
      <w:r w:rsidRPr="00CD4504">
        <w:rPr>
          <w:b/>
          <w:sz w:val="28"/>
          <w:szCs w:val="28"/>
        </w:rPr>
        <w:t>REGION 4 INTEGRATED DELIVERY NETWORK</w:t>
      </w:r>
    </w:p>
    <w:p w:rsidR="008B01E8" w:rsidRPr="00CD4504" w:rsidRDefault="008B01E8" w:rsidP="0093757E">
      <w:pPr>
        <w:ind w:firstLine="720"/>
        <w:jc w:val="center"/>
        <w:rPr>
          <w:b/>
          <w:sz w:val="28"/>
          <w:szCs w:val="28"/>
        </w:rPr>
      </w:pPr>
    </w:p>
    <w:p w:rsidR="0093757E" w:rsidRPr="00CD4504" w:rsidRDefault="0093757E" w:rsidP="0093757E">
      <w:pPr>
        <w:jc w:val="center"/>
        <w:rPr>
          <w:b/>
          <w:sz w:val="28"/>
          <w:szCs w:val="28"/>
        </w:rPr>
      </w:pPr>
      <w:r w:rsidRPr="00CD4504">
        <w:rPr>
          <w:b/>
          <w:sz w:val="28"/>
          <w:szCs w:val="28"/>
        </w:rPr>
        <w:t>18 COMMUNITIES</w:t>
      </w:r>
    </w:p>
    <w:p w:rsidR="0093757E" w:rsidRDefault="0093757E" w:rsidP="0093757E"/>
    <w:p w:rsidR="0093757E" w:rsidRPr="00CD4504" w:rsidRDefault="0093757E" w:rsidP="0093757E">
      <w:pPr>
        <w:jc w:val="center"/>
        <w:rPr>
          <w:b/>
          <w:sz w:val="24"/>
          <w:szCs w:val="24"/>
        </w:rPr>
      </w:pPr>
      <w:r w:rsidRPr="00CD4504">
        <w:rPr>
          <w:b/>
          <w:sz w:val="24"/>
          <w:szCs w:val="24"/>
        </w:rPr>
        <w:t>ATKINSON</w:t>
      </w:r>
    </w:p>
    <w:p w:rsidR="0093757E" w:rsidRPr="00CD4504" w:rsidRDefault="0093757E" w:rsidP="0093757E">
      <w:pPr>
        <w:jc w:val="center"/>
        <w:rPr>
          <w:b/>
          <w:sz w:val="24"/>
          <w:szCs w:val="24"/>
        </w:rPr>
      </w:pPr>
      <w:r w:rsidRPr="00CD4504">
        <w:rPr>
          <w:b/>
          <w:sz w:val="24"/>
          <w:szCs w:val="24"/>
        </w:rPr>
        <w:t>AUBURN</w:t>
      </w:r>
    </w:p>
    <w:p w:rsidR="0093757E" w:rsidRPr="00CD4504" w:rsidRDefault="0093757E" w:rsidP="0093757E">
      <w:pPr>
        <w:jc w:val="center"/>
        <w:rPr>
          <w:b/>
          <w:sz w:val="24"/>
          <w:szCs w:val="24"/>
        </w:rPr>
      </w:pPr>
      <w:r w:rsidRPr="00CD4504">
        <w:rPr>
          <w:b/>
          <w:sz w:val="24"/>
          <w:szCs w:val="24"/>
        </w:rPr>
        <w:t>BEDFORD</w:t>
      </w:r>
    </w:p>
    <w:p w:rsidR="0093757E" w:rsidRPr="00CD4504" w:rsidRDefault="0093757E" w:rsidP="0093757E">
      <w:pPr>
        <w:jc w:val="center"/>
        <w:rPr>
          <w:b/>
          <w:sz w:val="24"/>
          <w:szCs w:val="24"/>
        </w:rPr>
      </w:pPr>
      <w:r w:rsidRPr="00CD4504">
        <w:rPr>
          <w:b/>
          <w:sz w:val="24"/>
          <w:szCs w:val="24"/>
        </w:rPr>
        <w:t>CANDIA</w:t>
      </w:r>
    </w:p>
    <w:p w:rsidR="0093757E" w:rsidRPr="00CD4504" w:rsidRDefault="0093757E" w:rsidP="0093757E">
      <w:pPr>
        <w:jc w:val="center"/>
        <w:rPr>
          <w:b/>
          <w:sz w:val="24"/>
          <w:szCs w:val="24"/>
        </w:rPr>
      </w:pPr>
      <w:r w:rsidRPr="00CD4504">
        <w:rPr>
          <w:b/>
          <w:sz w:val="24"/>
          <w:szCs w:val="24"/>
        </w:rPr>
        <w:t>CHESTER</w:t>
      </w:r>
    </w:p>
    <w:p w:rsidR="0093757E" w:rsidRDefault="0093757E" w:rsidP="0093757E">
      <w:pPr>
        <w:jc w:val="center"/>
        <w:rPr>
          <w:b/>
          <w:sz w:val="24"/>
          <w:szCs w:val="24"/>
        </w:rPr>
      </w:pPr>
      <w:r w:rsidRPr="00CD4504">
        <w:rPr>
          <w:b/>
          <w:sz w:val="24"/>
          <w:szCs w:val="24"/>
        </w:rPr>
        <w:t>DANVILLE</w:t>
      </w:r>
    </w:p>
    <w:p w:rsidR="0093757E" w:rsidRPr="00CD4504" w:rsidRDefault="0093757E" w:rsidP="0093757E">
      <w:pPr>
        <w:jc w:val="center"/>
        <w:rPr>
          <w:b/>
          <w:sz w:val="24"/>
          <w:szCs w:val="24"/>
        </w:rPr>
      </w:pPr>
      <w:r w:rsidRPr="00CD4504">
        <w:rPr>
          <w:b/>
          <w:sz w:val="24"/>
          <w:szCs w:val="24"/>
        </w:rPr>
        <w:t>DEERFIELD</w:t>
      </w:r>
    </w:p>
    <w:p w:rsidR="0093757E" w:rsidRPr="00CD4504" w:rsidRDefault="0093757E" w:rsidP="0093757E">
      <w:pPr>
        <w:jc w:val="center"/>
        <w:rPr>
          <w:b/>
          <w:sz w:val="24"/>
          <w:szCs w:val="24"/>
        </w:rPr>
      </w:pPr>
      <w:r w:rsidRPr="00CD4504">
        <w:rPr>
          <w:b/>
          <w:sz w:val="24"/>
          <w:szCs w:val="24"/>
        </w:rPr>
        <w:t>DERRY</w:t>
      </w:r>
    </w:p>
    <w:p w:rsidR="0093757E" w:rsidRPr="00CD4504" w:rsidRDefault="0093757E" w:rsidP="0093757E">
      <w:pPr>
        <w:jc w:val="center"/>
        <w:rPr>
          <w:b/>
          <w:sz w:val="24"/>
          <w:szCs w:val="24"/>
        </w:rPr>
      </w:pPr>
      <w:r w:rsidRPr="00CD4504">
        <w:rPr>
          <w:b/>
          <w:sz w:val="24"/>
          <w:szCs w:val="24"/>
        </w:rPr>
        <w:t>GOFFSTOWN</w:t>
      </w:r>
    </w:p>
    <w:p w:rsidR="0093757E" w:rsidRPr="00CD4504" w:rsidRDefault="0093757E" w:rsidP="0093757E">
      <w:pPr>
        <w:jc w:val="center"/>
        <w:rPr>
          <w:b/>
          <w:sz w:val="24"/>
          <w:szCs w:val="24"/>
        </w:rPr>
      </w:pPr>
      <w:r w:rsidRPr="00CD4504">
        <w:rPr>
          <w:b/>
          <w:sz w:val="24"/>
          <w:szCs w:val="24"/>
        </w:rPr>
        <w:t>HAMPSTEAD</w:t>
      </w:r>
    </w:p>
    <w:p w:rsidR="0093757E" w:rsidRPr="00CD4504" w:rsidRDefault="0093757E" w:rsidP="0093757E">
      <w:pPr>
        <w:jc w:val="center"/>
        <w:rPr>
          <w:b/>
          <w:sz w:val="24"/>
          <w:szCs w:val="24"/>
        </w:rPr>
      </w:pPr>
      <w:r w:rsidRPr="00CD4504">
        <w:rPr>
          <w:b/>
          <w:sz w:val="24"/>
          <w:szCs w:val="24"/>
        </w:rPr>
        <w:t>HOOKSETT</w:t>
      </w:r>
    </w:p>
    <w:p w:rsidR="0093757E" w:rsidRPr="00CD4504" w:rsidRDefault="0093757E" w:rsidP="0093757E">
      <w:pPr>
        <w:jc w:val="center"/>
        <w:rPr>
          <w:b/>
          <w:sz w:val="24"/>
          <w:szCs w:val="24"/>
        </w:rPr>
      </w:pPr>
      <w:r w:rsidRPr="00CD4504">
        <w:rPr>
          <w:b/>
          <w:sz w:val="24"/>
          <w:szCs w:val="24"/>
        </w:rPr>
        <w:t>LONDONDERRY</w:t>
      </w:r>
    </w:p>
    <w:p w:rsidR="0093757E" w:rsidRPr="00CD4504" w:rsidRDefault="0093757E" w:rsidP="0093757E">
      <w:pPr>
        <w:jc w:val="center"/>
        <w:rPr>
          <w:b/>
          <w:sz w:val="24"/>
          <w:szCs w:val="24"/>
        </w:rPr>
      </w:pPr>
      <w:r w:rsidRPr="00CD4504">
        <w:rPr>
          <w:b/>
          <w:sz w:val="24"/>
          <w:szCs w:val="24"/>
        </w:rPr>
        <w:t>MANCHESTER</w:t>
      </w:r>
    </w:p>
    <w:p w:rsidR="0093757E" w:rsidRPr="00CD4504" w:rsidRDefault="0093757E" w:rsidP="0093757E">
      <w:pPr>
        <w:jc w:val="center"/>
        <w:rPr>
          <w:b/>
          <w:sz w:val="24"/>
          <w:szCs w:val="24"/>
        </w:rPr>
      </w:pPr>
      <w:r w:rsidRPr="00CD4504">
        <w:rPr>
          <w:b/>
          <w:sz w:val="24"/>
          <w:szCs w:val="24"/>
        </w:rPr>
        <w:t>NEW BOSTON</w:t>
      </w:r>
    </w:p>
    <w:p w:rsidR="0093757E" w:rsidRPr="00CD4504" w:rsidRDefault="0093757E" w:rsidP="0093757E">
      <w:pPr>
        <w:jc w:val="center"/>
        <w:rPr>
          <w:b/>
          <w:sz w:val="24"/>
          <w:szCs w:val="24"/>
        </w:rPr>
      </w:pPr>
      <w:r w:rsidRPr="00CD4504">
        <w:rPr>
          <w:b/>
          <w:sz w:val="24"/>
          <w:szCs w:val="24"/>
        </w:rPr>
        <w:t>PLAISTOW</w:t>
      </w:r>
    </w:p>
    <w:p w:rsidR="0093757E" w:rsidRPr="00CD4504" w:rsidRDefault="0093757E" w:rsidP="0093757E">
      <w:pPr>
        <w:jc w:val="center"/>
        <w:rPr>
          <w:b/>
          <w:sz w:val="24"/>
          <w:szCs w:val="24"/>
        </w:rPr>
      </w:pPr>
      <w:r w:rsidRPr="00CD4504">
        <w:rPr>
          <w:b/>
          <w:sz w:val="24"/>
          <w:szCs w:val="24"/>
        </w:rPr>
        <w:t>SALEM</w:t>
      </w:r>
    </w:p>
    <w:p w:rsidR="0093757E" w:rsidRPr="00CD4504" w:rsidRDefault="0093757E" w:rsidP="0093757E">
      <w:pPr>
        <w:jc w:val="center"/>
        <w:rPr>
          <w:b/>
          <w:sz w:val="24"/>
          <w:szCs w:val="24"/>
        </w:rPr>
      </w:pPr>
      <w:r w:rsidRPr="00CD4504">
        <w:rPr>
          <w:b/>
          <w:sz w:val="24"/>
          <w:szCs w:val="24"/>
        </w:rPr>
        <w:t>SANDOWN</w:t>
      </w:r>
    </w:p>
    <w:p w:rsidR="0093757E" w:rsidRPr="00CD4504" w:rsidRDefault="0093757E" w:rsidP="0093757E">
      <w:pPr>
        <w:jc w:val="center"/>
        <w:rPr>
          <w:b/>
          <w:sz w:val="24"/>
          <w:szCs w:val="24"/>
        </w:rPr>
      </w:pPr>
      <w:r w:rsidRPr="00CD4504">
        <w:rPr>
          <w:b/>
          <w:sz w:val="24"/>
          <w:szCs w:val="24"/>
        </w:rPr>
        <w:t>WINDHAM</w:t>
      </w:r>
    </w:p>
    <w:p w:rsidR="0093757E" w:rsidRDefault="0093757E">
      <w:pPr>
        <w:rPr>
          <w:b/>
          <w:sz w:val="28"/>
          <w:szCs w:val="28"/>
        </w:rPr>
      </w:pPr>
      <w:r>
        <w:rPr>
          <w:b/>
          <w:sz w:val="28"/>
          <w:szCs w:val="28"/>
        </w:rPr>
        <w:br w:type="page"/>
      </w:r>
    </w:p>
    <w:p w:rsidR="0093757E" w:rsidRPr="0093757E" w:rsidRDefault="0093757E" w:rsidP="0093757E">
      <w:pPr>
        <w:jc w:val="center"/>
        <w:rPr>
          <w:b/>
        </w:rPr>
      </w:pPr>
      <w:r w:rsidRPr="0093757E">
        <w:rPr>
          <w:b/>
        </w:rPr>
        <w:lastRenderedPageBreak/>
        <w:t>NETWORK4HEALTH PARTNERS (</w:t>
      </w:r>
      <w:r w:rsidR="000D5555">
        <w:rPr>
          <w:b/>
        </w:rPr>
        <w:t>April 30</w:t>
      </w:r>
      <w:r>
        <w:rPr>
          <w:b/>
        </w:rPr>
        <w:t>, 2018</w:t>
      </w:r>
      <w:r w:rsidRPr="0093757E">
        <w:rPr>
          <w:b/>
        </w:rPr>
        <w:t>)</w:t>
      </w:r>
    </w:p>
    <w:tbl>
      <w:tblPr>
        <w:tblStyle w:val="TableGrid"/>
        <w:tblW w:w="0" w:type="auto"/>
        <w:tblLook w:val="04A0" w:firstRow="1" w:lastRow="0" w:firstColumn="1" w:lastColumn="0" w:noHBand="0" w:noVBand="1"/>
      </w:tblPr>
      <w:tblGrid>
        <w:gridCol w:w="4788"/>
        <w:gridCol w:w="4788"/>
      </w:tblGrid>
      <w:tr w:rsidR="0093757E" w:rsidRPr="0093757E" w:rsidTr="00511EF4">
        <w:tc>
          <w:tcPr>
            <w:tcW w:w="4788" w:type="dxa"/>
            <w:shd w:val="clear" w:color="auto" w:fill="auto"/>
          </w:tcPr>
          <w:p w:rsidR="0093757E" w:rsidRPr="0093757E" w:rsidRDefault="0093757E" w:rsidP="00511EF4">
            <w:pPr>
              <w:rPr>
                <w:b/>
              </w:rPr>
            </w:pPr>
            <w:r w:rsidRPr="0093757E">
              <w:rPr>
                <w:b/>
              </w:rPr>
              <w:t>Catholic Medical Center (LEAD)</w:t>
            </w:r>
          </w:p>
        </w:tc>
        <w:tc>
          <w:tcPr>
            <w:tcW w:w="4788" w:type="dxa"/>
            <w:shd w:val="clear" w:color="auto" w:fill="auto"/>
          </w:tcPr>
          <w:p w:rsidR="0040594D" w:rsidRPr="0093757E" w:rsidRDefault="0040594D" w:rsidP="0040594D">
            <w:pPr>
              <w:rPr>
                <w:b/>
              </w:rPr>
            </w:pPr>
            <w:r w:rsidRPr="0093757E">
              <w:rPr>
                <w:b/>
              </w:rPr>
              <w:t>Home Health &amp; Hospice Care</w:t>
            </w:r>
          </w:p>
          <w:p w:rsidR="0093757E" w:rsidRPr="0093757E" w:rsidRDefault="0093757E" w:rsidP="00511EF4">
            <w:pPr>
              <w:rPr>
                <w:b/>
              </w:rPr>
            </w:pPr>
          </w:p>
        </w:tc>
      </w:tr>
      <w:tr w:rsidR="0040594D" w:rsidRPr="0093757E" w:rsidTr="00511EF4">
        <w:tc>
          <w:tcPr>
            <w:tcW w:w="4788" w:type="dxa"/>
            <w:shd w:val="clear" w:color="auto" w:fill="auto"/>
          </w:tcPr>
          <w:p w:rsidR="0040594D" w:rsidRPr="0093757E" w:rsidRDefault="0040594D" w:rsidP="00511EF4">
            <w:pPr>
              <w:tabs>
                <w:tab w:val="right" w:pos="4572"/>
              </w:tabs>
              <w:rPr>
                <w:b/>
              </w:rPr>
            </w:pPr>
            <w:r w:rsidRPr="0093757E">
              <w:rPr>
                <w:b/>
              </w:rPr>
              <w:t>American Medical Response (AMR)</w:t>
            </w:r>
            <w:r w:rsidRPr="0093757E">
              <w:rPr>
                <w:b/>
              </w:rPr>
              <w:tab/>
            </w:r>
          </w:p>
        </w:tc>
        <w:tc>
          <w:tcPr>
            <w:tcW w:w="4788" w:type="dxa"/>
            <w:shd w:val="clear" w:color="auto" w:fill="auto"/>
          </w:tcPr>
          <w:p w:rsidR="0040594D" w:rsidRPr="0093757E" w:rsidRDefault="0040594D" w:rsidP="00807FEF">
            <w:pPr>
              <w:rPr>
                <w:b/>
              </w:rPr>
            </w:pPr>
            <w:r w:rsidRPr="0093757E">
              <w:rPr>
                <w:b/>
              </w:rPr>
              <w:t>Hope for New Hampshire Recovery</w:t>
            </w:r>
          </w:p>
          <w:p w:rsidR="0040594D" w:rsidRPr="0093757E" w:rsidRDefault="0040594D" w:rsidP="00807FEF">
            <w:pPr>
              <w:rPr>
                <w:b/>
              </w:rPr>
            </w:pPr>
          </w:p>
        </w:tc>
      </w:tr>
      <w:tr w:rsidR="0040594D" w:rsidRPr="0093757E" w:rsidTr="00511EF4">
        <w:tc>
          <w:tcPr>
            <w:tcW w:w="4788" w:type="dxa"/>
            <w:shd w:val="clear" w:color="auto" w:fill="auto"/>
          </w:tcPr>
          <w:p w:rsidR="0040594D" w:rsidRPr="0093757E" w:rsidRDefault="0040594D" w:rsidP="00511EF4">
            <w:pPr>
              <w:rPr>
                <w:b/>
              </w:rPr>
            </w:pPr>
            <w:r w:rsidRPr="0093757E">
              <w:rPr>
                <w:b/>
              </w:rPr>
              <w:t>Ascentria Care Alliance</w:t>
            </w:r>
          </w:p>
          <w:p w:rsidR="0040594D" w:rsidRPr="0093757E" w:rsidRDefault="0040594D" w:rsidP="00511EF4">
            <w:pPr>
              <w:rPr>
                <w:b/>
              </w:rPr>
            </w:pPr>
          </w:p>
        </w:tc>
        <w:tc>
          <w:tcPr>
            <w:tcW w:w="4788" w:type="dxa"/>
            <w:shd w:val="clear" w:color="auto" w:fill="auto"/>
          </w:tcPr>
          <w:p w:rsidR="0040594D" w:rsidRPr="0093757E" w:rsidRDefault="0040594D" w:rsidP="00807FEF">
            <w:pPr>
              <w:rPr>
                <w:b/>
              </w:rPr>
            </w:pPr>
            <w:r w:rsidRPr="0093757E">
              <w:rPr>
                <w:b/>
              </w:rPr>
              <w:t>International Institute of New England</w:t>
            </w:r>
          </w:p>
          <w:p w:rsidR="0040594D" w:rsidRPr="0093757E" w:rsidRDefault="0040594D" w:rsidP="00807FEF">
            <w:pPr>
              <w:rPr>
                <w:b/>
              </w:rPr>
            </w:pPr>
          </w:p>
        </w:tc>
      </w:tr>
      <w:tr w:rsidR="0040594D" w:rsidRPr="0093757E" w:rsidTr="00511EF4">
        <w:tc>
          <w:tcPr>
            <w:tcW w:w="4788" w:type="dxa"/>
          </w:tcPr>
          <w:p w:rsidR="0040594D" w:rsidRPr="0093757E" w:rsidRDefault="0040594D" w:rsidP="00511EF4">
            <w:pPr>
              <w:rPr>
                <w:b/>
              </w:rPr>
            </w:pPr>
            <w:r w:rsidRPr="0093757E">
              <w:rPr>
                <w:b/>
              </w:rPr>
              <w:t>B</w:t>
            </w:r>
            <w:r w:rsidR="000D5555">
              <w:rPr>
                <w:b/>
              </w:rPr>
              <w:t>uilding</w:t>
            </w:r>
            <w:r w:rsidRPr="0093757E">
              <w:rPr>
                <w:b/>
              </w:rPr>
              <w:t xml:space="preserve"> Community </w:t>
            </w:r>
            <w:r w:rsidR="000D5555">
              <w:rPr>
                <w:b/>
              </w:rPr>
              <w:t>in</w:t>
            </w:r>
            <w:r w:rsidRPr="0093757E">
              <w:rPr>
                <w:b/>
              </w:rPr>
              <w:t xml:space="preserve"> New Hampshire</w:t>
            </w:r>
          </w:p>
          <w:p w:rsidR="0040594D" w:rsidRPr="0093757E" w:rsidRDefault="0040594D" w:rsidP="00511EF4">
            <w:pPr>
              <w:rPr>
                <w:b/>
              </w:rPr>
            </w:pPr>
          </w:p>
        </w:tc>
        <w:tc>
          <w:tcPr>
            <w:tcW w:w="4788" w:type="dxa"/>
          </w:tcPr>
          <w:p w:rsidR="0040594D" w:rsidRPr="0093757E" w:rsidRDefault="0040594D" w:rsidP="00807FEF">
            <w:pPr>
              <w:rPr>
                <w:b/>
              </w:rPr>
            </w:pPr>
            <w:r w:rsidRPr="0093757E">
              <w:rPr>
                <w:b/>
              </w:rPr>
              <w:t>Life Coping Inc.</w:t>
            </w:r>
          </w:p>
          <w:p w:rsidR="0040594D" w:rsidRPr="0093757E" w:rsidRDefault="0040594D" w:rsidP="00807FEF">
            <w:pPr>
              <w:rPr>
                <w:b/>
              </w:rPr>
            </w:pPr>
          </w:p>
        </w:tc>
      </w:tr>
      <w:tr w:rsidR="0040594D" w:rsidRPr="0093757E" w:rsidTr="00511EF4">
        <w:tc>
          <w:tcPr>
            <w:tcW w:w="4788" w:type="dxa"/>
          </w:tcPr>
          <w:p w:rsidR="0040594D" w:rsidRPr="0093757E" w:rsidRDefault="0040594D" w:rsidP="00511EF4">
            <w:pPr>
              <w:rPr>
                <w:b/>
              </w:rPr>
            </w:pPr>
            <w:r w:rsidRPr="0093757E">
              <w:rPr>
                <w:b/>
              </w:rPr>
              <w:t>Catholic Charities of New Hampshire</w:t>
            </w:r>
          </w:p>
          <w:p w:rsidR="0040594D" w:rsidRPr="0093757E" w:rsidRDefault="0040594D" w:rsidP="00511EF4">
            <w:pPr>
              <w:rPr>
                <w:b/>
              </w:rPr>
            </w:pPr>
          </w:p>
        </w:tc>
        <w:tc>
          <w:tcPr>
            <w:tcW w:w="4788" w:type="dxa"/>
          </w:tcPr>
          <w:p w:rsidR="0040594D" w:rsidRPr="0093757E" w:rsidRDefault="0040594D" w:rsidP="00807FEF">
            <w:pPr>
              <w:rPr>
                <w:b/>
              </w:rPr>
            </w:pPr>
            <w:r w:rsidRPr="0093757E">
              <w:rPr>
                <w:b/>
              </w:rPr>
              <w:t>Makin It Happen</w:t>
            </w:r>
          </w:p>
          <w:p w:rsidR="0040594D" w:rsidRPr="0093757E" w:rsidRDefault="0040594D" w:rsidP="00807FEF">
            <w:pPr>
              <w:rPr>
                <w:b/>
              </w:rPr>
            </w:pPr>
          </w:p>
        </w:tc>
      </w:tr>
      <w:tr w:rsidR="0040594D" w:rsidRPr="0093757E" w:rsidTr="00511EF4">
        <w:tc>
          <w:tcPr>
            <w:tcW w:w="4788" w:type="dxa"/>
          </w:tcPr>
          <w:p w:rsidR="0040594D" w:rsidRPr="0093757E" w:rsidRDefault="0040594D" w:rsidP="00511EF4">
            <w:pPr>
              <w:rPr>
                <w:b/>
              </w:rPr>
            </w:pPr>
            <w:r w:rsidRPr="0093757E">
              <w:rPr>
                <w:b/>
              </w:rPr>
              <w:t>Center for Life Management</w:t>
            </w:r>
          </w:p>
          <w:p w:rsidR="0040594D" w:rsidRPr="0093757E" w:rsidRDefault="0040594D" w:rsidP="00511EF4">
            <w:pPr>
              <w:rPr>
                <w:b/>
              </w:rPr>
            </w:pPr>
          </w:p>
        </w:tc>
        <w:tc>
          <w:tcPr>
            <w:tcW w:w="4788" w:type="dxa"/>
          </w:tcPr>
          <w:p w:rsidR="0040594D" w:rsidRPr="0093757E" w:rsidRDefault="0040594D" w:rsidP="00807FEF">
            <w:pPr>
              <w:rPr>
                <w:b/>
              </w:rPr>
            </w:pPr>
            <w:r w:rsidRPr="0093757E">
              <w:rPr>
                <w:b/>
              </w:rPr>
              <w:t>Manchester Community Health Center</w:t>
            </w:r>
          </w:p>
          <w:p w:rsidR="0040594D" w:rsidRPr="0093757E" w:rsidRDefault="0040594D" w:rsidP="00807FEF">
            <w:pPr>
              <w:rPr>
                <w:b/>
              </w:rPr>
            </w:pPr>
          </w:p>
        </w:tc>
      </w:tr>
      <w:tr w:rsidR="0040594D" w:rsidRPr="0093757E" w:rsidTr="00511EF4">
        <w:tc>
          <w:tcPr>
            <w:tcW w:w="4788" w:type="dxa"/>
          </w:tcPr>
          <w:p w:rsidR="0040594D" w:rsidRPr="0093757E" w:rsidRDefault="0040594D" w:rsidP="00511EF4">
            <w:pPr>
              <w:rPr>
                <w:b/>
              </w:rPr>
            </w:pPr>
            <w:r w:rsidRPr="0093757E">
              <w:rPr>
                <w:b/>
              </w:rPr>
              <w:t>Child and Family Services</w:t>
            </w:r>
          </w:p>
          <w:p w:rsidR="0040594D" w:rsidRPr="0093757E" w:rsidRDefault="0040594D" w:rsidP="00511EF4">
            <w:pPr>
              <w:rPr>
                <w:b/>
              </w:rPr>
            </w:pPr>
          </w:p>
        </w:tc>
        <w:tc>
          <w:tcPr>
            <w:tcW w:w="4788" w:type="dxa"/>
          </w:tcPr>
          <w:p w:rsidR="0040594D" w:rsidRPr="0093757E" w:rsidRDefault="0040594D" w:rsidP="00807FEF">
            <w:pPr>
              <w:rPr>
                <w:b/>
              </w:rPr>
            </w:pPr>
            <w:r w:rsidRPr="0093757E">
              <w:rPr>
                <w:b/>
              </w:rPr>
              <w:t>Manchester Housing and Redevelopment Authority</w:t>
            </w:r>
          </w:p>
        </w:tc>
      </w:tr>
      <w:tr w:rsidR="0040594D" w:rsidRPr="0093757E" w:rsidTr="00511EF4">
        <w:tc>
          <w:tcPr>
            <w:tcW w:w="4788" w:type="dxa"/>
          </w:tcPr>
          <w:p w:rsidR="0040594D" w:rsidRPr="0093757E" w:rsidRDefault="0040594D" w:rsidP="00511EF4">
            <w:pPr>
              <w:rPr>
                <w:b/>
              </w:rPr>
            </w:pPr>
            <w:r w:rsidRPr="0093757E">
              <w:rPr>
                <w:b/>
              </w:rPr>
              <w:t>City of Manchester Health Department</w:t>
            </w:r>
          </w:p>
          <w:p w:rsidR="0040594D" w:rsidRPr="0093757E" w:rsidRDefault="0040594D" w:rsidP="00511EF4">
            <w:pPr>
              <w:rPr>
                <w:b/>
              </w:rPr>
            </w:pPr>
          </w:p>
        </w:tc>
        <w:tc>
          <w:tcPr>
            <w:tcW w:w="4788" w:type="dxa"/>
          </w:tcPr>
          <w:p w:rsidR="0040594D" w:rsidRPr="0093757E" w:rsidRDefault="0040594D" w:rsidP="00807FEF">
            <w:pPr>
              <w:rPr>
                <w:b/>
              </w:rPr>
            </w:pPr>
            <w:r w:rsidRPr="0093757E">
              <w:rPr>
                <w:b/>
              </w:rPr>
              <w:t>Manchester School District</w:t>
            </w:r>
          </w:p>
          <w:p w:rsidR="0040594D" w:rsidRPr="0093757E" w:rsidRDefault="0040594D" w:rsidP="00807FEF">
            <w:pPr>
              <w:rPr>
                <w:b/>
              </w:rPr>
            </w:pPr>
          </w:p>
        </w:tc>
      </w:tr>
      <w:tr w:rsidR="0040594D" w:rsidRPr="0093757E" w:rsidTr="00511EF4">
        <w:tc>
          <w:tcPr>
            <w:tcW w:w="4788" w:type="dxa"/>
            <w:shd w:val="clear" w:color="auto" w:fill="auto"/>
          </w:tcPr>
          <w:p w:rsidR="0040594D" w:rsidRPr="0093757E" w:rsidRDefault="0040594D" w:rsidP="00511EF4">
            <w:pPr>
              <w:rPr>
                <w:b/>
              </w:rPr>
            </w:pPr>
            <w:r w:rsidRPr="0093757E">
              <w:rPr>
                <w:b/>
              </w:rPr>
              <w:t>Community Crossroads</w:t>
            </w:r>
          </w:p>
        </w:tc>
        <w:tc>
          <w:tcPr>
            <w:tcW w:w="4788" w:type="dxa"/>
            <w:shd w:val="clear" w:color="auto" w:fill="auto"/>
          </w:tcPr>
          <w:p w:rsidR="0040594D" w:rsidRPr="0093757E" w:rsidRDefault="0040594D" w:rsidP="00807FEF">
            <w:pPr>
              <w:rPr>
                <w:b/>
              </w:rPr>
            </w:pPr>
            <w:r w:rsidRPr="0093757E">
              <w:rPr>
                <w:b/>
              </w:rPr>
              <w:t>NAMI New Hampshire</w:t>
            </w:r>
          </w:p>
          <w:p w:rsidR="0040594D" w:rsidRPr="0093757E" w:rsidRDefault="0040594D" w:rsidP="00807FEF">
            <w:pPr>
              <w:rPr>
                <w:b/>
              </w:rPr>
            </w:pPr>
          </w:p>
        </w:tc>
      </w:tr>
      <w:tr w:rsidR="0040594D" w:rsidRPr="0093757E" w:rsidTr="00511EF4">
        <w:tc>
          <w:tcPr>
            <w:tcW w:w="4788" w:type="dxa"/>
            <w:shd w:val="clear" w:color="auto" w:fill="auto"/>
          </w:tcPr>
          <w:p w:rsidR="0040594D" w:rsidRPr="0093757E" w:rsidRDefault="0040594D" w:rsidP="00511EF4">
            <w:pPr>
              <w:rPr>
                <w:b/>
              </w:rPr>
            </w:pPr>
            <w:r w:rsidRPr="0093757E">
              <w:rPr>
                <w:b/>
              </w:rPr>
              <w:t>Crotched Mountain</w:t>
            </w:r>
          </w:p>
          <w:p w:rsidR="0040594D" w:rsidRPr="0093757E" w:rsidRDefault="0040594D" w:rsidP="00511EF4">
            <w:pPr>
              <w:rPr>
                <w:b/>
              </w:rPr>
            </w:pPr>
          </w:p>
        </w:tc>
        <w:tc>
          <w:tcPr>
            <w:tcW w:w="4788" w:type="dxa"/>
          </w:tcPr>
          <w:p w:rsidR="0040594D" w:rsidRPr="0093757E" w:rsidRDefault="0040594D" w:rsidP="00807FEF">
            <w:pPr>
              <w:rPr>
                <w:b/>
              </w:rPr>
            </w:pPr>
            <w:r w:rsidRPr="0093757E">
              <w:rPr>
                <w:b/>
              </w:rPr>
              <w:t>New Hampshire Medical Legal Partnership/ New Hampshire Legal Assistance</w:t>
            </w:r>
          </w:p>
        </w:tc>
      </w:tr>
      <w:tr w:rsidR="0040594D" w:rsidRPr="0093757E" w:rsidTr="00511EF4">
        <w:tc>
          <w:tcPr>
            <w:tcW w:w="4788" w:type="dxa"/>
            <w:shd w:val="clear" w:color="auto" w:fill="auto"/>
          </w:tcPr>
          <w:p w:rsidR="0040594D" w:rsidRPr="0093757E" w:rsidRDefault="0040594D" w:rsidP="00511EF4">
            <w:pPr>
              <w:rPr>
                <w:b/>
              </w:rPr>
            </w:pPr>
            <w:r w:rsidRPr="0093757E">
              <w:rPr>
                <w:b/>
              </w:rPr>
              <w:t>Dartmouth-Hitchcock Manchester</w:t>
            </w:r>
          </w:p>
          <w:p w:rsidR="0040594D" w:rsidRPr="0093757E" w:rsidRDefault="0040594D" w:rsidP="00511EF4">
            <w:pPr>
              <w:rPr>
                <w:b/>
              </w:rPr>
            </w:pPr>
          </w:p>
        </w:tc>
        <w:tc>
          <w:tcPr>
            <w:tcW w:w="4788" w:type="dxa"/>
            <w:shd w:val="clear" w:color="auto" w:fill="auto"/>
          </w:tcPr>
          <w:p w:rsidR="0040594D" w:rsidRPr="0093757E" w:rsidRDefault="0040594D" w:rsidP="00807FEF">
            <w:pPr>
              <w:rPr>
                <w:b/>
              </w:rPr>
            </w:pPr>
            <w:r w:rsidRPr="0093757E">
              <w:rPr>
                <w:b/>
              </w:rPr>
              <w:t>New Horizons for New Hampshire</w:t>
            </w:r>
          </w:p>
        </w:tc>
      </w:tr>
      <w:tr w:rsidR="0040594D" w:rsidRPr="0093757E" w:rsidTr="00511EF4">
        <w:tc>
          <w:tcPr>
            <w:tcW w:w="4788" w:type="dxa"/>
            <w:shd w:val="clear" w:color="auto" w:fill="auto"/>
          </w:tcPr>
          <w:p w:rsidR="0040594D" w:rsidRPr="0093757E" w:rsidRDefault="0040594D" w:rsidP="00511EF4">
            <w:pPr>
              <w:rPr>
                <w:b/>
              </w:rPr>
            </w:pPr>
            <w:r w:rsidRPr="0093757E">
              <w:rPr>
                <w:b/>
              </w:rPr>
              <w:t>Derry Friendship Center</w:t>
            </w:r>
          </w:p>
        </w:tc>
        <w:tc>
          <w:tcPr>
            <w:tcW w:w="4788" w:type="dxa"/>
            <w:shd w:val="clear" w:color="auto" w:fill="auto"/>
          </w:tcPr>
          <w:p w:rsidR="0040594D" w:rsidRPr="0093757E" w:rsidRDefault="0040594D" w:rsidP="00807FEF">
            <w:pPr>
              <w:rPr>
                <w:b/>
              </w:rPr>
            </w:pPr>
            <w:r w:rsidRPr="0093757E">
              <w:rPr>
                <w:b/>
              </w:rPr>
              <w:t>On The Road To Wellness</w:t>
            </w:r>
          </w:p>
        </w:tc>
      </w:tr>
      <w:tr w:rsidR="0040594D" w:rsidRPr="0093757E" w:rsidTr="00511EF4">
        <w:tc>
          <w:tcPr>
            <w:tcW w:w="4788" w:type="dxa"/>
          </w:tcPr>
          <w:p w:rsidR="0040594D" w:rsidRPr="0093757E" w:rsidRDefault="0040594D" w:rsidP="00511EF4">
            <w:pPr>
              <w:rPr>
                <w:b/>
              </w:rPr>
            </w:pPr>
            <w:r w:rsidRPr="0093757E">
              <w:rPr>
                <w:b/>
              </w:rPr>
              <w:t>Easter Seals New Hampshire</w:t>
            </w:r>
          </w:p>
          <w:p w:rsidR="0040594D" w:rsidRPr="0093757E" w:rsidRDefault="0040594D" w:rsidP="00511EF4">
            <w:pPr>
              <w:rPr>
                <w:b/>
              </w:rPr>
            </w:pPr>
          </w:p>
        </w:tc>
        <w:tc>
          <w:tcPr>
            <w:tcW w:w="4788" w:type="dxa"/>
          </w:tcPr>
          <w:p w:rsidR="0040594D" w:rsidRPr="0093757E" w:rsidRDefault="0040594D" w:rsidP="00807FEF">
            <w:pPr>
              <w:rPr>
                <w:b/>
              </w:rPr>
            </w:pPr>
            <w:r w:rsidRPr="0093757E">
              <w:rPr>
                <w:b/>
              </w:rPr>
              <w:t>Parkland Medical Center</w:t>
            </w:r>
          </w:p>
          <w:p w:rsidR="0040594D" w:rsidRPr="0093757E" w:rsidRDefault="0040594D" w:rsidP="00807FEF">
            <w:pPr>
              <w:rPr>
                <w:b/>
              </w:rPr>
            </w:pPr>
          </w:p>
        </w:tc>
      </w:tr>
      <w:tr w:rsidR="0040594D" w:rsidRPr="0093757E" w:rsidTr="00511EF4">
        <w:tc>
          <w:tcPr>
            <w:tcW w:w="4788" w:type="dxa"/>
          </w:tcPr>
          <w:p w:rsidR="0040594D" w:rsidRPr="0093757E" w:rsidRDefault="0040594D" w:rsidP="00511EF4">
            <w:pPr>
              <w:rPr>
                <w:b/>
              </w:rPr>
            </w:pPr>
            <w:r w:rsidRPr="0093757E">
              <w:rPr>
                <w:b/>
              </w:rPr>
              <w:t>Elliot Health System</w:t>
            </w:r>
          </w:p>
          <w:p w:rsidR="0040594D" w:rsidRPr="0093757E" w:rsidRDefault="0040594D" w:rsidP="00511EF4">
            <w:pPr>
              <w:rPr>
                <w:b/>
              </w:rPr>
            </w:pPr>
          </w:p>
        </w:tc>
        <w:tc>
          <w:tcPr>
            <w:tcW w:w="4788" w:type="dxa"/>
          </w:tcPr>
          <w:p w:rsidR="0040594D" w:rsidRPr="0093757E" w:rsidRDefault="0040594D" w:rsidP="00807FEF">
            <w:pPr>
              <w:rPr>
                <w:b/>
              </w:rPr>
            </w:pPr>
            <w:r w:rsidRPr="0093757E">
              <w:rPr>
                <w:b/>
              </w:rPr>
              <w:t>Pastoral Counseling Services</w:t>
            </w:r>
          </w:p>
        </w:tc>
      </w:tr>
      <w:tr w:rsidR="0040594D" w:rsidRPr="0093757E" w:rsidTr="00511EF4">
        <w:tc>
          <w:tcPr>
            <w:tcW w:w="4788" w:type="dxa"/>
          </w:tcPr>
          <w:p w:rsidR="0040594D" w:rsidRPr="0093757E" w:rsidRDefault="0040594D" w:rsidP="00511EF4">
            <w:pPr>
              <w:rPr>
                <w:b/>
              </w:rPr>
            </w:pPr>
            <w:r w:rsidRPr="0093757E">
              <w:rPr>
                <w:b/>
              </w:rPr>
              <w:t>Families in Transition</w:t>
            </w:r>
          </w:p>
          <w:p w:rsidR="0040594D" w:rsidRPr="0093757E" w:rsidRDefault="0040594D" w:rsidP="00511EF4">
            <w:pPr>
              <w:rPr>
                <w:b/>
              </w:rPr>
            </w:pPr>
          </w:p>
        </w:tc>
        <w:tc>
          <w:tcPr>
            <w:tcW w:w="4788" w:type="dxa"/>
          </w:tcPr>
          <w:p w:rsidR="0040594D" w:rsidRPr="0093757E" w:rsidRDefault="0040594D" w:rsidP="00807FEF">
            <w:pPr>
              <w:rPr>
                <w:b/>
              </w:rPr>
            </w:pPr>
            <w:r w:rsidRPr="0093757E">
              <w:rPr>
                <w:b/>
              </w:rPr>
              <w:t>Rockingham County</w:t>
            </w:r>
          </w:p>
          <w:p w:rsidR="0040594D" w:rsidRPr="0093757E" w:rsidRDefault="0040594D" w:rsidP="00807FEF">
            <w:pPr>
              <w:rPr>
                <w:b/>
              </w:rPr>
            </w:pPr>
          </w:p>
        </w:tc>
      </w:tr>
      <w:tr w:rsidR="0040594D" w:rsidRPr="0093757E" w:rsidTr="00511EF4">
        <w:tc>
          <w:tcPr>
            <w:tcW w:w="4788" w:type="dxa"/>
          </w:tcPr>
          <w:p w:rsidR="0040594D" w:rsidRPr="0093757E" w:rsidRDefault="00A668D6" w:rsidP="00511EF4">
            <w:pPr>
              <w:rPr>
                <w:b/>
              </w:rPr>
            </w:pPr>
            <w:r>
              <w:rPr>
                <w:b/>
              </w:rPr>
              <w:t xml:space="preserve">Fusion Health </w:t>
            </w:r>
            <w:r w:rsidR="0040594D">
              <w:rPr>
                <w:b/>
              </w:rPr>
              <w:t>Services</w:t>
            </w:r>
          </w:p>
        </w:tc>
        <w:tc>
          <w:tcPr>
            <w:tcW w:w="4788" w:type="dxa"/>
          </w:tcPr>
          <w:p w:rsidR="0040594D" w:rsidRPr="0093757E" w:rsidRDefault="0040594D" w:rsidP="00807FEF">
            <w:pPr>
              <w:rPr>
                <w:b/>
              </w:rPr>
            </w:pPr>
            <w:r w:rsidRPr="0093757E">
              <w:rPr>
                <w:b/>
              </w:rPr>
              <w:t>ServiceLink Resource Center of Rockingham County</w:t>
            </w:r>
          </w:p>
        </w:tc>
      </w:tr>
      <w:tr w:rsidR="0040594D" w:rsidRPr="0093757E" w:rsidTr="00511EF4">
        <w:tc>
          <w:tcPr>
            <w:tcW w:w="4788" w:type="dxa"/>
          </w:tcPr>
          <w:p w:rsidR="0040594D" w:rsidRPr="0093757E" w:rsidRDefault="0040594D" w:rsidP="00807FEF">
            <w:pPr>
              <w:rPr>
                <w:b/>
              </w:rPr>
            </w:pPr>
            <w:r w:rsidRPr="0093757E">
              <w:rPr>
                <w:b/>
              </w:rPr>
              <w:t>Goodwill Industries of Northern New England</w:t>
            </w:r>
          </w:p>
          <w:p w:rsidR="0040594D" w:rsidRPr="0093757E" w:rsidRDefault="0040594D" w:rsidP="00807FEF">
            <w:pPr>
              <w:rPr>
                <w:b/>
              </w:rPr>
            </w:pPr>
          </w:p>
        </w:tc>
        <w:tc>
          <w:tcPr>
            <w:tcW w:w="4788" w:type="dxa"/>
          </w:tcPr>
          <w:p w:rsidR="0040594D" w:rsidRPr="0093757E" w:rsidRDefault="0040594D" w:rsidP="00807FEF">
            <w:pPr>
              <w:rPr>
                <w:b/>
              </w:rPr>
            </w:pPr>
            <w:r w:rsidRPr="0093757E">
              <w:rPr>
                <w:b/>
              </w:rPr>
              <w:t>St Joseph Community Services</w:t>
            </w:r>
          </w:p>
          <w:p w:rsidR="0040594D" w:rsidRPr="0093757E" w:rsidRDefault="0040594D" w:rsidP="00807FEF">
            <w:pPr>
              <w:rPr>
                <w:b/>
              </w:rPr>
            </w:pPr>
          </w:p>
        </w:tc>
      </w:tr>
      <w:tr w:rsidR="0040594D" w:rsidRPr="0093757E" w:rsidTr="00511EF4">
        <w:tc>
          <w:tcPr>
            <w:tcW w:w="4788" w:type="dxa"/>
            <w:shd w:val="clear" w:color="auto" w:fill="auto"/>
          </w:tcPr>
          <w:p w:rsidR="0040594D" w:rsidRPr="0093757E" w:rsidRDefault="0040594D" w:rsidP="00807FEF">
            <w:pPr>
              <w:rPr>
                <w:b/>
              </w:rPr>
            </w:pPr>
            <w:r w:rsidRPr="0093757E">
              <w:rPr>
                <w:b/>
              </w:rPr>
              <w:t>Granite Pathways (FedCap)</w:t>
            </w:r>
          </w:p>
          <w:p w:rsidR="0040594D" w:rsidRPr="0093757E" w:rsidRDefault="0040594D" w:rsidP="00807FEF">
            <w:pPr>
              <w:rPr>
                <w:b/>
              </w:rPr>
            </w:pPr>
          </w:p>
        </w:tc>
        <w:tc>
          <w:tcPr>
            <w:tcW w:w="4788" w:type="dxa"/>
            <w:shd w:val="clear" w:color="auto" w:fill="auto"/>
          </w:tcPr>
          <w:p w:rsidR="0040594D" w:rsidRPr="0093757E" w:rsidRDefault="0040594D" w:rsidP="00807FEF">
            <w:pPr>
              <w:rPr>
                <w:b/>
              </w:rPr>
            </w:pPr>
            <w:r w:rsidRPr="0093757E">
              <w:rPr>
                <w:b/>
              </w:rPr>
              <w:t>Southern New Hampshire Services</w:t>
            </w:r>
          </w:p>
        </w:tc>
      </w:tr>
      <w:tr w:rsidR="0040594D" w:rsidRPr="0093757E" w:rsidTr="00511EF4">
        <w:tc>
          <w:tcPr>
            <w:tcW w:w="4788" w:type="dxa"/>
          </w:tcPr>
          <w:p w:rsidR="0040594D" w:rsidRPr="0093757E" w:rsidRDefault="0040594D" w:rsidP="00807FEF">
            <w:pPr>
              <w:rPr>
                <w:b/>
              </w:rPr>
            </w:pPr>
            <w:r w:rsidRPr="0093757E">
              <w:rPr>
                <w:b/>
              </w:rPr>
              <w:t>Granite State Independent Living</w:t>
            </w:r>
          </w:p>
          <w:p w:rsidR="0040594D" w:rsidRPr="0093757E" w:rsidRDefault="0040594D" w:rsidP="00807FEF">
            <w:pPr>
              <w:rPr>
                <w:b/>
              </w:rPr>
            </w:pPr>
          </w:p>
        </w:tc>
        <w:tc>
          <w:tcPr>
            <w:tcW w:w="4788" w:type="dxa"/>
          </w:tcPr>
          <w:p w:rsidR="0040594D" w:rsidRPr="0093757E" w:rsidRDefault="0040594D" w:rsidP="00807FEF">
            <w:pPr>
              <w:rPr>
                <w:b/>
              </w:rPr>
            </w:pPr>
            <w:r w:rsidRPr="0093757E">
              <w:rPr>
                <w:b/>
              </w:rPr>
              <w:t>The Mental Health Center of Greater Manchester</w:t>
            </w:r>
          </w:p>
        </w:tc>
      </w:tr>
      <w:tr w:rsidR="0040594D" w:rsidRPr="0093757E" w:rsidTr="00511EF4">
        <w:tc>
          <w:tcPr>
            <w:tcW w:w="4788" w:type="dxa"/>
          </w:tcPr>
          <w:p w:rsidR="0040594D" w:rsidRPr="0093757E" w:rsidRDefault="0040594D" w:rsidP="00807FEF">
            <w:pPr>
              <w:rPr>
                <w:b/>
              </w:rPr>
            </w:pPr>
            <w:r w:rsidRPr="0093757E">
              <w:rPr>
                <w:b/>
              </w:rPr>
              <w:t>Granite United Way</w:t>
            </w:r>
          </w:p>
          <w:p w:rsidR="0040594D" w:rsidRPr="0093757E" w:rsidRDefault="0040594D" w:rsidP="00807FEF">
            <w:pPr>
              <w:rPr>
                <w:b/>
              </w:rPr>
            </w:pPr>
          </w:p>
        </w:tc>
        <w:tc>
          <w:tcPr>
            <w:tcW w:w="4788" w:type="dxa"/>
          </w:tcPr>
          <w:p w:rsidR="0040594D" w:rsidRPr="0093757E" w:rsidRDefault="0040594D" w:rsidP="00807FEF">
            <w:pPr>
              <w:rPr>
                <w:b/>
              </w:rPr>
            </w:pPr>
            <w:r w:rsidRPr="0093757E">
              <w:rPr>
                <w:b/>
              </w:rPr>
              <w:t>The Moore Center</w:t>
            </w:r>
          </w:p>
        </w:tc>
      </w:tr>
      <w:tr w:rsidR="0040594D" w:rsidRPr="0093757E" w:rsidTr="00511EF4">
        <w:tc>
          <w:tcPr>
            <w:tcW w:w="4788" w:type="dxa"/>
          </w:tcPr>
          <w:p w:rsidR="0040594D" w:rsidRPr="0093757E" w:rsidRDefault="0040594D" w:rsidP="00807FEF">
            <w:pPr>
              <w:rPr>
                <w:b/>
              </w:rPr>
            </w:pPr>
            <w:r w:rsidRPr="0093757E">
              <w:rPr>
                <w:b/>
              </w:rPr>
              <w:t>Greater Derry Community Health Services</w:t>
            </w:r>
          </w:p>
          <w:p w:rsidR="0040594D" w:rsidRPr="0093757E" w:rsidRDefault="0040594D" w:rsidP="00807FEF">
            <w:pPr>
              <w:rPr>
                <w:b/>
              </w:rPr>
            </w:pPr>
          </w:p>
        </w:tc>
        <w:tc>
          <w:tcPr>
            <w:tcW w:w="4788" w:type="dxa"/>
          </w:tcPr>
          <w:p w:rsidR="0040594D" w:rsidRPr="0093757E" w:rsidRDefault="0040594D" w:rsidP="00807FEF">
            <w:pPr>
              <w:rPr>
                <w:b/>
              </w:rPr>
            </w:pPr>
            <w:r w:rsidRPr="0093757E">
              <w:rPr>
                <w:b/>
              </w:rPr>
              <w:t>The Upper Room</w:t>
            </w:r>
          </w:p>
        </w:tc>
      </w:tr>
      <w:tr w:rsidR="0040594D" w:rsidRPr="0093757E" w:rsidTr="00511EF4">
        <w:tc>
          <w:tcPr>
            <w:tcW w:w="4788" w:type="dxa"/>
            <w:shd w:val="clear" w:color="auto" w:fill="auto"/>
          </w:tcPr>
          <w:p w:rsidR="0040594D" w:rsidRPr="0093757E" w:rsidRDefault="0040594D" w:rsidP="00807FEF">
            <w:pPr>
              <w:rPr>
                <w:b/>
              </w:rPr>
            </w:pPr>
            <w:r w:rsidRPr="0093757E">
              <w:rPr>
                <w:b/>
              </w:rPr>
              <w:t>Hillsborough County</w:t>
            </w:r>
          </w:p>
          <w:p w:rsidR="0040594D" w:rsidRPr="0093757E" w:rsidRDefault="0040594D" w:rsidP="00807FEF">
            <w:pPr>
              <w:rPr>
                <w:b/>
              </w:rPr>
            </w:pPr>
          </w:p>
        </w:tc>
        <w:tc>
          <w:tcPr>
            <w:tcW w:w="4788" w:type="dxa"/>
            <w:shd w:val="clear" w:color="auto" w:fill="auto"/>
          </w:tcPr>
          <w:p w:rsidR="0040594D" w:rsidRPr="0093757E" w:rsidRDefault="0040594D" w:rsidP="00511EF4">
            <w:pPr>
              <w:rPr>
                <w:b/>
              </w:rPr>
            </w:pPr>
            <w:r w:rsidRPr="0093757E">
              <w:rPr>
                <w:b/>
              </w:rPr>
              <w:t>*New Hampshire Hospital</w:t>
            </w:r>
          </w:p>
        </w:tc>
      </w:tr>
    </w:tbl>
    <w:p w:rsidR="0093757E" w:rsidRPr="0093757E" w:rsidRDefault="0093757E" w:rsidP="0093757E">
      <w:r w:rsidRPr="0093757E">
        <w:t>*NHH is not a formal partner of N4H but is an important participating provider.</w:t>
      </w:r>
    </w:p>
    <w:p w:rsidR="006129B0" w:rsidRDefault="006129B0" w:rsidP="00B37D85"/>
    <w:sectPr w:rsidR="006129B0" w:rsidSect="00B37D85">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348E0"/>
    <w:multiLevelType w:val="hybridMultilevel"/>
    <w:tmpl w:val="DFC4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B5B24"/>
    <w:multiLevelType w:val="hybridMultilevel"/>
    <w:tmpl w:val="D1181398"/>
    <w:lvl w:ilvl="0" w:tplc="AE2ED00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33332"/>
    <w:multiLevelType w:val="hybridMultilevel"/>
    <w:tmpl w:val="1E947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2F"/>
    <w:rsid w:val="000141E3"/>
    <w:rsid w:val="00022893"/>
    <w:rsid w:val="000251F6"/>
    <w:rsid w:val="000D4BEE"/>
    <w:rsid w:val="000D5555"/>
    <w:rsid w:val="000E2758"/>
    <w:rsid w:val="000E3A41"/>
    <w:rsid w:val="001B0152"/>
    <w:rsid w:val="001D6D7C"/>
    <w:rsid w:val="001E5E2D"/>
    <w:rsid w:val="00272589"/>
    <w:rsid w:val="00275F28"/>
    <w:rsid w:val="00276C22"/>
    <w:rsid w:val="00281869"/>
    <w:rsid w:val="002A69EB"/>
    <w:rsid w:val="002B1372"/>
    <w:rsid w:val="002D1225"/>
    <w:rsid w:val="0030237D"/>
    <w:rsid w:val="00327D6A"/>
    <w:rsid w:val="00377DAE"/>
    <w:rsid w:val="003A7D9A"/>
    <w:rsid w:val="003C0D78"/>
    <w:rsid w:val="0040594D"/>
    <w:rsid w:val="00421C15"/>
    <w:rsid w:val="004306C9"/>
    <w:rsid w:val="005001A2"/>
    <w:rsid w:val="00537DE9"/>
    <w:rsid w:val="00562568"/>
    <w:rsid w:val="00594358"/>
    <w:rsid w:val="005B0D03"/>
    <w:rsid w:val="006129B0"/>
    <w:rsid w:val="0061475E"/>
    <w:rsid w:val="00617031"/>
    <w:rsid w:val="00630433"/>
    <w:rsid w:val="0065452F"/>
    <w:rsid w:val="006D7F42"/>
    <w:rsid w:val="00724A13"/>
    <w:rsid w:val="00737700"/>
    <w:rsid w:val="00756903"/>
    <w:rsid w:val="007C76CC"/>
    <w:rsid w:val="007D313A"/>
    <w:rsid w:val="007F56B2"/>
    <w:rsid w:val="0081728A"/>
    <w:rsid w:val="008B01E8"/>
    <w:rsid w:val="008D188D"/>
    <w:rsid w:val="008D7FB4"/>
    <w:rsid w:val="0093757E"/>
    <w:rsid w:val="009A0793"/>
    <w:rsid w:val="009A79D0"/>
    <w:rsid w:val="009C2D5C"/>
    <w:rsid w:val="009D3153"/>
    <w:rsid w:val="00A15F30"/>
    <w:rsid w:val="00A57879"/>
    <w:rsid w:val="00A646F7"/>
    <w:rsid w:val="00A668D6"/>
    <w:rsid w:val="00A67629"/>
    <w:rsid w:val="00A85E75"/>
    <w:rsid w:val="00A95070"/>
    <w:rsid w:val="00AC44F1"/>
    <w:rsid w:val="00AD3952"/>
    <w:rsid w:val="00B156DE"/>
    <w:rsid w:val="00B2006C"/>
    <w:rsid w:val="00B37CE8"/>
    <w:rsid w:val="00B37D85"/>
    <w:rsid w:val="00C62123"/>
    <w:rsid w:val="00C910CB"/>
    <w:rsid w:val="00CB5BE7"/>
    <w:rsid w:val="00CB7F9D"/>
    <w:rsid w:val="00CE36DD"/>
    <w:rsid w:val="00CF5FDA"/>
    <w:rsid w:val="00D322B9"/>
    <w:rsid w:val="00D4371D"/>
    <w:rsid w:val="00DE6753"/>
    <w:rsid w:val="00EC7AF9"/>
    <w:rsid w:val="00EE0A01"/>
    <w:rsid w:val="00EE3486"/>
    <w:rsid w:val="00F81148"/>
    <w:rsid w:val="00FF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D2C3F-05FD-430D-A3A0-EC4F08EC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52F"/>
    <w:pPr>
      <w:ind w:left="720"/>
      <w:contextualSpacing/>
    </w:pPr>
  </w:style>
  <w:style w:type="table" w:styleId="TableGrid">
    <w:name w:val="Table Grid"/>
    <w:basedOn w:val="TableNormal"/>
    <w:uiPriority w:val="59"/>
    <w:rsid w:val="000D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2D5C"/>
    <w:rPr>
      <w:color w:val="0000FF" w:themeColor="hyperlink"/>
      <w:u w:val="single"/>
    </w:rPr>
  </w:style>
  <w:style w:type="paragraph" w:styleId="BalloonText">
    <w:name w:val="Balloon Text"/>
    <w:basedOn w:val="Normal"/>
    <w:link w:val="BalloonTextChar"/>
    <w:uiPriority w:val="99"/>
    <w:semiHidden/>
    <w:unhideWhenUsed/>
    <w:rsid w:val="00612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llep@mhcg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twork4health-nh.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1267</Words>
  <Characters>7227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Janelle</dc:creator>
  <cp:lastModifiedBy>Oldag, Kellie</cp:lastModifiedBy>
  <cp:revision>2</cp:revision>
  <cp:lastPrinted>2018-05-23T19:28:00Z</cp:lastPrinted>
  <dcterms:created xsi:type="dcterms:W3CDTF">2018-07-11T16:03:00Z</dcterms:created>
  <dcterms:modified xsi:type="dcterms:W3CDTF">2018-07-11T16:03:00Z</dcterms:modified>
</cp:coreProperties>
</file>