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sz w:val="2"/>
          <w:szCs w:val="2"/>
        </w:rPr>
      </w:pPr>
      <w:r>
        <w:drawing xmlns:a="http://schemas.openxmlformats.org/drawingml/2006/main">
          <wp:inline distT="0" distB="0" distL="0" distR="0">
            <wp:extent cx="2228851" cy="133731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0313" t="18436" r="30800" b="4008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1" cy="1337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b w:val="1"/>
          <w:bCs w:val="1"/>
          <w:sz w:val="32"/>
          <w:szCs w:val="3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6208876</wp:posOffset>
            </wp:positionH>
            <wp:positionV relativeFrom="line">
              <wp:posOffset>209</wp:posOffset>
            </wp:positionV>
            <wp:extent cx="2231390" cy="13354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335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  <w:bookmarkStart w:name="_Hlk517269128" w:id="0"/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Saturday School Success Ltd </w:t>
      </w:r>
      <w:bookmarkEnd w:id="0"/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Tutoring Risk Assessment for Covid 19 outbreak</w:t>
      </w:r>
    </w:p>
    <w:tbl>
      <w:tblPr>
        <w:tblW w:w="138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56"/>
        <w:gridCol w:w="4645"/>
        <w:gridCol w:w="4591"/>
      </w:tblGrid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Streetly Methodist Church 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Assessment conducted by: 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Jane Mason</w:t>
            </w:r>
          </w:p>
        </w:tc>
        <w:tc>
          <w:tcPr>
            <w:tcW w:type="dxa" w:w="4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Job title: Director Of Saturday School Success</w:t>
            </w:r>
          </w:p>
        </w:tc>
        <w:tc>
          <w:tcPr>
            <w:tcW w:type="dxa" w:w="4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Covered by this assessment: all staff . all parents /carers and attending pupils, 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4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Date of assessment: 16.07.2020</w:t>
            </w:r>
          </w:p>
        </w:tc>
        <w:tc>
          <w:tcPr>
            <w:tcW w:type="dxa" w:w="46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Review interval: every school half term</w:t>
            </w:r>
          </w:p>
        </w:tc>
        <w:tc>
          <w:tcPr>
            <w:tcW w:type="dxa" w:w="4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Date of next review:  January 2021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spacing w:after="0"/>
        <w:rPr>
          <w:rFonts w:ascii="Arial" w:cs="Arial" w:hAnsi="Arial" w:eastAsia="Arial"/>
        </w:rPr>
      </w:pPr>
    </w:p>
    <w:tbl>
      <w:tblPr>
        <w:tblW w:w="139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4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3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Related documents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13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Safeguarding policy , Heath and Safety Policy and Fire Evacuation Policy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spacing w:after="0"/>
        <w:rPr>
          <w:rFonts w:ascii="Arial" w:cs="Arial" w:hAnsi="Arial" w:eastAsia="Arial"/>
          <w:sz w:val="28"/>
          <w:szCs w:val="28"/>
        </w:rPr>
      </w:pPr>
    </w:p>
    <w:tbl>
      <w:tblPr>
        <w:tblW w:w="139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40"/>
        <w:gridCol w:w="4095"/>
        <w:gridCol w:w="2536"/>
        <w:gridCol w:w="2887"/>
        <w:gridCol w:w="27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73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rating</w:t>
            </w:r>
          </w:p>
        </w:tc>
        <w:tc>
          <w:tcPr>
            <w:tcW w:type="dxa" w:w="821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Likelihood of occurrence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73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6718a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aba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Probable</w:t>
            </w:r>
          </w:p>
        </w:tc>
        <w:tc>
          <w:tcPr>
            <w:tcW w:type="dxa" w:w="2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aba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Possible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aba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Remote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aba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Likely impact</w:t>
            </w:r>
          </w:p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Major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Causes major physical injury, harm or ill-health.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High (H)</w:t>
            </w:r>
          </w:p>
        </w:tc>
        <w:tc>
          <w:tcPr>
            <w:tcW w:type="dxa" w:w="2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Medium (M)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ababc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Severe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Causes physical injury or illness requiring first aid.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</w:t>
            </w:r>
          </w:p>
        </w:tc>
        <w:tc>
          <w:tcPr>
            <w:tcW w:type="dxa" w:w="2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Low (L)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ababc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Minor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Causes physical or emotional discomfort.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2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Arial" w:cs="Arial" w:hAnsi="Arial" w:eastAsia="Arial"/>
          <w:sz w:val="28"/>
          <w:szCs w:val="28"/>
        </w:rPr>
      </w:pPr>
    </w:p>
    <w:p>
      <w:pPr>
        <w:pStyle w:val="Body"/>
        <w:tabs>
          <w:tab w:val="left" w:pos="1692"/>
        </w:tabs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rPr>
          <w:rFonts w:ascii="Arial" w:cs="Arial" w:hAnsi="Arial" w:eastAsia="Arial"/>
        </w:rPr>
      </w:pPr>
    </w:p>
    <w:tbl>
      <w:tblPr>
        <w:tblW w:w="145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7"/>
        <w:gridCol w:w="855"/>
        <w:gridCol w:w="6948"/>
        <w:gridCol w:w="989"/>
        <w:gridCol w:w="1561"/>
        <w:gridCol w:w="1970"/>
      </w:tblGrid>
      <w:tr>
        <w:tblPrEx>
          <w:shd w:val="clear" w:color="auto" w:fill="4f81bd"/>
        </w:tblPrEx>
        <w:trPr>
          <w:trHeight w:val="1902" w:hRule="atLeast"/>
          <w:tblHeader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Area for concern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rating prior to action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H/M/L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Recommended controls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 place?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Yes/No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By whom?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36718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rating following action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H/M/L</w:t>
            </w:r>
          </w:p>
        </w:tc>
      </w:tr>
      <w:tr>
        <w:tblPrEx>
          <w:shd w:val="clear" w:color="auto" w:fill="ced7e7"/>
        </w:tblPrEx>
        <w:trPr>
          <w:trHeight w:val="337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560"/>
              </w:tabs>
              <w:spacing w:after="0"/>
              <w:jc w:val="center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tabs>
                <w:tab w:val="left" w:pos="1560"/>
              </w:tabs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Awareness of policies and procedures</w:t>
            </w:r>
          </w:p>
          <w:p>
            <w:pPr>
              <w:pStyle w:val="Body"/>
              <w:tabs>
                <w:tab w:val="left" w:pos="1560"/>
              </w:tabs>
              <w:spacing w:after="0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Low 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360" w:firstLine="0"/>
              <w:jc w:val="both"/>
              <w:rPr>
                <w:rFonts w:ascii="Arial" w:cs="Arial" w:hAnsi="Arial" w:eastAsia="Arial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Tutoring Staff will read and familiarise themselves with  relevant policies</w:t>
            </w:r>
            <w:r>
              <w:rPr>
                <w:rFonts w:ascii="Arial" w:hAnsi="Arial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, including the following: </w:t>
            </w:r>
          </w:p>
          <w:p>
            <w:pPr>
              <w:pStyle w:val="List Paragraph"/>
              <w:numPr>
                <w:ilvl w:val="1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Health and Safety Policy</w:t>
            </w:r>
          </w:p>
          <w:p>
            <w:pPr>
              <w:pStyle w:val="List Paragraph"/>
              <w:numPr>
                <w:ilvl w:val="1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Child Protection and Safeguarding Policy</w:t>
            </w:r>
          </w:p>
          <w:p>
            <w:pPr>
              <w:pStyle w:val="List Paragraph"/>
              <w:numPr>
                <w:ilvl w:val="1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Fire Safety Policy</w:t>
            </w:r>
          </w:p>
          <w:p>
            <w:pPr>
              <w:pStyle w:val="List Paragraph"/>
              <w:numPr>
                <w:ilvl w:val="1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Privacy Policy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parents of children who attend tutoring are given relevant information, with all policies being found on the website.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both"/>
              <w:rPr>
                <w:rFonts w:ascii="Arial" w:cs="Arial" w:hAnsi="Arial" w:eastAsia="Arial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u w:val="non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u w:val="non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"http://www.saturday"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ff"/>
                <w:u w:val="non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ff"/>
                <w:u w:val="non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www.Saturday</w:t>
            </w:r>
            <w:r>
              <w:rPr>
                <w:rFonts w:ascii="Arial" w:cs="Arial" w:hAnsi="Arial" w:eastAsia="Arial"/>
                <w:outline w:val="0"/>
                <w:color w:val="0070c0"/>
                <w:u w:color="0070c0"/>
                <w14:textFill>
                  <w14:solidFill>
                    <w14:srgbClr w14:val="0070C0"/>
                  </w14:solidFill>
                </w14:textFill>
              </w:rPr>
              <w:fldChar w:fldCharType="end" w:fldLock="0"/>
            </w:r>
            <w:r>
              <w:rPr>
                <w:rFonts w:ascii="Arial" w:hAnsi="Arial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 xml:space="preserve"> school success.co.uk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Staff are contacted weekly by email updating Government guidance and Church Policy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All  staff members undergo updated DBS checks every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three years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Y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Jane Mason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    LOW</w:t>
            </w:r>
          </w:p>
        </w:tc>
      </w:tr>
      <w:tr>
        <w:tblPrEx>
          <w:shd w:val="clear" w:color="auto" w:fill="ced7e7"/>
        </w:tblPrEx>
        <w:trPr>
          <w:trHeight w:val="265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Limit  risk of infection around the building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uppressAutoHyphens w:val="1"/>
              <w:spacing w:after="0" w:line="240" w:lineRule="auto"/>
              <w:jc w:val="both"/>
              <w:rPr>
                <w:rFonts w:ascii="Arial" w:hAnsi="Arial"/>
                <w:u w:val="single"/>
                <w:lang w:val="en-US"/>
              </w:rPr>
            </w:pP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The sessions will be arranged for an hour with a fifteen minute gap to enable parents to leave before new parents arrive </w:t>
            </w:r>
          </w:p>
          <w:p>
            <w:pPr>
              <w:pStyle w:val="List Paragraph"/>
              <w:numPr>
                <w:ilvl w:val="0"/>
                <w:numId w:val="3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u w:val="single"/>
                <w:rtl w:val="0"/>
                <w:lang w:val="en-US"/>
              </w:rPr>
            </w:pP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Parents and children must follow the one way system </w:t>
            </w:r>
          </w:p>
          <w:p>
            <w:pPr>
              <w:pStyle w:val="List Paragraph"/>
              <w:numPr>
                <w:ilvl w:val="0"/>
                <w:numId w:val="3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u w:val="single"/>
                <w:rtl w:val="0"/>
                <w:lang w:val="en-US"/>
              </w:rPr>
            </w:pP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Parents and children need to arrive promptly and not queue in the corridor after the session , </w:t>
            </w:r>
          </w:p>
          <w:p>
            <w:pPr>
              <w:pStyle w:val="List Paragraph"/>
              <w:numPr>
                <w:ilvl w:val="0"/>
                <w:numId w:val="3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u w:val="single"/>
                <w:rtl w:val="0"/>
                <w:lang w:val="en-US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 xml:space="preserve">From March 2021 Parents will wait in the car park and children will be escorted to the fore door , one group at a time </w:t>
            </w:r>
          </w:p>
          <w:p>
            <w:pPr>
              <w:pStyle w:val="List Paragraph"/>
              <w:numPr>
                <w:ilvl w:val="0"/>
                <w:numId w:val="3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u w:val="single"/>
                <w:rtl w:val="0"/>
                <w:lang w:val="en-US"/>
              </w:rPr>
            </w:pP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>Parents must adhere to the safety rules for sanitization  and social distancing set out in this risk assessment.</w:t>
            </w:r>
          </w:p>
          <w:p>
            <w:pPr>
              <w:pStyle w:val="List Paragraph"/>
              <w:numPr>
                <w:ilvl w:val="0"/>
                <w:numId w:val="3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u w:val="single"/>
                <w:rtl w:val="0"/>
                <w:lang w:val="en-US"/>
              </w:rPr>
            </w:pP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>Track and Trace is in place for all tutors who sign in .</w:t>
            </w:r>
          </w:p>
          <w:p>
            <w:pPr>
              <w:pStyle w:val="List Paragraph"/>
              <w:numPr>
                <w:ilvl w:val="0"/>
                <w:numId w:val="3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u w:val="single"/>
                <w:rtl w:val="0"/>
                <w:lang w:val="en-US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 xml:space="preserve">JM, DB and SC carry out lateral flow tests at their work place 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Jane Mason 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193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Arrangements for social distancing around the building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Parents to use main entrance and leave through the blue door , children enter the hall and parents leave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Parents to leave quickly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Children to use hand sanitizer at the door / table , before and after the session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No cash payments will be taken, all payments on line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Sarah will take the attendance register and direct children to their tables 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Jane Mason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265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Parents fully informed of all new safety measures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  All new information on the website 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List the measures in an easy to understand format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No cash payments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Children to bring own stationery in a named sealed bag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Saturday School Success will provide named, sanitised white boards and pens in a sealed bag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Children to bring no bags but can carry a drink to their table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Children will be socially distanced at the table (max three children)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Tables will be sanitised before and after every session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Chairs will be sanitised before and after every session 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Jane Mason 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193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Fire safety procedures are in place </w:t>
            </w:r>
          </w:p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uppressAutoHyphens w:val="1"/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tutoring manager consults with the Church that  the fire safety arrangements are place and adhered to .</w:t>
            </w:r>
          </w:p>
          <w:p>
            <w:pPr>
              <w:pStyle w:val="List Paragraph"/>
              <w:numPr>
                <w:ilvl w:val="0"/>
                <w:numId w:val="6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Fire Drill procedures including social distancing arrangements are in place with Streetly Methodist Church .</w:t>
            </w:r>
          </w:p>
          <w:p>
            <w:pPr>
              <w:pStyle w:val="List Paragraph"/>
              <w:numPr>
                <w:ilvl w:val="0"/>
                <w:numId w:val="6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Evacuation points are clearly marked and identified by Streetly Methodist church and adhered to by Saturday School Success</w:t>
            </w:r>
          </w:p>
          <w:p>
            <w:pPr>
              <w:pStyle w:val="List Paragraph"/>
              <w:numPr>
                <w:ilvl w:val="0"/>
                <w:numId w:val="6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To be reviewed with church after fire drill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Jane Mason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265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Information through Test and Trace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uppressAutoHyphens w:val="1"/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Saturday School Success has all data stored on the Company Laptop. By taking an attendance register all data would be given if required to Streetly Methodist Church </w:t>
            </w:r>
          </w:p>
          <w:p>
            <w:pPr>
              <w:pStyle w:val="List Paragraph"/>
              <w:numPr>
                <w:ilvl w:val="0"/>
                <w:numId w:val="7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Parents would be made aware of the data being given and JM would inform them of the Covid risk if presented </w:t>
            </w:r>
          </w:p>
          <w:p>
            <w:pPr>
              <w:pStyle w:val="List Paragraph"/>
              <w:numPr>
                <w:ilvl w:val="0"/>
                <w:numId w:val="7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This approach would prevent queuing at the Main door and would be accurate </w:t>
            </w:r>
          </w:p>
          <w:p>
            <w:pPr>
              <w:pStyle w:val="List Paragraph"/>
              <w:numPr>
                <w:ilvl w:val="0"/>
                <w:numId w:val="7"/>
              </w:numPr>
              <w:suppressAutoHyphens w:val="1"/>
              <w:bidi w:val="0"/>
              <w:spacing w:after="0" w:line="240" w:lineRule="auto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All data to be checked electronically to ensure accuracy before start date .</w:t>
            </w:r>
          </w:p>
          <w:p>
            <w:pPr>
              <w:pStyle w:val="Body"/>
              <w:tabs>
                <w:tab w:val="left" w:pos="1560"/>
              </w:tabs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Sarah Cotter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Feedback given at the end of the session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suppressAutoHyphens w:val="1"/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Parents will receive feedback by feedback slip. JM is available for text or telephone conversations.</w:t>
            </w:r>
          </w:p>
          <w:p>
            <w:pPr>
              <w:pStyle w:val="List Paragraph"/>
              <w:numPr>
                <w:ilvl w:val="0"/>
                <w:numId w:val="8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Pupils will leave quickly from the building when SC sends them to parents waiting in car park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All tutors 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241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Accidents and injuries whilst on the premises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d006"/>
                <w:u w:color="ffd006"/>
                <w:shd w:val="nil" w:color="auto" w:fill="auto"/>
                <w:rtl w:val="0"/>
                <w:lang w:val="en-US"/>
                <w14:textFill>
                  <w14:solidFill>
                    <w14:srgbClr w14:val="FFD006"/>
                  </w14:solidFill>
                </w14:textFill>
              </w:rPr>
              <w:t>L</w:t>
            </w:r>
          </w:p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uppressAutoHyphens w:val="1"/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There is always at least one trained first aider working at tutoring  </w:t>
            </w:r>
          </w:p>
          <w:p>
            <w:pPr>
              <w:pStyle w:val="List Paragraph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The teacher in charge ensures that the tutoring staff are aware of where first aid supplies are kept. </w:t>
            </w:r>
          </w:p>
          <w:p>
            <w:pPr>
              <w:pStyle w:val="List Paragraph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The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aider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maintains a record of all emergency contacts and known medical conditions of the children attending tutoring</w:t>
            </w:r>
          </w:p>
          <w:p>
            <w:pPr>
              <w:pStyle w:val="List Paragraph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All accidents and incidents are reported to Jane Mason and appropriate forms completed </w:t>
            </w:r>
          </w:p>
          <w:p>
            <w:pPr>
              <w:pStyle w:val="List Paragraph"/>
              <w:numPr>
                <w:ilvl w:val="0"/>
                <w:numId w:val="9"/>
              </w:numPr>
              <w:suppressAutoHyphens w:val="1"/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Parents contacted immediately by Sarah Cotter (first aider)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Jane Mason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Sarah Cotter</w:t>
            </w:r>
          </w:p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313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Pupils expectations of safety measures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Children need to bring their own stationery, making sure it is only      used weekly for tutoring.</w:t>
            </w:r>
          </w:p>
          <w:p>
            <w:pPr>
              <w:pStyle w:val="List Paragraph"/>
              <w:widowControl w:val="0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All tables and chairs will be sanitised before and after each session</w:t>
            </w:r>
          </w:p>
          <w:p>
            <w:pPr>
              <w:pStyle w:val="List Paragraph"/>
              <w:widowControl w:val="0"/>
              <w:bidi w:val="0"/>
              <w:spacing w:after="0" w:line="240" w:lineRule="auto"/>
              <w:ind w:left="36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Whiteboards will be sanitised after each session and kept for       </w:t>
            </w:r>
          </w:p>
          <w:p>
            <w:pPr>
              <w:pStyle w:val="List Paragraph"/>
              <w:widowControl w:val="0"/>
              <w:bidi w:val="0"/>
              <w:spacing w:after="0" w:line="240" w:lineRule="auto"/>
              <w:ind w:left="36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specific table use </w:t>
            </w:r>
          </w:p>
          <w:p>
            <w:pPr>
              <w:pStyle w:val="List Paragraph"/>
              <w:widowControl w:val="0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Work provided will be printed 72 hours before the session and put into wallets, after this only the child will touch it </w:t>
            </w:r>
          </w:p>
          <w:p>
            <w:pPr>
              <w:pStyle w:val="List Paragraph"/>
              <w:widowControl w:val="0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Children can ask to go to the toilet but an adult will go with them . They  must wash their hands on their  return </w:t>
            </w:r>
          </w:p>
          <w:p>
            <w:pPr>
              <w:pStyle w:val="List Paragraph"/>
              <w:widowControl w:val="0"/>
              <w:numPr>
                <w:ilvl w:val="0"/>
                <w:numId w:val="10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Sticker stamps provided and kept in wallets , Stamps put on by tutors 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Toilet use and hand washing and sanitising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Children will be allowed to use the toilet facilities but will follow the one way system to return to the Hall</w:t>
            </w:r>
          </w:p>
          <w:p>
            <w:pPr>
              <w:pStyle w:val="List Paragraph"/>
              <w:widowControl w:val="0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Sanitise when entering the building </w:t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3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Cleaning Capacity of Guild Hall </w:t>
            </w:r>
          </w:p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The staff will sanitise when entering the building </w:t>
            </w:r>
          </w:p>
          <w:p>
            <w:pPr>
              <w:pStyle w:val="List 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The staff will clean the tables before, during and after the session</w:t>
            </w:r>
          </w:p>
          <w:p>
            <w:pPr>
              <w:pStyle w:val="List 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The staff will clean the chairs before, after and during the session </w:t>
            </w:r>
          </w:p>
          <w:p>
            <w:pPr>
              <w:pStyle w:val="List 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Work to be provided in plastic wallets , children will touch their own work</w:t>
            </w:r>
          </w:p>
          <w:p>
            <w:pPr>
              <w:pStyle w:val="List 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JM will ensure the building is secure and sanitised on leaving 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6" w:hRule="atLeast"/>
        </w:trPr>
        <w:tc>
          <w:tcPr>
            <w:tcW w:type="dxa" w:w="22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jc w:val="center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Saturday School Success in line with Government Guidance for Schools  and feel safe to open in a smaller capacity to ensure safety measures can be adhered to at all times. All new guidelines are included and updated termly .</w:t>
      </w:r>
    </w:p>
    <w:p>
      <w:pPr>
        <w:pStyle w:val="Body"/>
      </w:pPr>
      <w:r>
        <w:rPr>
          <w:rFonts w:ascii="Arial" w:hAnsi="Arial"/>
          <w:rtl w:val="0"/>
          <w:lang w:val="en-US"/>
        </w:rPr>
        <w:t>January 2021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6840" w:h="11900" w:orient="landscape"/>
      <w:pgMar w:top="0" w:right="1440" w:bottom="568" w:left="1440" w:header="0" w:footer="18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>15</w:t>
    </w:r>
    <w:r>
      <w:rPr>
        <w:vertAlign w:val="superscript"/>
        <w:rtl w:val="0"/>
        <w:lang w:val="en-US"/>
      </w:rPr>
      <w:t>th</w:t>
    </w:r>
    <w:r>
      <w:rPr>
        <w:rtl w:val="0"/>
        <w:lang w:val="en-US"/>
      </w:rPr>
      <w:t xml:space="preserve"> July 2020</w:t>
    </w:r>
  </w:p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8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8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5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5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5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5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5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5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56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5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u w:val="none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