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400"/>
      </w:pPr>
      <w:r>
        <w:t xml:space="preserve"/>
      </w:r>
    </w:p>
    <w:p>
      <w:pPr>
        <w:spacing w:before="0" w:after="80"/>
        <w:jc w:val="center"/>
      </w:pPr>
      <w:r>
        <w:rPr>
          <w:rFonts w:ascii="Calibri" w:cs="Calibri" w:eastAsia="Calibri" w:hAnsi="Calibri"/>
          <w:b/>
          <w:bCs/>
          <w:color w:val="1B2A4A"/>
          <w:sz w:val="52"/>
          <w:szCs w:val="52"/>
        </w:rPr>
        <w:t xml:space="preserve">LIBERDADE, VIRTUDE E IMORTALIDADE</w:t>
      </w:r>
    </w:p>
    <w:p>
      <w:pPr>
        <w:pBdr>
          <w:bottom w:val="single" w:color="C9A84C" w:sz="6" w:space="6"/>
        </w:pBdr>
        <w:spacing w:before="0" w:after="60"/>
        <w:jc w:val="center"/>
      </w:pPr>
      <w:r>
        <w:rPr>
          <w:rFonts w:ascii="Georgia" w:cs="Georgia" w:eastAsia="Georgia" w:hAnsi="Georgia"/>
          <w:i/>
          <w:iCs/>
          <w:color w:val="C9A84C"/>
          <w:sz w:val="26"/>
          <w:szCs w:val="26"/>
        </w:rPr>
        <w:t xml:space="preserve">Da Profundidade Filosófica à Transmissão Biológica da Consciência</w:t>
      </w:r>
    </w:p>
    <w:p>
      <w:pPr>
        <w:spacing w:before="0" w:after="200"/>
      </w:pPr>
      <w:r>
        <w:t xml:space="preserve"/>
      </w:r>
    </w:p>
    <w:p>
      <w:pPr>
        <w:spacing w:before="0" w:after="60"/>
        <w:jc w:val="center"/>
      </w:pPr>
      <w:r>
        <w:rPr>
          <w:rFonts w:ascii="Calibri" w:cs="Calibri" w:eastAsia="Calibri" w:hAnsi="Calibri"/>
          <w:color w:val="666666"/>
          <w:sz w:val="22"/>
          <w:szCs w:val="22"/>
        </w:rPr>
        <w:t xml:space="preserve">Um Estudo Integrado — Filosofia · Teologia · Biologia · Consciência</w:t>
      </w:r>
    </w:p>
    <w:p>
      <w:pPr>
        <w:spacing w:before="0" w:after="60"/>
        <w:jc w:val="center"/>
      </w:pPr>
      <w:r>
        <w:rPr>
          <w:rFonts w:ascii="Georgia" w:cs="Georgia" w:eastAsia="Georgia" w:hAnsi="Georgia"/>
          <w:i/>
          <w:iCs/>
          <w:color w:val="666666"/>
          <w:sz w:val="21"/>
          <w:szCs w:val="21"/>
        </w:rPr>
        <w:t xml:space="preserve">Em diálogo com a Filosofia das Virtudes de José Caetano de Mattos (2023)</w:t>
      </w:r>
    </w:p>
    <w:p>
      <w:pPr>
        <w:spacing w:before="0" w:after="700"/>
      </w:pPr>
      <w:r>
        <w:t xml:space="preserve"/>
      </w:r>
    </w:p>
    <w:p>
      <w:pPr>
        <w:spacing w:before="0" w:after="40"/>
        <w:jc w:val="center"/>
      </w:pPr>
      <w:r>
        <w:rPr>
          <w:rFonts w:ascii="Calibri" w:cs="Calibri" w:eastAsia="Calibri" w:hAnsi="Calibri"/>
          <w:caps/>
          <w:color w:val="666666"/>
          <w:sz w:val="19"/>
          <w:szCs w:val="19"/>
        </w:rPr>
        <w:t xml:space="preserve">Filosofia Grega  ·  Teologia Cristã  ·  Mística Oriental  ·  Biologia Evolutiva</w:t>
      </w:r>
    </w:p>
    <w:p>
      <w:pPr>
        <w:spacing w:before="0" w:after="0"/>
        <w:jc w:val="center"/>
      </w:pPr>
      <w:r>
        <w:rPr>
          <w:rFonts w:ascii="Georgia" w:cs="Georgia" w:eastAsia="Georgia" w:hAnsi="Georgia"/>
          <w:i/>
          <w:iCs/>
          <w:color w:val="666666"/>
          <w:sz w:val="19"/>
          <w:szCs w:val="19"/>
        </w:rPr>
        <w:t xml:space="preserve">Neurociência  ·  Epigenética  ·  Psicologia do Desenvolvimento  ·  Tradições do Mundo</w:t>
      </w:r>
    </w:p>
    <w:p>
      <w:r>
        <w:br w:type="page"/>
      </w:r>
    </w:p>
    <w:p>
      <w:pPr>
        <w:pStyle w:val="Heading1"/>
        <w:spacing w:before="600" w:after="200"/>
      </w:pPr>
      <w:r>
        <w:rPr>
          <w:rFonts w:ascii="Calibri" w:cs="Calibri" w:eastAsia="Calibri" w:hAnsi="Calibri"/>
          <w:b/>
          <w:bCs/>
          <w:color w:val="1B2A4A"/>
          <w:sz w:val="30"/>
          <w:szCs w:val="30"/>
        </w:rPr>
        <w:t xml:space="preserve">PREFÁCIO: A CONVERGÊNCIA DE DUAS QUESTÕES</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Este relatório nasce da convergência de duas investigações que, desenvolvidas separadamente, revelam-se como faces de uma única questão: o que a Liberdade — no sentido mais radical e ontológico da Filosofia das Virtudes — tem a ver com a estrutura biológica da existência humana, com a morte, com os filhos e com a transmissão de consciência através das gerações?</w:t>
      </w:r>
    </w:p>
    <w:p>
      <w:pPr>
        <w:spacing w:before="0" w:after="160" w:line="288"/>
        <w:jc w:val="both"/>
      </w:pPr>
      <w:r>
        <w:rPr>
          <w:rFonts w:ascii="Georgia" w:cs="Georgia" w:eastAsia="Georgia" w:hAnsi="Georgia"/>
          <w:b w:val="false"/>
          <w:bCs w:val="false"/>
          <w:i w:val="false"/>
          <w:iCs w:val="false"/>
          <w:color w:val="1C1C1C"/>
          <w:sz w:val="22"/>
          <w:szCs w:val="22"/>
        </w:rPr>
        <w:t xml:space="preserve">A primeira investigação desceu ao fundo da questão filosófica e teológica: o que significa dizer que a Liberdade é o elemento de todas as virtudes — não uma virtude entre as demais, não o valor mais elevado, mas o substrato do qual todo ato genuinamente virtuoso é feito? Rastreamos essa questão pela filosofia grega, pelo pivô medieval, pela erupção moderna, pelo misticismo oriental, pela teologia da theosis, pela bioteologia do DNA divino.</w:t>
      </w:r>
    </w:p>
    <w:p>
      <w:pPr>
        <w:spacing w:before="0" w:after="160" w:line="288"/>
        <w:jc w:val="both"/>
      </w:pPr>
      <w:r>
        <w:rPr>
          <w:rFonts w:ascii="Georgia" w:cs="Georgia" w:eastAsia="Georgia" w:hAnsi="Georgia"/>
          <w:b w:val="false"/>
          <w:bCs w:val="false"/>
          <w:i w:val="false"/>
          <w:iCs w:val="false"/>
          <w:color w:val="1C1C1C"/>
          <w:sz w:val="22"/>
          <w:szCs w:val="22"/>
        </w:rPr>
        <w:t xml:space="preserve">A segunda investigação desceu à questão biológica: a consciência da morte como a ruptura singular que define o humano no cosmos, o gene egoísta de Dawkins e seus limites, a transmissão epigenética e o que ela revela sobre o que realmente passa de pais para filhos, o ser-para-a-morte de Heidegger e sua inversão pela paternidade, e a estrutura tripartite da imortalidade — biológica, psicológica e virtuosa.</w:t>
      </w:r>
    </w:p>
    <w:p>
      <w:pPr>
        <w:spacing w:before="0" w:after="160" w:line="288"/>
        <w:jc w:val="both"/>
      </w:pPr>
      <w:r>
        <w:rPr>
          <w:rFonts w:ascii="Georgia" w:cs="Georgia" w:eastAsia="Georgia" w:hAnsi="Georgia"/>
          <w:b w:val="false"/>
          <w:bCs w:val="false"/>
          <w:i w:val="false"/>
          <w:iCs w:val="false"/>
          <w:color w:val="1C1C1C"/>
          <w:sz w:val="22"/>
          <w:szCs w:val="22"/>
        </w:rPr>
        <w:t xml:space="preserve">Reunidas, estas duas investigações apontam para uma tese que nenhuma das tradições disciplinares, isolada, consegue formular: a Liberdade é o ponto onde a biologia e o divino se tocam. É o elemento pelo qual a vida — que no nível animal se perpetua cegamente, por instinto e por seleção — torna-se, no ser humano, uma transmissão consciente, livre e virtuosa de algo que transcende o organismo individual.</w:t>
      </w:r>
    </w:p>
    <w:p>
      <w:pPr>
        <w:spacing w:before="0" w:after="160" w:line="288"/>
        <w:jc w:val="both"/>
      </w:pPr>
      <w:r>
        <w:rPr>
          <w:rFonts w:ascii="Georgia" w:cs="Georgia" w:eastAsia="Georgia" w:hAnsi="Georgia"/>
          <w:b w:val="false"/>
          <w:bCs w:val="false"/>
          <w:i w:val="false"/>
          <w:iCs w:val="false"/>
          <w:color w:val="1C1C1C"/>
          <w:sz w:val="22"/>
          <w:szCs w:val="22"/>
        </w:rPr>
        <w:t xml:space="preserve">Os filhos são a forma mais concreta e mais encarnada que essa transmissão assume. Não são a única — a arte, a ciência, a política e a comunidade são também campos de transmissão virtuosa. Mas são o campo primordial, o mais antigo, o mais universal, e o mais íntimo.</w:t>
      </w:r>
    </w:p>
    <w:p>
      <w:pPr>
        <w:spacing w:before="0" w:after="160" w:line="288"/>
        <w:jc w:val="both"/>
      </w:pPr>
      <w:r>
        <w:rPr>
          <w:rFonts w:ascii="Georgia" w:cs="Georgia" w:eastAsia="Georgia" w:hAnsi="Georgia"/>
          <w:b w:val="false"/>
          <w:bCs w:val="false"/>
          <w:i w:val="false"/>
          <w:iCs w:val="false"/>
          <w:color w:val="1C1C1C"/>
          <w:sz w:val="22"/>
          <w:szCs w:val="22"/>
        </w:rPr>
        <w:t xml:space="preserve">O presente relatório não é um sumário das investigações anteriores — é a síntese que as supera. É a tentativa de construir, a partir do diálogo entre a Filosofia das Virtudes e a bibligrafia global, uma visão integrada da Liberdade como o fio que une a biologia à teologia, a finitude à eternidade, o ato individual à transmissão transgeracional.</w:t>
      </w:r>
    </w:p>
    <w:p>
      <w:pPr>
        <w:spacing w:before="0" w:after="60"/>
      </w:pPr>
      <w:r>
        <w:t xml:space="preserve"/>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“As Virtudes são BioEspirituais, são o elo entre a vida biológica temporal com a vida espiritual eterna.”</w:t>
      </w:r>
      <w:r>
        <w:rPr>
          <w:rFonts w:ascii="Georgia" w:cs="Georgia" w:eastAsia="Georgia" w:hAnsi="Georgia"/>
          <w:i w:val="false"/>
          <w:iCs w:val="false"/>
          <w:color w:val="666666"/>
          <w:sz w:val="19"/>
          <w:szCs w:val="19"/>
        </w:rPr>
        <w:t xml:space="preserve">
— José Caetano de Mattos, Filosofia das Virtudes, Cap. VII</w:t>
      </w:r>
    </w:p>
    <w:p>
      <w:r>
        <w:br w:type="page"/>
      </w:r>
    </w:p>
    <w:p>
      <w:pPr>
        <w:spacing w:before="400" w:after="100"/>
        <w:jc w:val="center"/>
      </w:pPr>
      <w:r>
        <w:rPr>
          <w:rFonts w:ascii="Cinzel, Calibri" w:cs="Cinzel, Calibri" w:eastAsia="Cinzel, Calibri" w:hAnsi="Cinzel, Calibri"/>
          <w:b/>
          <w:bCs/>
          <w:caps/>
          <w:color w:val="C9A84C"/>
          <w:sz w:val="28"/>
          <w:szCs w:val="28"/>
        </w:rPr>
        <w:t xml:space="preserve">PARTE I</w:t>
      </w:r>
    </w:p>
    <w:p>
      <w:pPr>
        <w:pBdr>
          <w:bottom w:val="single" w:color="C9A84C" w:sz="2" w:space="6"/>
        </w:pBdr>
        <w:spacing w:before="0" w:after="400"/>
        <w:jc w:val="center"/>
      </w:pPr>
      <w:r>
        <w:rPr>
          <w:rFonts w:ascii="Georgia" w:cs="Georgia" w:eastAsia="Georgia" w:hAnsi="Georgia"/>
          <w:i/>
          <w:iCs/>
          <w:color w:val="1B2A4A"/>
          <w:sz w:val="24"/>
          <w:szCs w:val="24"/>
        </w:rPr>
        <w:t xml:space="preserve">A Liberdade na Profundidade Máxima da Virtude</w:t>
      </w:r>
    </w:p>
    <w:p>
      <w:pPr>
        <w:pStyle w:val="Heading1"/>
        <w:spacing w:before="600" w:after="200"/>
      </w:pPr>
      <w:r>
        <w:rPr>
          <w:rFonts w:ascii="Calibri" w:cs="Calibri" w:eastAsia="Calibri" w:hAnsi="Calibri"/>
          <w:b/>
          <w:bCs/>
          <w:color w:val="1B2A4A"/>
          <w:sz w:val="30"/>
          <w:szCs w:val="30"/>
        </w:rPr>
        <w:t xml:space="preserve">I. A PERGUNTA ANTERIOR A TODA ÉTICA</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Toda a história da ética ocidental — de Sócrates a Rawls — faz a pergunta: o que devo fazer? É uma pergunta sobre ação. Mesmo a ética das virtudes, que deslocou o foco dos atos para o caráter, cuida do caráter porque ele produz melhores atos. A pergunta 'que tipo de pessoa devo ser?' é feita a serviço de 'para que eu faça as coisas certas'.</w:t>
      </w:r>
    </w:p>
    <w:p>
      <w:pPr>
        <w:spacing w:before="0" w:after="160" w:line="288"/>
        <w:jc w:val="both"/>
      </w:pPr>
      <w:r>
        <w:rPr>
          <w:rFonts w:ascii="Georgia" w:cs="Georgia" w:eastAsia="Georgia" w:hAnsi="Georgia"/>
          <w:b w:val="false"/>
          <w:bCs w:val="false"/>
          <w:i w:val="false"/>
          <w:iCs w:val="false"/>
          <w:color w:val="1C1C1C"/>
          <w:sz w:val="22"/>
          <w:szCs w:val="22"/>
        </w:rPr>
        <w:t xml:space="preserve">Ninguém no cânone filosófico pensou em fazer a pergunta anterior: o que deve ser verdadeiro em mim, no nível mais fundamental, para que a própria questão moral seja possível? Esta é a pergunta que a afirmação central da Filosofia das Virtudes responde — e é um tipo de pergunta inteiramente diferente de tudo que a tradição havia formulado.</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“A Liberdade é o bloco de construção fundamental das Virtudes Universais Humanas. Sem ela, todas as outras Virtudes são subjugadas, perdem o sentido, sucumbem, afrouxam, esvaziam, fraquejam, caem, reduzem-se, ajoelham-se.”</w:t>
      </w:r>
      <w:r>
        <w:rPr>
          <w:rFonts w:ascii="Georgia" w:cs="Georgia" w:eastAsia="Georgia" w:hAnsi="Georgia"/>
          <w:i w:val="false"/>
          <w:iCs w:val="false"/>
          <w:color w:val="666666"/>
          <w:sz w:val="19"/>
          <w:szCs w:val="19"/>
        </w:rPr>
        <w:t xml:space="preserve">
— José Caetano de Mattos, Filosofia das Virtudes, Cap. IV</w:t>
      </w:r>
    </w:p>
    <w:p>
      <w:pPr>
        <w:spacing w:before="0" w:after="160" w:line="288"/>
        <w:jc w:val="both"/>
      </w:pPr>
      <w:r>
        <w:rPr>
          <w:rFonts w:ascii="Georgia" w:cs="Georgia" w:eastAsia="Georgia" w:hAnsi="Georgia"/>
          <w:b w:val="false"/>
          <w:bCs w:val="false"/>
          <w:i w:val="false"/>
          <w:iCs w:val="false"/>
          <w:color w:val="1C1C1C"/>
          <w:sz w:val="22"/>
          <w:szCs w:val="22"/>
        </w:rPr>
        <w:t xml:space="preserve">A resposta é: livre. Radical, ontológica, constitutivamente livre — não como algo que se conquista, não como algo concedido por um sistema político, mas como algo que você é no nível do seu ser, anterior a toda definição social. O problema é que a maioria dos seres humanos vive como se não fosse isso. E essa lacuna — entre o que fundamentalmente são e como efetivamente vivem — é a ferida mais profunda que a teoria das virtudes está tentando sanar.</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1.1 Os Três Níveis de Não-Liberdade</w:t>
      </w:r>
    </w:p>
    <w:p>
      <w:pPr>
        <w:spacing w:before="0" w:after="160" w:line="288"/>
        <w:jc w:val="both"/>
      </w:pPr>
      <w:r>
        <w:rPr>
          <w:rFonts w:ascii="Georgia" w:cs="Georgia" w:eastAsia="Georgia" w:hAnsi="Georgia"/>
          <w:b w:val="false"/>
          <w:bCs w:val="false"/>
          <w:i w:val="false"/>
          <w:iCs w:val="false"/>
          <w:color w:val="1C1C1C"/>
          <w:sz w:val="22"/>
          <w:szCs w:val="22"/>
        </w:rPr>
        <w:t xml:space="preserve">Abaixo da não-liberdade externa há a não-liberdade psicológica — as compulsões, medos, vícios e traumas que governam o comportamento por dentro enquanto parecem escolhas. E abaixo desta há a não-liberdade ontológica: a condição de um ser que não sabe o que é. Esta é a pessoa que aceitou uma definição de si entregue pela família, cultura, religião ou ideologia e nunca questionou se é verdadeira.</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“A maioria, como frangos em granjas, desconhece completamente sua condição.”</w:t>
      </w:r>
      <w:r>
        <w:rPr>
          <w:rFonts w:ascii="Georgia" w:cs="Georgia" w:eastAsia="Georgia" w:hAnsi="Georgia"/>
          <w:i w:val="false"/>
          <w:iCs w:val="false"/>
          <w:color w:val="666666"/>
          <w:sz w:val="19"/>
          <w:szCs w:val="19"/>
        </w:rPr>
        <w:t xml:space="preserve">
— José Caetano de Mattos, Filosofia das Virtudes, Cap. IV</w:t>
      </w:r>
    </w:p>
    <w:p>
      <w:pPr>
        <w:spacing w:before="0" w:after="160" w:line="288"/>
        <w:jc w:val="both"/>
      </w:pPr>
      <w:r>
        <w:rPr>
          <w:rFonts w:ascii="Georgia" w:cs="Georgia" w:eastAsia="Georgia" w:hAnsi="Georgia"/>
          <w:b w:val="false"/>
          <w:bCs w:val="false"/>
          <w:i w:val="false"/>
          <w:iCs w:val="false"/>
          <w:color w:val="1C1C1C"/>
          <w:sz w:val="22"/>
          <w:szCs w:val="22"/>
        </w:rPr>
        <w:t xml:space="preserve">Não é metáfora política — é diagnóstico metafísico. O problema não é que alguém os oprima externamente (embora isso também possa ser verdade). O problema é que interiorizaram tão completamente sua condição que perderam acesso à parte de si que é constitutivamente livre.</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II. O ERRO DA TRADIÇÃO: LIBERDADE COMO CONSEQUÊNCIA, NÃO FUNDAMENTO</w:t>
      </w:r>
    </w:p>
    <w:p>
      <w:pPr>
        <w:pBdr>
          <w:bottom w:val="single" w:color="C9A84C" w:sz="4" w:space="1"/>
        </w:pBdr>
        <w:spacing w:before="0" w:after="0"/>
      </w:pPr>
      <w:r>
        <w:t xml:space="preserve"/>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2.1 A Filosofia Grega</w:t>
      </w:r>
    </w:p>
    <w:p>
      <w:pPr>
        <w:spacing w:before="0" w:after="160" w:line="288"/>
        <w:jc w:val="both"/>
      </w:pPr>
      <w:r>
        <w:rPr>
          <w:rFonts w:ascii="Georgia" w:cs="Georgia" w:eastAsia="Georgia" w:hAnsi="Georgia"/>
          <w:b w:val="false"/>
          <w:bCs w:val="false"/>
          <w:i w:val="false"/>
          <w:iCs w:val="false"/>
          <w:color w:val="1C1C1C"/>
          <w:sz w:val="22"/>
          <w:szCs w:val="22"/>
        </w:rPr>
        <w:t xml:space="preserve">Aristóteles compreendeu que a virtude requer escolha, e a escolha requer liberdade. Mas colocou a liberdade a jusante da virtude: primeiro se cultiva o caráter certo, então se age livremente a partir dele. A liberdade era o resultado da vida virtuosa, não sua precondição. Platão foi mais longe na direção errada: na República (Livro VIII), argumentou que liberdade em excesso produz tirania. Os Estoicos encontraram um caminho do meio profundo — a liberdade interior, o hegemonikon — mas era liberdade do mundo, não liberdade dentro dele: retirada digna, mas incompleta.</w:t>
      </w:r>
    </w:p>
    <w:p>
      <w:pPr>
        <w:pStyle w:val="Heading2"/>
        <w:spacing w:before="380" w:after="160"/>
      </w:pPr>
      <w:r>
        <w:rPr>
          <w:rFonts w:ascii="Calibri" w:cs="Calibri" w:eastAsia="Calibri" w:hAnsi="Calibri"/>
          <w:b/>
          <w:bCs/>
          <w:color w:val="1B2A4A"/>
          <w:sz w:val="25"/>
          <w:szCs w:val="25"/>
        </w:rPr>
        <w:t xml:space="preserve">2.2 O Pivô Medieval</w:t>
      </w:r>
    </w:p>
    <w:p>
      <w:pPr>
        <w:spacing w:before="0" w:after="160" w:line="288"/>
        <w:jc w:val="both"/>
      </w:pPr>
      <w:r>
        <w:rPr>
          <w:rFonts w:ascii="Georgia" w:cs="Georgia" w:eastAsia="Georgia" w:hAnsi="Georgia"/>
          <w:b w:val="false"/>
          <w:bCs w:val="false"/>
          <w:i w:val="false"/>
          <w:iCs w:val="false"/>
          <w:color w:val="1C1C1C"/>
          <w:sz w:val="22"/>
          <w:szCs w:val="22"/>
        </w:rPr>
        <w:t xml:space="preserve">Aquino tratou o liberum arbitrium como faculdade da alma racional — a dobradiça da vida moral — mas não como virtude. Agostinho escureceu o quadro: a vontade caída não é verdadeiramente livre. A libertas maior exige graça. Consequência: a liberdade como virtude humana universal torna-se teoricamente impossível sem mediação divina. A Filosofia das Virtudes faz o contra-movimento decisivo: a liberdade não é uma faculdade que aguarda redenção, mas o elemento ontológico natural do ser humano. O debate teológico sobre graça não toca essa camada mais profunda.</w:t>
      </w:r>
    </w:p>
    <w:p>
      <w:pPr>
        <w:pStyle w:val="Heading2"/>
        <w:spacing w:before="380" w:after="160"/>
      </w:pPr>
      <w:r>
        <w:rPr>
          <w:rFonts w:ascii="Calibri" w:cs="Calibri" w:eastAsia="Calibri" w:hAnsi="Calibri"/>
          <w:b/>
          <w:bCs/>
          <w:color w:val="1B2A4A"/>
          <w:sz w:val="25"/>
          <w:szCs w:val="25"/>
        </w:rPr>
        <w:t xml:space="preserve">2.3 A Erupção Moderna e Seus Limites</w:t>
      </w:r>
    </w:p>
    <w:p>
      <w:pPr>
        <w:spacing w:before="0" w:after="160" w:line="288"/>
        <w:jc w:val="both"/>
      </w:pPr>
      <w:r>
        <w:rPr>
          <w:rFonts w:ascii="Georgia" w:cs="Georgia" w:eastAsia="Georgia" w:hAnsi="Georgia"/>
          <w:b w:val="false"/>
          <w:bCs w:val="false"/>
          <w:i w:val="false"/>
          <w:iCs w:val="false"/>
          <w:color w:val="1C1C1C"/>
          <w:sz w:val="22"/>
          <w:szCs w:val="22"/>
        </w:rPr>
        <w:t xml:space="preserve">Locke nos deu a liberdade como direito natural — liberdade do governo arbitrário. Kant elevou-a à condição transcendental de toda moralidade: sem autonomia, nenhum imperativo categórico. Mill nos deu o princípio do dano. Berlin distinguiu liberdade negativa e positiva. Cada um foi uma conquista genuína. Mas todos têm em comum: a liberdade é tratada como valor, direito ou princípio — nunca como virtude. É algo que você tem ou não tem, não algo que pratica, cultiva, aprofunda ou aperfeiçoa. Esta é a lacuna que a Filosofia das Virtudes fecha.</w:t>
      </w:r>
    </w:p>
    <w:p>
      <w:pPr>
        <w:pStyle w:val="Heading2"/>
        <w:spacing w:before="380" w:after="160"/>
      </w:pPr>
      <w:r>
        <w:rPr>
          <w:rFonts w:ascii="Calibri" w:cs="Calibri" w:eastAsia="Calibri" w:hAnsi="Calibri"/>
          <w:b/>
          <w:bCs/>
          <w:color w:val="1B2A4A"/>
          <w:sz w:val="25"/>
          <w:szCs w:val="25"/>
        </w:rPr>
        <w:t xml:space="preserve">2.4 O que Hegel Viu, o que Kant Quase Disse</w:t>
      </w:r>
    </w:p>
    <w:p>
      <w:pPr>
        <w:spacing w:before="0" w:after="160" w:line="288"/>
        <w:jc w:val="both"/>
      </w:pPr>
      <w:r>
        <w:rPr>
          <w:rFonts w:ascii="Georgia" w:cs="Georgia" w:eastAsia="Georgia" w:hAnsi="Georgia"/>
          <w:b w:val="false"/>
          <w:bCs w:val="false"/>
          <w:i w:val="false"/>
          <w:iCs w:val="false"/>
          <w:color w:val="1C1C1C"/>
          <w:sz w:val="22"/>
          <w:szCs w:val="22"/>
        </w:rPr>
        <w:t xml:space="preserve">Hegel compreendeu que a liberdade não é estado estático, mas conquista histórica. A dialética senhor-escravo prova que a pessoa livre não é quem domina, mas quem atravessou a autoalienação e reconheceu sua liberdade por dentro. Mas o sistema hegeliano exige que esse movimento seja impessoal e coletivo — não consegue dizer o que a Filosofia das Virtudes diz diretamente: cada ato virtuoso individual é o sítio onde esse movimento acontece, agora. Kant chegou perto: a liberdade como autonomia da vontade que se dá sua própria lei. Mas o sujeito transcendental kantiano é um placeholder lógico, não uma pessoa vivente. A gioia — a experiência sentida do ato virtuoso — é o que o formalismo kantiano não conseguia acomodar.</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III. O QUE OS MÍSTICOS SABIAM</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Cada grande tradição mística converge numa percepção que a filosofia mainstream resiste: a liberdade mais profunda não é a liberdade da vontade no sentido de escolher entre opções. É a liberdade que se descobre quando o ego ordinário libera temporariamente seu domínio.</w:t>
      </w:r>
    </w:p>
    <w:p>
      <w:pPr>
        <w:spacing w:before="0" w:after="160" w:line="288"/>
        <w:jc w:val="both"/>
      </w:pPr>
      <w:r>
        <w:rPr>
          <w:rFonts w:ascii="Georgia" w:cs="Georgia" w:eastAsia="Georgia" w:hAnsi="Georgia"/>
          <w:b w:val="false"/>
          <w:bCs w:val="false"/>
          <w:i w:val="false"/>
          <w:iCs w:val="false"/>
          <w:color w:val="1C1C1C"/>
          <w:sz w:val="22"/>
          <w:szCs w:val="22"/>
        </w:rPr>
        <w:t xml:space="preserve">Meister Eckhart: a Abgeschiedenheit — quando a alma está completamente desprendida de todas as coisas criadas, torna-se transparente a Deus. 'O olho com que vejo Deus é o mesmo olho com que Deus me vê.' Esta afirmação converge com precisão com a theosis imediata da Filosofia das Virtudes: 'O homem é Deus em cada comportamento Virtuoso.'</w:t>
      </w:r>
    </w:p>
    <w:p>
      <w:pPr>
        <w:spacing w:before="0" w:after="160" w:line="288"/>
        <w:jc w:val="both"/>
      </w:pPr>
      <w:r>
        <w:rPr>
          <w:rFonts w:ascii="Georgia" w:cs="Georgia" w:eastAsia="Georgia" w:hAnsi="Georgia"/>
          <w:b w:val="false"/>
          <w:bCs w:val="false"/>
          <w:i w:val="false"/>
          <w:iCs w:val="false"/>
          <w:color w:val="1C1C1C"/>
          <w:sz w:val="22"/>
          <w:szCs w:val="22"/>
        </w:rPr>
        <w:t xml:space="preserve">Ramana Maharshi: a autoinvestigação — 'Quem sou eu?' — rastreada até sua fonte revela um sujeito que não pode ser objeto de experiência porque é o sujeito de toda experiência. Esse sujeito é intrinsecamente livre. Nunca esteve vinculado. João da Cruz: a Via Negativa — a purificação de tudo que ocupa o espaço do Divino — revela que muito do que passa por liberdade é a troca de uma escravidão por outra. A liberdade genuína exige que mesmo a virtude seja praticada sem apego aos seus frutos.</w:t>
      </w:r>
    </w:p>
    <w:p>
      <w:pPr>
        <w:spacing w:before="0" w:after="160" w:line="288"/>
        <w:jc w:val="both"/>
      </w:pPr>
      <w:r>
        <w:rPr>
          <w:rFonts w:ascii="Georgia" w:cs="Georgia" w:eastAsia="Georgia" w:hAnsi="Georgia"/>
          <w:b w:val="false"/>
          <w:bCs w:val="false"/>
          <w:i w:val="false"/>
          <w:iCs w:val="false"/>
          <w:color w:val="1C1C1C"/>
          <w:sz w:val="22"/>
          <w:szCs w:val="22"/>
        </w:rPr>
        <w:t xml:space="preserve">O que todos apontam: a liberdade no sentido mais profundo não é algo que se adquire, mas algo que se descobre já ser. O projeto da virtude não é a construção de um eu livre, mas a revelação da liberdade que sempre já esteve lá, enterrada sob o peso acumulado de condicionamento, medo e sono ontológico.</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IV. A DIMENSÃO TEOLÓGICA: DEUS É LIBERDADE</w:t>
      </w:r>
    </w:p>
    <w:p>
      <w:pPr>
        <w:pBdr>
          <w:bottom w:val="single" w:color="C9A84C" w:sz="4" w:space="1"/>
        </w:pBdr>
        <w:spacing w:before="0" w:after="0"/>
      </w:pPr>
      <w:r>
        <w:t xml:space="preserve"/>
      </w:r>
    </w:p>
    <w:p>
      <w:pPr>
        <w:spacing w:before="0" w:after="80"/>
      </w:pPr>
      <w:r>
        <w:t xml:space="preserve"/>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“Separe o cerne de todas as religiões e crenças do mundo, o que terá? As Virtudes Universais Humanas, cuja base é a Liberdade. Deus é Liberdade.”</w:t>
      </w:r>
      <w:r>
        <w:rPr>
          <w:rFonts w:ascii="Georgia" w:cs="Georgia" w:eastAsia="Georgia" w:hAnsi="Georgia"/>
          <w:i w:val="false"/>
          <w:iCs w:val="false"/>
          <w:color w:val="666666"/>
          <w:sz w:val="19"/>
          <w:szCs w:val="19"/>
        </w:rPr>
        <w:t xml:space="preserve">
— José Caetano de Mattos, Filosofia das Virtudes, Cap. VIII</w:t>
      </w:r>
    </w:p>
    <w:p>
      <w:pPr>
        <w:spacing w:before="0" w:after="160" w:line="288"/>
        <w:jc w:val="both"/>
      </w:pPr>
      <w:r>
        <w:rPr>
          <w:rFonts w:ascii="Georgia" w:cs="Georgia" w:eastAsia="Georgia" w:hAnsi="Georgia"/>
          <w:b w:val="false"/>
          <w:bCs w:val="false"/>
          <w:i w:val="false"/>
          <w:iCs w:val="false"/>
          <w:color w:val="1C1C1C"/>
          <w:sz w:val="22"/>
          <w:szCs w:val="22"/>
        </w:rPr>
        <w:t xml:space="preserve">Esta é a afirmação mais ousada da obra — e a mais original. Na teologia clássica, os atributos divinos fundamentais são o ser (aseidade), o amor, a santidade, a onipotência. Barth definiu Deus como 'o Livre que Ama' — liberdade como co-atributo, não como essência. Mattos vai além: a Liberdade é a própria essência de Deus. As consequências são radicais:</w:t>
      </w:r>
    </w:p>
    <w:p>
      <w:pPr>
        <w:pStyle w:val="ListParagraph"/>
        <w:numPr>
          <w:ilvl w:val="0"/>
          <w:numId w:val="2"/>
        </w:numPr>
        <w:spacing w:before="60" w:after="80" w:line="272"/>
      </w:pPr>
      <w:r>
        <w:rPr>
          <w:rFonts w:ascii="Georgia" w:cs="Georgia" w:eastAsia="Georgia" w:hAnsi="Georgia"/>
          <w:color w:val="1C1C1C"/>
          <w:sz w:val="22"/>
          <w:szCs w:val="22"/>
        </w:rPr>
        <w:t xml:space="preserve">Se Deus é Liberdade, toda tirania é, por definição, anticristã e anti-Deus;</w:t>
      </w:r>
    </w:p>
    <w:p>
      <w:pPr>
        <w:pStyle w:val="ListParagraph"/>
        <w:numPr>
          <w:ilvl w:val="0"/>
          <w:numId w:val="2"/>
        </w:numPr>
        <w:spacing w:before="60" w:after="80" w:line="272"/>
      </w:pPr>
      <w:r>
        <w:rPr>
          <w:rFonts w:ascii="Georgia" w:cs="Georgia" w:eastAsia="Georgia" w:hAnsi="Georgia"/>
          <w:color w:val="1C1C1C"/>
          <w:sz w:val="22"/>
          <w:szCs w:val="22"/>
        </w:rPr>
        <w:t xml:space="preserve">Se a Liberdade é o elemento das virtudes, cada virtude é participação na própria essência divina;</w:t>
      </w:r>
    </w:p>
    <w:p>
      <w:pPr>
        <w:pStyle w:val="ListParagraph"/>
        <w:numPr>
          <w:ilvl w:val="0"/>
          <w:numId w:val="2"/>
        </w:numPr>
        <w:spacing w:before="60" w:after="80" w:line="272"/>
      </w:pPr>
      <w:r>
        <w:rPr>
          <w:rFonts w:ascii="Georgia" w:cs="Georgia" w:eastAsia="Georgia" w:hAnsi="Georgia"/>
          <w:color w:val="1C1C1C"/>
          <w:sz w:val="22"/>
          <w:szCs w:val="22"/>
        </w:rPr>
        <w:t xml:space="preserve">O livre-arbítrio humano não é apenas uma faculdade — é o ponto de contato ontológico entre o homem e Deus;</w:t>
      </w:r>
    </w:p>
    <w:p>
      <w:pPr>
        <w:pStyle w:val="ListParagraph"/>
        <w:numPr>
          <w:ilvl w:val="0"/>
          <w:numId w:val="2"/>
        </w:numPr>
        <w:spacing w:before="60" w:after="80" w:line="272"/>
      </w:pPr>
      <w:r>
        <w:rPr>
          <w:rFonts w:ascii="Georgia" w:cs="Georgia" w:eastAsia="Georgia" w:hAnsi="Georgia"/>
          <w:color w:val="1C1C1C"/>
          <w:sz w:val="22"/>
          <w:szCs w:val="22"/>
        </w:rPr>
        <w:t xml:space="preserve">'Quando você perde sua Liberdade, perde Deus' — a supressão da liberdade é separação de Deus análoga ao pecado.</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4.1 A Theosis Imediata e Universal</w:t>
      </w:r>
    </w:p>
    <w:p>
      <w:pPr>
        <w:spacing w:before="0" w:after="160" w:line="288"/>
        <w:jc w:val="both"/>
      </w:pPr>
      <w:r>
        <w:rPr>
          <w:rFonts w:ascii="Georgia" w:cs="Georgia" w:eastAsia="Georgia" w:hAnsi="Georgia"/>
          <w:b w:val="false"/>
          <w:bCs w:val="false"/>
          <w:i w:val="false"/>
          <w:iCs w:val="false"/>
          <w:color w:val="1C1C1C"/>
          <w:sz w:val="22"/>
          <w:szCs w:val="22"/>
        </w:rPr>
        <w:t xml:space="preserve">A tradição palamita ensina a theosis como progressiva, escatológica, mediada pela liturgia e acessível apenas mediante ascese cristã. A Filosofia das Virtudes propõe uma theosis radicalmente diferente: imediata, imanente e universalmente acessível a qualquer ser humano que age nas virtudes — independentemente de fé religiosa, batismo ou pertença eclesial.</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“O homem é Deus em cada comportamento Virtuoso. O Virtuose é a essência e a experiência mais próxima do Divino na Terra.”</w:t>
      </w:r>
      <w:r>
        <w:rPr>
          <w:rFonts w:ascii="Georgia" w:cs="Georgia" w:eastAsia="Georgia" w:hAnsi="Georgia"/>
          <w:i w:val="false"/>
          <w:iCs w:val="false"/>
          <w:color w:val="666666"/>
          <w:sz w:val="19"/>
          <w:szCs w:val="19"/>
        </w:rPr>
        <w:t xml:space="preserve">
— José Caetano de Mattos, Filosofia das Virtudes, Cap. V</w:t>
      </w:r>
    </w:p>
    <w:p>
      <w:pPr>
        <w:spacing w:before="0" w:after="160" w:line="288"/>
        <w:jc w:val="both"/>
      </w:pPr>
      <w:r>
        <w:rPr>
          <w:rFonts w:ascii="Georgia" w:cs="Georgia" w:eastAsia="Georgia" w:hAnsi="Georgia"/>
          <w:b w:val="false"/>
          <w:bCs w:val="false"/>
          <w:i w:val="false"/>
          <w:iCs w:val="false"/>
          <w:color w:val="1C1C1C"/>
          <w:sz w:val="22"/>
          <w:szCs w:val="22"/>
        </w:rPr>
        <w:t xml:space="preserve">Esta theosis imanente-imediata é uma contribuição teológica genuinamente nova. O padre ortodoxo que celebra a Liturgia e a mãe africana que sacrifica sua refeição pelo filho doente participam igualmente da theosis virtuosa — porque ambos fazem, com liberdade, o que é autenticamente bom.</w:t>
      </w:r>
    </w:p>
    <w:p>
      <w:pPr>
        <w:pStyle w:val="Heading2"/>
        <w:spacing w:before="380" w:after="160"/>
      </w:pPr>
      <w:r>
        <w:rPr>
          <w:rFonts w:ascii="Calibri" w:cs="Calibri" w:eastAsia="Calibri" w:hAnsi="Calibri"/>
          <w:b/>
          <w:bCs/>
          <w:color w:val="1B2A4A"/>
          <w:sz w:val="25"/>
          <w:szCs w:val="25"/>
        </w:rPr>
        <w:t xml:space="preserve">4.2 O DNA de Deus: Bioteologia das Virtudes</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“As Virtudes são o DNA de Deus, Seus genes, são transmitidas a todos os homens, sendo a Liberdade o bloco de construção fundamental das Virtudes.”</w:t>
      </w:r>
      <w:r>
        <w:rPr>
          <w:rFonts w:ascii="Georgia" w:cs="Georgia" w:eastAsia="Georgia" w:hAnsi="Georgia"/>
          <w:i w:val="false"/>
          <w:iCs w:val="false"/>
          <w:color w:val="666666"/>
          <w:sz w:val="19"/>
          <w:szCs w:val="19"/>
        </w:rPr>
        <w:t xml:space="preserve">
— José Caetano de Mattos, Filosofia das Virtudes, Cap. VIII</w:t>
      </w:r>
    </w:p>
    <w:p>
      <w:pPr>
        <w:spacing w:before="0" w:after="160" w:line="288"/>
        <w:jc w:val="both"/>
      </w:pPr>
      <w:r>
        <w:rPr>
          <w:rFonts w:ascii="Georgia" w:cs="Georgia" w:eastAsia="Georgia" w:hAnsi="Georgia"/>
          <w:b w:val="false"/>
          <w:bCs w:val="false"/>
          <w:i w:val="false"/>
          <w:iCs w:val="false"/>
          <w:color w:val="1C1C1C"/>
          <w:sz w:val="22"/>
          <w:szCs w:val="22"/>
        </w:rPr>
        <w:t xml:space="preserve">A metáfora genética não tem precedente na teologia clássica. A imago Dei do Gênesis é estática; o Logos spermatikos de Orígenes é seminal mas limitado à razão; as virtudes infusas de Aquino exigem mediação sacramental. Mattos vai além: as virtudes são o código genético divino transmitido universalmente a toda a humanidade pela própria constituição do ser humano como ser capaz de virtude. A Liberdade é o 'gene master' — o elemento fundante de todo o genoma divino.</w:t>
      </w:r>
    </w:p>
    <w:p>
      <w:pPr>
        <w:pStyle w:val="Heading2"/>
        <w:spacing w:before="380" w:after="160"/>
      </w:pPr>
      <w:r>
        <w:rPr>
          <w:rFonts w:ascii="Calibri" w:cs="Calibri" w:eastAsia="Calibri" w:hAnsi="Calibri"/>
          <w:b/>
          <w:bCs/>
          <w:color w:val="1B2A4A"/>
          <w:sz w:val="25"/>
          <w:szCs w:val="25"/>
        </w:rPr>
        <w:t xml:space="preserve">4.3 A Prova Empírica de Deus</w:t>
      </w:r>
    </w:p>
    <w:p>
      <w:pPr>
        <w:spacing w:before="0" w:after="160" w:line="288"/>
        <w:jc w:val="both"/>
      </w:pPr>
      <w:r>
        <w:rPr>
          <w:rFonts w:ascii="Georgia" w:cs="Georgia" w:eastAsia="Georgia" w:hAnsi="Georgia"/>
          <w:b w:val="false"/>
          <w:bCs w:val="false"/>
          <w:i w:val="false"/>
          <w:iCs w:val="false"/>
          <w:color w:val="1C1C1C"/>
          <w:sz w:val="22"/>
          <w:szCs w:val="22"/>
        </w:rPr>
        <w:t xml:space="preserve">As provas clássicas da existência de Deus são especulativas: o argumento ontológico de Anselmo, as cinco vias de Aquino, o argumento teleológico, o postulado moral de Kant. A Filosofia das Virtudes propõe uma via completamente original: empírica, comportamental e coletiva.</w:t>
      </w:r>
    </w:p>
    <w:p>
      <w:pPr>
        <w:pStyle w:val="ListParagraph"/>
        <w:numPr>
          <w:ilvl w:val="0"/>
          <w:numId w:val="2"/>
        </w:numPr>
        <w:spacing w:before="60" w:after="80" w:line="272"/>
      </w:pPr>
      <w:r>
        <w:rPr>
          <w:rFonts w:ascii="Georgia" w:cs="Georgia" w:eastAsia="Georgia" w:hAnsi="Georgia"/>
          <w:color w:val="1C1C1C"/>
          <w:sz w:val="22"/>
          <w:szCs w:val="22"/>
        </w:rPr>
        <w:t xml:space="preserve">Apenas o ser humano age virtuosamente de forma consciente e intencional — sabendo o que faz e por quê;</w:t>
      </w:r>
    </w:p>
    <w:p>
      <w:pPr>
        <w:pStyle w:val="ListParagraph"/>
        <w:numPr>
          <w:ilvl w:val="0"/>
          <w:numId w:val="2"/>
        </w:numPr>
        <w:spacing w:before="60" w:after="80" w:line="272"/>
      </w:pPr>
      <w:r>
        <w:rPr>
          <w:rFonts w:ascii="Georgia" w:cs="Georgia" w:eastAsia="Georgia" w:hAnsi="Georgia"/>
          <w:color w:val="1C1C1C"/>
          <w:sz w:val="22"/>
          <w:szCs w:val="22"/>
        </w:rPr>
        <w:t xml:space="preserve">Bilhões de seres humanos, em culturas e épocas radicalmente distintas, sem jamais se conhecerem, exibem os mesmos padrões virtuosos;</w:t>
      </w:r>
    </w:p>
    <w:p>
      <w:pPr>
        <w:pStyle w:val="ListParagraph"/>
        <w:numPr>
          <w:ilvl w:val="0"/>
          <w:numId w:val="2"/>
        </w:numPr>
        <w:spacing w:before="60" w:after="80" w:line="272"/>
      </w:pPr>
      <w:r>
        <w:rPr>
          <w:rFonts w:ascii="Georgia" w:cs="Georgia" w:eastAsia="Georgia" w:hAnsi="Georgia"/>
          <w:color w:val="1C1C1C"/>
          <w:sz w:val="22"/>
          <w:szCs w:val="22"/>
        </w:rPr>
        <w:t xml:space="preserve">Esse comportamento é intencional, consciente e livre — não instintivo nem determinado;</w:t>
      </w:r>
    </w:p>
    <w:p>
      <w:pPr>
        <w:pStyle w:val="ListParagraph"/>
        <w:numPr>
          <w:ilvl w:val="0"/>
          <w:numId w:val="2"/>
        </w:numPr>
        <w:spacing w:before="60" w:after="80" w:line="272"/>
      </w:pPr>
      <w:r>
        <w:rPr>
          <w:rFonts w:ascii="Georgia" w:cs="Georgia" w:eastAsia="Georgia" w:hAnsi="Georgia"/>
          <w:color w:val="1C1C1C"/>
          <w:sz w:val="22"/>
          <w:szCs w:val="22"/>
        </w:rPr>
        <w:t xml:space="preserve">A única explicação suficiente desta convergência universal intencional é a existência de uma fonte comum transcendente.</w:t>
      </w:r>
    </w:p>
    <w:p>
      <w:pPr>
        <w:spacing w:before="0" w:after="60"/>
      </w:pPr>
      <w:r>
        <w:t xml:space="preserve"/>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“A prova da existência de Deus se dá de forma intuitiva e empírica, pois nenhum outro ser executa, por livre-arbítrio, intencionalmente, as Virtudes Universais com a consciência dos eventos que pretende desencadear.”</w:t>
      </w:r>
      <w:r>
        <w:rPr>
          <w:rFonts w:ascii="Georgia" w:cs="Georgia" w:eastAsia="Georgia" w:hAnsi="Georgia"/>
          <w:i w:val="false"/>
          <w:iCs w:val="false"/>
          <w:color w:val="666666"/>
          <w:sz w:val="19"/>
          <w:szCs w:val="19"/>
        </w:rPr>
        <w:t xml:space="preserve">
— José Caetano de Mattos, Filosofia das Virtudes, Cap. VIII</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V. O PARADOXO CENTRAL E A AFIRMAÇÃO MAIS DIFÍCIL</w:t>
      </w:r>
    </w:p>
    <w:p>
      <w:pPr>
        <w:pBdr>
          <w:bottom w:val="single" w:color="C9A84C" w:sz="4" w:space="1"/>
        </w:pBdr>
        <w:spacing w:before="0" w:after="0"/>
      </w:pPr>
      <w:r>
        <w:t xml:space="preserve"/>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5.1 Liberdade não é Espontaneidade</w:t>
      </w:r>
    </w:p>
    <w:p>
      <w:pPr>
        <w:spacing w:before="0" w:after="160" w:line="288"/>
        <w:jc w:val="both"/>
      </w:pPr>
      <w:r>
        <w:rPr>
          <w:rFonts w:ascii="Georgia" w:cs="Georgia" w:eastAsia="Georgia" w:hAnsi="Georgia"/>
          <w:b w:val="false"/>
          <w:bCs w:val="false"/>
          <w:i w:val="false"/>
          <w:iCs w:val="false"/>
          <w:color w:val="1C1C1C"/>
          <w:sz w:val="22"/>
          <w:szCs w:val="22"/>
        </w:rPr>
        <w:t xml:space="preserve">O erro mais comum na compreensão da liberdade é confundi-la com arbitrariedade: o direito de fazer qualquer coisa. Dostoiévski capturou isso no 'homem do subsolo' — aquele que age irracionalmente apenas para provar que não é uma tecla de piano. Nietzsche, em sua leitura mais perigosa, flertou com essa confusão. Mas a arbitrariedade não é liberdade — é seu contrafacto.</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“A Liberdade não é o fim, mas o meio. Quem a confunde com o fim não sabe o que fazer quando a alcança.”</w:t>
      </w:r>
      <w:r>
        <w:rPr>
          <w:rFonts w:ascii="Georgia" w:cs="Georgia" w:eastAsia="Georgia" w:hAnsi="Georgia"/>
          <w:i w:val="false"/>
          <w:iCs w:val="false"/>
          <w:color w:val="666666"/>
          <w:sz w:val="19"/>
          <w:szCs w:val="19"/>
        </w:rPr>
        <w:t xml:space="preserve">
— José Caetano de Mattos, Filosofia das Virtudes, Cap. IV</w:t>
      </w:r>
    </w:p>
    <w:p>
      <w:pPr>
        <w:spacing w:before="0" w:after="160" w:line="288"/>
        <w:jc w:val="both"/>
      </w:pPr>
      <w:r>
        <w:rPr>
          <w:rFonts w:ascii="Georgia" w:cs="Georgia" w:eastAsia="Georgia" w:hAnsi="Georgia"/>
          <w:b w:val="false"/>
          <w:bCs w:val="false"/>
          <w:i w:val="false"/>
          <w:iCs w:val="false"/>
          <w:color w:val="1C1C1C"/>
          <w:sz w:val="22"/>
          <w:szCs w:val="22"/>
        </w:rPr>
        <w:t xml:space="preserve">A liberdade real é a liberdade para tornar-se o que você mais fundamentalmente é. Não o que sente vontade de fazer agora. O que você mais profundamente é, abaixo de todas as camadas de não-liberdade. Por isso as virtudes não são restrições à liberdade — são suas expressões. A Coragem é a liberdade de permanecer presente quando o medo manda fugir. A Justiça é a liberdade de encontrar outra pessoa em sua dignidade plena. O Amor é a liberdade de dar-se sem a autoproteção que tornaria o dom impossível.</w:t>
      </w:r>
    </w:p>
    <w:p>
      <w:pPr>
        <w:pStyle w:val="Heading2"/>
        <w:spacing w:before="380" w:after="160"/>
      </w:pPr>
      <w:r>
        <w:rPr>
          <w:rFonts w:ascii="Calibri" w:cs="Calibri" w:eastAsia="Calibri" w:hAnsi="Calibri"/>
          <w:b/>
          <w:bCs/>
          <w:color w:val="1B2A4A"/>
          <w:sz w:val="25"/>
          <w:szCs w:val="25"/>
        </w:rPr>
        <w:t xml:space="preserve">5.2 A Liberdade Superior à Própria Vida</w:t>
      </w:r>
    </w:p>
    <w:p>
      <w:pPr>
        <w:spacing w:before="0" w:after="160" w:line="288"/>
        <w:jc w:val="both"/>
      </w:pPr>
      <w:r>
        <w:rPr>
          <w:rFonts w:ascii="Georgia" w:cs="Georgia" w:eastAsia="Georgia" w:hAnsi="Georgia"/>
          <w:b w:val="false"/>
          <w:bCs w:val="false"/>
          <w:i w:val="false"/>
          <w:iCs w:val="false"/>
          <w:color w:val="1C1C1C"/>
          <w:sz w:val="22"/>
          <w:szCs w:val="22"/>
        </w:rPr>
        <w:t xml:space="preserve">A Filosofia das Virtudes faz uma afirmação que a maioria das tradições filosóficas e religiosas se recusou a fazer abertamente: a Liberdade é superior à própria vida. É uma afirmação filosófica precisa, não retórica. A vida, sem liberdade, não é vida no sentido humano pleno — é existência biológica, mas não o tipo de ser que torna a existência humana diferente em espécie da de um animal.</w:t>
      </w:r>
    </w:p>
    <w:p>
      <w:pPr>
        <w:spacing w:before="0" w:after="160" w:line="288"/>
        <w:jc w:val="both"/>
      </w:pPr>
      <w:r>
        <w:rPr>
          <w:rFonts w:ascii="Georgia" w:cs="Georgia" w:eastAsia="Georgia" w:hAnsi="Georgia"/>
          <w:b w:val="false"/>
          <w:bCs w:val="false"/>
          <w:i w:val="false"/>
          <w:iCs w:val="false"/>
          <w:color w:val="1C1C1C"/>
          <w:sz w:val="22"/>
          <w:szCs w:val="22"/>
        </w:rPr>
        <w:t xml:space="preserve">Viktor Frankl documentou isso de dentro de Auschwitz: 'A última das liberdades humanas é a de escolher a atitude em relação a qualquer circunstância dada.' O que os nazistas não podiam destruir era o espaço ínfimo entre estímulo e resposta — o espaço da liberdade humana. E foi exatamente naquele espaço que a virtude permaneceu possível. A Filosofia das Virtudes nomeia isso como fundamento de toda a hierarquia: porque se essa liberdade elementar for destruída, nenhuma virtude pode existir.</w:t>
      </w:r>
    </w:p>
    <w:p>
      <w:r>
        <w:br w:type="page"/>
      </w:r>
    </w:p>
    <w:p>
      <w:pPr>
        <w:spacing w:before="400" w:after="100"/>
        <w:jc w:val="center"/>
      </w:pPr>
      <w:r>
        <w:rPr>
          <w:rFonts w:ascii="Calibri" w:cs="Calibri" w:eastAsia="Calibri" w:hAnsi="Calibri"/>
          <w:b/>
          <w:bCs/>
          <w:caps/>
          <w:color w:val="C9A84C"/>
          <w:sz w:val="28"/>
          <w:szCs w:val="28"/>
        </w:rPr>
        <w:t xml:space="preserve">PARTE II</w:t>
      </w:r>
    </w:p>
    <w:p>
      <w:pPr>
        <w:pBdr>
          <w:bottom w:val="single" w:color="C9A84C" w:sz="2" w:space="6"/>
        </w:pBdr>
        <w:spacing w:before="0" w:after="400"/>
        <w:jc w:val="center"/>
      </w:pPr>
      <w:r>
        <w:rPr>
          <w:rFonts w:ascii="Georgia" w:cs="Georgia" w:eastAsia="Georgia" w:hAnsi="Georgia"/>
          <w:i/>
          <w:iCs/>
          <w:color w:val="1B2A4A"/>
          <w:sz w:val="24"/>
          <w:szCs w:val="24"/>
        </w:rPr>
        <w:t xml:space="preserve">A Questão Biológica: Escapar da Morte e Eternizar-se pelos Filhos</w:t>
      </w:r>
    </w:p>
    <w:p>
      <w:pPr>
        <w:pStyle w:val="Heading1"/>
        <w:spacing w:before="600" w:after="200"/>
      </w:pPr>
      <w:r>
        <w:rPr>
          <w:rFonts w:ascii="Calibri" w:cs="Calibri" w:eastAsia="Calibri" w:hAnsi="Calibri"/>
          <w:b/>
          <w:bCs/>
          <w:color w:val="1B2A4A"/>
          <w:sz w:val="30"/>
          <w:szCs w:val="30"/>
        </w:rPr>
        <w:t xml:space="preserve">VI. A CONSCIÊNCIA DA PRÓPRIA MORTE: A RUPTURA SINGULAR</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Somos, até onde sabemos, o único ser vivo que sabe que vai morrer. Um leão caça com toda a urgência do instinto, mas não acorda às três da manhã angustiado pela certeza de que um dia não acordará. Uma sequoia de três mil anos não experimenta sua própria finitude como problema existencial. Apenas o ser humano carrega essa consciência — e ela muda tudo.</w:t>
      </w:r>
    </w:p>
    <w:p>
      <w:pPr>
        <w:spacing w:before="0" w:after="160" w:line="288"/>
        <w:jc w:val="both"/>
      </w:pPr>
      <w:r>
        <w:rPr>
          <w:rFonts w:ascii="Georgia" w:cs="Georgia" w:eastAsia="Georgia" w:hAnsi="Georgia"/>
          <w:b w:val="false"/>
          <w:bCs w:val="false"/>
          <w:i w:val="false"/>
          <w:iCs w:val="false"/>
          <w:color w:val="1C1C1C"/>
          <w:sz w:val="22"/>
          <w:szCs w:val="22"/>
        </w:rPr>
        <w:t xml:space="preserve">Ernst Becker, em The Denial of Death (1973), argumentou que praticamente toda a civilização humana — a religião, a arte, a política, as estruturas sociais — é, em última análise, um sistema de gestão do terror existencial produzido pela consciência da morte. Construímos impérios, escrevemos poemas, fundamos religiões e geramos filhos não apenas porque queremos, mas porque cada uma dessas atividades oferece uma forma de transcender a mortalidade biológica.</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“Se és escravo, estás morto em vida. Mas se és livre, estarás vivo mesmo em morte.”</w:t>
      </w:r>
      <w:r>
        <w:rPr>
          <w:rFonts w:ascii="Georgia" w:cs="Georgia" w:eastAsia="Georgia" w:hAnsi="Georgia"/>
          <w:i w:val="false"/>
          <w:iCs w:val="false"/>
          <w:color w:val="666666"/>
          <w:sz w:val="19"/>
          <w:szCs w:val="19"/>
        </w:rPr>
        <w:t xml:space="preserve">
— José Caetano de Mattos, Filosofia das Virtudes, Cap. XI</w:t>
      </w:r>
    </w:p>
    <w:p>
      <w:pPr>
        <w:spacing w:before="0" w:after="160" w:line="288"/>
        <w:jc w:val="both"/>
      </w:pPr>
      <w:r>
        <w:rPr>
          <w:rFonts w:ascii="Georgia" w:cs="Georgia" w:eastAsia="Georgia" w:hAnsi="Georgia"/>
          <w:b w:val="false"/>
          <w:bCs w:val="false"/>
          <w:i w:val="false"/>
          <w:iCs w:val="false"/>
          <w:color w:val="1C1C1C"/>
          <w:sz w:val="22"/>
          <w:szCs w:val="22"/>
        </w:rPr>
        <w:t xml:space="preserve">Isso não é retórica. É uma afirmação sobre a estrutura temporal da existência: a liberdade é a única coisa que transforma a morte de extinção em conclusão — o encerramento de uma vida que foi vivida, não apenas sofrida.</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VII. O GENE EGOÍSTA E SEUS LIMITES</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Richard Dawkins, em The Selfish Gene (1976), propôs uma inversão radical da perspectiva evolutiva: não somos organismos que carregam genes — somos genes que constroem organismos temporários para se perpetuarem. O corpo individual é, do ponto de vista do gene, uma máquina de sobrevivência descartável. O que importa é o código; o portador é instrumental.</w:t>
      </w:r>
    </w:p>
    <w:p>
      <w:pPr>
        <w:spacing w:before="0" w:after="160" w:line="288"/>
        <w:jc w:val="both"/>
      </w:pPr>
      <w:r>
        <w:rPr>
          <w:rFonts w:ascii="Georgia" w:cs="Georgia" w:eastAsia="Georgia" w:hAnsi="Georgia"/>
          <w:b w:val="false"/>
          <w:bCs w:val="false"/>
          <w:i w:val="false"/>
          <w:iCs w:val="false"/>
          <w:color w:val="1C1C1C"/>
          <w:sz w:val="22"/>
          <w:szCs w:val="22"/>
        </w:rPr>
        <w:t xml:space="preserve">Essa perspectiva é perturbadora, mas abre algo importante: ela sugere que o impulso biológico de reprodução não é apenas o impulso de continuar a própria vida — é a expressão de uma informação que quer se perpetuar no tempo, usando o corpo como veículo temporário. O gene não morre quando o organismo morre; migra para a próxima geração, recombinad com outro código, continuando.</w:t>
      </w:r>
    </w:p>
    <w:p>
      <w:pPr>
        <w:spacing w:before="0" w:after="160" w:line="288"/>
        <w:jc w:val="both"/>
      </w:pPr>
      <w:r>
        <w:rPr>
          <w:rFonts w:ascii="Georgia" w:cs="Georgia" w:eastAsia="Georgia" w:hAnsi="Georgia"/>
          <w:b w:val="false"/>
          <w:bCs w:val="false"/>
          <w:i w:val="false"/>
          <w:iCs w:val="false"/>
          <w:color w:val="1C1C1C"/>
          <w:sz w:val="22"/>
          <w:szCs w:val="22"/>
        </w:rPr>
        <w:t xml:space="preserve">Mas Dawkins não resolveu um problema crucial: se somos apenas máquinas de genes, por que a maioria das pessoas experimenta ter filhos não como a realização de uma programação genética, mas como o ato mais significativo de suas vidas? Por que o amor de pai e de mãe transcende em muito o que seria necessário para a simples transmissão genética?</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“Não há nada mais impressionante na vida que sua programação genética, o DNA. Este patrimônio originário ancestral Divino com o código das Virtudes Universais Humanas. Exceto aquilo que o faz funcionar, a consciência.”</w:t>
      </w:r>
      <w:r>
        <w:rPr>
          <w:rFonts w:ascii="Georgia" w:cs="Georgia" w:eastAsia="Georgia" w:hAnsi="Georgia"/>
          <w:i w:val="false"/>
          <w:iCs w:val="false"/>
          <w:color w:val="666666"/>
          <w:sz w:val="19"/>
          <w:szCs w:val="19"/>
        </w:rPr>
        <w:t xml:space="preserve">
— José Caetano de Mattos, Filosofia das Virtudes, Cap. VIII</w:t>
      </w:r>
    </w:p>
    <w:p>
      <w:pPr>
        <w:spacing w:before="0" w:after="160" w:line="288"/>
        <w:jc w:val="both"/>
      </w:pPr>
      <w:r>
        <w:rPr>
          <w:rFonts w:ascii="Georgia" w:cs="Georgia" w:eastAsia="Georgia" w:hAnsi="Georgia"/>
          <w:b w:val="false"/>
          <w:bCs w:val="false"/>
          <w:i w:val="false"/>
          <w:iCs w:val="false"/>
          <w:color w:val="1C1C1C"/>
          <w:sz w:val="22"/>
          <w:szCs w:val="22"/>
        </w:rPr>
        <w:t xml:space="preserve">A resposta que a biologia sozinha não pode dar: o que está sendo transmitido nos filhos não é apenas o DNA biológico — é a consciência que anima esse DNA. E a consciência, na filosofia de Mattos, é irredutível à matéria:</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“A matéria se altera, a consciência (alma, espírito) não. Todo organismo vivente muda sua matéria, mas a consciência é inalterável.”</w:t>
      </w:r>
      <w:r>
        <w:rPr>
          <w:rFonts w:ascii="Georgia" w:cs="Georgia" w:eastAsia="Georgia" w:hAnsi="Georgia"/>
          <w:i w:val="false"/>
          <w:iCs w:val="false"/>
          <w:color w:val="666666"/>
          <w:sz w:val="19"/>
          <w:szCs w:val="19"/>
        </w:rPr>
        <w:t xml:space="preserve">
— José Caetano de Mattos, Filosofia das Virtudes, Cap. VIII</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VIII. A DUPLA TRANSMISSÃO: BIOLÓGICA E VIRTUOSA</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Quando um pai gera um filho, o que exatamente está sendo transmitido? A biologia responde: 50% do genoma — uma recombinação de material genético de dois ancestrais, produzindo um organismo novo. Mas a biologia não captura o essencial.</w:t>
      </w:r>
    </w:p>
    <w:p>
      <w:pPr>
        <w:spacing w:before="0" w:after="160" w:line="288"/>
        <w:jc w:val="both"/>
      </w:pPr>
      <w:r>
        <w:rPr>
          <w:rFonts w:ascii="Georgia" w:cs="Georgia" w:eastAsia="Georgia" w:hAnsi="Georgia"/>
          <w:b w:val="false"/>
          <w:bCs w:val="false"/>
          <w:i w:val="false"/>
          <w:iCs w:val="false"/>
          <w:color w:val="1C1C1C"/>
          <w:sz w:val="22"/>
          <w:szCs w:val="22"/>
        </w:rPr>
        <w:t xml:space="preserve">A criança que cresce vendo o pai agir com honestidade aprende não apenas o que a honestidade é — aprende como ela se sente na prática. A criança que vê a mãe sacrificar seu conforto pelo bem da família não está recebendo um argumento para o altruísmo — está recebendo o altruísmo como realidade vivida, gravada nos circuitos neurais antes que qualquer sistema conceitual se instale. Isso é o que a neurociência contemporânea chama de transmissão epigenética comportamental.</w:t>
      </w:r>
    </w:p>
    <w:p>
      <w:pPr>
        <w:spacing w:before="0" w:after="160" w:line="288"/>
        <w:jc w:val="both"/>
      </w:pPr>
      <w:r>
        <w:rPr>
          <w:rFonts w:ascii="Georgia" w:cs="Georgia" w:eastAsia="Georgia" w:hAnsi="Georgia"/>
          <w:b w:val="false"/>
          <w:bCs w:val="false"/>
          <w:i w:val="false"/>
          <w:iCs w:val="false"/>
          <w:color w:val="1C1C1C"/>
          <w:sz w:val="22"/>
          <w:szCs w:val="22"/>
        </w:rPr>
        <w:t xml:space="preserve">Mas há algo ainda mais profundo. A Filosofia das Virtudes afirma que as virtudes são o DNA de Deus — o código genético do Divino transmitido a toda a humanidade. Se isso é levado a sério, então cada pai virtuoso não está apenas transmitindo genes biológicos e padrões comportamentais: está transmitindo o código divino ativo na forma de um caráter virtuoso que seus filhos herdam, recombinad com outra linhagem de virtude, para produzir uma nova expressão singular do Divino no mundo.</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8.1 Os Três Vetores Científicos de Transmissão Transgeracional</w:t>
      </w:r>
    </w:p>
    <w:tbl>
      <w:tblPr>
        <w:tblW w:type="dxa" w:w="9060"/>
        <w:tblBorders>
          <w:top w:val="single" w:color="auto" w:sz="4"/>
          <w:left w:val="single" w:color="auto" w:sz="4"/>
          <w:bottom w:val="single" w:color="auto" w:sz="4"/>
          <w:right w:val="single" w:color="auto" w:sz="4"/>
          <w:insideH w:val="single" w:color="auto" w:sz="4"/>
          <w:insideV w:val="single" w:color="auto" w:sz="4"/>
        </w:tblBorders>
      </w:tblPr>
      <w:tblGrid>
        <w:gridCol w:w="2800"/>
        <w:gridCol w:w="2100"/>
        <w:gridCol w:w="4160"/>
      </w:tblGrid>
      <w:tr>
        <w:tc>
          <w:tcPr>
            <w:tcW w:type="dxa" w:w="2800"/>
            <w:tcBorders>
              <w:top w:val="single" w:color="1B2A4A" w:sz="1"/>
              <w:left w:val="single" w:color="1B2A4A" w:sz="1"/>
              <w:bottom w:val="single" w:color="1B2A4A" w:sz="1"/>
              <w:right w:val="single" w:color="1B2A4A" w:sz="1"/>
            </w:tcBorders>
            <w:shd w:fill="1B2A4A" w:val="clear"/>
            <w:tcMar>
              <w:top w:type="dxa" w:w="80"/>
              <w:left w:type="dxa" w:w="140"/>
              <w:bottom w:type="dxa" w:w="80"/>
              <w:right w:type="dxa" w:w="140"/>
            </w:tcMar>
          </w:tcPr>
          <w:p>
            <w:r>
              <w:rPr>
                <w:rFonts w:ascii="Calibri" w:cs="Calibri" w:eastAsia="Calibri" w:hAnsi="Calibri"/>
                <w:b/>
                <w:bCs/>
                <w:color w:val="FFFFFF"/>
                <w:sz w:val="19"/>
                <w:szCs w:val="19"/>
              </w:rPr>
              <w:t xml:space="preserve">Vetor</w:t>
            </w:r>
          </w:p>
        </w:tc>
        <w:tc>
          <w:tcPr>
            <w:tcW w:type="dxa" w:w="2100"/>
            <w:tcBorders>
              <w:top w:val="single" w:color="1B2A4A" w:sz="1"/>
              <w:left w:val="single" w:color="1B2A4A" w:sz="1"/>
              <w:bottom w:val="single" w:color="1B2A4A" w:sz="1"/>
              <w:right w:val="single" w:color="1B2A4A" w:sz="1"/>
            </w:tcBorders>
            <w:shd w:fill="1B2A4A" w:val="clear"/>
            <w:tcMar>
              <w:top w:type="dxa" w:w="80"/>
              <w:left w:type="dxa" w:w="140"/>
              <w:bottom w:type="dxa" w:w="80"/>
              <w:right w:type="dxa" w:w="140"/>
            </w:tcMar>
          </w:tcPr>
          <w:p>
            <w:r>
              <w:rPr>
                <w:rFonts w:ascii="Calibri" w:cs="Calibri" w:eastAsia="Calibri" w:hAnsi="Calibri"/>
                <w:b/>
                <w:bCs/>
                <w:color w:val="FFFFFF"/>
                <w:sz w:val="19"/>
                <w:szCs w:val="19"/>
              </w:rPr>
              <w:t xml:space="preserve">Mecanismo</w:t>
            </w:r>
          </w:p>
        </w:tc>
        <w:tc>
          <w:tcPr>
            <w:tcW w:type="dxa" w:w="4160"/>
            <w:tcBorders>
              <w:top w:val="single" w:color="1B2A4A" w:sz="1"/>
              <w:left w:val="single" w:color="1B2A4A" w:sz="1"/>
              <w:bottom w:val="single" w:color="1B2A4A" w:sz="1"/>
              <w:right w:val="single" w:color="1B2A4A" w:sz="1"/>
            </w:tcBorders>
            <w:shd w:fill="1B2A4A" w:val="clear"/>
            <w:tcMar>
              <w:top w:type="dxa" w:w="80"/>
              <w:left w:type="dxa" w:w="140"/>
              <w:bottom w:type="dxa" w:w="80"/>
              <w:right w:type="dxa" w:w="140"/>
            </w:tcMar>
          </w:tcPr>
          <w:p>
            <w:r>
              <w:rPr>
                <w:rFonts w:ascii="Calibri" w:cs="Calibri" w:eastAsia="Calibri" w:hAnsi="Calibri"/>
                <w:b/>
                <w:bCs/>
                <w:color w:val="FFFFFF"/>
                <w:sz w:val="19"/>
                <w:szCs w:val="19"/>
              </w:rPr>
              <w:t xml:space="preserve">O que Transmite</w:t>
            </w:r>
          </w:p>
        </w:tc>
      </w:tr>
      <w:tr>
        <w:tc>
          <w:tcPr>
            <w:tcW w:type="dxa" w:w="28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Epigenética</w:t>
            </w:r>
          </w:p>
        </w:tc>
        <w:tc>
          <w:tcPr>
            <w:tcW w:type="dxa" w:w="21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Marcadores químicos no DNA que modificam a expressão gênica</w:t>
            </w:r>
          </w:p>
        </w:tc>
        <w:tc>
          <w:tcPr>
            <w:tcW w:type="dxa" w:w="416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Efeitos de traumas, virtudes e experiências dos ancestrais, sem alterar a sequência de DNA</w:t>
            </w:r>
          </w:p>
        </w:tc>
      </w:tr>
      <w:tr>
        <w:tc>
          <w:tcPr>
            <w:tcW w:type="dxa" w:w="28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Neurônios-Espelho</w:t>
            </w:r>
          </w:p>
        </w:tc>
        <w:tc>
          <w:tcPr>
            <w:tcW w:type="dxa" w:w="21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Circuitos que disparam tanto ao realizar quanto ao observar uma ação (Rizzolatti)</w:t>
            </w:r>
          </w:p>
        </w:tc>
        <w:tc>
          <w:tcPr>
            <w:tcW w:type="dxa" w:w="416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Padrões virtuosos gravados neuralmente por observação dos pais — coragem, justiça, compaixão</w:t>
            </w:r>
          </w:p>
        </w:tc>
      </w:tr>
      <w:tr>
        <w:tc>
          <w:tcPr>
            <w:tcW w:type="dxa" w:w="28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Padrões de Apego</w:t>
            </w:r>
          </w:p>
        </w:tc>
        <w:tc>
          <w:tcPr>
            <w:tcW w:type="dxa" w:w="21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Qualidade emocional das interações precoces (Bowlby, Ainsworth)</w:t>
            </w:r>
          </w:p>
        </w:tc>
        <w:tc>
          <w:tcPr>
            <w:tcW w:type="dxa" w:w="416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Capacidade de amor seguro, confiança fundamental, base da liberdade interior</w:t>
            </w:r>
          </w:p>
        </w:tc>
      </w:tr>
    </w:tbl>
    <w:p>
      <w:pPr>
        <w:spacing w:before="0" w:after="10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Rachel Yehuda demonstrou que filhos e netos de sobreviventes do Holocausto apresentam alterações epigenéticas nos genes relacionados ao estresse — herdadas dos ancestrais que sofreram o trauma, mesmo sem nunca tê-lo vivido. O que os antepassados viveram se grava não apenas na memória cultural, mas no próprio código de expressão genética. A recíproca vale: os que viveram virtuosamente deixam marcas epigenéticas de resiliência, generosidade e capacidade de amor — transmissíveis biologicamente.</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IX. HEIDEGGER, OS FILHOS E A INVERSÃO DO SER-PARA-A-MORTE</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Heidegger, em Ser e Tempo (1927), introduziu o Sein-zum-Tode — o ser-para-a-morte — como condição existencial fundamental que é, paradoxalmente, a fonte mais poderosa da liberdade autêntica. O argumento: a maioria dos seres humanos vive no das Man — o impessoal anônimo — como se a morte fosse algo que acontece aos outros. Quando a encaro como minha — quando me confronto com o fato de que esta existência específica tem um prazo — algo se transforma: as possibilidades que escolho tornam-se genuinamente minhas.</w:t>
      </w:r>
    </w:p>
    <w:p>
      <w:pPr>
        <w:spacing w:before="0" w:after="160" w:line="288"/>
        <w:jc w:val="both"/>
      </w:pPr>
      <w:r>
        <w:rPr>
          <w:rFonts w:ascii="Georgia" w:cs="Georgia" w:eastAsia="Georgia" w:hAnsi="Georgia"/>
          <w:b w:val="false"/>
          <w:bCs w:val="false"/>
          <w:i w:val="false"/>
          <w:iCs w:val="false"/>
          <w:color w:val="1C1C1C"/>
          <w:sz w:val="22"/>
          <w:szCs w:val="22"/>
        </w:rPr>
        <w:t xml:space="preserve">Para Heidegger, portanto, a consciência da morte não é inimiga da liberdade — é sua precondição. A autenticidade só é possível para quem a encara de frente.</w:t>
      </w:r>
    </w:p>
    <w:p>
      <w:pPr>
        <w:spacing w:before="0" w:after="160" w:line="288"/>
        <w:jc w:val="both"/>
      </w:pPr>
      <w:r>
        <w:rPr>
          <w:rFonts w:ascii="Georgia" w:cs="Georgia" w:eastAsia="Georgia" w:hAnsi="Georgia"/>
          <w:b w:val="false"/>
          <w:bCs w:val="false"/>
          <w:i w:val="false"/>
          <w:iCs w:val="false"/>
          <w:color w:val="1C1C1C"/>
          <w:sz w:val="22"/>
          <w:szCs w:val="22"/>
        </w:rPr>
        <w:t xml:space="preserve">Mas Heidegger não resolveu o problema que os filhos colocam. Porque os filhos introduzem uma complicação radical: quando há alguém por quem você morreria sem hesitação, a sua própria existência deixa de ser o bem supremo que a confrontação com a morte deveria clarificar. A morte revela que a existência individual não é o valor último — porque há algo que vale mais do que ela.</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“Você não é Pleno enquanto não tiver alguém mais importante que você. Enquanto não tiver alguém por quem morrer. Dar a vida por uma pessoa é o maior ato de amor e Plenitude alcançado por um homem.”</w:t>
      </w:r>
      <w:r>
        <w:rPr>
          <w:rFonts w:ascii="Georgia" w:cs="Georgia" w:eastAsia="Georgia" w:hAnsi="Georgia"/>
          <w:i w:val="false"/>
          <w:iCs w:val="false"/>
          <w:color w:val="666666"/>
          <w:sz w:val="19"/>
          <w:szCs w:val="19"/>
        </w:rPr>
        <w:t xml:space="preserve">
— José Caetano de Mattos, Filosofia das Virtudes, Cap. III</w:t>
      </w:r>
    </w:p>
    <w:p>
      <w:pPr>
        <w:spacing w:before="0" w:after="160" w:line="288"/>
        <w:jc w:val="both"/>
      </w:pPr>
      <w:r>
        <w:rPr>
          <w:rFonts w:ascii="Georgia" w:cs="Georgia" w:eastAsia="Georgia" w:hAnsi="Georgia"/>
          <w:b w:val="false"/>
          <w:bCs w:val="false"/>
          <w:i w:val="false"/>
          <w:iCs w:val="false"/>
          <w:color w:val="1C1C1C"/>
          <w:sz w:val="22"/>
          <w:szCs w:val="22"/>
        </w:rPr>
        <w:t xml:space="preserve">Isso é uma inversão da estrutura heideggeriana: não é o ser-para-a-morte que revela a autenticidade — é o ser-para-o-outro que revela o que vale mais do que a própria vida. E os filhos são a forma biológica mais poderosa que essa revelação assume.</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X. A IMORTALIDADE VIRTUOSA: TRÊS CAMADAS</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O desejo de eternidade que os filhos satisfazem opera em três camadas distintas, e é importante não confundi-las.</w:t>
      </w:r>
    </w:p>
    <w:p>
      <w:pPr>
        <w:spacing w:before="0" w:after="60"/>
      </w:pPr>
      <w:r>
        <w:t xml:space="preserve"/>
      </w:r>
    </w:p>
    <w:tbl>
      <w:tblPr>
        <w:tblW w:type="dxa" w:w="9060"/>
        <w:tblBorders>
          <w:top w:val="single" w:color="auto" w:sz="4"/>
          <w:left w:val="single" w:color="auto" w:sz="4"/>
          <w:bottom w:val="single" w:color="auto" w:sz="4"/>
          <w:right w:val="single" w:color="auto" w:sz="4"/>
          <w:insideH w:val="single" w:color="auto" w:sz="4"/>
          <w:insideV w:val="single" w:color="auto" w:sz="4"/>
        </w:tblBorders>
      </w:tblPr>
      <w:tblGrid>
        <w:gridCol w:w="2000"/>
        <w:gridCol w:w="7060"/>
      </w:tblGrid>
      <w:tr>
        <w:tc>
          <w:tcPr>
            <w:tcW w:type="dxa" w:w="2000"/>
            <w:tcBorders>
              <w:top w:val="single" w:color="1B2A4A" w:sz="1"/>
              <w:left w:val="single" w:color="1B2A4A" w:sz="1"/>
              <w:bottom w:val="single" w:color="1B2A4A" w:sz="1"/>
              <w:right w:val="single" w:color="1B2A4A" w:sz="1"/>
            </w:tcBorders>
            <w:shd w:fill="1B2A4A" w:val="clear"/>
            <w:tcMar>
              <w:top w:type="dxa" w:w="80"/>
              <w:left w:type="dxa" w:w="140"/>
              <w:bottom w:type="dxa" w:w="80"/>
              <w:right w:type="dxa" w:w="140"/>
            </w:tcMar>
          </w:tcPr>
          <w:p>
            <w:r>
              <w:rPr>
                <w:rFonts w:ascii="Calibri" w:cs="Calibri" w:eastAsia="Calibri" w:hAnsi="Calibri"/>
                <w:b/>
                <w:bCs/>
                <w:color w:val="FFFFFF"/>
                <w:sz w:val="19"/>
                <w:szCs w:val="19"/>
              </w:rPr>
              <w:t xml:space="preserve">Camada</w:t>
            </w:r>
          </w:p>
        </w:tc>
        <w:tc>
          <w:tcPr>
            <w:tcW w:type="dxa" w:w="7060"/>
            <w:tcBorders>
              <w:top w:val="single" w:color="1B2A4A" w:sz="1"/>
              <w:left w:val="single" w:color="1B2A4A" w:sz="1"/>
              <w:bottom w:val="single" w:color="1B2A4A" w:sz="1"/>
              <w:right w:val="single" w:color="1B2A4A" w:sz="1"/>
            </w:tcBorders>
            <w:shd w:fill="1B2A4A" w:val="clear"/>
            <w:tcMar>
              <w:top w:type="dxa" w:w="80"/>
              <w:left w:type="dxa" w:w="140"/>
              <w:bottom w:type="dxa" w:w="80"/>
              <w:right w:type="dxa" w:w="140"/>
            </w:tcMar>
          </w:tcPr>
          <w:p>
            <w:r>
              <w:rPr>
                <w:rFonts w:ascii="Calibri" w:cs="Calibri" w:eastAsia="Calibri" w:hAnsi="Calibri"/>
                <w:b/>
                <w:bCs/>
                <w:color w:val="FFFFFF"/>
                <w:sz w:val="19"/>
                <w:szCs w:val="19"/>
              </w:rPr>
              <w:t xml:space="preserve">Descrição e Limites</w:t>
            </w:r>
          </w:p>
        </w:tc>
      </w:tr>
      <w:tr>
        <w:tc>
          <w:tcPr>
            <w:tcW w:type="dxa" w:w="20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Biológica</w:t>
            </w:r>
          </w:p>
        </w:tc>
        <w:tc>
          <w:tcPr>
            <w:tcW w:type="dxa" w:w="706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O DNA continua. Os genes do pai estarão nos netos, nos bisnetos, indefinidamente, diluindo-se mas nunca desaparecendo. Dawkins tem razão neste nível. Mas satisfaz apenas o instinto — não a consciência.</w:t>
            </w:r>
          </w:p>
        </w:tc>
      </w:tr>
      <w:tr>
        <w:tc>
          <w:tcPr>
            <w:tcW w:type="dxa" w:w="20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Psicológica</w:t>
            </w:r>
          </w:p>
        </w:tc>
        <w:tc>
          <w:tcPr>
            <w:tcW w:type="dxa" w:w="706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A identidade narrativa sobrevive nos filhos. O filho que ouve histórias do avô, que vê nas próprias reações ecos de um temperamento herdado, que carrega um valor como legado — esse filho é a continuação de uma história. Ricoeur mostrou que a identidade humana é fundamentalmente narrativa. Os filhos são os primeiros co-autores dessa história.</w:t>
            </w:r>
          </w:p>
        </w:tc>
      </w:tr>
      <w:tr>
        <w:tc>
          <w:tcPr>
            <w:tcW w:type="dxa" w:w="20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Virtuosa</w:t>
            </w:r>
          </w:p>
        </w:tc>
        <w:tc>
          <w:tcPr>
            <w:tcW w:type="dxa" w:w="706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A mais rara e a mais real. O pai que age virtuosamente produz efeitos que se propagam muito além do próprio corpo. Cada ato virtuoso propaga-se em ondas concêntricas através de gerações. Esta propagação é o que a Filosofia das Virtudes chama de eternidade das virtudes: 'O minuto das Virtudes perdura pela eternidade.'</w:t>
            </w:r>
          </w:p>
        </w:tc>
      </w:tr>
    </w:tbl>
    <w:p>
      <w:pPr>
        <w:spacing w:before="0" w:after="100"/>
      </w:pPr>
      <w:r>
        <w:t xml:space="preserve"/>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“No seu leito de morte, a única coisa que irá se recordar é dos filhos que teve, ou nunca teve.”</w:t>
      </w:r>
      <w:r>
        <w:rPr>
          <w:rFonts w:ascii="Georgia" w:cs="Georgia" w:eastAsia="Georgia" w:hAnsi="Georgia"/>
          <w:i w:val="false"/>
          <w:iCs w:val="false"/>
          <w:color w:val="666666"/>
          <w:sz w:val="19"/>
          <w:szCs w:val="19"/>
        </w:rPr>
        <w:t xml:space="preserve">
— José Caetano de Mattos, Filosofia das Virtudes, Cap. III</w:t>
      </w:r>
    </w:p>
    <w:p>
      <w:pPr>
        <w:spacing w:before="0" w:after="160" w:line="288"/>
        <w:jc w:val="both"/>
      </w:pPr>
      <w:r>
        <w:rPr>
          <w:rFonts w:ascii="Georgia" w:cs="Georgia" w:eastAsia="Georgia" w:hAnsi="Georgia"/>
          <w:b w:val="false"/>
          <w:bCs w:val="false"/>
          <w:i w:val="false"/>
          <w:iCs w:val="false"/>
          <w:color w:val="1C1C1C"/>
          <w:sz w:val="22"/>
          <w:szCs w:val="22"/>
        </w:rPr>
        <w:t xml:space="preserve">Não porque os filhos sejam um projeto narcísico de autoextensão — mas porque são a prova mais concreta de que a liberdade do pai foi exercida de forma que gerou mais liberdade no mundo. E que, portanto, a vida que termina no leito de morte não se esgota com o último respirar, mas continua se desdobrando, livre e viva, naqueles que ela amou o suficiente para tornar capazes de amar.</w:t>
      </w:r>
    </w:p>
    <w:p>
      <w:r>
        <w:br w:type="page"/>
      </w:r>
    </w:p>
    <w:p>
      <w:pPr>
        <w:spacing w:before="400" w:after="100"/>
        <w:jc w:val="center"/>
      </w:pPr>
      <w:r>
        <w:rPr>
          <w:rFonts w:ascii="Calibri" w:cs="Calibri" w:eastAsia="Calibri" w:hAnsi="Calibri"/>
          <w:b/>
          <w:bCs/>
          <w:caps/>
          <w:color w:val="C9A84C"/>
          <w:sz w:val="28"/>
          <w:szCs w:val="28"/>
        </w:rPr>
        <w:t xml:space="preserve">PARTE III</w:t>
      </w:r>
    </w:p>
    <w:p>
      <w:pPr>
        <w:pBdr>
          <w:bottom w:val="single" w:color="C9A84C" w:sz="2" w:space="6"/>
        </w:pBdr>
        <w:spacing w:before="0" w:after="400"/>
        <w:jc w:val="center"/>
      </w:pPr>
      <w:r>
        <w:rPr>
          <w:rFonts w:ascii="Georgia" w:cs="Georgia" w:eastAsia="Georgia" w:hAnsi="Georgia"/>
          <w:i/>
          <w:iCs/>
          <w:color w:val="1B2A4A"/>
          <w:sz w:val="24"/>
          <w:szCs w:val="24"/>
        </w:rPr>
        <w:t xml:space="preserve">A Síntese: Onde a Biologia e o Divino se Tocam</w:t>
      </w:r>
    </w:p>
    <w:p>
      <w:pPr>
        <w:pStyle w:val="Heading1"/>
        <w:spacing w:before="600" w:after="200"/>
      </w:pPr>
      <w:r>
        <w:rPr>
          <w:rFonts w:ascii="Calibri" w:cs="Calibri" w:eastAsia="Calibri" w:hAnsi="Calibri"/>
          <w:b/>
          <w:bCs/>
          <w:color w:val="1B2A4A"/>
          <w:sz w:val="30"/>
          <w:szCs w:val="30"/>
        </w:rPr>
        <w:t xml:space="preserve">XI. O PONTO DE CONVERGÊNCIA: LIBERDADE COMO INTERFACE</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A investigação biológica e a investigação filosófico-teológica chegam ao mesmo ponto por caminhos opostos. A biologia parte de baixo: do gene, do instinto, da seleção natural, da transmissão epigenética. A teologia parte de cima: de Deus, da theosis, do DNA divino, da eternidade das virtudes. O ponto onde se encontram — o ponto que nenhuma das duas conseguia ver sem a outra — é a liberdade.</w:t>
      </w:r>
    </w:p>
    <w:p>
      <w:pPr>
        <w:spacing w:before="0" w:after="160" w:line="288"/>
        <w:jc w:val="both"/>
      </w:pPr>
      <w:r>
        <w:rPr>
          <w:rFonts w:ascii="Georgia" w:cs="Georgia" w:eastAsia="Georgia" w:hAnsi="Georgia"/>
          <w:b w:val="false"/>
          <w:bCs w:val="false"/>
          <w:i w:val="false"/>
          <w:iCs w:val="false"/>
          <w:color w:val="1C1C1C"/>
          <w:sz w:val="22"/>
          <w:szCs w:val="22"/>
        </w:rPr>
        <w:t xml:space="preserve">A liberdade é o que transforma a transmissão genética de perpetuação cega em ato moral. O gene se perpetua por necessidade; a virtude se transmite por escolha. E é precisamente essa diferença — a diferença entre necessidade e escolha, entre instinto e liberdade — que torna o ato virtuoso de um pai a seus filhos um ato de natureza categoricamente diferente da reprodução animal.</w:t>
      </w:r>
    </w:p>
    <w:p>
      <w:pPr>
        <w:spacing w:before="0" w:after="160" w:line="288"/>
        <w:jc w:val="both"/>
      </w:pPr>
      <w:r>
        <w:rPr>
          <w:rFonts w:ascii="Georgia" w:cs="Georgia" w:eastAsia="Georgia" w:hAnsi="Georgia"/>
          <w:b w:val="false"/>
          <w:bCs w:val="false"/>
          <w:i w:val="false"/>
          <w:iCs w:val="false"/>
          <w:color w:val="1C1C1C"/>
          <w:sz w:val="22"/>
          <w:szCs w:val="22"/>
        </w:rPr>
        <w:t xml:space="preserve">A Filosofia das Virtudes nomeia isso com sua tese central: as virtudes são BioEspirituais — são o elo entre a vida biológica temporal e a vida espiritual eterna. Nem só biologia, nem só espírito: a interface das duas realidades, o ponto onde o código genético encontra o código divino, onde o organismo mortal encontra a consciência imortal.</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“Virtudes são BioEspirituais, são o elo entre a vida biológica temporal com a vida espiritual eterna.”</w:t>
      </w:r>
      <w:r>
        <w:rPr>
          <w:rFonts w:ascii="Georgia" w:cs="Georgia" w:eastAsia="Georgia" w:hAnsi="Georgia"/>
          <w:i w:val="false"/>
          <w:iCs w:val="false"/>
          <w:color w:val="666666"/>
          <w:sz w:val="19"/>
          <w:szCs w:val="19"/>
        </w:rPr>
        <w:t xml:space="preserve">
— José Caetano de Mattos, Filosofia das Virtudes, Cap. VII</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XII. A FAMÍLIA COMO CANAL DA DUPLA TRANSMISSÃO</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A Família, como Virtude de Fundação — a segunda mais importante depois da própria Liberdade — é precisamente o canal estrutural pelo qual a dupla transmissão ocorre: biológica e virtuosa, genética e espiritual, temporal e eterna.</w:t>
      </w:r>
    </w:p>
    <w:p>
      <w:pPr>
        <w:spacing w:before="0" w:after="160" w:line="288"/>
        <w:jc w:val="both"/>
      </w:pPr>
      <w:r>
        <w:rPr>
          <w:rFonts w:ascii="Georgia" w:cs="Georgia" w:eastAsia="Georgia" w:hAnsi="Georgia"/>
          <w:b w:val="false"/>
          <w:bCs w:val="false"/>
          <w:i w:val="false"/>
          <w:iCs w:val="false"/>
          <w:color w:val="1C1C1C"/>
          <w:sz w:val="22"/>
          <w:szCs w:val="22"/>
        </w:rPr>
        <w:t xml:space="preserve">A biologia entrega o substrato — o genoma, os temperamentos, as vulnerabilidades e os recursos biológicos que constituem o ponto de partida de uma nova vida. A virtude entrega o caráter — os padrões de escolha, a qualidade da atenção, a capacidade de amor e honestidade que moldam como esse substrato se desenvolve e em que direção.</w:t>
      </w:r>
    </w:p>
    <w:p>
      <w:pPr>
        <w:spacing w:before="0" w:after="160" w:line="288"/>
        <w:jc w:val="both"/>
      </w:pPr>
      <w:r>
        <w:rPr>
          <w:rFonts w:ascii="Georgia" w:cs="Georgia" w:eastAsia="Georgia" w:hAnsi="Georgia"/>
          <w:b w:val="false"/>
          <w:bCs w:val="false"/>
          <w:i w:val="false"/>
          <w:iCs w:val="false"/>
          <w:color w:val="1C1C1C"/>
          <w:sz w:val="22"/>
          <w:szCs w:val="22"/>
        </w:rPr>
        <w:t xml:space="preserve">Nenhum dos dois basta sozinho. Um pai biologicamente saudável mas moralmente vazio transmite um organismo sem orientação. Um pai moralmente exemplar mas que negligencia o corpo e a saúde compromete o substrato pelo qual a virtude se manifesta. A integração — o que a Filosofia das Virtudes chama de BioEspiritual — é precisamente a compreensão de que corpo e caráter não são domínios separados mas dimensões de uma mesma realidade que se transmite, inteira, de geração em geração.</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“Uma família Virtuosa, trabalhadora, independente, com filhos educados e saudáveis são a maior ameaça ao mal.”</w:t>
      </w:r>
      <w:r>
        <w:rPr>
          <w:rFonts w:ascii="Georgia" w:cs="Georgia" w:eastAsia="Georgia" w:hAnsi="Georgia"/>
          <w:i w:val="false"/>
          <w:iCs w:val="false"/>
          <w:color w:val="666666"/>
          <w:sz w:val="19"/>
          <w:szCs w:val="19"/>
        </w:rPr>
        <w:t xml:space="preserve">
— José Caetano de Mattos, Filosofia das Virtudes, Cap. XI</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XIII. A CONSCIÊNCIA COMO O QUE ESCAPA À MORTE</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A Filosofia das Virtudes coloca um enigma que a neurociência não resolve e a teologia apenas circunda: a consciência. O autor observa que ela é irredutível à matéria — o adulto que nasceu com três quilos e pesa oitenta alterou sua matéria em setenta e sete quilos, mas sua consciência permanece a mesma. A identidade persiste através de uma substituição quase completa da matéria biológica.</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“A matéria se altera, a consciência (alma, espírito) não. (...) Não se encontra por nenhum exame, radiografia ou tomografia sinais da experiência humana, da sua consciência, da sua alma ou do seu espírito. Se não se encontram esses elementos no cérebro ou no corpo, onde estão?”</w:t>
      </w:r>
      <w:r>
        <w:rPr>
          <w:rFonts w:ascii="Georgia" w:cs="Georgia" w:eastAsia="Georgia" w:hAnsi="Georgia"/>
          <w:i w:val="false"/>
          <w:iCs w:val="false"/>
          <w:color w:val="666666"/>
          <w:sz w:val="19"/>
          <w:szCs w:val="19"/>
        </w:rPr>
        <w:t xml:space="preserve">
— José Caetano de Mattos, Filosofia das Virtudes, Cap. VIII</w:t>
      </w:r>
    </w:p>
    <w:p>
      <w:pPr>
        <w:spacing w:before="0" w:after="160" w:line="288"/>
        <w:jc w:val="both"/>
      </w:pPr>
      <w:r>
        <w:rPr>
          <w:rFonts w:ascii="Georgia" w:cs="Georgia" w:eastAsia="Georgia" w:hAnsi="Georgia"/>
          <w:b w:val="false"/>
          <w:bCs w:val="false"/>
          <w:i w:val="false"/>
          <w:iCs w:val="false"/>
          <w:color w:val="1C1C1C"/>
          <w:sz w:val="22"/>
          <w:szCs w:val="22"/>
        </w:rPr>
        <w:t xml:space="preserve">A ciência contemporânea confirma a pergunta sem responder à parte mais profunda. O problema difícil da consciência — por que a atividade neuronal é acompanhada de experiência subjetiva — permanece sem solução. David Chalmers, Thomas Nagel ('What Is It Like to Be a Bat?') e Roger Penrose mostraram que a explicação materialista da consciência tem lacunas fundamentais. A consciência parece ser um fenômeno que transcende o substrato que o sustenta.</w:t>
      </w:r>
    </w:p>
    <w:p>
      <w:pPr>
        <w:spacing w:before="0" w:after="160" w:line="288"/>
        <w:jc w:val="both"/>
      </w:pPr>
      <w:r>
        <w:rPr>
          <w:rFonts w:ascii="Georgia" w:cs="Georgia" w:eastAsia="Georgia" w:hAnsi="Georgia"/>
          <w:b w:val="false"/>
          <w:bCs w:val="false"/>
          <w:i w:val="false"/>
          <w:iCs w:val="false"/>
          <w:color w:val="1C1C1C"/>
          <w:sz w:val="22"/>
          <w:szCs w:val="22"/>
        </w:rPr>
        <w:t xml:space="preserve">Se a consciência transcende a matéria que a sustenta, então o que se transmite nos filhos — via genes, via neurônios-espelho, via vínculo de apego, via educação moral — não é apenas informação biológica. É uma participação na consciência dos pais. Os filhos não são apenas herdeiros do DNA; são continuadores de uma forma de ver, sentir e agir no mundo que se iniciou antes deles e que continuará depois deles.</w:t>
      </w:r>
    </w:p>
    <w:p>
      <w:pPr>
        <w:spacing w:before="0" w:after="160" w:line="288"/>
        <w:jc w:val="both"/>
      </w:pPr>
      <w:r>
        <w:rPr>
          <w:rFonts w:ascii="Georgia" w:cs="Georgia" w:eastAsia="Georgia" w:hAnsi="Georgia"/>
          <w:b w:val="false"/>
          <w:bCs w:val="false"/>
          <w:i w:val="false"/>
          <w:iCs w:val="false"/>
          <w:color w:val="1C1C1C"/>
          <w:sz w:val="22"/>
          <w:szCs w:val="22"/>
        </w:rPr>
        <w:t xml:space="preserve">E aqui — neste ponto onde a biologia encontra seu limite e a teologia encontra sua evidência empírica — é que a tese da Filosofia das Virtudes se revela em toda a sua profundidade: as virtudes são o DNA de Deus porque são o código que a consciência divina inscreve no ser humano, e que o ser humano — livre, intencionalmente, conscientemente — transmite a seus filhos como o legado mais precioso que uma vida pode oferecer.</w:t>
      </w:r>
    </w:p>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XIV. TABELA-SÍNTESE: AS TRADIÇÕES DIANTE DA LIBERDADE, MORTE E FILHOS</w:t>
      </w:r>
    </w:p>
    <w:p>
      <w:pPr>
        <w:pBdr>
          <w:bottom w:val="single" w:color="C9A84C" w:sz="4" w:space="1"/>
        </w:pBdr>
        <w:spacing w:before="0" w:after="0"/>
      </w:pPr>
      <w:r>
        <w:t xml:space="preserve"/>
      </w:r>
    </w:p>
    <w:p>
      <w:pPr>
        <w:spacing w:before="0" w:after="80"/>
      </w:pPr>
      <w:r>
        <w:t xml:space="preserve"/>
      </w:r>
    </w:p>
    <w:tbl>
      <w:tblPr>
        <w:tblW w:type="dxa" w:w="9060"/>
        <w:tblBorders>
          <w:top w:val="single" w:color="auto" w:sz="4"/>
          <w:left w:val="single" w:color="auto" w:sz="4"/>
          <w:bottom w:val="single" w:color="auto" w:sz="4"/>
          <w:right w:val="single" w:color="auto" w:sz="4"/>
          <w:insideH w:val="single" w:color="auto" w:sz="4"/>
          <w:insideV w:val="single" w:color="auto" w:sz="4"/>
        </w:tblBorders>
      </w:tblPr>
      <w:tblGrid>
        <w:gridCol w:w="1800"/>
        <w:gridCol w:w="2300"/>
        <w:gridCol w:w="2300"/>
        <w:gridCol w:w="2660"/>
      </w:tblGrid>
      <w:tr>
        <w:tc>
          <w:tcPr>
            <w:tcW w:type="dxa" w:w="1800"/>
            <w:tcBorders>
              <w:top w:val="single" w:color="1B2A4A" w:sz="1"/>
              <w:left w:val="single" w:color="1B2A4A" w:sz="1"/>
              <w:bottom w:val="single" w:color="1B2A4A" w:sz="1"/>
              <w:right w:val="single" w:color="1B2A4A" w:sz="1"/>
            </w:tcBorders>
            <w:shd w:fill="1B2A4A" w:val="clear"/>
            <w:tcMar>
              <w:top w:type="dxa" w:w="80"/>
              <w:left w:type="dxa" w:w="140"/>
              <w:bottom w:type="dxa" w:w="80"/>
              <w:right w:type="dxa" w:w="140"/>
            </w:tcMar>
          </w:tcPr>
          <w:p>
            <w:r>
              <w:rPr>
                <w:rFonts w:ascii="Calibri" w:cs="Calibri" w:eastAsia="Calibri" w:hAnsi="Calibri"/>
                <w:b/>
                <w:bCs/>
                <w:color w:val="FFFFFF"/>
                <w:sz w:val="19"/>
                <w:szCs w:val="19"/>
              </w:rPr>
              <w:t xml:space="preserve">Tradição</w:t>
            </w:r>
          </w:p>
        </w:tc>
        <w:tc>
          <w:tcPr>
            <w:tcW w:type="dxa" w:w="2300"/>
            <w:tcBorders>
              <w:top w:val="single" w:color="1B2A4A" w:sz="1"/>
              <w:left w:val="single" w:color="1B2A4A" w:sz="1"/>
              <w:bottom w:val="single" w:color="1B2A4A" w:sz="1"/>
              <w:right w:val="single" w:color="1B2A4A" w:sz="1"/>
            </w:tcBorders>
            <w:shd w:fill="1B2A4A" w:val="clear"/>
            <w:tcMar>
              <w:top w:type="dxa" w:w="80"/>
              <w:left w:type="dxa" w:w="140"/>
              <w:bottom w:type="dxa" w:w="80"/>
              <w:right w:type="dxa" w:w="140"/>
            </w:tcMar>
          </w:tcPr>
          <w:p>
            <w:r>
              <w:rPr>
                <w:rFonts w:ascii="Calibri" w:cs="Calibri" w:eastAsia="Calibri" w:hAnsi="Calibri"/>
                <w:b/>
                <w:bCs/>
                <w:color w:val="FFFFFF"/>
                <w:sz w:val="19"/>
                <w:szCs w:val="19"/>
              </w:rPr>
              <w:t xml:space="preserve">Liberdade diante da Morte</w:t>
            </w:r>
          </w:p>
        </w:tc>
        <w:tc>
          <w:tcPr>
            <w:tcW w:type="dxa" w:w="2300"/>
            <w:tcBorders>
              <w:top w:val="single" w:color="1B2A4A" w:sz="1"/>
              <w:left w:val="single" w:color="1B2A4A" w:sz="1"/>
              <w:bottom w:val="single" w:color="1B2A4A" w:sz="1"/>
              <w:right w:val="single" w:color="1B2A4A" w:sz="1"/>
            </w:tcBorders>
            <w:shd w:fill="1B2A4A" w:val="clear"/>
            <w:tcMar>
              <w:top w:type="dxa" w:w="80"/>
              <w:left w:type="dxa" w:w="140"/>
              <w:bottom w:type="dxa" w:w="80"/>
              <w:right w:type="dxa" w:w="140"/>
            </w:tcMar>
          </w:tcPr>
          <w:p>
            <w:r>
              <w:rPr>
                <w:rFonts w:ascii="Calibri" w:cs="Calibri" w:eastAsia="Calibri" w:hAnsi="Calibri"/>
                <w:b/>
                <w:bCs/>
                <w:color w:val="FFFFFF"/>
                <w:sz w:val="19"/>
                <w:szCs w:val="19"/>
              </w:rPr>
              <w:t xml:space="preserve">Transmissão aos Filhos</w:t>
            </w:r>
          </w:p>
        </w:tc>
        <w:tc>
          <w:tcPr>
            <w:tcW w:type="dxa" w:w="2660"/>
            <w:tcBorders>
              <w:top w:val="single" w:color="1B2A4A" w:sz="1"/>
              <w:left w:val="single" w:color="1B2A4A" w:sz="1"/>
              <w:bottom w:val="single" w:color="1B2A4A" w:sz="1"/>
              <w:right w:val="single" w:color="1B2A4A" w:sz="1"/>
            </w:tcBorders>
            <w:shd w:fill="1B2A4A" w:val="clear"/>
            <w:tcMar>
              <w:top w:type="dxa" w:w="80"/>
              <w:left w:type="dxa" w:w="140"/>
              <w:bottom w:type="dxa" w:w="80"/>
              <w:right w:type="dxa" w:w="140"/>
            </w:tcMar>
          </w:tcPr>
          <w:p>
            <w:r>
              <w:rPr>
                <w:rFonts w:ascii="Calibri" w:cs="Calibri" w:eastAsia="Calibri" w:hAnsi="Calibri"/>
                <w:b/>
                <w:bCs/>
                <w:color w:val="FFFFFF"/>
                <w:sz w:val="19"/>
                <w:szCs w:val="19"/>
              </w:rPr>
              <w:t xml:space="preserve">Posição em relação à FdV</w:t>
            </w:r>
          </w:p>
        </w:tc>
      </w:tr>
      <w:tr>
        <w:tc>
          <w:tcPr>
            <w:tcW w:type="dxa" w:w="18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Filosofia das Virtudes</w:t>
            </w:r>
          </w:p>
        </w:tc>
        <w:tc>
          <w:tcPr>
            <w:tcW w:type="dxa" w:w="23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Liberdade superior à vida; morte do virtuoso como conclusão, não extinção</w:t>
            </w:r>
          </w:p>
        </w:tc>
        <w:tc>
          <w:tcPr>
            <w:tcW w:type="dxa" w:w="23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DNA biológico + DNA virtuoso (código divino); dupla transmissão BioEspiritual</w:t>
            </w:r>
          </w:p>
        </w:tc>
        <w:tc>
          <w:tcPr>
            <w:tcW w:type="dxa" w:w="266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Referência — única a integrar biologia, liberdade e espiritualidade num sistema coerente</w:t>
            </w:r>
          </w:p>
        </w:tc>
      </w:tr>
      <w:tr>
        <w:tc>
          <w:tcPr>
            <w:tcW w:type="dxa" w:w="18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Judaísmo</w:t>
            </w:r>
          </w:p>
        </w:tc>
        <w:tc>
          <w:tcPr>
            <w:tcW w:type="dxa" w:w="23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Zakhor — o morto vive na memória comunitária e no legado ético</w:t>
            </w:r>
          </w:p>
        </w:tc>
        <w:tc>
          <w:tcPr>
            <w:tcW w:type="dxa" w:w="23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Torah como código de conduta transmitido geracionalmente; educação como mitzvah suprema</w:t>
            </w:r>
          </w:p>
        </w:tc>
        <w:tc>
          <w:tcPr>
            <w:tcW w:type="dxa" w:w="266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Alta convergência: Tikkun Olam como projeto transgeracional de reparação do mundo</w:t>
            </w:r>
          </w:p>
        </w:tc>
      </w:tr>
      <w:tr>
        <w:tc>
          <w:tcPr>
            <w:tcW w:type="dxa" w:w="18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Budismo</w:t>
            </w:r>
          </w:p>
        </w:tc>
        <w:tc>
          <w:tcPr>
            <w:tcW w:type="dxa" w:w="23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Morte como transição; karma como transmissão das consequências dos atos</w:t>
            </w:r>
          </w:p>
        </w:tc>
        <w:tc>
          <w:tcPr>
            <w:tcW w:type="dxa" w:w="23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Não transmissão do eu (anatta); transmissão kármica dos padrões de ação</w:t>
            </w:r>
          </w:p>
        </w:tc>
        <w:tc>
          <w:tcPr>
            <w:tcW w:type="dxa" w:w="266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Divergência: dissolução do eu vs. continuidade virtuosa da pessoa</w:t>
            </w:r>
          </w:p>
        </w:tc>
      </w:tr>
      <w:tr>
        <w:tc>
          <w:tcPr>
            <w:tcW w:type="dxa" w:w="18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Hinduísmo</w:t>
            </w:r>
          </w:p>
        </w:tc>
        <w:tc>
          <w:tcPr>
            <w:tcW w:type="dxa" w:w="23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Samsara como ciclo de transmissão; moksha como libertação final</w:t>
            </w:r>
          </w:p>
        </w:tc>
        <w:tc>
          <w:tcPr>
            <w:tcW w:type="dxa" w:w="23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Dharma familiar e ancestral como obrigação sagrada; ancestrais honrados pelo filho</w:t>
            </w:r>
          </w:p>
        </w:tc>
        <w:tc>
          <w:tcPr>
            <w:tcW w:type="dxa" w:w="266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Convergência na transmissão sagrada; divergência na renúncia vs. engajamento</w:t>
            </w:r>
          </w:p>
        </w:tc>
      </w:tr>
      <w:tr>
        <w:tc>
          <w:tcPr>
            <w:tcW w:type="dxa" w:w="18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Cristianismo</w:t>
            </w:r>
          </w:p>
        </w:tc>
        <w:tc>
          <w:tcPr>
            <w:tcW w:type="dxa" w:w="23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Ressurreição corporal; morte como passagem; vida eterna como dom da graça</w:t>
            </w:r>
          </w:p>
        </w:tc>
        <w:tc>
          <w:tcPr>
            <w:tcW w:type="dxa" w:w="23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Educação na fé; batismo como inserção na família de Deus</w:t>
            </w:r>
          </w:p>
        </w:tc>
        <w:tc>
          <w:tcPr>
            <w:tcW w:type="dxa" w:w="266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Convergência parcial: eternidade pelas virtudes vs. eternidade pela graça em Cristo</w:t>
            </w:r>
          </w:p>
        </w:tc>
      </w:tr>
      <w:tr>
        <w:tc>
          <w:tcPr>
            <w:tcW w:type="dxa" w:w="18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Existencialismo (Heidegger)</w:t>
            </w:r>
          </w:p>
        </w:tc>
        <w:tc>
          <w:tcPr>
            <w:tcW w:type="dxa" w:w="23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Ser-para-a-morte como condição da autenticidade</w:t>
            </w:r>
          </w:p>
        </w:tc>
        <w:tc>
          <w:tcPr>
            <w:tcW w:type="dxa" w:w="230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Sem sistema de transmissão — foco no Dasein individual</w:t>
            </w:r>
          </w:p>
        </w:tc>
        <w:tc>
          <w:tcPr>
            <w:tcW w:type="dxa" w:w="2660"/>
            <w:tcBorders>
              <w:top w:val="single" w:color="D4C9A8" w:sz="1"/>
              <w:left w:val="single" w:color="D4C9A8" w:sz="1"/>
              <w:bottom w:val="single" w:color="D4C9A8" w:sz="1"/>
              <w:right w:val="single" w:color="D4C9A8" w:sz="1"/>
            </w:tcBorders>
            <w:shd w:fill="F3EFE6" w:val="clear"/>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Parcial: autenticidade pela morte; FdV acrescenta o ser-para-o-outro como superior</w:t>
            </w:r>
          </w:p>
        </w:tc>
      </w:tr>
      <w:tr>
        <w:tc>
          <w:tcPr>
            <w:tcW w:type="dxa" w:w="18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Calibri" w:cs="Calibri" w:eastAsia="Calibri" w:hAnsi="Calibri"/>
                <w:b/>
                <w:bCs/>
                <w:color w:val="1B2A4A"/>
                <w:sz w:val="18"/>
                <w:szCs w:val="18"/>
              </w:rPr>
              <w:t xml:space="preserve">Biologia Evolutiva (Dawkins)</w:t>
            </w:r>
          </w:p>
        </w:tc>
        <w:tc>
          <w:tcPr>
            <w:tcW w:type="dxa" w:w="23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Gene como o que escapa à morte do organismo individual</w:t>
            </w:r>
          </w:p>
        </w:tc>
        <w:tc>
          <w:tcPr>
            <w:tcW w:type="dxa" w:w="230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Transmissão genética como perpetuação do código — sem dimensão valorativa</w:t>
            </w:r>
          </w:p>
        </w:tc>
        <w:tc>
          <w:tcPr>
            <w:tcW w:type="dxa" w:w="2660"/>
            <w:tcBorders>
              <w:top w:val="single" w:color="D4C9A8" w:sz="1"/>
              <w:left w:val="single" w:color="D4C9A8" w:sz="1"/>
              <w:bottom w:val="single" w:color="D4C9A8" w:sz="1"/>
              <w:right w:val="single" w:color="D4C9A8" w:sz="1"/>
            </w:tcBorders>
            <w:tcMar>
              <w:top w:type="dxa" w:w="80"/>
              <w:left w:type="dxa" w:w="140"/>
              <w:bottom w:type="dxa" w:w="80"/>
              <w:right w:type="dxa" w:w="140"/>
            </w:tcMar>
          </w:tcPr>
          <w:p>
            <w:pPr>
              <w:spacing w:before="0" w:after="0" w:line="260"/>
            </w:pPr>
            <w:r>
              <w:rPr>
                <w:rFonts w:ascii="Georgia" w:cs="Georgia" w:eastAsia="Georgia" w:hAnsi="Georgia"/>
                <w:b w:val="false"/>
                <w:bCs w:val="false"/>
                <w:color w:val="1C1C1C"/>
                <w:sz w:val="18"/>
                <w:szCs w:val="18"/>
              </w:rPr>
              <w:t xml:space="preserve">Complementar mas insuficiente: FdV adiciona a consciência livre como o que a biologia não transmite</w:t>
            </w:r>
          </w:p>
        </w:tc>
      </w:tr>
    </w:tbl>
    <w:p>
      <w:pPr>
        <w:spacing w:before="0" w:after="80"/>
      </w:pPr>
      <w:r>
        <w:t xml:space="preserve"/>
      </w:r>
    </w:p>
    <w:p>
      <w:pPr>
        <w:pStyle w:val="Heading1"/>
        <w:spacing w:before="600" w:after="200"/>
      </w:pPr>
      <w:r>
        <w:rPr>
          <w:rFonts w:ascii="Calibri" w:cs="Calibri" w:eastAsia="Calibri" w:hAnsi="Calibri"/>
          <w:b/>
          <w:bCs/>
          <w:color w:val="1B2A4A"/>
          <w:sz w:val="30"/>
          <w:szCs w:val="30"/>
        </w:rPr>
        <w:t xml:space="preserve">XV. A SÍNTESE FINAL: O QUE A LIBERDADE VERDADEIRAMENTE É</w:t>
      </w:r>
    </w:p>
    <w:p>
      <w:pPr>
        <w:pBdr>
          <w:bottom w:val="single" w:color="C9A84C" w:sz="4" w:space="1"/>
        </w:pBdr>
        <w:spacing w:before="0" w:after="0"/>
      </w:pPr>
      <w:r>
        <w:t xml:space="preserve"/>
      </w:r>
    </w:p>
    <w:p>
      <w:pPr>
        <w:spacing w:before="0" w:after="80"/>
      </w:pPr>
      <w:r>
        <w:t xml:space="preserve"/>
      </w:r>
    </w:p>
    <w:p>
      <w:pPr>
        <w:spacing w:before="0" w:after="160" w:line="288"/>
        <w:jc w:val="both"/>
      </w:pPr>
      <w:r>
        <w:rPr>
          <w:rFonts w:ascii="Georgia" w:cs="Georgia" w:eastAsia="Georgia" w:hAnsi="Georgia"/>
          <w:b w:val="false"/>
          <w:bCs w:val="false"/>
          <w:i w:val="false"/>
          <w:iCs w:val="false"/>
          <w:color w:val="1C1C1C"/>
          <w:sz w:val="22"/>
          <w:szCs w:val="22"/>
        </w:rPr>
        <w:t xml:space="preserve">Após descer por todas essas camadas — política, psicológica, ontológica, mística, biológica, epigenética, teológica — o que pode ser dito sobre a liberdade na profundidade absoluta da virtude, em sua relação com a morte e com os filhos?</w:t>
      </w:r>
    </w:p>
    <w:p>
      <w:pPr>
        <w:spacing w:before="0" w:after="160" w:line="288"/>
        <w:jc w:val="both"/>
      </w:pPr>
      <w:r>
        <w:rPr>
          <w:rFonts w:ascii="Georgia" w:cs="Georgia" w:eastAsia="Georgia" w:hAnsi="Georgia"/>
          <w:b w:val="false"/>
          <w:bCs w:val="false"/>
          <w:i w:val="false"/>
          <w:iCs w:val="false"/>
          <w:color w:val="1C1C1C"/>
          <w:sz w:val="22"/>
          <w:szCs w:val="22"/>
        </w:rPr>
        <w:t xml:space="preserve">A liberdade, no fundo, é a assinatura ontológica do ser humano — a marca que distingue a pessoa de todo outro tipo de entidade no universo conhecido. Uma pedra não tem liberdade. Um animal tem a liberdade do instinto dentro de programas biológicos. Um ser humano tem algo categoricamente diferente: a capacidade de recuar de qualquer situação dada, de qualquer impulso, de qualquer condicionamento, e perguntar: é isso verdadeiramente quem eu sou? É isso verdadeiramente o que escolho?</w:t>
      </w:r>
    </w:p>
    <w:p>
      <w:pPr>
        <w:spacing w:before="0" w:after="160" w:line="288"/>
        <w:jc w:val="both"/>
      </w:pPr>
      <w:r>
        <w:rPr>
          <w:rFonts w:ascii="Georgia" w:cs="Georgia" w:eastAsia="Georgia" w:hAnsi="Georgia"/>
          <w:b w:val="false"/>
          <w:bCs w:val="false"/>
          <w:i w:val="false"/>
          <w:iCs w:val="false"/>
          <w:color w:val="1C1C1C"/>
          <w:sz w:val="22"/>
          <w:szCs w:val="22"/>
        </w:rPr>
        <w:t xml:space="preserve">Esta capacidade — este espaço metafísico entre estímulo e resposta — é o que nenhuma seleção natural pode selecionar, nenhum gene pode codificar, nenhuma epigenética pode modificar: a liberdade genuína de dizer não ao instinto, ao condicionamento e à pressão social, e dizer sim ao que é genuinamente bom.</w:t>
      </w:r>
    </w:p>
    <w:p>
      <w:pPr>
        <w:spacing w:before="0" w:after="160" w:line="288"/>
        <w:jc w:val="both"/>
      </w:pPr>
      <w:r>
        <w:rPr>
          <w:rFonts w:ascii="Georgia" w:cs="Georgia" w:eastAsia="Georgia" w:hAnsi="Georgia"/>
          <w:b w:val="false"/>
          <w:bCs w:val="false"/>
          <w:i w:val="false"/>
          <w:iCs w:val="false"/>
          <w:color w:val="1C1C1C"/>
          <w:sz w:val="22"/>
          <w:szCs w:val="22"/>
        </w:rPr>
        <w:t xml:space="preserve">É por isso que as virtudes não podem ser transmitidas diretamente. O pai não pode dar ao filho a coragem — pode apenas criar as condições em que a coragem se torna mais possível. Não pode dar ao filho a honestidade — pode apenas modelá-la de forma que o filho a reconheça como real e desejável. Não pode dar ao filho a liberdade — pode apenas exercer a sua própria de forma que o filho aprenda que a liberdade é algo que se exerce, não algo que se recebe.</w:t>
      </w:r>
    </w:p>
    <w:p>
      <w:pPr>
        <w:spacing w:before="0" w:after="160" w:line="288"/>
        <w:jc w:val="both"/>
      </w:pPr>
      <w:r>
        <w:rPr>
          <w:rFonts w:ascii="Georgia" w:cs="Georgia" w:eastAsia="Georgia" w:hAnsi="Georgia"/>
          <w:b w:val="false"/>
          <w:bCs w:val="false"/>
          <w:i w:val="false"/>
          <w:iCs w:val="false"/>
          <w:color w:val="1C1C1C"/>
          <w:sz w:val="22"/>
          <w:szCs w:val="22"/>
        </w:rPr>
        <w:t xml:space="preserve">E aqui está o ponto mais profundo de toda esta investigação: quando a liberdade de um pai é exercida virtuosamente em relação aos seus filhos — quando o amor é genuíno, quando a honestidade é real, quando o sacrifício é livre — produz-se no filho não uma cópia, mas uma nova instância de liberdade virtuosa. Uma liberdade nova, singular, irredutivelmente sua — mas que carrega, no seu caráter, a marca da liberdade que a gerou.</w:t>
      </w:r>
    </w:p>
    <w:p>
      <w:pPr>
        <w:spacing w:before="0" w:after="160" w:line="288"/>
        <w:jc w:val="both"/>
      </w:pPr>
      <w:r>
        <w:rPr>
          <w:rFonts w:ascii="Georgia" w:cs="Georgia" w:eastAsia="Georgia" w:hAnsi="Georgia"/>
          <w:b w:val="false"/>
          <w:bCs w:val="false"/>
          <w:i w:val="false"/>
          <w:iCs w:val="false"/>
          <w:color w:val="1C1C1C"/>
          <w:sz w:val="22"/>
          <w:szCs w:val="22"/>
        </w:rPr>
        <w:t xml:space="preserve">Isso é o que a Filosofia das Virtudes quer dizer quando afirma que as virtudes são o DNA de Deus transmitido a toda a humanidade: não que os filhos herdem a liberdade dos pais como se herdam genes — mas que a liberdade virtuosa de uma geração cria as condições para que a próxima geração possa exercer a sua própria liberdade com maior profundidade, maior excelência, maior enraizamento no que é genuinamente bom.</w:t>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“As Virtudes se recombinam ao infinito.”</w:t>
      </w:r>
      <w:r>
        <w:rPr>
          <w:rFonts w:ascii="Georgia" w:cs="Georgia" w:eastAsia="Georgia" w:hAnsi="Georgia"/>
          <w:i w:val="false"/>
          <w:iCs w:val="false"/>
          <w:color w:val="666666"/>
          <w:sz w:val="19"/>
          <w:szCs w:val="19"/>
        </w:rPr>
        <w:t xml:space="preserve">
— José Caetano de Mattos, Filosofia das Virtudes, Cap. VIII</w:t>
      </w:r>
    </w:p>
    <w:p>
      <w:pPr>
        <w:spacing w:before="0" w:after="160" w:line="288"/>
        <w:jc w:val="both"/>
      </w:pPr>
      <w:r>
        <w:rPr>
          <w:rFonts w:ascii="Georgia" w:cs="Georgia" w:eastAsia="Georgia" w:hAnsi="Georgia"/>
          <w:b w:val="false"/>
          <w:bCs w:val="false"/>
          <w:i w:val="false"/>
          <w:iCs w:val="false"/>
          <w:color w:val="1C1C1C"/>
          <w:sz w:val="22"/>
          <w:szCs w:val="22"/>
        </w:rPr>
        <w:t xml:space="preserve">Exatamente como o DNA — que não se copia mas recombina, gerando sempre novidade a partir de herança — as virtudes transmitidas pelos pais aos filhos não produzem cópias, mas expressões novas e singulares do mesmo código fundamental. Cada geração é uma nova improvisação sobre o tema eterno da liberdade humana em busca do bem. E os filhos são a prova mais concreta de que essa improvisação continua — de que a liberdade não morreu com o pai, mas vive, transformada e ampliada, em quem ele amou e formou com toda a excelência de que foi capaz.</w:t>
      </w:r>
    </w:p>
    <w:p>
      <w:pPr>
        <w:spacing w:before="0" w:after="80"/>
      </w:pPr>
      <w:r>
        <w:t xml:space="preserve"/>
      </w:r>
    </w:p>
    <w:p>
      <w:pPr>
        <w:pBdr>
          <w:left w:val="single" w:color="C9A84C" w:sz="14" w:space="8"/>
        </w:pBdr>
        <w:spacing w:before="180" w:after="180" w:line="272"/>
        <w:ind w:left="720" w:right="360"/>
        <w:jc w:val="both"/>
      </w:pPr>
      <w:r>
        <w:rPr>
          <w:rFonts w:ascii="Georgia" w:cs="Georgia" w:eastAsia="Georgia" w:hAnsi="Georgia"/>
          <w:i/>
          <w:iCs/>
          <w:color w:val="2C2C2C"/>
          <w:sz w:val="21"/>
          <w:szCs w:val="21"/>
        </w:rPr>
        <w:t xml:space="preserve">“Só pelas Virtudes se alcança a Eternidade e se toca Deus.”</w:t>
      </w:r>
      <w:r>
        <w:rPr>
          <w:rFonts w:ascii="Georgia" w:cs="Georgia" w:eastAsia="Georgia" w:hAnsi="Georgia"/>
          <w:i w:val="false"/>
          <w:iCs w:val="false"/>
          <w:color w:val="666666"/>
          <w:sz w:val="19"/>
          <w:szCs w:val="19"/>
        </w:rPr>
        <w:t xml:space="preserve">
— José Caetano de Mattos, Filosofia das Virtudes, Cap. I</w:t>
      </w:r>
    </w:p>
    <w:p>
      <w:r>
        <w:br w:type="page"/>
      </w:r>
    </w:p>
    <w:p>
      <w:pPr>
        <w:pStyle w:val="Heading1"/>
        <w:spacing w:before="600" w:after="200"/>
      </w:pPr>
      <w:r>
        <w:rPr>
          <w:rFonts w:ascii="Calibri" w:cs="Calibri" w:eastAsia="Calibri" w:hAnsi="Calibri"/>
          <w:b/>
          <w:bCs/>
          <w:color w:val="1B2A4A"/>
          <w:sz w:val="30"/>
          <w:szCs w:val="30"/>
        </w:rPr>
        <w:t xml:space="preserve">XVI. BIBLIOGRAFIA COMPLETA</w:t>
      </w:r>
    </w:p>
    <w:p>
      <w:pPr>
        <w:pBdr>
          <w:bottom w:val="single" w:color="C9A84C" w:sz="4" w:space="1"/>
        </w:pBdr>
        <w:spacing w:before="0" w:after="0"/>
      </w:pPr>
      <w:r>
        <w:t xml:space="preserve"/>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A. Obra Primária</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MATTOS, José Caetano de. Filosofia das Virtudes: Manifesto das Virtudes. Rio de Janeiro: Edição do Autor, 2023.</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B. Filosofia Antiga e Clássica</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ARISTÓTELES. Ética a Nicômaco. Trad. Mário da Gama Kury. Brasília: UnB, 1985. [c. 350 a.C.]</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ARISTÓTELES. De Anima. Trad. Maria Cecília Gomes dos Reis. São Paulo: 34, 2006.</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PLATÃO. A República. Trad. Maria Helena da Rocha Pereira. Lisboa: Gulbenkian, 1987. [c. 380 a.C.]</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PLATÃO. Mênon. In: Diálogos. Trad. Jorge Paleikat. São Paulo: Abril Cultural, 1972.</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EPICTETO. Enchiridion. Trad. Aldo Dinucci. São Paulo: Annablume, 2012. [c. 135 d.C.]</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MARCO AURÉLIO. Meditações. Trad. Albertino Pinheiro. São Paulo: Martin Claret, 2002. [c. 170–180 d.C.]</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SÊNECA. Cartas a Lucílio. Trad. J. A. Segurado e Campos. Lisboa: Gulbenkian, 2004. [c. 65 d.C.]</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C. Filosofia Medieval e Escolástica</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AGOSTINHO DE HIPONA. O Livre-Arbítrio. Trad. Nair de Assis Oliveira. São Paulo: Paulus, 1995. [388–395 d.C.]</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AGOSTINHO DE HIPONA. A Cidade de Deus. Trad. Oscar Paes Leme. Petrópolis: Vozes, 1990. [413–426 d.C.]</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AQUINO, Tomás de. Suma Teológica. 9 vols. São Paulo: Loyola, 2001–2006. [1265–1274]</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ECKHART, Meister. Sermões e Tratados. Trad. Cláudio Daneu. São Paulo: Paulus, 2006. [séc. XIV]</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ANSELMO DE CANTUÁRIA. Proslogion. Trad. Moacyr Novaes. Porto Alegre: EDIPUCRS, 2012. [1078]</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D. Filosofia Moderna (séculos XVII–XIX)</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KANT, Immanuel. Fundamentação da Metafísica dos Costumes. Trad. Paulo Quintela. Lisboa: Ed. 70, 1986. [1785]</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KANT, Immanuel. Crítica da Razão Prática. Trad. Artur Morão. Lisboa: Ed. 70, 1994. [1788]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HEGEL, G. W. F. Fenomenologia do Espírito. Trad. Paulo Meneses. Petrópolis: Vozes, 1992. [1807]</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HEGEL, G. W. F. Princípios da Filosofia do Direito. Trad. Orlando Vitorino. Lisboa: Guimarães, 1986. [1820]</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MILL, John Stuart. Sobre a Liberdade. Trad. Alberto da Rocha Barros. Petrópolis: Vozes, 1991. [1859]</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ROUSSEAU, Jean-Jacques. Do Contrato Social. Trad. Lourdes Santos Machado. São Paulo: Abril Cultural, 1973. [1762]</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NIETZSCHE, Friedrich. Além do Bem e do Mal. Trad. Paulo César de Souza. São Paulo: Cia. das Letras, 1992. [1886]</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NIETZSCHE, Friedrich. A Genealogia da Moral. Trad. Paulo César de Souza. São Paulo: Cia. das Letras, 1998. [1887]</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SPINOZA, Baruch. Ética. Trad. Tomaz Tadeu. Belo Horizonte: Autêntica, 2007. [1677]</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E. Filosofia Contemporânea e Existencialismo</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BERLIN, Isaiah. Dois Conceitos de Liberdade. In: Estudos sobre a Humanidade. Trad. Rosaura Eichenberg. São Paulo: Cia. das Letras, 2002. [1958]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RAWLS, John. Uma Teoria da Justiça. Trad. Almiro Pisetta. São Paulo: Martins Fontes, 2000. [1971]</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NOZICK, Robert. Anarquia, Estado e Utopia. Trad. Ruy Jungmann. Rio de Janeiro: Jorge Zahar, 1991. [1974]</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MACINTYRE, Alasdair. Depois da Virtude. Trad. Jussara Simões. Bauru: EDUSC, 2001. [1981]</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NUSSBAUM, Martha. Creating Capabilities. Cambridge: Harvard University Press, 2011.</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ARENDT, Hannah. A Condição Humana. Trad. Roberto Raposo. Rio de Janeiro: Forense Universitária, 2007. [1958]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ARENDT, Hannah. Sobre a Violência. Trad. André de Macedo Duarte. Rio de Janeiro: Civ. Brasileira, 2009. [1970]</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ARENDT, Hannah. Origens do Totalitarismo. Trad. Roberto Raposo. São Paulo: Cia. das Letras, 1989. [1951]</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HEIDEGGER, Martin. Ser e Tempo. Trad. Márcia Sá Cavalcante Schuback. Petrópolis: Vozes, 2005. [1927]</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SARTRE, Jean-Paul. O Ser e o Nada. Trad. Paulo Perdigão. Petrópolis: Vozes, 1997. [1943]</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FRANKL, Viktor. Em Busca de Sentido. Trad. Alberto Löffler e Walter Schlupp. Petrópolis: Vozes, 1991. [1946]</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FRANKL, Viktor. A Vontade de Sentido. Trad. Ivo Studart Pereira. São Paulo: Paulus, 2011. [1969]</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FROMM, Erich. O Medo à Liberdade. Trad. Octavio Alves Velho. Rio de Janeiro: Zahar, 1983. [1941]</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DOSTOIÉVSKI, Fiódor. Memórias do Subsolo. Trad. Boris Schnaiderman. São Paulo: Ed. 34, 2009. [1864]</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RICOEUR, Paul. Si-mesmo como um Outro. Trad. Lucy Moreira César. São Paulo: Papirus, 1991. [1990]</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TAYLOR, Charles. As Fontes do Self. Trad. Adail Sobral e Dinah Azevedo. São Paulo: Loyola, 1997. [1989]</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FRANKFURT, Harry. Freedom of the Will and the Concept of a Person. Journal of Philosophy, v. 68, n. 1, 1971.</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F. Teologia Cristã e Mística</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BARTH, Karl. Church Dogmatics. Vol. II/1. Edinburgh: T&amp;T Clark, 1957. [1932–1967]</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ATANÁSIO DE ALEXANDRIA. Sobre a Encarnação do Verbo. Trad. Mário Barbosa. São Paulo: Paulus, 2012. [c. 318]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GREGÓRIO PALAMAS. The Triads. Trad. John Meyendorff. New York: Paulist Press, 1983. [c. 1338]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JOÃO DA CRUZ. A Noite Escura da Alma. Trad. José Tolentino Mendonça. Lisboa: Assírio e Alvim, 2010. [c. 1578]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JOÃO DA CRUZ. Subida ao Monte Carmelo. Trad. Frei Inácio Stappen. Petrópolis: Vozes, 1981. [c. 1578]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TERESA D'ÁVILA. O Castelo Interior. Trad. Pe. Camilo Cepeda. São Paulo: Loyola, 2002. [1577]</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LOSSKY, Vladimir. A Teologia Mística da Igreja do Oriente. Trad. José Cândido de Souza. São Paulo: Paulinas, 2000. [1944]</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LEWIS, C. S. Mero Cristianismo. Trad. Remo Mannarino Filho. São Paulo: Martins Fontes, 1997. [1952]</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TEILHARD DE CHARDIN, Pierre. O Meio Divino. Trad. Gentil Titton. São Paulo: Cultrix, 1982. [1957]</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TEILHARD DE CHARDIN, Pierre. O Fenômeno Humano. Trad. José Luiz Archanjo. São Paulo: Cultrix, 1979. [1955]</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RAHNER, Karl. Foundations of Christian Faith. Trad. William Dych. New York: Crossroad, 1978. [1976]</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GUTIÉRREZ, Gustavo. Teologia da Libertação. Trad. Jorge Soares. Petrópolis: Vozes, 1975. [1971]</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G. Biologia Evolutiva e Epigenética</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DARWIN, Charles. A Origem das Espécies. Trad. Eduardo Nunes Fonseca. São Paulo: Hemus, 2004. [1859]</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DAWKINS, Richard. O Gene Egoísta. Trad. Geraldo Florsheim. São Paulo: Itatiaia, 2001. [1976]</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DAWKINS, Richard. O Rio que Saía do Éden. Trad. Lúcia Brito. Rio de Janeiro: Rocco, 1996. [1995]</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WILSON, Edward O. Sociobiology: The New Synthesis. Cambridge: Harvard University Press, 1975.</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MAYR, Ernst. O que é Evolução. Trad. Rosana Elizabete. Rio de Janeiro: Rocco, 2009. [2001]</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YEHUDA, Rachel et al. Holocaust Exposure Induced Intergenerational Effects on FKBP5 Methylation. Biological Psychiatry, v. 80, n. 5, p. 372–380, 2016.</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MEANEY, Michael. Maternal Care, Gene Expression, and the Transmission of Individual Differences in Stress Reactivity. Annual Review of Neuroscience, v. 24, p. 1161–1192, 2001.</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JABLONKA, Eva; LAMB, Marion. Evolution in Four Dimensions. Cambridge: MIT Press, 2005.</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CAREY, Nessa. The Epigenetics Revolution. London: Icon Books, 2011.</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LIPTON, Bruce. The Biology of Belief. Carlsbad: Hay House, 2005.</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H. Neurociência e Psicologia do Desenvolvimento</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RIZZOLATTI, Giacomo; SINIGAGLIA, Corrado. Mirrors in the Brain. Trad. Frances Anderson. Oxford: OUP, 2008.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BOWLBY, John. Apego e Perda. 3 vols. Trad. Álvaro Cabral. São Paulo: Martins Fontes, 1984–1985. [1969–1980]</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AINSWORTH, Mary et al. Patterns of Attachment. Hillsdale: Lawrence Erlbaum, 1978.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SIEGEL, Daniel. The Developing Mind: How Relationships and the Brain Interact to Shape Who We Are. 3. ed. New York: Guilford Press, 2020.</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VAN DER KOLK, Bessel. O Corpo Guarda as Marcas. Trad. Raul Fiker. São Paulo: Sextante, 2020. [2014]</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SCHORE, Allan. The Science of the Art of Psychotherapy. New York: Norton, 2012.</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CSIKSZENTMIHALYI, Mihaly. Fluxo: A Psicologia da Experiência Óptima. Trad. Afonso Pinheiro Ferreira. Lisboa: Relógio d'Água, 2002. [1990]</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MASLOW, Abraham. Motivation and Personality. New York: Harper &amp; Row, 1954.</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I. Filosofia da Consciência</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CHALMERS, David. The Conscious Mind: In Search of a Fundamental Theory. Oxford: OUP, 1996.</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NAGEL, Thomas. What Is It Like to Be a Bat? Philosophical Review, v. 83, n. 4, p. 435–450, 1974.</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PENROSE, Roger. O Imperador Nu. Trad. Alda Plugliese. Lisboa: Gradiva, 1997. [1989]</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PENROSE, Roger; HAMEROFF, Stuart. Orchestrated Objective Reduction of Quantum Coherence in Brain Microtubules. Mathematics and Computers in Simulation, v. 40, 1996.</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DENNETT, Daniel. Consciousness Explained. Boston: Little, Brown, 1991.</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MERLEAU-PONTY, Maurice. Fenomenologia da Percepção. Trad. Carlos Alberto Ribeiro de Moura. São Paulo: Martins Fontes, 1994. [1945]</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HUSSERL, Edmund. A Crise das Ciências Europeias. Trad. Diogo Ferrer. Rio de Janeiro: Forense, 2012. [1936]</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JAMES, William. A Variedade da Experiência Religiosa. Trad. Octavio Cajado. São Paulo: Cultrix, 1991. [1902]</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J. Morte, Finitude e Psicologia Existencial</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BECKER, Ernest. The Denial of Death. New York: Free Press, 1973.</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YALOM, Irvin. Existential Psychotherapy. New York: Basic Books, 1980.</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KÜBLER-ROSS, Elisabeth. Sobre a Morte e o Morrer. Trad. Paulo Mello. São Paulo: Martins Fontes, 1996. [1969]</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BAUMAN, Zygmunt. Mortality, Immortality and Other Life Strategies. Stanford: Stanford UP, 1992.</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GREENBERG, Jeff; KOOLE, Sander; PYSZCZYNSKI, Tom (eds.). Handbook of Experimental Existential Psychology. New York: Guilford, 2004.</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K. Tradições Religiosas e Filosofia Comparada</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ELIADE, Mircea. O Sagrado e o Profano. Trad. Rogério Fernandes. São Paulo: Martins Fontes, 1992. [1957]</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HICK, John. An Interpretation of Religion. New Haven: Yale UP, 1989.</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DAHLSGAARD, K.; PETERSON, C.; SELIGMAN, M. Shared Virtue. Review of General Psychology, v. 9, n. 3, 2005.</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PETERSON, Christopher; SELIGMAN, Martin. Character Strengths and Virtues. Oxford: OUP / APA, 2004.</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RAMANA MAHARSHI. Quem Sou Eu? Trad. Rosylane Dobroshi. São Paulo: Paulus, 2012. [1902]</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BHAGAVAD GITA. Trad. Antônio Ananias Lima. São Paulo: Madras, 2005.</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DHAMMAPADA. Trad. Bhikkhu Bodhi. São Paulo: Summus, 2000.</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OTTO, Rudolf. O Sagrado. Trad. João Gama. Lisboa: Ed. 70, 1992. [1917]</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SKINNER, Quentin. Liberty Before Liberalism. Cambridge: CUP, 1998.</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PETTIT, Philip. Republicanism: A Theory of Freedom and Government. Oxford: OUP, 1997.</w:t>
      </w:r>
    </w:p>
    <w:p>
      <w:pPr>
        <w:spacing w:before="0" w:after="80"/>
      </w:pPr>
      <w:r>
        <w:t xml:space="preserve"/>
      </w:r>
    </w:p>
    <w:p>
      <w:pPr>
        <w:pStyle w:val="Heading2"/>
        <w:spacing w:before="380" w:after="160"/>
      </w:pPr>
      <w:r>
        <w:rPr>
          <w:rFonts w:ascii="Calibri" w:cs="Calibri" w:eastAsia="Calibri" w:hAnsi="Calibri"/>
          <w:b/>
          <w:bCs/>
          <w:color w:val="1B2A4A"/>
          <w:sz w:val="25"/>
          <w:szCs w:val="25"/>
        </w:rPr>
        <w:t xml:space="preserve">L. Biologia da Família e Parentalidade</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HRDY, Sarah Blaffer. Mother Nature: Maternal Instincts and How They Shape the Human Species. New York: Pantheon, 1999.</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HRDY, Sarah Blaffer. Mothers and Others: The Evolutionary Origins of Mutual Understanding. Cambridge: Harvard UP, 2009.</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TRIVERS, Robert. Parental Investment and Sexual Selection. In: CAMPBELL, B. (ed.). Sexual Selection and the Descent of Man. Chicago: Aldine, 1972.</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WILSON, David Sloan; WILSON, Edward O. Rethinking the Theoretical Foundation of Sociobiology. Quarterly Review of Biology, v. 82, n. 4, p. 327–348, 2007.</w:t>
      </w:r>
    </w:p>
    <w:p>
      <w:pPr>
        <w:spacing w:before="0" w:after="100" w:line="288"/>
        <w:ind w:left="720"/>
        <w:jc w:val="both"/>
      </w:pPr>
      <w:r>
        <w:rPr>
          <w:rFonts w:ascii="Georgia" w:cs="Georgia" w:eastAsia="Georgia" w:hAnsi="Georgia"/>
          <w:b w:val="false"/>
          <w:bCs w:val="false"/>
          <w:i w:val="false"/>
          <w:iCs w:val="false"/>
          <w:color w:val="1C1C1C"/>
          <w:sz w:val="22"/>
          <w:szCs w:val="22"/>
        </w:rPr>
        <w:t xml:space="preserve">HAMILTON, W. D. The Genetical Evolution of Social Behaviour. Journal of Theoretical Biology, v. 7, n. 1, p. 1–52, 1964.</w:t>
      </w:r>
    </w:p>
    <w:sectPr>
      <w:headerReference w:type="default" r:id="rId6"/>
      <w:footerReference w:type="default" r:id="rId7"/>
      <w:pgSz w:w="11906" w:h="16838"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2" w:space="4"/>
      </w:pBdr>
      <w:spacing w:before="100"/>
      <w:jc w:val="center"/>
    </w:pPr>
    <w:r>
      <w:rPr>
        <w:rFonts w:ascii="Calibri" w:cs="Calibri" w:eastAsia="Calibri" w:hAnsi="Calibri"/>
        <w:color w:val="666666"/>
        <w:sz w:val="17"/>
        <w:szCs w:val="17"/>
      </w:rPr>
      <w:t xml:space="preserve">© José Caetano de Mattos  ·  Filosofia das Virtudes  ·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2" w:space="4"/>
      </w:pBdr>
      <w:spacing w:after="120"/>
      <w:jc w:val="right"/>
    </w:pPr>
    <w:r>
      <w:rPr>
        <w:rFonts w:ascii="Calibri" w:cs="Calibri" w:eastAsia="Calibri" w:hAnsi="Calibri"/>
        <w:i/>
        <w:iCs/>
        <w:color w:val="666666"/>
        <w:sz w:val="17"/>
        <w:szCs w:val="17"/>
      </w:rPr>
      <w:t xml:space="preserve">Liberdade, Virtude e Imortalidade  ·  Filosofia das Virtudes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C9A84C"/>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600" w:after="200"/>
      <w:outlineLvl w:val="0"/>
    </w:pPr>
    <w:rPr>
      <w:rFonts w:ascii="Calibri" w:cs="Calibri" w:eastAsia="Calibri" w:hAnsi="Calibri"/>
      <w:b/>
      <w:bCs/>
      <w:color w:val="1B2A4A"/>
      <w:sz w:val="30"/>
      <w:szCs w:val="30"/>
    </w:rPr>
  </w:style>
  <w:style w:type="paragraph" w:styleId="Heading2">
    <w:name w:val="Heading 2"/>
    <w:basedOn w:val="Normal"/>
    <w:next w:val="Normal"/>
    <w:qFormat/>
    <w:pPr>
      <w:spacing w:before="380" w:after="160"/>
      <w:outlineLvl w:val="1"/>
    </w:pPr>
    <w:rPr>
      <w:rFonts w:ascii="Calibri" w:cs="Calibri" w:eastAsia="Calibri" w:hAnsi="Calibri"/>
      <w:b/>
      <w:bCs/>
      <w:color w:val="1B2A4A"/>
      <w:sz w:val="25"/>
      <w:szCs w:val="25"/>
    </w:rPr>
  </w:style>
  <w:style w:type="paragraph" w:styleId="Heading3">
    <w:name w:val="Heading 3"/>
    <w:basedOn w:val="Normal"/>
    <w:next w:val="Normal"/>
    <w:qFormat/>
    <w:pPr>
      <w:spacing w:before="260" w:after="120"/>
      <w:outlineLvl w:val="2"/>
    </w:pPr>
    <w:rPr>
      <w:rFonts w:ascii="Calibri" w:cs="Calibri" w:eastAsia="Calibri" w:hAnsi="Calibri"/>
      <w:b/>
      <w:bCs/>
      <w:color w:val="C9A84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2026-03-27T21:19:37.364Z</dcterms:created>
  <dcterms:modified xsi:type="dcterms:W3CDTF">2026-03-27T21:19:37.365Z</dcterms:modified>
</cp:coreProperties>
</file>

<file path=docProps/custom.xml><?xml version="1.0" encoding="utf-8"?>
<Properties xmlns="http://schemas.openxmlformats.org/officeDocument/2006/custom-properties" xmlns:vt="http://schemas.openxmlformats.org/officeDocument/2006/docPropsVTypes"/>
</file>