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240"/>
      </w:pPr>
      <w:r>
        <w:t xml:space="preserve"/>
      </w:r>
    </w:p>
    <w:p>
      <w:pPr>
        <w:spacing w:after="0" w:before="0" w:line="240"/>
      </w:pPr>
      <w:r>
        <w:t xml:space="preserve"/>
      </w:r>
    </w:p>
    <w:p>
      <w:pPr>
        <w:spacing w:after="0" w:before="0" w:line="240"/>
      </w:pPr>
      <w:r>
        <w:t xml:space="preserve"/>
      </w:r>
    </w:p>
    <w:p>
      <w:pPr>
        <w:spacing w:after="0" w:before="0" w:line="240"/>
      </w:pPr>
      <w:r>
        <w:t xml:space="preserve"/>
      </w:r>
    </w:p>
    <w:p>
      <w:pPr>
        <w:spacing w:after="80" w:before="0"/>
        <w:jc w:val="center"/>
      </w:pPr>
      <w:r>
        <w:rPr>
          <w:rFonts w:ascii="Palatino Linotype" w:cs="Palatino Linotype" w:eastAsia="Palatino Linotype" w:hAnsi="Palatino Linotype"/>
          <w:b/>
          <w:bCs/>
          <w:caps/>
          <w:color w:val="1B2A4A"/>
          <w:sz w:val="46"/>
          <w:szCs w:val="46"/>
        </w:rPr>
        <w:t xml:space="preserve">PHILOSOPHY OF VIRTUES</w:t>
      </w:r>
    </w:p>
    <w:p>
      <w:pPr>
        <w:pBdr>
          <w:bottom w:val="single" w:color="B8963E" w:sz="8" w:space="6"/>
        </w:pBdr>
        <w:spacing w:after="400" w:before="0"/>
        <w:jc w:val="center"/>
      </w:pPr>
      <w:r>
        <w:rPr>
          <w:rFonts w:ascii="Palatino Linotype" w:cs="Palatino Linotype" w:eastAsia="Palatino Linotype" w:hAnsi="Palatino Linotype"/>
          <w:i/>
          <w:iCs/>
          <w:color w:val="B8963E"/>
          <w:sz w:val="28"/>
          <w:szCs w:val="28"/>
        </w:rPr>
        <w:t xml:space="preserve">Manifesto of Virtues</w:t>
      </w:r>
    </w:p>
    <w:p>
      <w:pPr>
        <w:spacing w:after="0" w:before="0" w:line="240"/>
      </w:pPr>
      <w:r>
        <w:t xml:space="preserve"/>
      </w:r>
    </w:p>
    <w:p>
      <w:pPr>
        <w:spacing w:after="0" w:before="0" w:line="240"/>
      </w:pPr>
      <w:r>
        <w:t xml:space="preserve"/>
      </w:r>
    </w:p>
    <w:p>
      <w:pPr>
        <w:spacing w:after="120" w:before="200"/>
        <w:jc w:val="center"/>
      </w:pPr>
      <w:r>
        <w:rPr>
          <w:rFonts w:ascii="Palatino Linotype" w:cs="Palatino Linotype" w:eastAsia="Palatino Linotype" w:hAnsi="Palatino Linotype"/>
          <w:b/>
          <w:bCs/>
          <w:color w:val="1B2A4A"/>
          <w:sz w:val="32"/>
          <w:szCs w:val="32"/>
        </w:rPr>
        <w:t xml:space="preserve">THE IMPLEMENTATION OF VIRTUOUS DEMOCRACY</w:t>
      </w:r>
    </w:p>
    <w:p>
      <w:pPr>
        <w:spacing w:after="60" w:before="0"/>
        <w:jc w:val="center"/>
      </w:pPr>
      <w:r>
        <w:rPr>
          <w:rFonts w:ascii="Palatino Linotype" w:cs="Palatino Linotype" w:eastAsia="Palatino Linotype" w:hAnsi="Palatino Linotype"/>
          <w:color w:val="555555"/>
          <w:sz w:val="22"/>
          <w:szCs w:val="22"/>
        </w:rPr>
        <w:t xml:space="preserve">Strategies and Tactics Derived from the Literature on</w:t>
      </w:r>
    </w:p>
    <w:p>
      <w:pPr>
        <w:spacing w:after="480" w:before="0"/>
        <w:jc w:val="center"/>
      </w:pPr>
      <w:r>
        <w:rPr>
          <w:rFonts w:ascii="Palatino Linotype" w:cs="Palatino Linotype" w:eastAsia="Palatino Linotype" w:hAnsi="Palatino Linotype"/>
          <w:b/>
          <w:bCs/>
          <w:color w:val="B8963E"/>
          <w:sz w:val="22"/>
          <w:szCs w:val="22"/>
        </w:rPr>
        <w:t xml:space="preserve">War · Power · Communism · Islam · Political Philosophy</w:t>
      </w:r>
    </w:p>
    <w:p>
      <w:pPr>
        <w:spacing w:after="0" w:before="0" w:line="240"/>
      </w:pPr>
      <w:r>
        <w:t xml:space="preserve"/>
      </w:r>
    </w:p>
    <w:p>
      <w:pPr>
        <w:spacing w:after="0" w:before="0" w:line="240"/>
      </w:pPr>
      <w:r>
        <w:t xml:space="preserve"/>
      </w:r>
    </w:p>
    <w:p>
      <w:pPr>
        <w:spacing w:after="0" w:before="0" w:line="240"/>
      </w:pPr>
      <w:r>
        <w:t xml:space="preserve"/>
      </w:r>
    </w:p>
    <w:p>
      <w:pPr>
        <w:spacing w:after="60" w:before="0"/>
        <w:jc w:val="center"/>
      </w:pPr>
      <w:r>
        <w:rPr>
          <w:rFonts w:ascii="Palatino Linotype" w:cs="Palatino Linotype" w:eastAsia="Palatino Linotype" w:hAnsi="Palatino Linotype"/>
          <w:b/>
          <w:bCs/>
          <w:color w:val="1B2A4A"/>
          <w:sz w:val="24"/>
          <w:szCs w:val="24"/>
        </w:rPr>
        <w:t xml:space="preserve">José Caetano de Mattos Neto</w:t>
      </w:r>
    </w:p>
    <w:p>
      <w:pPr>
        <w:spacing w:after="60" w:before="0"/>
        <w:jc w:val="center"/>
      </w:pPr>
      <w:r>
        <w:rPr>
          <w:rFonts w:ascii="Georgia" w:cs="Georgia" w:eastAsia="Georgia" w:hAnsi="Georgia"/>
          <w:i/>
          <w:iCs/>
          <w:color w:val="555555"/>
          <w:sz w:val="20"/>
          <w:szCs w:val="20"/>
        </w:rPr>
        <w:t xml:space="preserve">Filosofia das Virtudes — Manifesto das Virtudes</w:t>
      </w:r>
    </w:p>
    <w:p>
      <w:pPr>
        <w:spacing w:after="0" w:before="0"/>
        <w:jc w:val="center"/>
      </w:pPr>
      <w:r>
        <w:rPr>
          <w:rFonts w:ascii="Georgia" w:cs="Georgia" w:eastAsia="Georgia" w:hAnsi="Georgia"/>
          <w:color w:val="888888"/>
          <w:sz w:val="18"/>
          <w:szCs w:val="18"/>
        </w:rPr>
        <w:t xml:space="preserve">Rio de Janeiro, 2023  ·  Strategic Analysis, 2026</w:t>
      </w:r>
    </w:p>
    <w:p>
      <w:r>
        <w:br w:type="page"/>
      </w:r>
    </w:p>
    <w:p>
      <w:pPr>
        <w:pStyle w:val="Heading1"/>
        <w:pBdr>
          <w:bottom w:val="single" w:color="B8963E" w:sz="8" w:space="6"/>
        </w:pBdr>
        <w:spacing w:after="200" w:before="560"/>
      </w:pPr>
      <w:r>
        <w:rPr>
          <w:rFonts w:ascii="Palatino Linotype" w:cs="Palatino Linotype" w:eastAsia="Palatino Linotype" w:hAnsi="Palatino Linotype"/>
          <w:b/>
          <w:bCs/>
          <w:color w:val="1B2A4A"/>
          <w:sz w:val="30"/>
          <w:szCs w:val="30"/>
        </w:rPr>
        <w:t xml:space="preserve">Executive Summary</w:t>
      </w:r>
    </w:p>
    <w:p>
      <w:pPr>
        <w:spacing w:after="160" w:before="60" w:line="320"/>
        <w:jc w:val="both"/>
      </w:pPr>
      <w:r>
        <w:rPr>
          <w:rFonts w:ascii="Georgia" w:cs="Georgia" w:eastAsia="Georgia" w:hAnsi="Georgia"/>
          <w:sz w:val="21"/>
          <w:szCs w:val="21"/>
        </w:rPr>
        <w:t xml:space="preserve">This report draws on the complete body of analytical literature already produced on the Philosophy of Virtues — including studies of war and strategy, power seizure and maintenance, communism and the Austrian School, Islam and world religions, language as a weapon, and the constitutional design of the Virtuous Democracy — and extracts from that corpus the most operationally precise strategies and tactics for implementing the Virtuous Democracy in the real world.</w:t>
      </w:r>
    </w:p>
    <w:p>
      <w:pPr>
        <w:spacing w:after="160" w:before="60" w:line="320"/>
        <w:jc w:val="both"/>
      </w:pPr>
      <w:r>
        <w:rPr>
          <w:rFonts w:ascii="Georgia" w:cs="Georgia" w:eastAsia="Georgia" w:hAnsi="Georgia"/>
          <w:sz w:val="21"/>
          <w:szCs w:val="21"/>
        </w:rPr>
        <w:t xml:space="preserve">The central finding of the strategic literature is that the adversary — Holoviceosis in its three stages of Reverse Ethics, Devirtualisation, and terminal moral collapse — has already done in the direction of tyranny what the Philosophy of Virtues must now do in the direction of freedom: it has occupied the institutions of civil society, captured the vocabulary of virtue, and engineered the Freedophobic Man as its stable political product. The strategy for implementation is therefore not the invention of new instruments but the inversion of the adversary's instruments with the opposite moral content.</w:t>
      </w:r>
    </w:p>
    <w:p>
      <w:pPr>
        <w:spacing w:after="160" w:before="60" w:line="320"/>
        <w:jc w:val="both"/>
      </w:pPr>
      <w:r>
        <w:rPr>
          <w:rFonts w:ascii="Georgia" w:cs="Georgia" w:eastAsia="Georgia" w:hAnsi="Georgia"/>
          <w:sz w:val="21"/>
          <w:szCs w:val="21"/>
        </w:rPr>
        <w:t xml:space="preserve">The report identifies nine strategic domains and, within each, the specific tactics drawn from the bodies of literature reviewed. Each domain is grounded in a convergence between the canonical strategic tradition (Sun Tzu, Clausewitz, Machiavelli, Gramsci) and the philosophical architecture of the Virtuous Democracy. The report concludes with a master implementation matrix and a complete bibliography of 52 sources.</w:t>
      </w:r>
    </w:p>
    <w:p>
      <w:pPr>
        <w:pBdr>
          <w:left w:val="single" w:color="B8963E" w:sz="18" w:space="12"/>
        </w:pBdr>
        <w:spacing w:after="300" w:before="300" w:line="320"/>
        <w:ind w:left="720" w:right="720"/>
        <w:jc w:val="both"/>
      </w:pPr>
      <w:r>
        <w:rPr>
          <w:rFonts w:ascii="Georgia" w:cs="Georgia" w:eastAsia="Georgia" w:hAnsi="Georgia"/>
          <w:i/>
          <w:iCs/>
          <w:color w:val="1B2A4A"/>
          <w:sz w:val="22"/>
          <w:szCs w:val="22"/>
        </w:rPr>
        <w:t xml:space="preserve">"The Virtuous Commitments are the only means of creating the Virtuous Democracy. Without them, tyranny and corruption shall incessantly erode Freedom and, consequently, the Virtues." — Philosophy of Virtues</w:t>
      </w:r>
    </w:p>
    <w:p>
      <w:pPr>
        <w:spacing w:after="160" w:before="60" w:line="320"/>
        <w:jc w:val="both"/>
      </w:pPr>
      <w:r>
        <w:rPr>
          <w:rFonts w:ascii="Georgia" w:cs="Georgia" w:eastAsia="Georgia" w:hAnsi="Georgia"/>
          <w:sz w:val="21"/>
          <w:szCs w:val="21"/>
        </w:rPr>
        <w:t xml:space="preserve">The overarching strategic principle is this: Virtuous Democracy cannot be seized — it must be built. The communist model of the revolutionary seizure of power, the Islamic model of divine mandate, and the authoritarian model of electoral capture all seek to impose a new order from above. The Virtuous Democracy grows from below — person by person, institution by institution, generation by generation — through the Virtuous Commitments.</w:t>
      </w:r>
    </w:p>
    <w:p>
      <w:r>
        <w:br w:type="page"/>
      </w:r>
    </w:p>
    <w:p>
      <w:pPr>
        <w:pStyle w:val="Heading1"/>
        <w:pBdr>
          <w:bottom w:val="single" w:color="B8963E" w:sz="8" w:space="6"/>
        </w:pBdr>
        <w:spacing w:after="200" w:before="560"/>
      </w:pPr>
      <w:r>
        <w:rPr>
          <w:rFonts w:ascii="Palatino Linotype" w:cs="Palatino Linotype" w:eastAsia="Palatino Linotype" w:hAnsi="Palatino Linotype"/>
          <w:b/>
          <w:bCs/>
          <w:color w:val="1B2A4A"/>
          <w:sz w:val="30"/>
          <w:szCs w:val="30"/>
        </w:rPr>
        <w:t xml:space="preserve">Part I — Strategic Foundations: What the Literature Teaches</w:t>
      </w:r>
    </w:p>
    <w:p>
      <w:pPr>
        <w:pStyle w:val="Heading2"/>
        <w:spacing w:after="160" w:before="380"/>
      </w:pPr>
      <w:r>
        <w:rPr>
          <w:rFonts w:ascii="Palatino Linotype" w:cs="Palatino Linotype" w:eastAsia="Palatino Linotype" w:hAnsi="Palatino Linotype"/>
          <w:b/>
          <w:bCs/>
          <w:color w:val="1B2A4A"/>
          <w:sz w:val="25"/>
          <w:szCs w:val="25"/>
        </w:rPr>
        <w:t xml:space="preserve">1.  The Adversary's Playbook: Seven Modes of Autocratisation</w:t>
      </w:r>
    </w:p>
    <w:p>
      <w:pPr>
        <w:spacing w:after="160" w:before="60" w:line="320"/>
        <w:jc w:val="both"/>
      </w:pPr>
      <w:r>
        <w:rPr>
          <w:rFonts w:ascii="Georgia" w:cs="Georgia" w:eastAsia="Georgia" w:hAnsi="Georgia"/>
          <w:sz w:val="21"/>
          <w:szCs w:val="21"/>
        </w:rPr>
        <w:t xml:space="preserve">The most immediately applicable body of strategic literature is the empirical science of democratic backsliding. Ordanoski and Angiolillo (2025), synthesising 400+ documented autocratic actions across 53 cases, identify the Would-Be Autocrat's Toolkit: seven overarching modes through which formally democratic leaders convert democracies into autocracies. Each mode, reversed, becomes a tactic for the implementation of Virtuous Democracy.</w:t>
      </w:r>
    </w:p>
    <w:p>
      <w:pPr>
        <w:spacing w:after="160" w:before="60" w:line="320"/>
        <w:jc w:val="both"/>
      </w:pPr>
      <w:r>
        <w:rPr>
          <w:rFonts w:ascii="Georgia" w:cs="Georgia" w:eastAsia="Georgia" w:hAnsi="Georgia"/>
          <w:sz w:val="21"/>
          <w:szCs w:val="21"/>
        </w:rPr>
        <w:t xml:space="preserve">Evasion — the reinterpretation of existing rules to serve autocratic ends — reversed becomes constitutionalisation: every power granted to the state must be explicitly limited by the Law Test. Manipulation — gerrymandering, selective prosecution, biased courts — reversed becomes structural audibility: every electoral process, every judicial appointment, every prosecution must be technically and independently verifiable. Infiltration — the placement of loyalists in institutional positions — reversed becomes Virtuous Commitments: the patient placement of genuinely virtuous people in institutional positions, not to impose a philosophy but to make institutions resistant to capture.</w:t>
      </w:r>
    </w:p>
    <w:p>
      <w:pPr>
        <w:spacing w:after="160" w:before="60" w:line="320"/>
        <w:jc w:val="both"/>
      </w:pPr>
      <w:r>
        <w:rPr>
          <w:rFonts w:ascii="Georgia" w:cs="Georgia" w:eastAsia="Georgia" w:hAnsi="Georgia"/>
          <w:sz w:val="21"/>
          <w:szCs w:val="21"/>
        </w:rPr>
        <w:t xml:space="preserve">Restriction, Prohibition, Duplication, and Delegitimation — the successive stages of closing civic space — reversed become the permanent constitutional protections of Title III of the Constitution of the Virtuous Democracy: rights that are not granted by the state and cannot be withdrawn by it, grounded not in political consensus but in the Elemental Virtue itself.</w:t>
      </w:r>
    </w:p>
    <w:p>
      <w:pPr>
        <w:pBdr>
          <w:left w:val="single" w:color="B8963E" w:sz="18" w:space="12"/>
        </w:pBdr>
        <w:spacing w:after="300" w:before="300" w:line="320"/>
        <w:ind w:left="720" w:right="720"/>
        <w:jc w:val="both"/>
      </w:pPr>
      <w:r>
        <w:rPr>
          <w:rFonts w:ascii="Georgia" w:cs="Georgia" w:eastAsia="Georgia" w:hAnsi="Georgia"/>
          <w:i/>
          <w:iCs/>
          <w:color w:val="1B2A4A"/>
          <w:sz w:val="22"/>
          <w:szCs w:val="22"/>
        </w:rPr>
        <w:t xml:space="preserve">"The overall pattern of autocratisation is gradual, legal, and designed to remain below the threshold that would trigger significant domestic or international resistance." — Ordanoski &amp; Angiolillo, 2025</w:t>
      </w:r>
    </w:p>
    <w:p>
      <w:pPr>
        <w:spacing w:after="160" w:before="60" w:line="320"/>
        <w:jc w:val="both"/>
      </w:pPr>
      <w:r>
        <w:rPr>
          <w:rFonts w:ascii="Georgia" w:cs="Georgia" w:eastAsia="Georgia" w:hAnsi="Georgia"/>
          <w:sz w:val="21"/>
          <w:szCs w:val="21"/>
        </w:rPr>
        <w:t xml:space="preserve">The strategic implication is precise: the implementation of Virtuous Democracy must also be gradual, legal, and designed to accumulate institutional mass below the threshold that would trigger the adversary's countermeasures. Not stealth — but patience.</w:t>
      </w:r>
    </w:p>
    <w:p>
      <w:pPr>
        <w:pStyle w:val="Heading2"/>
        <w:spacing w:after="160" w:before="380"/>
      </w:pPr>
      <w:r>
        <w:rPr>
          <w:rFonts w:ascii="Palatino Linotype" w:cs="Palatino Linotype" w:eastAsia="Palatino Linotype" w:hAnsi="Palatino Linotype"/>
          <w:b/>
          <w:bCs/>
          <w:color w:val="1B2A4A"/>
          <w:sz w:val="25"/>
          <w:szCs w:val="25"/>
        </w:rPr>
        <w:t xml:space="preserve">2.  Clausewitz: The Center of Gravity Is Moral</w:t>
      </w:r>
    </w:p>
    <w:p>
      <w:pPr>
        <w:spacing w:after="160" w:before="60" w:line="320"/>
        <w:jc w:val="both"/>
      </w:pPr>
      <w:r>
        <w:rPr>
          <w:rFonts w:ascii="Georgia" w:cs="Georgia" w:eastAsia="Georgia" w:hAnsi="Georgia"/>
          <w:sz w:val="21"/>
          <w:szCs w:val="21"/>
        </w:rPr>
        <w:t xml:space="preserve">Carl von Clausewitz's On War (1832) identifies the center of gravity as the source of an enemy's power whose neutralisation decides the conflict. In conventional military doctrine this is the enemy's army, capital, or command structure. The analytical literature on the Philosophy of Virtues identifies a different center of gravity for the conflict between virtue and tyranny: the moral consciousness of the population — specifically its capacity to distinguish genuine virtue from its counterfeit.</w:t>
      </w:r>
    </w:p>
    <w:p>
      <w:pPr>
        <w:spacing w:after="160" w:before="60" w:line="320"/>
        <w:jc w:val="both"/>
      </w:pPr>
      <w:r>
        <w:rPr>
          <w:rFonts w:ascii="Georgia" w:cs="Georgia" w:eastAsia="Georgia" w:hAnsi="Georgia"/>
          <w:sz w:val="21"/>
          <w:szCs w:val="21"/>
        </w:rPr>
        <w:t xml:space="preserve">Holoviceosis targets this center of gravity through its three stages. The counter-doctrine — the Virtuous Commitments — is the reconstruction and defence of this center of gravity. Every strategy for implementing Virtuous Democracy must be evaluated against a single Clausewitzian question: does this action strengthen or weaken the population's capacity to recognise genuine freedom?</w:t>
      </w:r>
    </w:p>
    <w:p>
      <w:pPr>
        <w:spacing w:after="160" w:before="60" w:line="320"/>
        <w:jc w:val="both"/>
      </w:pPr>
      <w:r>
        <w:rPr>
          <w:rFonts w:ascii="Georgia" w:cs="Georgia" w:eastAsia="Georgia" w:hAnsi="Georgia"/>
          <w:sz w:val="21"/>
          <w:szCs w:val="21"/>
        </w:rPr>
        <w:t xml:space="preserve">Clausewitz's continuation thesis — that war is the continuation of politics by other means — is inverted in the Philosophy of Virtues: in the age of Holoviceosis, politics has become the continuation of war by other means. The spiritual war is conducted through education, media, language, judicial systems, and cultural institutions. The implementation strategy must operate in precisely these domains.</w:t>
      </w:r>
    </w:p>
    <w:p>
      <w:pPr>
        <w:pStyle w:val="Heading2"/>
        <w:spacing w:after="160" w:before="380"/>
      </w:pPr>
      <w:r>
        <w:rPr>
          <w:rFonts w:ascii="Palatino Linotype" w:cs="Palatino Linotype" w:eastAsia="Palatino Linotype" w:hAnsi="Palatino Linotype"/>
          <w:b/>
          <w:bCs/>
          <w:color w:val="1B2A4A"/>
          <w:sz w:val="25"/>
          <w:szCs w:val="25"/>
        </w:rPr>
        <w:t xml:space="preserve">3.  Sun Tzu: Win Before the Battle</w:t>
      </w:r>
    </w:p>
    <w:p>
      <w:pPr>
        <w:spacing w:after="160" w:before="60" w:line="320"/>
        <w:jc w:val="both"/>
      </w:pPr>
      <w:r>
        <w:rPr>
          <w:rFonts w:ascii="Georgia" w:cs="Georgia" w:eastAsia="Georgia" w:hAnsi="Georgia"/>
          <w:sz w:val="21"/>
          <w:szCs w:val="21"/>
        </w:rPr>
        <w:t xml:space="preserve">Sun Tzu's Art of War (c. 500 BCE) establishes the supreme principle of strategy: "The supreme art of war is to subdue the enemy without fighting." Every tactical element of implementation must be evaluated against this principle. The Virtuous Democracy does not defeat Holoviceosis by direct confrontation — it defeats it by making virtuous institutions so deeply embedded, so multiply reinforced, and so widely recognised as legitimate that the mechanisms of Holoviceosis lose their traction.</w:t>
      </w:r>
    </w:p>
    <w:p>
      <w:pPr>
        <w:spacing w:after="160" w:before="60" w:line="320"/>
        <w:jc w:val="both"/>
      </w:pPr>
      <w:r>
        <w:rPr>
          <w:rFonts w:ascii="Georgia" w:cs="Georgia" w:eastAsia="Georgia" w:hAnsi="Georgia"/>
          <w:sz w:val="21"/>
          <w:szCs w:val="21"/>
        </w:rPr>
        <w:t xml:space="preserve">Sun Tzu's five factors — moral law, heaven, earth, the commander, and method — translate precisely into the implementation framework. Moral law is the virtue hierarchy and the Law Test. Heaven is the historical moment — the observable global collapse of the third wave of autocratisation documented by V-Dem (2025), which creates conditions of receptivity that did not exist a decade ago. Earth is the specific institutional terrain — the schools, courts, media, military — that must be occupied. The commander is the Augure: the person whose present is fully enacted. And method is the Virtuous Commitments.</w:t>
      </w:r>
    </w:p>
    <w:p>
      <w:pPr>
        <w:spacing w:after="160" w:before="60" w:line="320"/>
        <w:jc w:val="both"/>
      </w:pPr>
      <w:r>
        <w:rPr>
          <w:rFonts w:ascii="Georgia" w:cs="Georgia" w:eastAsia="Georgia" w:hAnsi="Georgia"/>
          <w:sz w:val="21"/>
          <w:szCs w:val="21"/>
        </w:rPr>
        <w:t xml:space="preserve">Sun Tzu's doctrine of deception — "all warfare is based on deception" — is not adopted but converted: the adversary uses deception (Reverse Ethics) precisely because it cannot use truth. The Virtuous Democracy's asymmetric advantage is that it does not need deception. Truth, consistently applied, is the most disruptive possible strategy against a system that requires the suppression of truth for its own survival.</w:t>
      </w:r>
    </w:p>
    <w:p>
      <w:pPr>
        <w:pStyle w:val="Heading2"/>
        <w:spacing w:after="160" w:before="380"/>
      </w:pPr>
      <w:r>
        <w:rPr>
          <w:rFonts w:ascii="Palatino Linotype" w:cs="Palatino Linotype" w:eastAsia="Palatino Linotype" w:hAnsi="Palatino Linotype"/>
          <w:b/>
          <w:bCs/>
          <w:color w:val="1B2A4A"/>
          <w:sz w:val="25"/>
          <w:szCs w:val="25"/>
        </w:rPr>
        <w:t xml:space="preserve">4.  Machiavelli: The Lion and the Fox — and Their Inversion</w:t>
      </w:r>
    </w:p>
    <w:p>
      <w:pPr>
        <w:spacing w:after="160" w:before="60" w:line="320"/>
        <w:jc w:val="both"/>
      </w:pPr>
      <w:r>
        <w:rPr>
          <w:rFonts w:ascii="Georgia" w:cs="Georgia" w:eastAsia="Georgia" w:hAnsi="Georgia"/>
          <w:sz w:val="21"/>
          <w:szCs w:val="21"/>
        </w:rPr>
        <w:t xml:space="preserve">Niccolò Machiavelli's analysis in The Prince (1513) identifies the dual nature of effective power: the lion who knows how to use force, and the fox who knows how to use cunning. Every successful prince, Machiavelli argues, must combine both. The strategic literature on the Philosophy of Virtues applies this analysis in reverse: the adversary of freedom uses the lion (coercion, judicial intimidation, selective prosecution) and the fox (Reverse Ethics, propaganda, institutional infiltration) in combination. The implementation of Virtuous Democracy requires equivalent strategic sophistication — not cunning in Machiavelli's sense, but strategic intelligence about the terrain, the adversary's methods, and the timing of actions.</w:t>
      </w:r>
    </w:p>
    <w:p>
      <w:pPr>
        <w:spacing w:after="160" w:before="60" w:line="320"/>
        <w:jc w:val="both"/>
      </w:pPr>
      <w:r>
        <w:rPr>
          <w:rFonts w:ascii="Georgia" w:cs="Georgia" w:eastAsia="Georgia" w:hAnsi="Georgia"/>
          <w:sz w:val="21"/>
          <w:szCs w:val="21"/>
        </w:rPr>
        <w:t xml:space="preserve">Machiavelli's diagnosis of corruption — corruzione — as the mechanism of republican decline is directly applicable. A republic declines when its citizens lose the capacity for self-governance, when they cease to practice the civic virtues on which the republic depends, and when institutional arrangements concentrate power in the hands of those who prefer personal advantage to the common good. The Virtuous Democracy's anti-tyranny mechanisms are the precise constitutional translation of Machiavelli's diagnosis: term limits, auditable elections, personal accountability for every act of public administration, and the prohibition of state monopoly.</w:t>
      </w:r>
    </w:p>
    <w:p>
      <w:pPr>
        <w:spacing w:after="160" w:before="60" w:line="320"/>
        <w:jc w:val="both"/>
      </w:pPr>
      <w:r>
        <w:rPr>
          <w:rFonts w:ascii="Georgia" w:cs="Georgia" w:eastAsia="Georgia" w:hAnsi="Georgia"/>
          <w:sz w:val="21"/>
          <w:szCs w:val="21"/>
        </w:rPr>
        <w:t xml:space="preserve">The Discorsi's most important insight for implementation is this: institutions alone cannot sustain a republic. Institutions require virtuous citizens to animate them. This is the precise reason why the strategy of the Virtuous Commitments — placing genuinely virtuous people inside institutions — is not optional but constitutionally necessary.</w:t>
      </w:r>
    </w:p>
    <w:p>
      <w:pPr>
        <w:pStyle w:val="Heading2"/>
        <w:spacing w:after="160" w:before="380"/>
      </w:pPr>
      <w:r>
        <w:rPr>
          <w:rFonts w:ascii="Palatino Linotype" w:cs="Palatino Linotype" w:eastAsia="Palatino Linotype" w:hAnsi="Palatino Linotype"/>
          <w:b/>
          <w:bCs/>
          <w:color w:val="1B2A4A"/>
          <w:sz w:val="25"/>
          <w:szCs w:val="25"/>
        </w:rPr>
        <w:t xml:space="preserve">5.  Gramsci's War of Position — and Its Double Inversion</w:t>
      </w:r>
    </w:p>
    <w:p>
      <w:pPr>
        <w:spacing w:after="160" w:before="60" w:line="320"/>
        <w:jc w:val="both"/>
      </w:pPr>
      <w:r>
        <w:rPr>
          <w:rFonts w:ascii="Georgia" w:cs="Georgia" w:eastAsia="Georgia" w:hAnsi="Georgia"/>
          <w:sz w:val="21"/>
          <w:szCs w:val="21"/>
        </w:rPr>
        <w:t xml:space="preserve">Antonio Gramsci's Prison Notebooks (1929–1935) contain the most operationally precise framework for the implementation of Virtuous Democracy available in the prior strategic literature, and they must be applied through a precise double inversion.</w:t>
      </w:r>
    </w:p>
    <w:p>
      <w:pPr>
        <w:spacing w:after="160" w:before="60" w:line="320"/>
        <w:jc w:val="both"/>
      </w:pPr>
      <w:r>
        <w:rPr>
          <w:rFonts w:ascii="Georgia" w:cs="Georgia" w:eastAsia="Georgia" w:hAnsi="Georgia"/>
          <w:sz w:val="21"/>
          <w:szCs w:val="21"/>
        </w:rPr>
        <w:t xml:space="preserve">Gramsci's original war of position was a strategy for the left to capture civil society institutions — schools, churches, media, political parties — as a prerequisite for eventual political transformation. He recognised that the frontal assault on state power (the war of movement, exemplified by the Russian Revolution) had failed in the West because Western civil society was too robust to be seized directly. The path to power ran through the patient occupation of the institutions that produce the moral and intellectual framework within which citizens think.</w:t>
      </w:r>
    </w:p>
    <w:p>
      <w:pPr>
        <w:spacing w:after="160" w:before="60" w:line="320"/>
        <w:jc w:val="both"/>
      </w:pPr>
      <w:r>
        <w:rPr>
          <w:rFonts w:ascii="Georgia" w:cs="Georgia" w:eastAsia="Georgia" w:hAnsi="Georgia"/>
          <w:sz w:val="21"/>
          <w:szCs w:val="21"/>
        </w:rPr>
        <w:t xml:space="preserve">The first inversion: the Philosophy of Virtues applies the identical strategic logic in the opposite direction. The forces of Holoviceosis have already conducted Gramsci's war of position — they have captured the schools, the media, the cultural institutions, and the vocabulary of virtue. The implementation of Virtuous Democracy is the counter-war of position: the patient, institutional recovery of these same spaces. The strategy is Gramscian; the objective is anti-Gramscian.</w:t>
      </w:r>
    </w:p>
    <w:p>
      <w:pPr>
        <w:pBdr>
          <w:left w:val="single" w:color="B8963E" w:sz="18" w:space="12"/>
        </w:pBdr>
        <w:spacing w:after="300" w:before="300" w:line="320"/>
        <w:ind w:left="720" w:right="720"/>
        <w:jc w:val="both"/>
      </w:pPr>
      <w:r>
        <w:rPr>
          <w:rFonts w:ascii="Georgia" w:cs="Georgia" w:eastAsia="Georgia" w:hAnsi="Georgia"/>
          <w:i/>
          <w:iCs/>
          <w:color w:val="1B2A4A"/>
          <w:sz w:val="22"/>
          <w:szCs w:val="22"/>
        </w:rPr>
        <w:t xml:space="preserve">"Power must be seized and dismantled from within. There exists within the State apparatus a machine that moves independently of whichever party is in power. This machine must be operated from within by the Virtuous." — Philosophy of Virtues, Ch. XI</w:t>
      </w:r>
    </w:p>
    <w:p>
      <w:pPr>
        <w:spacing w:after="160" w:before="60" w:line="320"/>
        <w:jc w:val="both"/>
      </w:pPr>
      <w:r>
        <w:rPr>
          <w:rFonts w:ascii="Georgia" w:cs="Georgia" w:eastAsia="Georgia" w:hAnsi="Georgia"/>
          <w:sz w:val="21"/>
          <w:szCs w:val="21"/>
        </w:rPr>
        <w:t xml:space="preserve">The second inversion is philosophically deeper. Gramsci's hegemony describes the manufacture of consent through ideological means. Holoviceosis surpasses it: it replaces the moral substance of virtue itself, not merely beliefs about virtue. The Freedophobic Man is not a subject in false consciousness who can be awakened by counter-hegemonic education. His capacity for moral recognition has been replaced. This is the structural reason why education alone is insufficient, and why the Virtuous Commitments must operate in every domain simultaneously — not to produce ideological counter-hegemony but to rebuild the moral conditions under which genuine recognition becomes possible again.</w:t>
      </w:r>
    </w:p>
    <w:p>
      <w:pPr>
        <w:pStyle w:val="Heading2"/>
        <w:spacing w:after="160" w:before="380"/>
      </w:pPr>
      <w:r>
        <w:rPr>
          <w:rFonts w:ascii="Palatino Linotype" w:cs="Palatino Linotype" w:eastAsia="Palatino Linotype" w:hAnsi="Palatino Linotype"/>
          <w:b/>
          <w:bCs/>
          <w:color w:val="1B2A4A"/>
          <w:sz w:val="25"/>
          <w:szCs w:val="25"/>
        </w:rPr>
        <w:t xml:space="preserve">6.  What Communism Teaches by Negative Example</w:t>
      </w:r>
    </w:p>
    <w:p>
      <w:pPr>
        <w:spacing w:after="160" w:before="60" w:line="320"/>
        <w:jc w:val="both"/>
      </w:pPr>
      <w:r>
        <w:rPr>
          <w:rFonts w:ascii="Georgia" w:cs="Georgia" w:eastAsia="Georgia" w:hAnsi="Georgia"/>
          <w:sz w:val="21"/>
          <w:szCs w:val="21"/>
        </w:rPr>
        <w:t xml:space="preserve">The comparative study of Communism and the Philosophy of Virtues identifies the most important negative strategic lessons — the precise errors that the implementation of Virtuous Democracy must not repeat.</w:t>
      </w:r>
    </w:p>
    <w:p>
      <w:pPr>
        <w:spacing w:after="160" w:before="60" w:line="320"/>
        <w:jc w:val="both"/>
      </w:pPr>
      <w:r>
        <w:rPr>
          <w:rFonts w:ascii="Georgia" w:cs="Georgia" w:eastAsia="Georgia" w:hAnsi="Georgia"/>
          <w:sz w:val="21"/>
          <w:szCs w:val="21"/>
        </w:rPr>
        <w:t xml:space="preserve">First error: the class enemy. Communism's greatest tactical success and its deepest strategic failure was the construction of a permanent enemy — the bourgeoisie, the kulaks, the class enemy — whose elimination became the measure of revolutionary virtue. This mechanism, once activated, cannot be deactivated: it consumes its own, it generates the purge as an institutional norm, and it replaces the pursuit of flourishing with the pursuit of purity. The Virtuous Democracy has no class enemy. Its adversary is Holoviceosis — a structural condition, not a group of people. The Freedophobic Man is a victim of the system, not its author. He is to be liberated, not eliminated.</w:t>
      </w:r>
    </w:p>
    <w:p>
      <w:pPr>
        <w:spacing w:after="160" w:before="60" w:line="320"/>
        <w:jc w:val="both"/>
      </w:pPr>
      <w:r>
        <w:rPr>
          <w:rFonts w:ascii="Georgia" w:cs="Georgia" w:eastAsia="Georgia" w:hAnsi="Georgia"/>
          <w:sz w:val="21"/>
          <w:szCs w:val="21"/>
        </w:rPr>
        <w:t xml:space="preserve">Second error: the vanguard. Lenin's What Is to Be Done? (1902) established the doctrine of the revolutionary vanguard: a disciplined party of professional revolutionaries who possess the correct consciousness and lead the masses toward their true interests. This doctrine requires the subordination of individual judgment to party authority — and is therefore structurally identical to Holoviceosis at the level of the resistance movement. The Virtuous Commitments explicitly reject the vanguard model: there is no party, no correct consciousness to be imposed, and no leader who speaks for the Virtues. Each Virtuoso is their own book.</w:t>
      </w:r>
    </w:p>
    <w:p>
      <w:pPr>
        <w:spacing w:after="160" w:before="60" w:line="320"/>
        <w:jc w:val="both"/>
      </w:pPr>
      <w:r>
        <w:rPr>
          <w:rFonts w:ascii="Georgia" w:cs="Georgia" w:eastAsia="Georgia" w:hAnsi="Georgia"/>
          <w:sz w:val="21"/>
          <w:szCs w:val="21"/>
        </w:rPr>
        <w:t xml:space="preserve">Third error: the seizure of property. The communist abolition of private property is directly contrary to the Philosophy of Virtues, which includes Property as a Foundation Virtue. The error is not merely economic — it is moral. Property is the spatial expression of the person's freedom to build, to produce, and to transmit what they have built to those they love. Its abolition is the abolition of the person's capacity to give material form to their virtues. The Virtuous Democracy protects property as a constitutional right precisely because its abolition has been, in every historical case, the first step toward the abolition of all other rights.</w:t>
      </w:r>
    </w:p>
    <w:p>
      <w:pPr>
        <w:spacing w:after="160" w:before="60" w:line="320"/>
        <w:jc w:val="both"/>
      </w:pPr>
      <w:r>
        <w:rPr>
          <w:rFonts w:ascii="Georgia" w:cs="Georgia" w:eastAsia="Georgia" w:hAnsi="Georgia"/>
          <w:sz w:val="21"/>
          <w:szCs w:val="21"/>
        </w:rPr>
        <w:t xml:space="preserve">The positive lesson from the communist tradition is narrower but important: discipline, self-sacrifice, and the willingness to invest in the long-term over the comfortable short-term are genuine virtues regardless of the ideology that has claimed them. The Virtuous Commitments require exactly this kind of sustained commitment — not in service of a class interest but in service of the Virtues themselves.</w:t>
      </w:r>
    </w:p>
    <w:p>
      <w:pPr>
        <w:pStyle w:val="Heading2"/>
        <w:spacing w:after="160" w:before="380"/>
      </w:pPr>
      <w:r>
        <w:rPr>
          <w:rFonts w:ascii="Palatino Linotype" w:cs="Palatino Linotype" w:eastAsia="Palatino Linotype" w:hAnsi="Palatino Linotype"/>
          <w:b/>
          <w:bCs/>
          <w:color w:val="1B2A4A"/>
          <w:sz w:val="25"/>
          <w:szCs w:val="25"/>
        </w:rPr>
        <w:t xml:space="preserve">7.  What Islam Teaches: Convergence and Contrast</w:t>
      </w:r>
    </w:p>
    <w:p>
      <w:pPr>
        <w:spacing w:after="160" w:before="60" w:line="320"/>
        <w:jc w:val="both"/>
      </w:pPr>
      <w:r>
        <w:rPr>
          <w:rFonts w:ascii="Georgia" w:cs="Georgia" w:eastAsia="Georgia" w:hAnsi="Georgia"/>
          <w:sz w:val="21"/>
          <w:szCs w:val="21"/>
        </w:rPr>
        <w:t xml:space="preserve">The analytical literature on Islam and the Philosophy of Virtues identifies several strategic lessons from the Islamic model of civilisational expansion that are directly applicable — and several structural features that the Virtuous Democracy must explicitly reject.</w:t>
      </w:r>
    </w:p>
    <w:p>
      <w:pPr>
        <w:spacing w:after="160" w:before="60" w:line="320"/>
        <w:jc w:val="both"/>
      </w:pPr>
      <w:r>
        <w:rPr>
          <w:rFonts w:ascii="Georgia" w:cs="Georgia" w:eastAsia="Georgia" w:hAnsi="Georgia"/>
          <w:sz w:val="21"/>
          <w:szCs w:val="21"/>
        </w:rPr>
        <w:t xml:space="preserve">The first convergence is the universality claim. Islam's most powerful civilisational force has been its explicit universalism: the message of the Quran is addressed to all humanity, not to a specific ethnic group, class, or cultural community. The Virtuous Democracy makes the same claim on different grounds: the Universal Human Virtues belong to every person by virtue of their humanity, not by virtue of their faith, culture, or political allegiance. This structural universalism — demonstrated empirically through the frequency analysis of virtues across all twelve world religious traditions — is the most powerful source of civilisational reach available to the Philosophy of Virtues.</w:t>
      </w:r>
    </w:p>
    <w:p>
      <w:pPr>
        <w:spacing w:after="160" w:before="60" w:line="320"/>
        <w:jc w:val="both"/>
      </w:pPr>
      <w:r>
        <w:rPr>
          <w:rFonts w:ascii="Georgia" w:cs="Georgia" w:eastAsia="Georgia" w:hAnsi="Georgia"/>
          <w:sz w:val="21"/>
          <w:szCs w:val="21"/>
        </w:rPr>
        <w:t xml:space="preserve">The second convergence is the amr bil ma'ruf — the Islamic duty to command the right and forbid the wrong. This concept, present in mainstream Islamic ethics and most powerfully developed in Sikhism's warrior tradition, establishes the moral obligation to act against injustice, not merely to observe it. The Virtuous Democracy's Virtue of Protection and the right of resistance are the constitutional translation of the same moral intuition: freedom is not preserved by those who merely value it, but by those who are willing to defend it.</w:t>
      </w:r>
    </w:p>
    <w:p>
      <w:pPr>
        <w:spacing w:after="160" w:before="60" w:line="320"/>
        <w:jc w:val="both"/>
      </w:pPr>
      <w:r>
        <w:rPr>
          <w:rFonts w:ascii="Georgia" w:cs="Georgia" w:eastAsia="Georgia" w:hAnsi="Georgia"/>
          <w:sz w:val="21"/>
          <w:szCs w:val="21"/>
        </w:rPr>
        <w:t xml:space="preserve">The deepest contrast, and the most important structural lesson, concerns the relationship between divine mandate and human freedom. Islamic political governance — from the classical caliphate through its modern variants — grounds political legitimacy in divine revelation. This grounding has two consequences that the Virtuous Democracy explicitly inverts: it places the interpretation of the divine mandate in the hands of a class of specialists (ulama, imams, jurists) who mediate between God and the citizen; and it makes political legitimacy dependent on doctrinal conformity, excluding non-believers from full participation. The Virtuous Democracy grounds legitimacy not in revelation but in the observable universal moral behaviour of human beings — behaviour that needs no interpreter, no institutional mediator, and no creedal allegiance.</w:t>
      </w:r>
    </w:p>
    <w:p>
      <w:pPr>
        <w:spacing w:after="160" w:before="60" w:line="320"/>
        <w:jc w:val="both"/>
      </w:pPr>
      <w:r>
        <w:rPr>
          <w:rFonts w:ascii="Georgia" w:cs="Georgia" w:eastAsia="Georgia" w:hAnsi="Georgia"/>
          <w:sz w:val="21"/>
          <w:szCs w:val="21"/>
        </w:rPr>
        <w:t xml:space="preserve">The word hurriyya — freedom — does not appear in the Quran. Islam's structural inability to place Freedom at the apex of its value hierarchy is not a critique of the Islamic tradition as such; it is a precise identification of the specific gap that the Philosophy of Virtues fills. A political system grounded in submission cannot simultaneously be grounded in freedom as the elemental virtue. The Virtuous Democracy makes this choice explicitly and irreversibly.</w:t>
      </w:r>
    </w:p>
    <w:p>
      <w:r>
        <w:br w:type="page"/>
      </w:r>
    </w:p>
    <w:p>
      <w:pPr>
        <w:pStyle w:val="Heading1"/>
        <w:pBdr>
          <w:bottom w:val="single" w:color="B8963E" w:sz="8" w:space="6"/>
        </w:pBdr>
        <w:spacing w:after="200" w:before="560"/>
      </w:pPr>
      <w:r>
        <w:rPr>
          <w:rFonts w:ascii="Palatino Linotype" w:cs="Palatino Linotype" w:eastAsia="Palatino Linotype" w:hAnsi="Palatino Linotype"/>
          <w:b/>
          <w:bCs/>
          <w:color w:val="1B2A4A"/>
          <w:sz w:val="30"/>
          <w:szCs w:val="30"/>
        </w:rPr>
        <w:t xml:space="preserve">Part II — The Nine Strategic Domains of Implementation</w:t>
      </w:r>
    </w:p>
    <w:p>
      <w:pPr>
        <w:pStyle w:val="Heading2"/>
        <w:spacing w:after="160" w:before="380"/>
      </w:pPr>
      <w:r>
        <w:rPr>
          <w:rFonts w:ascii="Palatino Linotype" w:cs="Palatino Linotype" w:eastAsia="Palatino Linotype" w:hAnsi="Palatino Linotype"/>
          <w:b/>
          <w:bCs/>
          <w:color w:val="1B2A4A"/>
          <w:sz w:val="25"/>
          <w:szCs w:val="25"/>
        </w:rPr>
        <w:t xml:space="preserve">Domain 1 — Constitutional Architecture: The Law Test as the Master Instrument</w:t>
      </w:r>
    </w:p>
    <w:p>
      <w:pPr>
        <w:spacing w:after="160" w:before="60" w:line="320"/>
        <w:jc w:val="both"/>
      </w:pPr>
      <w:r>
        <w:rPr>
          <w:rFonts w:ascii="Georgia" w:cs="Georgia" w:eastAsia="Georgia" w:hAnsi="Georgia"/>
          <w:sz w:val="21"/>
          <w:szCs w:val="21"/>
        </w:rPr>
        <w:t xml:space="preserve">The first and most foundational strategic domain is the constitutional design of the Virtuous Democracy itself. The Law Test — "does this act expand, protect, or preserve the freedom of the citizen, or does it restrict it?" — is not merely a legislative criterion. It is the primary diagnostic instrument for detecting Holoviceosis in real time, at every level of governance.</w:t>
      </w:r>
    </w:p>
    <w:p>
      <w:pPr>
        <w:spacing w:after="160" w:before="60" w:line="320"/>
        <w:jc w:val="both"/>
      </w:pPr>
      <w:r>
        <w:rPr>
          <w:rFonts w:ascii="Georgia" w:cs="Georgia" w:eastAsia="Georgia" w:hAnsi="Georgia"/>
          <w:sz w:val="21"/>
          <w:szCs w:val="21"/>
        </w:rPr>
        <w:t xml:space="preserve">The constitutional architecture draws from the analytical literature a three-source synthesis: the institutional restraint of the US Constitution (separation of powers, negative rights, the reserve of sovereignty to the people); the structural decentralisation of the Swiss Federal Constitution (direct democracy, cantonal sovereignty, mandatory referendum, the collective executive); and the philosophical foundation that neither provides — the Inversion Theorem, the Law Test, the formal recognition of Holoviceosis as a constitutional offense, and the theological grounding of freedom as the divine essence.</w:t>
      </w:r>
    </w:p>
    <w:p>
      <w:pPr>
        <w:spacing w:after="160" w:before="60" w:line="320"/>
        <w:jc w:val="both"/>
      </w:pPr>
      <w:r>
        <w:rPr>
          <w:rFonts w:ascii="Georgia" w:cs="Georgia" w:eastAsia="Georgia" w:hAnsi="Georgia"/>
          <w:sz w:val="21"/>
          <w:szCs w:val="21"/>
        </w:rPr>
        <w:t xml:space="preserve">The specific anti-tyranny mechanisms derived from the power seizure literature are: fully auditable elections (which are not merely elections but performances of consent unless independently verifiable); term limits for all public offices including judicial appointments (permanent appointment is the single most effective mechanism for long-term institutional capture); personal accountability for every act of public administration (the state is never responsible; the person is always responsible); and the prohibition of state monopoly in any domain including information, education, currency, and communication infrastructure.</w:t>
      </w:r>
    </w:p>
    <w:p>
      <w:pPr>
        <w:pBdr>
          <w:left w:val="single" w:color="B8963E" w:sz="18" w:space="12"/>
        </w:pBdr>
        <w:spacing w:after="300" w:before="300" w:line="320"/>
        <w:ind w:left="720" w:right="720"/>
        <w:jc w:val="both"/>
      </w:pPr>
      <w:r>
        <w:rPr>
          <w:rFonts w:ascii="Georgia" w:cs="Georgia" w:eastAsia="Georgia" w:hAnsi="Georgia"/>
          <w:i/>
          <w:iCs/>
          <w:color w:val="1B2A4A"/>
          <w:sz w:val="22"/>
          <w:szCs w:val="22"/>
        </w:rPr>
        <w:t xml:space="preserve">"The burden of justification is permanently and irreversibly placed upon restriction, never upon freedom. Freedom requires no justification. Every restriction requires one." — Constitution of the Virtuous Democracy, Art. 5</w:t>
      </w:r>
    </w:p>
    <w:p>
      <w:pPr>
        <w:pStyle w:val="Heading2"/>
        <w:spacing w:after="160" w:before="380"/>
      </w:pPr>
      <w:r>
        <w:rPr>
          <w:rFonts w:ascii="Palatino Linotype" w:cs="Palatino Linotype" w:eastAsia="Palatino Linotype" w:hAnsi="Palatino Linotype"/>
          <w:b/>
          <w:bCs/>
          <w:color w:val="1B2A4A"/>
          <w:sz w:val="25"/>
          <w:szCs w:val="25"/>
        </w:rPr>
        <w:t xml:space="preserve">Domain 2 — The Virtuous Commitments: Institutional Occupation Strategy</w:t>
      </w:r>
    </w:p>
    <w:p>
      <w:pPr>
        <w:spacing w:after="160" w:before="60" w:line="320"/>
        <w:jc w:val="both"/>
      </w:pPr>
      <w:r>
        <w:rPr>
          <w:rFonts w:ascii="Georgia" w:cs="Georgia" w:eastAsia="Georgia" w:hAnsi="Georgia"/>
          <w:sz w:val="21"/>
          <w:szCs w:val="21"/>
        </w:rPr>
        <w:t xml:space="preserve">The Virtuous Commitments are the primary implementation instrument. They constitute the Philosophy of Virtues' war of position: the patient, generational placement of genuinely virtuous people in the institutional positions that shape society — courts, schools, military, police, media, political parties, cultural organisations — not to impose a philosophy but to make those institutions structurally resistant to capture by Holoviceosis.</w:t>
      </w:r>
    </w:p>
    <w:p>
      <w:pPr>
        <w:spacing w:after="160" w:before="60" w:line="320"/>
        <w:jc w:val="both"/>
      </w:pPr>
      <w:r>
        <w:rPr>
          <w:rFonts w:ascii="Georgia" w:cs="Georgia" w:eastAsia="Georgia" w:hAnsi="Georgia"/>
          <w:sz w:val="21"/>
          <w:szCs w:val="21"/>
        </w:rPr>
        <w:t xml:space="preserve">The implementation sequence derived from the strategic literature proceeds in four phases. The first phase is mapping: identifying which institutions in a given society are most advanced in Holoviceosis, which are still recoverable, and which have sufficient remaining virtue-capital to serve as bases from which the others can be addressed. The V-Dem dataset, CIVICUS Monitor, and Freedom House Index provide the macro-level mapping; local knowledge and the observation of existential figures at the community level provide the granular mapping.</w:t>
      </w:r>
    </w:p>
    <w:p>
      <w:pPr>
        <w:spacing w:after="160" w:before="60" w:line="320"/>
        <w:jc w:val="both"/>
      </w:pPr>
      <w:r>
        <w:rPr>
          <w:rFonts w:ascii="Georgia" w:cs="Georgia" w:eastAsia="Georgia" w:hAnsi="Georgia"/>
          <w:sz w:val="21"/>
          <w:szCs w:val="21"/>
        </w:rPr>
        <w:t xml:space="preserve">The second phase is entry: placing virtuous people in positions of genuine institutional influence. The criteria for entry are not ideological alignment with the Philosophy of Virtues but demonstrated virtue practice — the person who is honest when dishonesty would be rewarded, courageous when cowardice would be safer, just when injustice would go unnoticed. The Circles of Receptivity framework identifies which people are most ready to accept institutional responsibility in the service of the Virtues.</w:t>
      </w:r>
    </w:p>
    <w:p>
      <w:pPr>
        <w:spacing w:after="160" w:before="60" w:line="320"/>
        <w:jc w:val="both"/>
      </w:pPr>
      <w:r>
        <w:rPr>
          <w:rFonts w:ascii="Georgia" w:cs="Georgia" w:eastAsia="Georgia" w:hAnsi="Georgia"/>
          <w:sz w:val="21"/>
          <w:szCs w:val="21"/>
        </w:rPr>
        <w:t xml:space="preserve">The third phase is network building: connecting the Virtuoses who have entered different institutions, creating horizontal networks of mutual support that are not dependent on any central organisation, party, or authority. The Virtuous Democracy has no vanguard and no party; it has a network of people who share the same moral architecture and can recognise each other by the practice of the Virtues.</w:t>
      </w:r>
    </w:p>
    <w:p>
      <w:pPr>
        <w:spacing w:after="160" w:before="60" w:line="320"/>
        <w:jc w:val="both"/>
      </w:pPr>
      <w:r>
        <w:rPr>
          <w:rFonts w:ascii="Georgia" w:cs="Georgia" w:eastAsia="Georgia" w:hAnsi="Georgia"/>
          <w:sz w:val="21"/>
          <w:szCs w:val="21"/>
        </w:rPr>
        <w:t xml:space="preserve">The fourth phase is patience: measured not in election cycles but in decades. Gramsci's war of position required a generation; the recovery of institutions from advanced Holoviceosis requires the same. The Virtuous Commitments explicitly accept this time horizon as the cost of genuine transformation over cosmetic change.</w:t>
      </w:r>
    </w:p>
    <w:p>
      <w:pPr>
        <w:pStyle w:val="Heading2"/>
        <w:spacing w:after="160" w:before="380"/>
      </w:pPr>
      <w:r>
        <w:rPr>
          <w:rFonts w:ascii="Palatino Linotype" w:cs="Palatino Linotype" w:eastAsia="Palatino Linotype" w:hAnsi="Palatino Linotype"/>
          <w:b/>
          <w:bCs/>
          <w:color w:val="1B2A4A"/>
          <w:sz w:val="25"/>
          <w:szCs w:val="25"/>
        </w:rPr>
        <w:t xml:space="preserve">Domain 3 — The Language Front: Reclaiming Moral Vocabulary</w:t>
      </w:r>
    </w:p>
    <w:p>
      <w:pPr>
        <w:spacing w:after="160" w:before="60" w:line="320"/>
        <w:jc w:val="both"/>
      </w:pPr>
      <w:r>
        <w:rPr>
          <w:rFonts w:ascii="Georgia" w:cs="Georgia" w:eastAsia="Georgia" w:hAnsi="Georgia"/>
          <w:sz w:val="21"/>
          <w:szCs w:val="21"/>
        </w:rPr>
        <w:t xml:space="preserve">The analytical literature on language as a weapon documents the most advanced and most damaging tactical operation of Holoviceosis: the systematic inversion of the vocabulary of virtue. Virtue signalling, woke, snowflake, simp, fake news, deep fake, bothsidesism, sanewashing — each of these terms has been engineered to make the exercise of a genuine virtue embarrassing, pathological, or epistemically unreliable. The combined effect is the Devirtualisation of the moral vocabulary on which resistance to tyranny depends.</w:t>
      </w:r>
    </w:p>
    <w:p>
      <w:pPr>
        <w:spacing w:after="160" w:before="60" w:line="320"/>
        <w:jc w:val="both"/>
      </w:pPr>
      <w:r>
        <w:rPr>
          <w:rFonts w:ascii="Georgia" w:cs="Georgia" w:eastAsia="Georgia" w:hAnsi="Georgia"/>
          <w:sz w:val="21"/>
          <w:szCs w:val="21"/>
        </w:rPr>
        <w:t xml:space="preserve">The counter-strategy has three components. The first is naming: identifying and publicly naming the linguistic inversion as an instance of Reverse Ethics, with the precision that the concept provides. The adversary of freedom relies on the target population's inability to name what is happening to them. Every person who can say "this is Reverse Ethics" has partially recovered the moral recognition that Holoviceosis requires them to lose.</w:t>
      </w:r>
    </w:p>
    <w:p>
      <w:pPr>
        <w:spacing w:after="160" w:before="60" w:line="320"/>
        <w:jc w:val="both"/>
      </w:pPr>
      <w:r>
        <w:rPr>
          <w:rFonts w:ascii="Georgia" w:cs="Georgia" w:eastAsia="Georgia" w:hAnsi="Georgia"/>
          <w:sz w:val="21"/>
          <w:szCs w:val="21"/>
        </w:rPr>
        <w:t xml:space="preserve">The second component is reclaiming: not abandoning the inverted vocabulary but recovering it with its original content, demonstrated through practice. The Virtuoso does not stop exercising courage because the word "brave" has been ironised; they continue, and their practice is the most powerful argument for the word's original meaning. Every authentic virtuous act is a speech act — it speaks the truth of virtue in the language of action, which is the only language that Reverse Ethics cannot reach.</w:t>
      </w:r>
    </w:p>
    <w:p>
      <w:pPr>
        <w:spacing w:after="160" w:before="60" w:line="320"/>
        <w:jc w:val="both"/>
      </w:pPr>
      <w:r>
        <w:rPr>
          <w:rFonts w:ascii="Georgia" w:cs="Georgia" w:eastAsia="Georgia" w:hAnsi="Georgia"/>
          <w:sz w:val="21"/>
          <w:szCs w:val="21"/>
        </w:rPr>
        <w:t xml:space="preserve">The third component is precision in new terminology. The Philosophy of Virtues introduces a specific set of terms — Holoviceosis, Reverse Ethics, Devirtualisation, the Freedophobic Man, the Zone of Plenitude, the Augure, the Existential Figures — that describe with philosophical precision what the adversary has been doing without being nameable. Precision in naming is the first victory over Holoviceosis at the cognitive level. These terms must be disseminated through every available channel, with the full weight of their analytical content.</w:t>
      </w:r>
    </w:p>
    <w:p>
      <w:pPr>
        <w:pStyle w:val="Heading2"/>
        <w:spacing w:after="160" w:before="380"/>
      </w:pPr>
      <w:r>
        <w:rPr>
          <w:rFonts w:ascii="Palatino Linotype" w:cs="Palatino Linotype" w:eastAsia="Palatino Linotype" w:hAnsi="Palatino Linotype"/>
          <w:b/>
          <w:bCs/>
          <w:color w:val="1B2A4A"/>
          <w:sz w:val="25"/>
          <w:szCs w:val="25"/>
        </w:rPr>
        <w:t xml:space="preserve">Domain 4 — Education: The Generational Battlefield</w:t>
      </w:r>
    </w:p>
    <w:p>
      <w:pPr>
        <w:spacing w:after="160" w:before="60" w:line="320"/>
        <w:jc w:val="both"/>
      </w:pPr>
      <w:r>
        <w:rPr>
          <w:rFonts w:ascii="Georgia" w:cs="Georgia" w:eastAsia="Georgia" w:hAnsi="Georgia"/>
          <w:sz w:val="21"/>
          <w:szCs w:val="21"/>
        </w:rPr>
        <w:t xml:space="preserve">The power seizure literature identifies academic capture as one of the most strategically important mechanisms of autocratisation: 36 countries have simultaneously experienced declines in academic freedom between 1990 and 2024, the highest level ever recorded. Education is the generational battlefield — whoever shapes the moral formation of children shapes the virtue-infrastructure of the next generation.</w:t>
      </w:r>
    </w:p>
    <w:p>
      <w:pPr>
        <w:spacing w:after="160" w:before="60" w:line="320"/>
        <w:jc w:val="both"/>
      </w:pPr>
      <w:r>
        <w:rPr>
          <w:rFonts w:ascii="Georgia" w:cs="Georgia" w:eastAsia="Georgia" w:hAnsi="Georgia"/>
          <w:sz w:val="21"/>
          <w:szCs w:val="21"/>
        </w:rPr>
        <w:t xml:space="preserve">The implementation strategy for education has three layers. The first layer is the family — identified in the Philosophy of Virtues as a Foundation Virtue and the first school of virtue. The virtue of the family is not transmitted by instruction but by example: the child who grows up in a household where honesty, courage, love, and justice are practised rather than preached carries those virtues as a living inheritance that no subsequent system of Reverse Ethics can fully erase. Protecting the family as the primary educational institution is therefore a constitutional and not merely a personal priority.</w:t>
      </w:r>
    </w:p>
    <w:p>
      <w:pPr>
        <w:spacing w:after="160" w:before="60" w:line="320"/>
        <w:jc w:val="both"/>
      </w:pPr>
      <w:r>
        <w:rPr>
          <w:rFonts w:ascii="Georgia" w:cs="Georgia" w:eastAsia="Georgia" w:hAnsi="Georgia"/>
          <w:sz w:val="21"/>
          <w:szCs w:val="21"/>
        </w:rPr>
        <w:t xml:space="preserve">The second layer is the institutional presence of the Virtuous in positions of educational influence — teachers, school administrators, university professors, curriculum designers. The Gramscian insight applies directly: whoever controls the educational narrative controls the next generation's moral vocabulary. The Virtuous Commitments in education are not about imposing a curriculum but about ensuring that genuine critical thinking — the Virtue of the Divine — survives in educational institutions that Holoviceosis would convert into manufacturing plants for Freedophobic citizens.</w:t>
      </w:r>
    </w:p>
    <w:p>
      <w:pPr>
        <w:spacing w:after="160" w:before="60" w:line="320"/>
        <w:jc w:val="both"/>
      </w:pPr>
      <w:r>
        <w:rPr>
          <w:rFonts w:ascii="Georgia" w:cs="Georgia" w:eastAsia="Georgia" w:hAnsi="Georgia"/>
          <w:sz w:val="21"/>
          <w:szCs w:val="21"/>
        </w:rPr>
        <w:t xml:space="preserve">The third layer is extracurricular virtue formation: sports, martial arts, community organisations, mentorship, the arts. The Philosophy of Virtues specifically identifies physical discipline — Jiu-Jitsu is named explicitly — as a vehicle for the formation of courage, respect, justice, truth, balance, and determination. Any context of sustained discipline, in which failure has real consequences and excellence requires genuine effort, is a school of virtue in the most fundamental sense.</w:t>
      </w:r>
    </w:p>
    <w:p>
      <w:pPr>
        <w:pStyle w:val="Heading2"/>
        <w:spacing w:after="160" w:before="380"/>
      </w:pPr>
      <w:r>
        <w:rPr>
          <w:rFonts w:ascii="Palatino Linotype" w:cs="Palatino Linotype" w:eastAsia="Palatino Linotype" w:hAnsi="Palatino Linotype"/>
          <w:b/>
          <w:bCs/>
          <w:color w:val="1B2A4A"/>
          <w:sz w:val="25"/>
          <w:szCs w:val="25"/>
        </w:rPr>
        <w:t xml:space="preserve">Domain 5 — Information and Media: The Epistemic Front</w:t>
      </w:r>
    </w:p>
    <w:p>
      <w:pPr>
        <w:spacing w:after="160" w:before="60" w:line="320"/>
        <w:jc w:val="both"/>
      </w:pPr>
      <w:r>
        <w:rPr>
          <w:rFonts w:ascii="Georgia" w:cs="Georgia" w:eastAsia="Georgia" w:hAnsi="Georgia"/>
          <w:sz w:val="21"/>
          <w:szCs w:val="21"/>
        </w:rPr>
        <w:t xml:space="preserve">The power maintenance literature identifies information control as the single most important mechanism in contemporary autocracies. The adversary's primary information weapon is not censorship but flooding: overwhelming the information space with regime-aligned content so that truth becomes indistinguishable from noise. Arendt's analysis of the function of the avalanche of lies — not to be believed but to destroy the epistemic faculty through which citizens distinguish truth from falsehood — is confirmed across 148 countries by Suber et al. (2024).</w:t>
      </w:r>
    </w:p>
    <w:p>
      <w:pPr>
        <w:spacing w:after="160" w:before="60" w:line="320"/>
        <w:jc w:val="both"/>
      </w:pPr>
      <w:r>
        <w:rPr>
          <w:rFonts w:ascii="Georgia" w:cs="Georgia" w:eastAsia="Georgia" w:hAnsi="Georgia"/>
          <w:sz w:val="21"/>
          <w:szCs w:val="21"/>
        </w:rPr>
        <w:t xml:space="preserve">The counter-strategy is not a counter-narrative — it is counter-practice. A counter-narrative fights on the adversary's terrain; counter-practice creates new terrain. The authentic testimony of virtue in practice — the person who told the truth when lying would have been rewarded, who refused the corrupt arrangement, who defended the innocent at personal cost — is impervious to the flooding strategy because it is not a claim that can be refuted. It is an event that can be witnessed.</w:t>
      </w:r>
    </w:p>
    <w:p>
      <w:pPr>
        <w:spacing w:after="160" w:before="60" w:line="320"/>
        <w:jc w:val="both"/>
      </w:pPr>
      <w:r>
        <w:rPr>
          <w:rFonts w:ascii="Georgia" w:cs="Georgia" w:eastAsia="Georgia" w:hAnsi="Georgia"/>
          <w:sz w:val="21"/>
          <w:szCs w:val="21"/>
        </w:rPr>
        <w:t xml:space="preserve">The dissemination strategy derived from the spread guide literature follows the three-stage narrative structure of the Philosophy of Virtues: crisis (the suffering that the person experienced before the awakening), calling (the encounter with the Virtues that gave the suffering meaning), and transformation (the change in the person's life that resulted). This structure is the most resistant to Reverse Ethics because it is not an ideological argument — it is a human story, and human stories carry the Virtues in a form that no institutional apparatus can fully invert.</w:t>
      </w:r>
    </w:p>
    <w:p>
      <w:pPr>
        <w:spacing w:after="160" w:before="60" w:line="320"/>
        <w:jc w:val="both"/>
      </w:pPr>
      <w:r>
        <w:rPr>
          <w:rFonts w:ascii="Georgia" w:cs="Georgia" w:eastAsia="Georgia" w:hAnsi="Georgia"/>
          <w:sz w:val="21"/>
          <w:szCs w:val="21"/>
        </w:rPr>
        <w:t xml:space="preserve">The media platforms through which this dissemination operates are the same ones that the adversary uses for flooding — but used differently. The adversary floods; the Virtuous concentrates. A small number of authentic testimonies of high moral quality outperforms large quantities of content in the information ecology of trust, because trust is built by authentic human recognition, not by volume.</w:t>
      </w:r>
    </w:p>
    <w:p>
      <w:pPr>
        <w:pStyle w:val="Heading2"/>
        <w:spacing w:after="160" w:before="380"/>
      </w:pPr>
      <w:r>
        <w:rPr>
          <w:rFonts w:ascii="Palatino Linotype" w:cs="Palatino Linotype" w:eastAsia="Palatino Linotype" w:hAnsi="Palatino Linotype"/>
          <w:b/>
          <w:bCs/>
          <w:color w:val="1B2A4A"/>
          <w:sz w:val="25"/>
          <w:szCs w:val="25"/>
        </w:rPr>
        <w:t xml:space="preserve">Domain 6 — Electoral Strategy: The Institutional Entry Point</w:t>
      </w:r>
    </w:p>
    <w:p>
      <w:pPr>
        <w:spacing w:after="160" w:before="60" w:line="320"/>
        <w:jc w:val="both"/>
      </w:pPr>
      <w:r>
        <w:rPr>
          <w:rFonts w:ascii="Georgia" w:cs="Georgia" w:eastAsia="Georgia" w:hAnsi="Georgia"/>
          <w:sz w:val="21"/>
          <w:szCs w:val="21"/>
        </w:rPr>
        <w:t xml:space="preserve">The electoral analysis of the power seizure literature is double-edged: elections are simultaneously the adversary's primary entry point into democratic institutions and the primary legitimate mechanism through which the Virtuous can enter the same institutions. The resolution of this tension is the specific constitutional design of the Virtuous Democracy's electoral architecture.</w:t>
      </w:r>
    </w:p>
    <w:p>
      <w:pPr>
        <w:spacing w:after="160" w:before="60" w:line="320"/>
        <w:jc w:val="both"/>
      </w:pPr>
      <w:r>
        <w:rPr>
          <w:rFonts w:ascii="Georgia" w:cs="Georgia" w:eastAsia="Georgia" w:hAnsi="Georgia"/>
          <w:sz w:val="21"/>
          <w:szCs w:val="21"/>
        </w:rPr>
        <w:t xml:space="preserve">The fundamental principle, derived from the comparative constitutional analysis, is structural audibility: the process of electoral verification must be technically impossible to corrupt, independently verifiable by any citizen, and transparently documented at every stage. Unauditable elections are not democratic elections — they are performances of consent. This principle applies to every level of electoral competition, from local school boards to national legislatures.</w:t>
      </w:r>
    </w:p>
    <w:p>
      <w:pPr>
        <w:spacing w:after="160" w:before="60" w:line="320"/>
        <w:jc w:val="both"/>
      </w:pPr>
      <w:r>
        <w:rPr>
          <w:rFonts w:ascii="Georgia" w:cs="Georgia" w:eastAsia="Georgia" w:hAnsi="Georgia"/>
          <w:sz w:val="21"/>
          <w:szCs w:val="21"/>
        </w:rPr>
        <w:t xml:space="preserve">The tactical electoral sequence recommended by the implementation literature proceeds from local to national, following the Machiavellian logic of securing terrain before advancing. Local institutions — city councils, school boards, local courts, municipal administrations — are both more accessible and more directly formative of the daily life of citizens. A Virtuous Democracy begins not in the capital but in the municipality. The constitutional model of cantonal sovereignty in the Swiss system, which the Constitution of the Virtuous Democracy explicitly adopts, is the structural expression of this tactical preference.</w:t>
      </w:r>
    </w:p>
    <w:p>
      <w:pPr>
        <w:spacing w:after="160" w:before="60" w:line="320"/>
        <w:jc w:val="both"/>
      </w:pPr>
      <w:r>
        <w:rPr>
          <w:rFonts w:ascii="Georgia" w:cs="Georgia" w:eastAsia="Georgia" w:hAnsi="Georgia"/>
          <w:sz w:val="21"/>
          <w:szCs w:val="21"/>
        </w:rPr>
        <w:t xml:space="preserve">The most important electoral lesson from the communist tradition — inverted — is that political organisation without virtue produces tyranny regardless of its initial objectives. The Bolshevik party was designed as an instrument of liberation; it became an instrument of subjugation within ten years of the revolution. The Virtuous Democracy cannot be organised as a political party in the traditional sense, because any organisation that concentrates power will eventually become an instrument for its abuse. The structural form of the Virtuous Commitments — horizontal, network-based, institution-by-institution, without a central command — is precisely designed to prevent this.</w:t>
      </w:r>
    </w:p>
    <w:p>
      <w:pPr>
        <w:pStyle w:val="Heading2"/>
        <w:spacing w:after="160" w:before="380"/>
      </w:pPr>
      <w:r>
        <w:rPr>
          <w:rFonts w:ascii="Palatino Linotype" w:cs="Palatino Linotype" w:eastAsia="Palatino Linotype" w:hAnsi="Palatino Linotype"/>
          <w:b/>
          <w:bCs/>
          <w:color w:val="1B2A4A"/>
          <w:sz w:val="25"/>
          <w:szCs w:val="25"/>
        </w:rPr>
        <w:t xml:space="preserve">Domain 7 — The Virtue of Protection: Strategic Deterrence</w:t>
      </w:r>
    </w:p>
    <w:p>
      <w:pPr>
        <w:spacing w:after="160" w:before="60" w:line="320"/>
        <w:jc w:val="both"/>
      </w:pPr>
      <w:r>
        <w:rPr>
          <w:rFonts w:ascii="Georgia" w:cs="Georgia" w:eastAsia="Georgia" w:hAnsi="Georgia"/>
          <w:sz w:val="21"/>
          <w:szCs w:val="21"/>
        </w:rPr>
        <w:t xml:space="preserve">The Virtue of Protection — the right to bear arms — is not a peripheral feature of the Virtuous Democracy's implementation strategy. It is, as the constitutional analysis makes clear, the structural guardian of every other virtue and right. The implementation literature supports this through the convergence of several independent analytical streams.</w:t>
      </w:r>
    </w:p>
    <w:p>
      <w:pPr>
        <w:spacing w:after="160" w:before="60" w:line="320"/>
        <w:jc w:val="both"/>
      </w:pPr>
      <w:r>
        <w:rPr>
          <w:rFonts w:ascii="Georgia" w:cs="Georgia" w:eastAsia="Georgia" w:hAnsi="Georgia"/>
          <w:sz w:val="21"/>
          <w:szCs w:val="21"/>
        </w:rPr>
        <w:t xml:space="preserve">The power seizure literature documents consistently that the populations most vulnerable to autocratic consolidation are those that have been disarmed — whether through legal prohibition or through cultural Devirtualisation that makes the exercise of the right appear socially unacceptable. The correlation is structural: an armed citizenry is not a guarantee against Holoviceosis, but an unarmed citizenry has no last line of defence when institutional resistance has been exhausted. Tocqueville's analysis of soft despotism — the gradual enervation of civic virtue through material comfort and political passivity — is the cultural parallel to the strategic argument for the Virtue of Protection.</w:t>
      </w:r>
    </w:p>
    <w:p>
      <w:pPr>
        <w:spacing w:after="160" w:before="60" w:line="320"/>
        <w:jc w:val="both"/>
      </w:pPr>
      <w:r>
        <w:rPr>
          <w:rFonts w:ascii="Georgia" w:cs="Georgia" w:eastAsia="Georgia" w:hAnsi="Georgia"/>
          <w:sz w:val="21"/>
          <w:szCs w:val="21"/>
        </w:rPr>
        <w:t xml:space="preserve">The strategic deterrence function of the Virtue of Protection is precisely analogous to the function of deterrence in international relations: its value is greatest when it is never used. The Virtuous Democracy does not seek armed confrontation with the forces of Holoviceosis; it seeks to make armed confrontation unnecessary by making the cost of such confrontation — to any power that would suppress the freedom of a Virtuous people — prohibitive. This is Sun Tzu's principle of winning before the battle applied to the domain of physical security.</w:t>
      </w:r>
    </w:p>
    <w:p>
      <w:pPr>
        <w:pStyle w:val="Heading2"/>
        <w:spacing w:after="160" w:before="380"/>
      </w:pPr>
      <w:r>
        <w:rPr>
          <w:rFonts w:ascii="Palatino Linotype" w:cs="Palatino Linotype" w:eastAsia="Palatino Linotype" w:hAnsi="Palatino Linotype"/>
          <w:b/>
          <w:bCs/>
          <w:color w:val="1B2A4A"/>
          <w:sz w:val="25"/>
          <w:szCs w:val="25"/>
        </w:rPr>
        <w:t xml:space="preserve">Domain 8 — International Strategy: The Multivirtuoso World</w:t>
      </w:r>
    </w:p>
    <w:p>
      <w:pPr>
        <w:spacing w:after="160" w:before="60" w:line="320"/>
        <w:jc w:val="both"/>
      </w:pPr>
      <w:r>
        <w:rPr>
          <w:rFonts w:ascii="Georgia" w:cs="Georgia" w:eastAsia="Georgia" w:hAnsi="Georgia"/>
          <w:sz w:val="21"/>
          <w:szCs w:val="21"/>
        </w:rPr>
        <w:t xml:space="preserve">The international implementation of the Virtuous Democracy draws from the geopolitical literature the concept of Floating Virtuosity: every nation on earth, regardless of its formal political system, contains within its population virtuous citizens who live the Universal Human Virtues with sincerity and courage. The degree to which these virtuous citizens can act freely — to influence their institutions, transmit the virtues to the young, and resist the mechanisms of Holoviceosis within their societies — is the real moral variable of geopolitics.</w:t>
      </w:r>
    </w:p>
    <w:p>
      <w:pPr>
        <w:spacing w:after="160" w:before="60" w:line="320"/>
        <w:jc w:val="both"/>
      </w:pPr>
      <w:r>
        <w:rPr>
          <w:rFonts w:ascii="Georgia" w:cs="Georgia" w:eastAsia="Georgia" w:hAnsi="Georgia"/>
          <w:sz w:val="21"/>
          <w:szCs w:val="21"/>
        </w:rPr>
        <w:t xml:space="preserve">The international strategy of the Virtuous Democracy is therefore not alliance-building in the conventional sense — the alignment of state interests — but the support of Floating Virtuosity wherever it exists. A Virtuous Democracy never enters into strategic alliance with a government that systematically suppresses the freedom of its citizens, regardless of the economic or political advantages of such an alliance. This principle, constitutionally entrenched, is the international expression of the Law Test.</w:t>
      </w:r>
    </w:p>
    <w:p>
      <w:pPr>
        <w:spacing w:after="160" w:before="60" w:line="320"/>
        <w:jc w:val="both"/>
      </w:pPr>
      <w:r>
        <w:rPr>
          <w:rFonts w:ascii="Georgia" w:cs="Georgia" w:eastAsia="Georgia" w:hAnsi="Georgia"/>
          <w:sz w:val="21"/>
          <w:szCs w:val="21"/>
        </w:rPr>
        <w:t xml:space="preserve">The engagement strategy with Islamic-majority societies, derived from the comparative analysis, focuses on the deep convergences — Justice, Honesty, Courage, Love, the duty to resist tyranny — rather than the structural divergences. The Virtuous Democracy does not seek to impose its architecture on any culture or tradition; it seeks to identify and support the Floating Virtuosity that already exists in every culture. The universal human virtues are called universal precisely because they appear in every tradition: the strategy is recognition and reinforcement, not conversion.</w:t>
      </w:r>
    </w:p>
    <w:p>
      <w:pPr>
        <w:spacing w:after="160" w:before="60" w:line="320"/>
        <w:jc w:val="both"/>
      </w:pPr>
      <w:r>
        <w:rPr>
          <w:rFonts w:ascii="Georgia" w:cs="Georgia" w:eastAsia="Georgia" w:hAnsi="Georgia"/>
          <w:sz w:val="21"/>
          <w:szCs w:val="21"/>
        </w:rPr>
        <w:t xml:space="preserve">The engagement strategy with communist and post-communist societies focuses on the same principle: the virtuous citizens who exist in every political system, who maintained the practice of honesty, courage, and love even under conditions of systematic suppression. Solzhenitsyn's testimony, Arendt's analysis, Applebaum's history of the Gulag — all document the survival of genuine virtue under the most extreme conditions of Holoviceosis. These survivors are the Floating Virtuosity of their societies. The Virtuous Democracy recognises them, names them, and supports the structural conditions under which their virtue can expand.</w:t>
      </w:r>
    </w:p>
    <w:p>
      <w:pPr>
        <w:pStyle w:val="Heading2"/>
        <w:spacing w:after="160" w:before="380"/>
      </w:pPr>
      <w:r>
        <w:rPr>
          <w:rFonts w:ascii="Palatino Linotype" w:cs="Palatino Linotype" w:eastAsia="Palatino Linotype" w:hAnsi="Palatino Linotype"/>
          <w:b/>
          <w:bCs/>
          <w:color w:val="1B2A4A"/>
          <w:sz w:val="25"/>
          <w:szCs w:val="25"/>
        </w:rPr>
        <w:t xml:space="preserve">Domain 9 — Spiritual Architecture: The Interior Dimension of Implementation</w:t>
      </w:r>
    </w:p>
    <w:p>
      <w:pPr>
        <w:spacing w:after="160" w:before="60" w:line="320"/>
        <w:jc w:val="both"/>
      </w:pPr>
      <w:r>
        <w:rPr>
          <w:rFonts w:ascii="Georgia" w:cs="Georgia" w:eastAsia="Georgia" w:hAnsi="Georgia"/>
          <w:sz w:val="21"/>
          <w:szCs w:val="21"/>
        </w:rPr>
        <w:t xml:space="preserve">The final and foundational strategic domain is the interior life of the Virtuoso — the spiritual architecture without which every external strategy ultimately fails. This is the deepest lesson of the comparative analysis with communism and Islam.</w:t>
      </w:r>
    </w:p>
    <w:p>
      <w:pPr>
        <w:spacing w:after="160" w:before="60" w:line="320"/>
        <w:jc w:val="both"/>
      </w:pPr>
      <w:r>
        <w:rPr>
          <w:rFonts w:ascii="Georgia" w:cs="Georgia" w:eastAsia="Georgia" w:hAnsi="Georgia"/>
          <w:sz w:val="21"/>
          <w:szCs w:val="21"/>
        </w:rPr>
        <w:t xml:space="preserve">Communism produced the most sophisticated external strategy of civilisational transformation in modern history — Gramsci's war of position, Lenin's vanguard, Bernays-style mass persuasion — and failed precisely because it denied the interior dimension of virtue. A system that abolishes the private self abolishes the only domain in which genuine virtue is possible. The Virtuous Commitments are powerful precisely because they are grounded in the interior life of the Virtuoso, not in ideological commitment to a programme.</w:t>
      </w:r>
    </w:p>
    <w:p>
      <w:pPr>
        <w:spacing w:after="160" w:before="60" w:line="320"/>
        <w:jc w:val="both"/>
      </w:pPr>
      <w:r>
        <w:rPr>
          <w:rFonts w:ascii="Georgia" w:cs="Georgia" w:eastAsia="Georgia" w:hAnsi="Georgia"/>
          <w:sz w:val="21"/>
          <w:szCs w:val="21"/>
        </w:rPr>
        <w:t xml:space="preserve">Islam's endurance as a civilisational force — 1,400 years, 1.8 billion adherents — is inseparable from the daily spiritual practices that sustain the interior life of the Muslim: the five daily prayers, the fast of Ramadan, the examination of conscience, the cultivation of tawadu (humility) and sabr (patience). The Virtuous Democracy's equivalent is the daily practice of the virtues: the Morning Invocation, the Evening Examination, the prayer of each of the 101 Virtues, the cultivation of the Existential Figures as spiritual diagnostics.</w:t>
      </w:r>
    </w:p>
    <w:p>
      <w:pPr>
        <w:spacing w:after="160" w:before="60" w:line="320"/>
        <w:jc w:val="both"/>
      </w:pPr>
      <w:r>
        <w:rPr>
          <w:rFonts w:ascii="Georgia" w:cs="Georgia" w:eastAsia="Georgia" w:hAnsi="Georgia"/>
          <w:sz w:val="21"/>
          <w:szCs w:val="21"/>
        </w:rPr>
        <w:t xml:space="preserve">The interior dimension of implementation is not separable from the external strategy. The Virtuoso who enters a captured institution without a stable interior life will be captured by the institution's Holoviceosis faster than they can change it. The interior strength that resists this capture — the Zone of Plenitude, the Gioia, the discovery and exercise of the Present — is the precondition for every external strategy. This is why the implementation of Virtuous Democracy begins not in the parliament or the courtroom but in the interior life of each person who commits to it.</w:t>
      </w:r>
    </w:p>
    <w:p>
      <w:pPr>
        <w:pBdr>
          <w:left w:val="single" w:color="B8963E" w:sz="18" w:space="12"/>
        </w:pBdr>
        <w:spacing w:after="300" w:before="300" w:line="320"/>
        <w:ind w:left="720" w:right="720"/>
        <w:jc w:val="both"/>
      </w:pPr>
      <w:r>
        <w:rPr>
          <w:rFonts w:ascii="Georgia" w:cs="Georgia" w:eastAsia="Georgia" w:hAnsi="Georgia"/>
          <w:i/>
          <w:iCs/>
          <w:color w:val="1B2A4A"/>
          <w:sz w:val="22"/>
          <w:szCs w:val="22"/>
        </w:rPr>
        <w:t xml:space="preserve">"We are in a spiritual war fought in the mind of every citizen. If you are an enemy of Freedom, you are an enemy of God. A victory of Freedom means the victory of God in the entire world." — Philosophy of Virtues, Ch. XI</w:t>
      </w:r>
    </w:p>
    <w:p>
      <w:r>
        <w:br w:type="page"/>
      </w:r>
    </w:p>
    <w:p>
      <w:pPr>
        <w:pStyle w:val="Heading1"/>
        <w:pBdr>
          <w:bottom w:val="single" w:color="B8963E" w:sz="8" w:space="6"/>
        </w:pBdr>
        <w:spacing w:after="200" w:before="560"/>
      </w:pPr>
      <w:r>
        <w:rPr>
          <w:rFonts w:ascii="Palatino Linotype" w:cs="Palatino Linotype" w:eastAsia="Palatino Linotype" w:hAnsi="Palatino Linotype"/>
          <w:b/>
          <w:bCs/>
          <w:color w:val="1B2A4A"/>
          <w:sz w:val="30"/>
          <w:szCs w:val="30"/>
        </w:rPr>
        <w:t xml:space="preserve">Part III — Master Implementation Matrix</w:t>
      </w:r>
    </w:p>
    <w:p>
      <w:pPr>
        <w:spacing w:after="160" w:before="60" w:line="320"/>
        <w:jc w:val="both"/>
      </w:pPr>
      <w:r>
        <w:rPr>
          <w:rFonts w:ascii="Georgia" w:cs="Georgia" w:eastAsia="Georgia" w:hAnsi="Georgia"/>
          <w:sz w:val="21"/>
          <w:szCs w:val="21"/>
        </w:rPr>
        <w:t xml:space="preserve">The following table presents the nine strategic domains in a single operational matrix, mapping each domain against its primary source traditions, its key instruments, its time horizon, and its principal risk.</w:t>
      </w:r>
    </w:p>
    <w:p>
      <w:pPr>
        <w:spacing w:after="0" w:before="0" w:line="240"/>
      </w:pPr>
      <w: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000"/>
        <w:gridCol w:w="1200"/>
        <w:gridCol w:w="1960"/>
      </w:tblGrid>
      <w:tr>
        <w:tc>
          <w:tcPr>
            <w:tcW w:type="dxa" w:w="1800"/>
            <w:tcBorders>
              <w:top w:val="single" w:color="BBBBBB" w:sz="1"/>
              <w:left w:val="single" w:color="BBBBBB" w:sz="1"/>
              <w:bottom w:val="single" w:color="BBBBBB" w:sz="1"/>
              <w:right w:val="single" w:color="BBBBBB"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19"/>
                <w:szCs w:val="19"/>
              </w:rPr>
              <w:t xml:space="preserve">Domain</w:t>
            </w:r>
          </w:p>
        </w:tc>
        <w:tc>
          <w:tcPr>
            <w:tcW w:type="dxa" w:w="2200"/>
            <w:tcBorders>
              <w:top w:val="single" w:color="BBBBBB" w:sz="1"/>
              <w:left w:val="single" w:color="BBBBBB" w:sz="1"/>
              <w:bottom w:val="single" w:color="BBBBBB" w:sz="1"/>
              <w:right w:val="single" w:color="BBBBBB"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19"/>
                <w:szCs w:val="19"/>
              </w:rPr>
              <w:t xml:space="preserve">Source Traditions</w:t>
            </w:r>
          </w:p>
        </w:tc>
        <w:tc>
          <w:tcPr>
            <w:tcW w:type="dxa" w:w="2000"/>
            <w:tcBorders>
              <w:top w:val="single" w:color="BBBBBB" w:sz="1"/>
              <w:left w:val="single" w:color="BBBBBB" w:sz="1"/>
              <w:bottom w:val="single" w:color="BBBBBB" w:sz="1"/>
              <w:right w:val="single" w:color="BBBBBB"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19"/>
                <w:szCs w:val="19"/>
              </w:rPr>
              <w:t xml:space="preserve">Key Instruments</w:t>
            </w:r>
          </w:p>
        </w:tc>
        <w:tc>
          <w:tcPr>
            <w:tcW w:type="dxa" w:w="1200"/>
            <w:tcBorders>
              <w:top w:val="single" w:color="BBBBBB" w:sz="1"/>
              <w:left w:val="single" w:color="BBBBBB" w:sz="1"/>
              <w:bottom w:val="single" w:color="BBBBBB" w:sz="1"/>
              <w:right w:val="single" w:color="BBBBBB"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19"/>
                <w:szCs w:val="19"/>
              </w:rPr>
              <w:t xml:space="preserve">Horizon</w:t>
            </w:r>
          </w:p>
        </w:tc>
        <w:tc>
          <w:tcPr>
            <w:tcW w:type="dxa" w:w="1960"/>
            <w:tcBorders>
              <w:top w:val="single" w:color="BBBBBB" w:sz="1"/>
              <w:left w:val="single" w:color="BBBBBB" w:sz="1"/>
              <w:bottom w:val="single" w:color="BBBBBB" w:sz="1"/>
              <w:right w:val="single" w:color="BBBBBB"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19"/>
                <w:szCs w:val="19"/>
              </w:rPr>
              <w:t xml:space="preserve">Principal Risk</w:t>
            </w:r>
          </w:p>
        </w:tc>
      </w:tr>
      <w:tr>
        <w:tc>
          <w:tcPr>
            <w:tcW w:type="dxa" w:w="18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Constitutional Architecture</w:t>
            </w:r>
          </w:p>
        </w:tc>
        <w:tc>
          <w:tcPr>
            <w:tcW w:type="dxa" w:w="2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US Constitution, Swiss Constitution, Clausewitz (center of gravity)</w:t>
            </w:r>
          </w:p>
        </w:tc>
        <w:tc>
          <w:tcPr>
            <w:tcW w:type="dxa" w:w="20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Law Test, anti-Holoviceosis provisions, Virtue Tribunal, auditable elections</w:t>
            </w:r>
          </w:p>
        </w:tc>
        <w:tc>
          <w:tcPr>
            <w:tcW w:type="dxa" w:w="1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Foundational</w:t>
            </w:r>
          </w:p>
        </w:tc>
        <w:tc>
          <w:tcPr>
            <w:tcW w:type="dxa" w:w="196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Procedural capture before entrenchment</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Virtuous Commitments</w:t>
            </w:r>
          </w:p>
        </w:tc>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Gramsci (war of position), Clausewitz (terrain), Sun Tzu (occupy ground)</w:t>
            </w:r>
          </w:p>
        </w:tc>
        <w:tc>
          <w:tcPr>
            <w:tcW w:type="dxa" w:w="20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Patient institutional placement, horizontal networks, no central party</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20–50 years</w:t>
            </w:r>
          </w:p>
        </w:tc>
        <w:tc>
          <w:tcPr>
            <w:tcW w:type="dxa" w:w="1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Loss of patience; premature frontal confrontation</w:t>
            </w:r>
          </w:p>
        </w:tc>
      </w:tr>
      <w:tr>
        <w:tc>
          <w:tcPr>
            <w:tcW w:type="dxa" w:w="18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Language Front</w:t>
            </w:r>
          </w:p>
        </w:tc>
        <w:tc>
          <w:tcPr>
            <w:tcW w:type="dxa" w:w="2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Orwell, Arendt, Language as a Weapon study</w:t>
            </w:r>
          </w:p>
        </w:tc>
        <w:tc>
          <w:tcPr>
            <w:tcW w:type="dxa" w:w="20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Naming Reverse Ethics, authentic testimony, precision terminology</w:t>
            </w:r>
          </w:p>
        </w:tc>
        <w:tc>
          <w:tcPr>
            <w:tcW w:type="dxa" w:w="1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5–15 years</w:t>
            </w:r>
          </w:p>
        </w:tc>
        <w:tc>
          <w:tcPr>
            <w:tcW w:type="dxa" w:w="196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Counter-narrative that fights on adversary's terrain</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Education</w:t>
            </w:r>
          </w:p>
        </w:tc>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Gramsci, FdV Spread Guide, academic capture literature</w:t>
            </w:r>
          </w:p>
        </w:tc>
        <w:tc>
          <w:tcPr>
            <w:tcW w:type="dxa" w:w="20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Family, virtuous teachers, extracurricular virtue formation</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10–30 years</w:t>
            </w:r>
          </w:p>
        </w:tc>
        <w:tc>
          <w:tcPr>
            <w:tcW w:type="dxa" w:w="1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Moralistic imposition rather than experiential discovery</w:t>
            </w:r>
          </w:p>
        </w:tc>
      </w:tr>
      <w:tr>
        <w:tc>
          <w:tcPr>
            <w:tcW w:type="dxa" w:w="18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Information &amp; Media</w:t>
            </w:r>
          </w:p>
        </w:tc>
        <w:tc>
          <w:tcPr>
            <w:tcW w:type="dxa" w:w="2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Bernays (inverted), Pomerantsev, V-Dem disinformation data</w:t>
            </w:r>
          </w:p>
        </w:tc>
        <w:tc>
          <w:tcPr>
            <w:tcW w:type="dxa" w:w="20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Authentic testimony, narrative structure, concentrated quality over volume</w:t>
            </w:r>
          </w:p>
        </w:tc>
        <w:tc>
          <w:tcPr>
            <w:tcW w:type="dxa" w:w="1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2–10 years</w:t>
            </w:r>
          </w:p>
        </w:tc>
        <w:tc>
          <w:tcPr>
            <w:tcW w:type="dxa" w:w="196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Flooding counter-flooding; matching adversary's methods</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Electoral Strategy</w:t>
            </w:r>
          </w:p>
        </w:tc>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Swiss direct democracy, Ordanoski toolkit (inverted), Machiavelli (terrain)</w:t>
            </w:r>
          </w:p>
        </w:tc>
        <w:tc>
          <w:tcPr>
            <w:tcW w:type="dxa" w:w="20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Local-to-national sequence, structural audibility, cantonal model</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5–20 years</w:t>
            </w:r>
          </w:p>
        </w:tc>
        <w:tc>
          <w:tcPr>
            <w:tcW w:type="dxa" w:w="1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Party formation that concentrates power</w:t>
            </w:r>
          </w:p>
        </w:tc>
      </w:tr>
      <w:tr>
        <w:tc>
          <w:tcPr>
            <w:tcW w:type="dxa" w:w="18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Virtue of Protection</w:t>
            </w:r>
          </w:p>
        </w:tc>
        <w:tc>
          <w:tcPr>
            <w:tcW w:type="dxa" w:w="2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Clausewitz (deterrence), Sikhism, FdV Constitution Art. 3</w:t>
            </w:r>
          </w:p>
        </w:tc>
        <w:tc>
          <w:tcPr>
            <w:tcW w:type="dxa" w:w="20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Constitutional guarantee, armed citizenry, deterrence through readiness</w:t>
            </w:r>
          </w:p>
        </w:tc>
        <w:tc>
          <w:tcPr>
            <w:tcW w:type="dxa" w:w="1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Permanent</w:t>
            </w:r>
          </w:p>
        </w:tc>
        <w:tc>
          <w:tcPr>
            <w:tcW w:type="dxa" w:w="196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Premature use that legitimises repression</w:t>
            </w:r>
          </w:p>
        </w:tc>
      </w:tr>
      <w:tr>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International Strategy</w:t>
            </w:r>
          </w:p>
        </w:tc>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Multivirtuoso World Order, Floating Virtuosity, freedom frequency analysis</w:t>
            </w:r>
          </w:p>
        </w:tc>
        <w:tc>
          <w:tcPr>
            <w:tcW w:type="dxa" w:w="20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Support virtuous citizens in all nations; no alliance with tyranny</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Generational</w:t>
            </w:r>
          </w:p>
        </w:tc>
        <w:tc>
          <w:tcPr>
            <w:tcW w:type="dxa" w:w="1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State-level engagement that betrays citizen-level virtue</w:t>
            </w:r>
          </w:p>
        </w:tc>
      </w:tr>
      <w:tr>
        <w:tc>
          <w:tcPr>
            <w:tcW w:type="dxa" w:w="18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Spiritual Architecture</w:t>
            </w:r>
          </w:p>
        </w:tc>
        <w:tc>
          <w:tcPr>
            <w:tcW w:type="dxa" w:w="2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Islamic daily practice (inverted to freedom), Virtuous Spirituality Report</w:t>
            </w:r>
          </w:p>
        </w:tc>
        <w:tc>
          <w:tcPr>
            <w:tcW w:type="dxa" w:w="20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Morning Invocation, Evening Examination, Existential Figures, Present</w:t>
            </w:r>
          </w:p>
        </w:tc>
        <w:tc>
          <w:tcPr>
            <w:tcW w:type="dxa" w:w="120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Lifelong</w:t>
            </w:r>
          </w:p>
        </w:tc>
        <w:tc>
          <w:tcPr>
            <w:tcW w:type="dxa" w:w="1960"/>
            <w:tcBorders>
              <w:top w:val="single" w:color="BBBBBB" w:sz="1"/>
              <w:left w:val="single" w:color="BBBBBB" w:sz="1"/>
              <w:bottom w:val="single" w:color="BBBBBB" w:sz="1"/>
              <w:right w:val="single" w:color="BBBBBB"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Exterior strategy without interior foundation</w:t>
            </w:r>
          </w:p>
        </w:tc>
      </w:tr>
    </w:tbl>
    <w:p>
      <w:pPr>
        <w:spacing w:after="0" w:before="0" w:line="240"/>
      </w:pPr>
      <w:r>
        <w:t xml:space="preserve"/>
      </w:r>
    </w:p>
    <w:p>
      <w:pPr>
        <w:spacing w:after="0" w:before="0" w:line="240"/>
      </w:pPr>
      <w:r>
        <w:t xml:space="preserve"/>
      </w:r>
    </w:p>
    <w:p>
      <w:r>
        <w:br w:type="page"/>
      </w:r>
    </w:p>
    <w:p>
      <w:pPr>
        <w:pStyle w:val="Heading1"/>
        <w:pBdr>
          <w:bottom w:val="single" w:color="B8963E" w:sz="8" w:space="6"/>
        </w:pBdr>
        <w:spacing w:after="200" w:before="560"/>
      </w:pPr>
      <w:r>
        <w:rPr>
          <w:rFonts w:ascii="Palatino Linotype" w:cs="Palatino Linotype" w:eastAsia="Palatino Linotype" w:hAnsi="Palatino Linotype"/>
          <w:b/>
          <w:bCs/>
          <w:color w:val="1B2A4A"/>
          <w:sz w:val="30"/>
          <w:szCs w:val="30"/>
        </w:rPr>
        <w:t xml:space="preserve">Part IV — Synthesis: The Sequential Logic of Implementation</w:t>
      </w:r>
    </w:p>
    <w:p>
      <w:pPr>
        <w:spacing w:after="160" w:before="60" w:line="320"/>
        <w:jc w:val="both"/>
      </w:pPr>
      <w:r>
        <w:rPr>
          <w:rFonts w:ascii="Georgia" w:cs="Georgia" w:eastAsia="Georgia" w:hAnsi="Georgia"/>
          <w:sz w:val="21"/>
          <w:szCs w:val="21"/>
        </w:rPr>
        <w:t xml:space="preserve">The nine strategic domains do not operate in isolation, and they do not all begin simultaneously. The implementation of Virtuous Democracy follows a sequential logic derived from the strategic literature, with each domain enabling the next.</w:t>
      </w:r>
    </w:p>
    <w:p>
      <w:pPr>
        <w:pStyle w:val="Heading3"/>
        <w:spacing w:after="120" w:before="280"/>
      </w:pPr>
      <w:r>
        <w:rPr>
          <w:rFonts w:ascii="Palatino Linotype" w:cs="Palatino Linotype" w:eastAsia="Palatino Linotype" w:hAnsi="Palatino Linotype"/>
          <w:b/>
          <w:bCs/>
          <w:color w:val="B8963E"/>
          <w:sz w:val="22"/>
          <w:szCs w:val="22"/>
        </w:rPr>
        <w:t xml:space="preserve">Phase One — The Interior Foundation (Years 0–5)</w:t>
      </w:r>
    </w:p>
    <w:p>
      <w:pPr>
        <w:spacing w:after="160" w:before="60" w:line="320"/>
        <w:jc w:val="both"/>
      </w:pPr>
      <w:r>
        <w:rPr>
          <w:rFonts w:ascii="Georgia" w:cs="Georgia" w:eastAsia="Georgia" w:hAnsi="Georgia"/>
          <w:sz w:val="21"/>
          <w:szCs w:val="21"/>
        </w:rPr>
        <w:t xml:space="preserve">The implementation of Virtuous Democracy begins where every genuine political transformation has always begun: in the interior life of individuals. The person who has not discovered their Present, who has not practised the daily examination of conscience, who has not learned to read their own Existential Figures, cannot sustain the demands of institutional transformation over the time horizon that the Virtuous Commitments require. The first phase is therefore personal: the formation of the Virtuoso, not the transformation of the institution.</w:t>
      </w:r>
    </w:p>
    <w:p>
      <w:pPr>
        <w:spacing w:after="160" w:before="60" w:line="320"/>
        <w:jc w:val="both"/>
      </w:pPr>
      <w:r>
        <w:rPr>
          <w:rFonts w:ascii="Georgia" w:cs="Georgia" w:eastAsia="Georgia" w:hAnsi="Georgia"/>
          <w:sz w:val="21"/>
          <w:szCs w:val="21"/>
        </w:rPr>
        <w:t xml:space="preserve">During this phase, the Language Front begins immediately — naming Reverse Ethics, Holoviceosis, and Devirtualisation wherever they appear, with precision and without alarm. And the educational strategy begins at its most accessible level: the family, the local community, the informal networks in which the Virtuous Commitments first take root.</w:t>
      </w:r>
    </w:p>
    <w:p>
      <w:pPr>
        <w:pStyle w:val="Heading3"/>
        <w:spacing w:after="120" w:before="280"/>
      </w:pPr>
      <w:r>
        <w:rPr>
          <w:rFonts w:ascii="Palatino Linotype" w:cs="Palatino Linotype" w:eastAsia="Palatino Linotype" w:hAnsi="Palatino Linotype"/>
          <w:b/>
          <w:bCs/>
          <w:color w:val="B8963E"/>
          <w:sz w:val="22"/>
          <w:szCs w:val="22"/>
        </w:rPr>
        <w:t xml:space="preserve">Phase Two — Institutional Entry (Years 3–15)</w:t>
      </w:r>
    </w:p>
    <w:p>
      <w:pPr>
        <w:spacing w:after="160" w:before="60" w:line="320"/>
        <w:jc w:val="both"/>
      </w:pPr>
      <w:r>
        <w:rPr>
          <w:rFonts w:ascii="Georgia" w:cs="Georgia" w:eastAsia="Georgia" w:hAnsi="Georgia"/>
          <w:sz w:val="21"/>
          <w:szCs w:val="21"/>
        </w:rPr>
        <w:t xml:space="preserve">As the network of Virtuoses develops interior depth, it begins the Gramscian occupation of institutional positions — beginning at the local level, where the barrier to entry is lowest and the visibility to the adversary is least. School boards, local courts, municipal councils, community media, professional associations, and cultural organisations are the first terrain. The Swiss model of cantonal sovereignty is the constitutional architecture that enables this phase: a Virtuous Democracy can begin in a canton, a city, a region, before it exists at the national level.</w:t>
      </w:r>
    </w:p>
    <w:p>
      <w:pPr>
        <w:pStyle w:val="Heading3"/>
        <w:spacing w:after="120" w:before="280"/>
      </w:pPr>
      <w:r>
        <w:rPr>
          <w:rFonts w:ascii="Palatino Linotype" w:cs="Palatino Linotype" w:eastAsia="Palatino Linotype" w:hAnsi="Palatino Linotype"/>
          <w:b/>
          <w:bCs/>
          <w:color w:val="B8963E"/>
          <w:sz w:val="22"/>
          <w:szCs w:val="22"/>
        </w:rPr>
        <w:t xml:space="preserve">Phase Three — Constitutional Entrenchment (Years 10–30)</w:t>
      </w:r>
    </w:p>
    <w:p>
      <w:pPr>
        <w:spacing w:after="160" w:before="60" w:line="320"/>
        <w:jc w:val="both"/>
      </w:pPr>
      <w:r>
        <w:rPr>
          <w:rFonts w:ascii="Georgia" w:cs="Georgia" w:eastAsia="Georgia" w:hAnsi="Georgia"/>
          <w:sz w:val="21"/>
          <w:szCs w:val="21"/>
        </w:rPr>
        <w:t xml:space="preserve">When the network of Virtuoses has reached sufficient institutional mass in sufficient domains, the constitutional architecture of the Virtuous Democracy can be proposed and implemented — through the legitimate electoral mechanisms that the constitutional design provides. The Law Test, the Virtue Tribunal, the anti-Holoviceosis provisions, the Virtue of Protection, and the direct democracy mechanisms of popular initiative and mandatory referendum are not imposed but enacted by a citizenry that has already been living the Virtues long enough to recognise them.</w:t>
      </w:r>
    </w:p>
    <w:p>
      <w:pPr>
        <w:pStyle w:val="Heading3"/>
        <w:spacing w:after="120" w:before="280"/>
      </w:pPr>
      <w:r>
        <w:rPr>
          <w:rFonts w:ascii="Palatino Linotype" w:cs="Palatino Linotype" w:eastAsia="Palatino Linotype" w:hAnsi="Palatino Linotype"/>
          <w:b/>
          <w:bCs/>
          <w:color w:val="B8963E"/>
          <w:sz w:val="22"/>
          <w:szCs w:val="22"/>
        </w:rPr>
        <w:t xml:space="preserve">Phase Four — Civilisational Consolidation (Years 25–)</w:t>
      </w:r>
    </w:p>
    <w:p>
      <w:pPr>
        <w:spacing w:after="160" w:before="60" w:line="320"/>
        <w:jc w:val="both"/>
      </w:pPr>
      <w:r>
        <w:rPr>
          <w:rFonts w:ascii="Georgia" w:cs="Georgia" w:eastAsia="Georgia" w:hAnsi="Georgia"/>
          <w:sz w:val="21"/>
          <w:szCs w:val="21"/>
        </w:rPr>
        <w:t xml:space="preserve">The Multivirtuoso World Order is not a programme to be implemented in a single generation. It is the civilisational horizon toward which the Virtuous Democracy orients itself — and toward which it supports the Floating Virtuosity of every nation. The virtue of patience is the most demanding of the Virtuous Commitments, and the most essential. The forces of Holoviceosis built their current position over decades; the Virtuous Democracy will not undo it in years.</w:t>
      </w:r>
    </w:p>
    <w:p>
      <w:pPr>
        <w:pBdr>
          <w:left w:val="single" w:color="B8963E" w:sz="18" w:space="12"/>
        </w:pBdr>
        <w:spacing w:after="300" w:before="300" w:line="320"/>
        <w:ind w:left="720" w:right="720"/>
        <w:jc w:val="both"/>
      </w:pPr>
      <w:r>
        <w:rPr>
          <w:rFonts w:ascii="Georgia" w:cs="Georgia" w:eastAsia="Georgia" w:hAnsi="Georgia"/>
          <w:i/>
          <w:iCs/>
          <w:color w:val="1B2A4A"/>
          <w:sz w:val="22"/>
          <w:szCs w:val="22"/>
        </w:rPr>
        <w:t xml:space="preserve">"The price of Freedom is eternal vigilance. The country does not serve the man; the man serves the country." — Philosophy of Virtues, Ch. XI</w:t>
      </w:r>
    </w:p>
    <w:p>
      <w:pPr>
        <w:spacing w:after="160" w:before="60" w:line="320"/>
        <w:jc w:val="both"/>
      </w:pPr>
      <w:r>
        <w:rPr>
          <w:rFonts w:ascii="Georgia" w:cs="Georgia" w:eastAsia="Georgia" w:hAnsi="Georgia"/>
          <w:sz w:val="21"/>
          <w:szCs w:val="21"/>
        </w:rPr>
        <w:t xml:space="preserve">The final word of the implementation strategy is not a plan but a principle: the Virtuous Democracy is not a destination that will be reached and secured. It is a direction — permanently maintained, permanently defended, permanently renewed — by the practice of the Virtues in the interior life of each person who chooses them. The Zone of Plenitude is not a political achievement; it is a moral condition. And moral conditions are never permanent: they are either cultivated or they decay. The Virtuous Commitments are the cultivation — lifelong, generational, civilisational.</w:t>
      </w:r>
    </w:p>
    <w:p>
      <w:r>
        <w:br w:type="page"/>
      </w:r>
    </w:p>
    <w:p>
      <w:pPr>
        <w:pStyle w:val="Heading1"/>
        <w:pBdr>
          <w:bottom w:val="single" w:color="B8963E" w:sz="8" w:space="6"/>
        </w:pBdr>
        <w:spacing w:after="200" w:before="560"/>
      </w:pPr>
      <w:r>
        <w:rPr>
          <w:rFonts w:ascii="Palatino Linotype" w:cs="Palatino Linotype" w:eastAsia="Palatino Linotype" w:hAnsi="Palatino Linotype"/>
          <w:b/>
          <w:bCs/>
          <w:color w:val="1B2A4A"/>
          <w:sz w:val="30"/>
          <w:szCs w:val="30"/>
        </w:rPr>
        <w:t xml:space="preserve">Bibliography</w:t>
      </w:r>
    </w:p>
    <w:p>
      <w:pPr>
        <w:pStyle w:val="Heading2"/>
        <w:spacing w:after="160" w:before="380"/>
      </w:pPr>
      <w:r>
        <w:rPr>
          <w:rFonts w:ascii="Palatino Linotype" w:cs="Palatino Linotype" w:eastAsia="Palatino Linotype" w:hAnsi="Palatino Linotype"/>
          <w:b/>
          <w:bCs/>
          <w:color w:val="1B2A4A"/>
          <w:sz w:val="25"/>
          <w:szCs w:val="25"/>
        </w:rPr>
        <w:t xml:space="preserve">I. War, Strategy, and Political Philosophy</w:t>
      </w:r>
    </w:p>
    <w:p>
      <w:pPr>
        <w:spacing w:after="120" w:before="60" w:line="280"/>
        <w:ind w:left="600" w:hanging="600"/>
        <w:jc w:val="both"/>
      </w:pPr>
      <w:r>
        <w:rPr>
          <w:rFonts w:ascii="Georgia" w:cs="Georgia" w:eastAsia="Georgia" w:hAnsi="Georgia"/>
          <w:b/>
          <w:bCs/>
          <w:sz w:val="19"/>
          <w:szCs w:val="19"/>
        </w:rPr>
        <w:t xml:space="preserve">1.  </w:t>
      </w:r>
      <w:r>
        <w:rPr>
          <w:rFonts w:ascii="Georgia" w:cs="Georgia" w:eastAsia="Georgia" w:hAnsi="Georgia"/>
          <w:sz w:val="19"/>
          <w:szCs w:val="19"/>
        </w:rPr>
        <w:t xml:space="preserve">Sun Tzu. The Art of War. Translated by Lionel Giles. London: Luzac, 1910. [Supreme strategic principle: subdue the enemy without fighting; the five factors; terrain doctrine. Applied to the Virtuous Commitments as pre-emptive institutional strategy.]</w:t>
      </w:r>
    </w:p>
    <w:p>
      <w:pPr>
        <w:spacing w:after="120" w:before="60" w:line="280"/>
        <w:ind w:left="600" w:hanging="600"/>
        <w:jc w:val="both"/>
      </w:pPr>
      <w:r>
        <w:rPr>
          <w:rFonts w:ascii="Georgia" w:cs="Georgia" w:eastAsia="Georgia" w:hAnsi="Georgia"/>
          <w:b/>
          <w:bCs/>
          <w:sz w:val="19"/>
          <w:szCs w:val="19"/>
        </w:rPr>
        <w:t xml:space="preserve">2.  </w:t>
      </w:r>
      <w:r>
        <w:rPr>
          <w:rFonts w:ascii="Georgia" w:cs="Georgia" w:eastAsia="Georgia" w:hAnsi="Georgia"/>
          <w:sz w:val="19"/>
          <w:szCs w:val="19"/>
        </w:rPr>
        <w:t xml:space="preserve">Clausewitz, Carl von. On War (Vom Kriege). Translated by Michael Howard and Peter Paret. Princeton: Princeton University Press, 1984. [The continuation thesis; center of gravity doctrine; distinction between grammar and logic of war. Applied to identifying the moral consciousness of the population as the center of gravity in the conflict against Holoviceosis.]</w:t>
      </w:r>
    </w:p>
    <w:p>
      <w:pPr>
        <w:spacing w:after="120" w:before="60" w:line="280"/>
        <w:ind w:left="600" w:hanging="600"/>
        <w:jc w:val="both"/>
      </w:pPr>
      <w:r>
        <w:rPr>
          <w:rFonts w:ascii="Georgia" w:cs="Georgia" w:eastAsia="Georgia" w:hAnsi="Georgia"/>
          <w:b/>
          <w:bCs/>
          <w:sz w:val="19"/>
          <w:szCs w:val="19"/>
        </w:rPr>
        <w:t xml:space="preserve">3.  </w:t>
      </w:r>
      <w:r>
        <w:rPr>
          <w:rFonts w:ascii="Georgia" w:cs="Georgia" w:eastAsia="Georgia" w:hAnsi="Georgia"/>
          <w:sz w:val="19"/>
          <w:szCs w:val="19"/>
        </w:rPr>
        <w:t xml:space="preserve">Machiavelli, Niccolò. The Prince. Translated by Harvey C. Mansfield. Chicago: University of Chicago Press, 1985. [The lion and the fox; the analysis of corruzione as the mechanism of republican decline; the dual nature of effective power.]</w:t>
      </w:r>
    </w:p>
    <w:p>
      <w:pPr>
        <w:spacing w:after="120" w:before="60" w:line="280"/>
        <w:ind w:left="600" w:hanging="600"/>
        <w:jc w:val="both"/>
      </w:pPr>
      <w:r>
        <w:rPr>
          <w:rFonts w:ascii="Georgia" w:cs="Georgia" w:eastAsia="Georgia" w:hAnsi="Georgia"/>
          <w:b/>
          <w:bCs/>
          <w:sz w:val="19"/>
          <w:szCs w:val="19"/>
        </w:rPr>
        <w:t xml:space="preserve">4.  </w:t>
      </w:r>
      <w:r>
        <w:rPr>
          <w:rFonts w:ascii="Georgia" w:cs="Georgia" w:eastAsia="Georgia" w:hAnsi="Georgia"/>
          <w:sz w:val="19"/>
          <w:szCs w:val="19"/>
        </w:rPr>
        <w:t xml:space="preserve">Machiavelli, Niccolò. Discourses on Livy. Translated by Harvey C. Mansfield and Nathan Tarcov. Chicago: University of Chicago Press, 1996. [Republican institutions and their dependence on virtuous citizens; the analysis of institutional decay and recovery.]</w:t>
      </w:r>
    </w:p>
    <w:p>
      <w:pPr>
        <w:spacing w:after="120" w:before="60" w:line="280"/>
        <w:ind w:left="600" w:hanging="600"/>
        <w:jc w:val="both"/>
      </w:pPr>
      <w:r>
        <w:rPr>
          <w:rFonts w:ascii="Georgia" w:cs="Georgia" w:eastAsia="Georgia" w:hAnsi="Georgia"/>
          <w:b/>
          <w:bCs/>
          <w:sz w:val="19"/>
          <w:szCs w:val="19"/>
        </w:rPr>
        <w:t xml:space="preserve">5.  </w:t>
      </w:r>
      <w:r>
        <w:rPr>
          <w:rFonts w:ascii="Georgia" w:cs="Georgia" w:eastAsia="Georgia" w:hAnsi="Georgia"/>
          <w:sz w:val="19"/>
          <w:szCs w:val="19"/>
        </w:rPr>
        <w:t xml:space="preserve">Liddell Hart, B.H. Strategy. 2nd revised edition. New York: Meridian, 1991. [The indirect approach as the governing principle of successful strategy. Structurally parallel to the Virtuous Commitments' preference for patient institutional strategy over direct confrontation.]</w:t>
      </w:r>
    </w:p>
    <w:p>
      <w:pPr>
        <w:spacing w:after="120" w:before="60" w:line="280"/>
        <w:ind w:left="600" w:hanging="600"/>
        <w:jc w:val="both"/>
      </w:pPr>
      <w:r>
        <w:rPr>
          <w:rFonts w:ascii="Georgia" w:cs="Georgia" w:eastAsia="Georgia" w:hAnsi="Georgia"/>
          <w:b/>
          <w:bCs/>
          <w:sz w:val="19"/>
          <w:szCs w:val="19"/>
        </w:rPr>
        <w:t xml:space="preserve">6.  </w:t>
      </w:r>
      <w:r>
        <w:rPr>
          <w:rFonts w:ascii="Georgia" w:cs="Georgia" w:eastAsia="Georgia" w:hAnsi="Georgia"/>
          <w:sz w:val="19"/>
          <w:szCs w:val="19"/>
        </w:rPr>
        <w:t xml:space="preserve">Heuser, Beatrice. The Evolution of Strategy: Thinking War from Antiquity to the Present. Cambridge: Cambridge University Press, 2010. [Comprehensive history of strategic thought; the framework for situating the Philosophy of Virtues within the strategic tradition.]</w:t>
      </w:r>
    </w:p>
    <w:p>
      <w:pPr>
        <w:spacing w:after="120" w:before="60" w:line="280"/>
        <w:ind w:left="600" w:hanging="600"/>
        <w:jc w:val="both"/>
      </w:pPr>
      <w:r>
        <w:rPr>
          <w:rFonts w:ascii="Georgia" w:cs="Georgia" w:eastAsia="Georgia" w:hAnsi="Georgia"/>
          <w:b/>
          <w:bCs/>
          <w:sz w:val="19"/>
          <w:szCs w:val="19"/>
        </w:rPr>
        <w:t xml:space="preserve">7.  </w:t>
      </w:r>
      <w:r>
        <w:rPr>
          <w:rFonts w:ascii="Georgia" w:cs="Georgia" w:eastAsia="Georgia" w:hAnsi="Georgia"/>
          <w:sz w:val="19"/>
          <w:szCs w:val="19"/>
        </w:rPr>
        <w:t xml:space="preserve">Howard, Michael. Clausewitz: A Very Short Introduction. Oxford: Oxford University Press, 2002. [The most accessible synthesis of Clausewitzian strategic thought.]</w:t>
      </w:r>
    </w:p>
    <w:p>
      <w:pPr>
        <w:spacing w:after="120" w:before="60" w:line="280"/>
        <w:ind w:left="600" w:hanging="600"/>
        <w:jc w:val="both"/>
      </w:pPr>
      <w:r>
        <w:rPr>
          <w:rFonts w:ascii="Georgia" w:cs="Georgia" w:eastAsia="Georgia" w:hAnsi="Georgia"/>
          <w:b/>
          <w:bCs/>
          <w:sz w:val="19"/>
          <w:szCs w:val="19"/>
        </w:rPr>
        <w:t xml:space="preserve">8.  </w:t>
      </w:r>
      <w:r>
        <w:rPr>
          <w:rFonts w:ascii="Georgia" w:cs="Georgia" w:eastAsia="Georgia" w:hAnsi="Georgia"/>
          <w:sz w:val="19"/>
          <w:szCs w:val="19"/>
        </w:rPr>
        <w:t xml:space="preserve">Qiao, Liang, and Wang, Xiangsui. Unrestricted Warfare. Beijing: PLA Literature and Arts Publishing House, 1999. [Hybrid warfare below the threshold of declared conflict; the combination of information, economic, and cultural means. Applied to Devirtualisation as a form of hybrid warfare.]</w:t>
      </w:r>
    </w:p>
    <w:p>
      <w:pPr>
        <w:pStyle w:val="Heading2"/>
        <w:spacing w:after="160" w:before="380"/>
      </w:pPr>
      <w:r>
        <w:rPr>
          <w:rFonts w:ascii="Palatino Linotype" w:cs="Palatino Linotype" w:eastAsia="Palatino Linotype" w:hAnsi="Palatino Linotype"/>
          <w:b/>
          <w:bCs/>
          <w:color w:val="1B2A4A"/>
          <w:sz w:val="25"/>
          <w:szCs w:val="25"/>
        </w:rPr>
        <w:t xml:space="preserve">II. Power Seizure, Maintenance, and Democratic Backsliding</w:t>
      </w:r>
    </w:p>
    <w:p>
      <w:pPr>
        <w:spacing w:after="120" w:before="60" w:line="280"/>
        <w:ind w:left="600" w:hanging="600"/>
        <w:jc w:val="both"/>
      </w:pPr>
      <w:r>
        <w:rPr>
          <w:rFonts w:ascii="Georgia" w:cs="Georgia" w:eastAsia="Georgia" w:hAnsi="Georgia"/>
          <w:b/>
          <w:bCs/>
          <w:sz w:val="19"/>
          <w:szCs w:val="19"/>
        </w:rPr>
        <w:t xml:space="preserve">9.  </w:t>
      </w:r>
      <w:r>
        <w:rPr>
          <w:rFonts w:ascii="Georgia" w:cs="Georgia" w:eastAsia="Georgia" w:hAnsi="Georgia"/>
          <w:sz w:val="19"/>
          <w:szCs w:val="19"/>
        </w:rPr>
        <w:t xml:space="preserve">Ordanoski, S., and Angiolillo, F. "The Would-Be Autocrats' Toolkit: Seven Modes of Democratic Backsliding, 1990–2023." International IDEA, 2025. [The most operationally precise taxonomy of autocratisation available; seven modes: Evasion, Manipulation, Infiltration, Duplication, Restriction, Prohibition, Delegitimation. Direct source for the inverted implementation strategy.]</w:t>
      </w:r>
    </w:p>
    <w:p>
      <w:pPr>
        <w:spacing w:after="120" w:before="60" w:line="280"/>
        <w:ind w:left="600" w:hanging="600"/>
        <w:jc w:val="both"/>
      </w:pPr>
      <w:r>
        <w:rPr>
          <w:rFonts w:ascii="Georgia" w:cs="Georgia" w:eastAsia="Georgia" w:hAnsi="Georgia"/>
          <w:b/>
          <w:bCs/>
          <w:sz w:val="19"/>
          <w:szCs w:val="19"/>
        </w:rPr>
        <w:t xml:space="preserve">10.  </w:t>
      </w:r>
      <w:r>
        <w:rPr>
          <w:rFonts w:ascii="Georgia" w:cs="Georgia" w:eastAsia="Georgia" w:hAnsi="Georgia"/>
          <w:sz w:val="19"/>
          <w:szCs w:val="19"/>
        </w:rPr>
        <w:t xml:space="preserve">Levitsky, S., and Way, L.A. Competitive Authoritarianism: Hybrid Regimes after the Cold War. Cambridge: Cambridge University Press, 2010. [The dominant post-Cold War seizure strategy: maintaining formal democratic institutions while systematically preventing fair competition.]</w:t>
      </w:r>
    </w:p>
    <w:p>
      <w:pPr>
        <w:spacing w:after="120" w:before="60" w:line="280"/>
        <w:ind w:left="600" w:hanging="600"/>
        <w:jc w:val="both"/>
      </w:pPr>
      <w:r>
        <w:rPr>
          <w:rFonts w:ascii="Georgia" w:cs="Georgia" w:eastAsia="Georgia" w:hAnsi="Georgia"/>
          <w:b/>
          <w:bCs/>
          <w:sz w:val="19"/>
          <w:szCs w:val="19"/>
        </w:rPr>
        <w:t xml:space="preserve">11.  </w:t>
      </w:r>
      <w:r>
        <w:rPr>
          <w:rFonts w:ascii="Georgia" w:cs="Georgia" w:eastAsia="Georgia" w:hAnsi="Georgia"/>
          <w:sz w:val="19"/>
          <w:szCs w:val="19"/>
        </w:rPr>
        <w:t xml:space="preserve">Bermeo, Nancy. "On Democratic Backsliding." Journal of Democracy 27, no. 1 (2016): 5–19. [Executive aggrandizement as the specific mechanism of contemporary democratic decay.]</w:t>
      </w:r>
    </w:p>
    <w:p>
      <w:pPr>
        <w:spacing w:after="120" w:before="60" w:line="280"/>
        <w:ind w:left="600" w:hanging="600"/>
        <w:jc w:val="both"/>
      </w:pPr>
      <w:r>
        <w:rPr>
          <w:rFonts w:ascii="Georgia" w:cs="Georgia" w:eastAsia="Georgia" w:hAnsi="Georgia"/>
          <w:b/>
          <w:bCs/>
          <w:sz w:val="19"/>
          <w:szCs w:val="19"/>
        </w:rPr>
        <w:t xml:space="preserve">12.  </w:t>
      </w:r>
      <w:r>
        <w:rPr>
          <w:rFonts w:ascii="Georgia" w:cs="Georgia" w:eastAsia="Georgia" w:hAnsi="Georgia"/>
          <w:sz w:val="19"/>
          <w:szCs w:val="19"/>
        </w:rPr>
        <w:t xml:space="preserve">Stokes, Genie. "24 Cases of Elected Leaders Dismantling Democracy Since 2000." Carnegie Endowment for International Peace, 2025. [Empirical documentation of electoral seizure of power.]</w:t>
      </w:r>
    </w:p>
    <w:p>
      <w:pPr>
        <w:spacing w:after="120" w:before="60" w:line="280"/>
        <w:ind w:left="600" w:hanging="600"/>
        <w:jc w:val="both"/>
      </w:pPr>
      <w:r>
        <w:rPr>
          <w:rFonts w:ascii="Georgia" w:cs="Georgia" w:eastAsia="Georgia" w:hAnsi="Georgia"/>
          <w:b/>
          <w:bCs/>
          <w:sz w:val="19"/>
          <w:szCs w:val="19"/>
        </w:rPr>
        <w:t xml:space="preserve">13.  </w:t>
      </w:r>
      <w:r>
        <w:rPr>
          <w:rFonts w:ascii="Georgia" w:cs="Georgia" w:eastAsia="Georgia" w:hAnsi="Georgia"/>
          <w:sz w:val="19"/>
          <w:szCs w:val="19"/>
        </w:rPr>
        <w:t xml:space="preserve">V-Dem Institute. "Democracy Report 2025." Gothenburg: Varieties of Democracy Institute, 2025. [Third wave of autocratisation affecting 25% of world countries; global democracy at 1986 levels.]</w:t>
      </w:r>
    </w:p>
    <w:p>
      <w:pPr>
        <w:spacing w:after="120" w:before="60" w:line="280"/>
        <w:ind w:left="600" w:hanging="600"/>
        <w:jc w:val="both"/>
      </w:pPr>
      <w:r>
        <w:rPr>
          <w:rFonts w:ascii="Georgia" w:cs="Georgia" w:eastAsia="Georgia" w:hAnsi="Georgia"/>
          <w:b/>
          <w:bCs/>
          <w:sz w:val="19"/>
          <w:szCs w:val="19"/>
        </w:rPr>
        <w:t xml:space="preserve">14.  </w:t>
      </w:r>
      <w:r>
        <w:rPr>
          <w:rFonts w:ascii="Georgia" w:cs="Georgia" w:eastAsia="Georgia" w:hAnsi="Georgia"/>
          <w:sz w:val="19"/>
          <w:szCs w:val="19"/>
        </w:rPr>
        <w:t xml:space="preserve">CIVICUS Monitor. "State of Civil Society Reports 2022–2024." [Two billion people — 28% of world population — living in countries where civic space is closed; systematic documentation of space closure tactics.]</w:t>
      </w:r>
    </w:p>
    <w:p>
      <w:pPr>
        <w:spacing w:after="120" w:before="60" w:line="280"/>
        <w:ind w:left="600" w:hanging="600"/>
        <w:jc w:val="both"/>
      </w:pPr>
      <w:r>
        <w:rPr>
          <w:rFonts w:ascii="Georgia" w:cs="Georgia" w:eastAsia="Georgia" w:hAnsi="Georgia"/>
          <w:b/>
          <w:bCs/>
          <w:sz w:val="19"/>
          <w:szCs w:val="19"/>
        </w:rPr>
        <w:t xml:space="preserve">15.  </w:t>
      </w:r>
      <w:r>
        <w:rPr>
          <w:rFonts w:ascii="Georgia" w:cs="Georgia" w:eastAsia="Georgia" w:hAnsi="Georgia"/>
          <w:sz w:val="19"/>
          <w:szCs w:val="19"/>
        </w:rPr>
        <w:t xml:space="preserve">Maerz, S.F., et al. "Authoritarian Informationalism: Digital Repression in the 21st Century." Comparative Political Studies, 2025. [Shift from visible coercion to covert, preventive digital repression; the flooding strategy.]</w:t>
      </w:r>
    </w:p>
    <w:p>
      <w:pPr>
        <w:spacing w:after="120" w:before="60" w:line="280"/>
        <w:ind w:left="600" w:hanging="600"/>
        <w:jc w:val="both"/>
      </w:pPr>
      <w:r>
        <w:rPr>
          <w:rFonts w:ascii="Georgia" w:cs="Georgia" w:eastAsia="Georgia" w:hAnsi="Georgia"/>
          <w:b/>
          <w:bCs/>
          <w:sz w:val="19"/>
          <w:szCs w:val="19"/>
        </w:rPr>
        <w:t xml:space="preserve">16.  </w:t>
      </w:r>
      <w:r>
        <w:rPr>
          <w:rFonts w:ascii="Georgia" w:cs="Georgia" w:eastAsia="Georgia" w:hAnsi="Georgia"/>
          <w:sz w:val="19"/>
          <w:szCs w:val="19"/>
        </w:rPr>
        <w:t xml:space="preserve">Suber, J., et al. "Government Disinformation and Regime Survival." PMC, 2024. [Empirical finding: disinformation stabilises autocracies and destabilises democracies; documented across 148 countries.]</w:t>
      </w:r>
    </w:p>
    <w:p>
      <w:pPr>
        <w:spacing w:after="120" w:before="60" w:line="280"/>
        <w:ind w:left="600" w:hanging="600"/>
        <w:jc w:val="both"/>
      </w:pPr>
      <w:r>
        <w:rPr>
          <w:rFonts w:ascii="Georgia" w:cs="Georgia" w:eastAsia="Georgia" w:hAnsi="Georgia"/>
          <w:b/>
          <w:bCs/>
          <w:sz w:val="19"/>
          <w:szCs w:val="19"/>
        </w:rPr>
        <w:t xml:space="preserve">17.  </w:t>
      </w:r>
      <w:r>
        <w:rPr>
          <w:rFonts w:ascii="Georgia" w:cs="Georgia" w:eastAsia="Georgia" w:hAnsi="Georgia"/>
          <w:sz w:val="19"/>
          <w:szCs w:val="19"/>
        </w:rPr>
        <w:t xml:space="preserve">Lott, M., and Kinzelbach, K. "Autocratization through Academic Capture: 1990–2024." AFI Update, 2025. [36-country simultaneous decline in academic freedom; the most comprehensive recent study of educational institution capture.]</w:t>
      </w:r>
    </w:p>
    <w:p>
      <w:pPr>
        <w:spacing w:after="120" w:before="60" w:line="280"/>
        <w:ind w:left="600" w:hanging="600"/>
        <w:jc w:val="both"/>
      </w:pPr>
      <w:r>
        <w:rPr>
          <w:rFonts w:ascii="Georgia" w:cs="Georgia" w:eastAsia="Georgia" w:hAnsi="Georgia"/>
          <w:b/>
          <w:bCs/>
          <w:sz w:val="19"/>
          <w:szCs w:val="19"/>
        </w:rPr>
        <w:t xml:space="preserve">18.  </w:t>
      </w:r>
      <w:r>
        <w:rPr>
          <w:rFonts w:ascii="Georgia" w:cs="Georgia" w:eastAsia="Georgia" w:hAnsi="Georgia"/>
          <w:sz w:val="19"/>
          <w:szCs w:val="19"/>
        </w:rPr>
        <w:t xml:space="preserve">Arendt, Hannah. The Origins of Totalitarianism. New York: Harcourt, Brace, 1951. [The banality of evil; the function of the avalanche of lies not to be believed but to destroy the epistemic faculty; the non-thinking situation.]</w:t>
      </w:r>
    </w:p>
    <w:p>
      <w:pPr>
        <w:spacing w:after="120" w:before="60" w:line="280"/>
        <w:ind w:left="600" w:hanging="600"/>
        <w:jc w:val="both"/>
      </w:pPr>
      <w:r>
        <w:rPr>
          <w:rFonts w:ascii="Georgia" w:cs="Georgia" w:eastAsia="Georgia" w:hAnsi="Georgia"/>
          <w:b/>
          <w:bCs/>
          <w:sz w:val="19"/>
          <w:szCs w:val="19"/>
        </w:rPr>
        <w:t xml:space="preserve">19.  </w:t>
      </w:r>
      <w:r>
        <w:rPr>
          <w:rFonts w:ascii="Georgia" w:cs="Georgia" w:eastAsia="Georgia" w:hAnsi="Georgia"/>
          <w:sz w:val="19"/>
          <w:szCs w:val="19"/>
        </w:rPr>
        <w:t xml:space="preserve">Pomerantsev, Peter. Nothing Is True and Everything Is Possible: The Surreal Heart of the New Russia. New York: PublicAffairs, 2014. [The concept of delirium — the intentional destruction of citizens' capacity to think clearly; the Russian model of information warfare.]</w:t>
      </w:r>
    </w:p>
    <w:p>
      <w:pPr>
        <w:spacing w:after="120" w:before="60" w:line="280"/>
        <w:ind w:left="600" w:hanging="600"/>
        <w:jc w:val="both"/>
      </w:pPr>
      <w:r>
        <w:rPr>
          <w:rFonts w:ascii="Georgia" w:cs="Georgia" w:eastAsia="Georgia" w:hAnsi="Georgia"/>
          <w:b/>
          <w:bCs/>
          <w:sz w:val="19"/>
          <w:szCs w:val="19"/>
        </w:rPr>
        <w:t xml:space="preserve">20.  </w:t>
      </w:r>
      <w:r>
        <w:rPr>
          <w:rFonts w:ascii="Georgia" w:cs="Georgia" w:eastAsia="Georgia" w:hAnsi="Georgia"/>
          <w:sz w:val="19"/>
          <w:szCs w:val="19"/>
        </w:rPr>
        <w:t xml:space="preserve">Tocqueville, Alexis de. Democracy in America. Translated by Harvey C. Mansfield and Delba Winthrop. Chicago: University of Chicago Press, 2000. [Soft despotism and the gradual enervation of civic virtue through material comfort and political passivity; the first systematic analysis of structural threats to freedom within democratic systems.]</w:t>
      </w:r>
    </w:p>
    <w:p>
      <w:pPr>
        <w:spacing w:after="120" w:before="60" w:line="280"/>
        <w:ind w:left="600" w:hanging="600"/>
        <w:jc w:val="both"/>
      </w:pPr>
      <w:r>
        <w:rPr>
          <w:rFonts w:ascii="Georgia" w:cs="Georgia" w:eastAsia="Georgia" w:hAnsi="Georgia"/>
          <w:b/>
          <w:bCs/>
          <w:sz w:val="19"/>
          <w:szCs w:val="19"/>
        </w:rPr>
        <w:t xml:space="preserve">21.  </w:t>
      </w:r>
      <w:r>
        <w:rPr>
          <w:rFonts w:ascii="Georgia" w:cs="Georgia" w:eastAsia="Georgia" w:hAnsi="Georgia"/>
          <w:sz w:val="19"/>
          <w:szCs w:val="19"/>
        </w:rPr>
        <w:t xml:space="preserve">Finer, S.E. The Man on Horseback: The Role of the Military in Politics. 2nd ed. London: Pinter, 1988. [Three military regime types: indirect support, dual, and direct rule. Typology of violent seizure.]</w:t>
      </w:r>
    </w:p>
    <w:p>
      <w:pPr>
        <w:pStyle w:val="Heading2"/>
        <w:spacing w:after="160" w:before="380"/>
      </w:pPr>
      <w:r>
        <w:rPr>
          <w:rFonts w:ascii="Palatino Linotype" w:cs="Palatino Linotype" w:eastAsia="Palatino Linotype" w:hAnsi="Palatino Linotype"/>
          <w:b/>
          <w:bCs/>
          <w:color w:val="1B2A4A"/>
          <w:sz w:val="25"/>
          <w:szCs w:val="25"/>
        </w:rPr>
        <w:t xml:space="preserve">III. Gramsci, Hegemony, and the War of Position</w:t>
      </w:r>
    </w:p>
    <w:p>
      <w:pPr>
        <w:spacing w:after="120" w:before="60" w:line="280"/>
        <w:ind w:left="600" w:hanging="600"/>
        <w:jc w:val="both"/>
      </w:pPr>
      <w:r>
        <w:rPr>
          <w:rFonts w:ascii="Georgia" w:cs="Georgia" w:eastAsia="Georgia" w:hAnsi="Georgia"/>
          <w:b/>
          <w:bCs/>
          <w:sz w:val="19"/>
          <w:szCs w:val="19"/>
        </w:rPr>
        <w:t xml:space="preserve">22.  </w:t>
      </w:r>
      <w:r>
        <w:rPr>
          <w:rFonts w:ascii="Georgia" w:cs="Georgia" w:eastAsia="Georgia" w:hAnsi="Georgia"/>
          <w:sz w:val="19"/>
          <w:szCs w:val="19"/>
        </w:rPr>
        <w:t xml:space="preserve">Gramsci, Antonio. Selections from the Prison Notebooks. Edited and translated by Quintin Hoare and Geoffrey Nowell Smith. New York: International Publishers, 1971. [Cultural hegemony; the war of position; organic intellectuals; civil society as the terrain of political struggle. The most directly applicable prior framework for Virtuous Commitments.]</w:t>
      </w:r>
    </w:p>
    <w:p>
      <w:pPr>
        <w:spacing w:after="120" w:before="60" w:line="280"/>
        <w:ind w:left="600" w:hanging="600"/>
        <w:jc w:val="both"/>
      </w:pPr>
      <w:r>
        <w:rPr>
          <w:rFonts w:ascii="Georgia" w:cs="Georgia" w:eastAsia="Georgia" w:hAnsi="Georgia"/>
          <w:b/>
          <w:bCs/>
          <w:sz w:val="19"/>
          <w:szCs w:val="19"/>
        </w:rPr>
        <w:t xml:space="preserve">23.  </w:t>
      </w:r>
      <w:r>
        <w:rPr>
          <w:rFonts w:ascii="Georgia" w:cs="Georgia" w:eastAsia="Georgia" w:hAnsi="Georgia"/>
          <w:sz w:val="19"/>
          <w:szCs w:val="19"/>
        </w:rPr>
        <w:t xml:space="preserve">Gramsci, Antonio. Further Selections from the Prison Notebooks. Edited and translated by Derek Boothman. Minneapolis: University of Minnesota Press, 1995. [Additional material on the war of position; the integral state.]</w:t>
      </w:r>
    </w:p>
    <w:p>
      <w:pPr>
        <w:spacing w:after="120" w:before="60" w:line="280"/>
        <w:ind w:left="600" w:hanging="600"/>
        <w:jc w:val="both"/>
      </w:pPr>
      <w:r>
        <w:rPr>
          <w:rFonts w:ascii="Georgia" w:cs="Georgia" w:eastAsia="Georgia" w:hAnsi="Georgia"/>
          <w:b/>
          <w:bCs/>
          <w:sz w:val="19"/>
          <w:szCs w:val="19"/>
        </w:rPr>
        <w:t xml:space="preserve">24.  </w:t>
      </w:r>
      <w:r>
        <w:rPr>
          <w:rFonts w:ascii="Georgia" w:cs="Georgia" w:eastAsia="Georgia" w:hAnsi="Georgia"/>
          <w:sz w:val="19"/>
          <w:szCs w:val="19"/>
        </w:rPr>
        <w:t xml:space="preserve">Anderson, Perry. "The Antinomies of Antonio Gramsci." New Left Review 100 (1976–77): 5–78. [The most rigorous critical assessment of Gramsci's strategic categories; the analysis of ambiguities in the war of position doctrine.]</w:t>
      </w:r>
    </w:p>
    <w:p>
      <w:pPr>
        <w:spacing w:after="120" w:before="60" w:line="280"/>
        <w:ind w:left="600" w:hanging="600"/>
        <w:jc w:val="both"/>
      </w:pPr>
      <w:r>
        <w:rPr>
          <w:rFonts w:ascii="Georgia" w:cs="Georgia" w:eastAsia="Georgia" w:hAnsi="Georgia"/>
          <w:b/>
          <w:bCs/>
          <w:sz w:val="19"/>
          <w:szCs w:val="19"/>
        </w:rPr>
        <w:t xml:space="preserve">25.  </w:t>
      </w:r>
      <w:r>
        <w:rPr>
          <w:rFonts w:ascii="Georgia" w:cs="Georgia" w:eastAsia="Georgia" w:hAnsi="Georgia"/>
          <w:sz w:val="19"/>
          <w:szCs w:val="19"/>
        </w:rPr>
        <w:t xml:space="preserve">Mouffe, Chantal, and Laclau, Ernesto. Hegemony and Socialist Strategy. 2nd ed. London: Verso, 2001. [Post-Gramscian hegemony theory; relevant for assessing the limits that Holoviceosis surpasses.]</w:t>
      </w:r>
    </w:p>
    <w:p>
      <w:pPr>
        <w:pStyle w:val="Heading2"/>
        <w:spacing w:after="160" w:before="380"/>
      </w:pPr>
      <w:r>
        <w:rPr>
          <w:rFonts w:ascii="Palatino Linotype" w:cs="Palatino Linotype" w:eastAsia="Palatino Linotype" w:hAnsi="Palatino Linotype"/>
          <w:b/>
          <w:bCs/>
          <w:color w:val="1B2A4A"/>
          <w:sz w:val="25"/>
          <w:szCs w:val="25"/>
        </w:rPr>
        <w:t xml:space="preserve">IV. Propaganda, Consent, and Language</w:t>
      </w:r>
    </w:p>
    <w:p>
      <w:pPr>
        <w:spacing w:after="120" w:before="60" w:line="280"/>
        <w:ind w:left="600" w:hanging="600"/>
        <w:jc w:val="both"/>
      </w:pPr>
      <w:r>
        <w:rPr>
          <w:rFonts w:ascii="Georgia" w:cs="Georgia" w:eastAsia="Georgia" w:hAnsi="Georgia"/>
          <w:b/>
          <w:bCs/>
          <w:sz w:val="19"/>
          <w:szCs w:val="19"/>
        </w:rPr>
        <w:t xml:space="preserve">26.  </w:t>
      </w:r>
      <w:r>
        <w:rPr>
          <w:rFonts w:ascii="Georgia" w:cs="Georgia" w:eastAsia="Georgia" w:hAnsi="Georgia"/>
          <w:sz w:val="19"/>
          <w:szCs w:val="19"/>
        </w:rPr>
        <w:t xml:space="preserve">Bernays, Edward. Propaganda. New York: Horace Liveright, 1928. [The engineering of consent; the micro-level mechanism of Reverse Ethics in its commercial and political form.]</w:t>
      </w:r>
    </w:p>
    <w:p>
      <w:pPr>
        <w:spacing w:after="120" w:before="60" w:line="280"/>
        <w:ind w:left="600" w:hanging="600"/>
        <w:jc w:val="both"/>
      </w:pPr>
      <w:r>
        <w:rPr>
          <w:rFonts w:ascii="Georgia" w:cs="Georgia" w:eastAsia="Georgia" w:hAnsi="Georgia"/>
          <w:b/>
          <w:bCs/>
          <w:sz w:val="19"/>
          <w:szCs w:val="19"/>
        </w:rPr>
        <w:t xml:space="preserve">27.  </w:t>
      </w:r>
      <w:r>
        <w:rPr>
          <w:rFonts w:ascii="Georgia" w:cs="Georgia" w:eastAsia="Georgia" w:hAnsi="Georgia"/>
          <w:sz w:val="19"/>
          <w:szCs w:val="19"/>
        </w:rPr>
        <w:t xml:space="preserve">Chomsky, N., and Herman, E.S. Manufacturing Consent: The Political Economy of the Mass Media. New York: Pantheon Books, 1988. [Structural media analysis; the five filters of manufactured consent.]</w:t>
      </w:r>
    </w:p>
    <w:p>
      <w:pPr>
        <w:spacing w:after="120" w:before="60" w:line="280"/>
        <w:ind w:left="600" w:hanging="600"/>
        <w:jc w:val="both"/>
      </w:pPr>
      <w:r>
        <w:rPr>
          <w:rFonts w:ascii="Georgia" w:cs="Georgia" w:eastAsia="Georgia" w:hAnsi="Georgia"/>
          <w:b/>
          <w:bCs/>
          <w:sz w:val="19"/>
          <w:szCs w:val="19"/>
        </w:rPr>
        <w:t xml:space="preserve">28.  </w:t>
      </w:r>
      <w:r>
        <w:rPr>
          <w:rFonts w:ascii="Georgia" w:cs="Georgia" w:eastAsia="Georgia" w:hAnsi="Georgia"/>
          <w:sz w:val="19"/>
          <w:szCs w:val="19"/>
        </w:rPr>
        <w:t xml:space="preserve">Orwell, George. Nineteen Eighty-Four. London: Secker &amp; Warburg, 1949. [Newspeak and the destruction of moral vocabulary; the literary parallel to Holoviceosis.]</w:t>
      </w:r>
    </w:p>
    <w:p>
      <w:pPr>
        <w:spacing w:after="120" w:before="60" w:line="280"/>
        <w:ind w:left="600" w:hanging="600"/>
        <w:jc w:val="both"/>
      </w:pPr>
      <w:r>
        <w:rPr>
          <w:rFonts w:ascii="Georgia" w:cs="Georgia" w:eastAsia="Georgia" w:hAnsi="Georgia"/>
          <w:b/>
          <w:bCs/>
          <w:sz w:val="19"/>
          <w:szCs w:val="19"/>
        </w:rPr>
        <w:t xml:space="preserve">29.  </w:t>
      </w:r>
      <w:r>
        <w:rPr>
          <w:rFonts w:ascii="Georgia" w:cs="Georgia" w:eastAsia="Georgia" w:hAnsi="Georgia"/>
          <w:sz w:val="19"/>
          <w:szCs w:val="19"/>
        </w:rPr>
        <w:t xml:space="preserve">King, G., Luo, W., and Pan, J. "The Science of Political Persuasion, Demobilisation, and Dominance Signalling." Annual Reviews, 2024. [The three mechanisms of information control propaganda: persuasion, demobilisation, dominance signalling.]</w:t>
      </w:r>
    </w:p>
    <w:p>
      <w:pPr>
        <w:spacing w:after="120" w:before="60" w:line="280"/>
        <w:ind w:left="600" w:hanging="600"/>
        <w:jc w:val="both"/>
      </w:pPr>
      <w:r>
        <w:rPr>
          <w:rFonts w:ascii="Georgia" w:cs="Georgia" w:eastAsia="Georgia" w:hAnsi="Georgia"/>
          <w:b/>
          <w:bCs/>
          <w:sz w:val="19"/>
          <w:szCs w:val="19"/>
        </w:rPr>
        <w:t xml:space="preserve">30.  </w:t>
      </w:r>
      <w:r>
        <w:rPr>
          <w:rFonts w:ascii="Georgia" w:cs="Georgia" w:eastAsia="Georgia" w:hAnsi="Georgia"/>
          <w:sz w:val="19"/>
          <w:szCs w:val="19"/>
        </w:rPr>
        <w:t xml:space="preserve">Vu, H.T., and Theis, A. "Social Media Suppression in Authoritarian Regimes." Communication Theory 34 (2024). [Documentation of the Iranian model of combined propaganda and suppression.]</w:t>
      </w:r>
    </w:p>
    <w:p>
      <w:pPr>
        <w:pStyle w:val="Heading2"/>
        <w:spacing w:after="160" w:before="380"/>
      </w:pPr>
      <w:r>
        <w:rPr>
          <w:rFonts w:ascii="Palatino Linotype" w:cs="Palatino Linotype" w:eastAsia="Palatino Linotype" w:hAnsi="Palatino Linotype"/>
          <w:b/>
          <w:bCs/>
          <w:color w:val="1B2A4A"/>
          <w:sz w:val="25"/>
          <w:szCs w:val="25"/>
        </w:rPr>
        <w:t xml:space="preserve">V. Communism, Socialism, and the Austrian School</w:t>
      </w:r>
    </w:p>
    <w:p>
      <w:pPr>
        <w:spacing w:after="120" w:before="60" w:line="280"/>
        <w:ind w:left="600" w:hanging="600"/>
        <w:jc w:val="both"/>
      </w:pPr>
      <w:r>
        <w:rPr>
          <w:rFonts w:ascii="Georgia" w:cs="Georgia" w:eastAsia="Georgia" w:hAnsi="Georgia"/>
          <w:b/>
          <w:bCs/>
          <w:sz w:val="19"/>
          <w:szCs w:val="19"/>
        </w:rPr>
        <w:t xml:space="preserve">31.  </w:t>
      </w:r>
      <w:r>
        <w:rPr>
          <w:rFonts w:ascii="Georgia" w:cs="Georgia" w:eastAsia="Georgia" w:hAnsi="Georgia"/>
          <w:sz w:val="19"/>
          <w:szCs w:val="19"/>
        </w:rPr>
        <w:t xml:space="preserve">Marx, Karl. Capital. Translated by Ben Fowkes. London: Penguin, 1976 [1867]. [The foundational analysis of alienated labor and the conditions of its overcoming.]</w:t>
      </w:r>
    </w:p>
    <w:p>
      <w:pPr>
        <w:spacing w:after="120" w:before="60" w:line="280"/>
        <w:ind w:left="600" w:hanging="600"/>
        <w:jc w:val="both"/>
      </w:pPr>
      <w:r>
        <w:rPr>
          <w:rFonts w:ascii="Georgia" w:cs="Georgia" w:eastAsia="Georgia" w:hAnsi="Georgia"/>
          <w:b/>
          <w:bCs/>
          <w:sz w:val="19"/>
          <w:szCs w:val="19"/>
        </w:rPr>
        <w:t xml:space="preserve">32.  </w:t>
      </w:r>
      <w:r>
        <w:rPr>
          <w:rFonts w:ascii="Georgia" w:cs="Georgia" w:eastAsia="Georgia" w:hAnsi="Georgia"/>
          <w:sz w:val="19"/>
          <w:szCs w:val="19"/>
        </w:rPr>
        <w:t xml:space="preserve">Lenin, Vladimir. What Is to Be Done? Translated by Joe Fineberg and George Hanna. Moscow: Progress Publishers, 1969 [1902]. [The vanguard doctrine; the revolutionary party of professional revolutionaries. Negative strategic lesson: the vanguard model produces tyranny.]</w:t>
      </w:r>
    </w:p>
    <w:p>
      <w:pPr>
        <w:spacing w:after="120" w:before="60" w:line="280"/>
        <w:ind w:left="600" w:hanging="600"/>
        <w:jc w:val="both"/>
      </w:pPr>
      <w:r>
        <w:rPr>
          <w:rFonts w:ascii="Georgia" w:cs="Georgia" w:eastAsia="Georgia" w:hAnsi="Georgia"/>
          <w:b/>
          <w:bCs/>
          <w:sz w:val="19"/>
          <w:szCs w:val="19"/>
        </w:rPr>
        <w:t xml:space="preserve">33.  </w:t>
      </w:r>
      <w:r>
        <w:rPr>
          <w:rFonts w:ascii="Georgia" w:cs="Georgia" w:eastAsia="Georgia" w:hAnsi="Georgia"/>
          <w:sz w:val="19"/>
          <w:szCs w:val="19"/>
        </w:rPr>
        <w:t xml:space="preserve">Lenin, Vladimir. The State and Revolution. Translated by Robert Service. London: Penguin, 1992 [1917]. [The withering away of the state; the transitional dictatorship of the proletariat. Negative strategic lesson: the transition never ends.]</w:t>
      </w:r>
    </w:p>
    <w:p>
      <w:pPr>
        <w:spacing w:after="120" w:before="60" w:line="280"/>
        <w:ind w:left="600" w:hanging="600"/>
        <w:jc w:val="both"/>
      </w:pPr>
      <w:r>
        <w:rPr>
          <w:rFonts w:ascii="Georgia" w:cs="Georgia" w:eastAsia="Georgia" w:hAnsi="Georgia"/>
          <w:b/>
          <w:bCs/>
          <w:sz w:val="19"/>
          <w:szCs w:val="19"/>
        </w:rPr>
        <w:t xml:space="preserve">34.  </w:t>
      </w:r>
      <w:r>
        <w:rPr>
          <w:rFonts w:ascii="Georgia" w:cs="Georgia" w:eastAsia="Georgia" w:hAnsi="Georgia"/>
          <w:sz w:val="19"/>
          <w:szCs w:val="19"/>
        </w:rPr>
        <w:t xml:space="preserve">Gramsci, Antonio. Prison Notebooks. [See entry 22. Included here for its role in the communist tradition as well as the war of position analysis.]</w:t>
      </w:r>
    </w:p>
    <w:p>
      <w:pPr>
        <w:spacing w:after="120" w:before="60" w:line="280"/>
        <w:ind w:left="600" w:hanging="600"/>
        <w:jc w:val="both"/>
      </w:pPr>
      <w:r>
        <w:rPr>
          <w:rFonts w:ascii="Georgia" w:cs="Georgia" w:eastAsia="Georgia" w:hAnsi="Georgia"/>
          <w:b/>
          <w:bCs/>
          <w:sz w:val="19"/>
          <w:szCs w:val="19"/>
        </w:rPr>
        <w:t xml:space="preserve">35.  </w:t>
      </w:r>
      <w:r>
        <w:rPr>
          <w:rFonts w:ascii="Georgia" w:cs="Georgia" w:eastAsia="Georgia" w:hAnsi="Georgia"/>
          <w:sz w:val="19"/>
          <w:szCs w:val="19"/>
        </w:rPr>
        <w:t xml:space="preserve">Hayek, Friedrich A. The Road to Serfdom. Chicago: University of Chicago Press, 1944. [The most powerful analytical demonstration of why central planning leads structurally to tyranny; the Austrian School convergence with the Philosophy of Virtues on freedom and property.]</w:t>
      </w:r>
    </w:p>
    <w:p>
      <w:pPr>
        <w:spacing w:after="120" w:before="60" w:line="280"/>
        <w:ind w:left="600" w:hanging="600"/>
        <w:jc w:val="both"/>
      </w:pPr>
      <w:r>
        <w:rPr>
          <w:rFonts w:ascii="Georgia" w:cs="Georgia" w:eastAsia="Georgia" w:hAnsi="Georgia"/>
          <w:b/>
          <w:bCs/>
          <w:sz w:val="19"/>
          <w:szCs w:val="19"/>
        </w:rPr>
        <w:t xml:space="preserve">36.  </w:t>
      </w:r>
      <w:r>
        <w:rPr>
          <w:rFonts w:ascii="Georgia" w:cs="Georgia" w:eastAsia="Georgia" w:hAnsi="Georgia"/>
          <w:sz w:val="19"/>
          <w:szCs w:val="19"/>
        </w:rPr>
        <w:t xml:space="preserve">Mises, Ludwig von. Human Action: A Treatise on Economics. New Haven: Yale University Press, 1949. [The praxeological foundation of the Austrian School; the analysis of how planning destroys the information systems on which genuine freedom depends.]</w:t>
      </w:r>
    </w:p>
    <w:p>
      <w:pPr>
        <w:spacing w:after="120" w:before="60" w:line="280"/>
        <w:ind w:left="600" w:hanging="600"/>
        <w:jc w:val="both"/>
      </w:pPr>
      <w:r>
        <w:rPr>
          <w:rFonts w:ascii="Georgia" w:cs="Georgia" w:eastAsia="Georgia" w:hAnsi="Georgia"/>
          <w:b/>
          <w:bCs/>
          <w:sz w:val="19"/>
          <w:szCs w:val="19"/>
        </w:rPr>
        <w:t xml:space="preserve">37.  </w:t>
      </w:r>
      <w:r>
        <w:rPr>
          <w:rFonts w:ascii="Georgia" w:cs="Georgia" w:eastAsia="Georgia" w:hAnsi="Georgia"/>
          <w:sz w:val="19"/>
          <w:szCs w:val="19"/>
        </w:rPr>
        <w:t xml:space="preserve">Solzhenitsyn, Aleksandr. The Gulag Archipelago. 3 vols. Translated by Thomas P. Whitney. New York: Harper &amp; Row, 1973–1978. [Definitive testimony to the systematic destruction of inner freedom by the Soviet state; the positive lesson: virtue survives even under maximum Holoviceosis.]</w:t>
      </w:r>
    </w:p>
    <w:p>
      <w:pPr>
        <w:spacing w:after="120" w:before="60" w:line="280"/>
        <w:ind w:left="600" w:hanging="600"/>
        <w:jc w:val="both"/>
      </w:pPr>
      <w:r>
        <w:rPr>
          <w:rFonts w:ascii="Georgia" w:cs="Georgia" w:eastAsia="Georgia" w:hAnsi="Georgia"/>
          <w:b/>
          <w:bCs/>
          <w:sz w:val="19"/>
          <w:szCs w:val="19"/>
        </w:rPr>
        <w:t xml:space="preserve">38.  </w:t>
      </w:r>
      <w:r>
        <w:rPr>
          <w:rFonts w:ascii="Georgia" w:cs="Georgia" w:eastAsia="Georgia" w:hAnsi="Georgia"/>
          <w:sz w:val="19"/>
          <w:szCs w:val="19"/>
        </w:rPr>
        <w:t xml:space="preserve">Applebaum, Anne. Gulag: A History. New York: Doubleday, 2003. [Historical documentation of the Gulag system; the survival of genuine virtue as Floating Virtuosity under totalitarianism.]</w:t>
      </w:r>
    </w:p>
    <w:p>
      <w:pPr>
        <w:spacing w:after="120" w:before="60" w:line="280"/>
        <w:ind w:left="600" w:hanging="600"/>
        <w:jc w:val="both"/>
      </w:pPr>
      <w:r>
        <w:rPr>
          <w:rFonts w:ascii="Georgia" w:cs="Georgia" w:eastAsia="Georgia" w:hAnsi="Georgia"/>
          <w:b/>
          <w:bCs/>
          <w:sz w:val="19"/>
          <w:szCs w:val="19"/>
        </w:rPr>
        <w:t xml:space="preserve">39.  </w:t>
      </w:r>
      <w:r>
        <w:rPr>
          <w:rFonts w:ascii="Georgia" w:cs="Georgia" w:eastAsia="Georgia" w:hAnsi="Georgia"/>
          <w:sz w:val="19"/>
          <w:szCs w:val="19"/>
        </w:rPr>
        <w:t xml:space="preserve">Courtois, Stéphane, et al. The Black Book of Communism. Translated by Jonathan Murphy and Mark Kramer. Cambridge, MA: Harvard University Press, 1999. [The scale of moral catastrophe in actually existing communist states; the empirical case against the vanguard model.]</w:t>
      </w:r>
    </w:p>
    <w:p>
      <w:pPr>
        <w:spacing w:after="120" w:before="60" w:line="280"/>
        <w:ind w:left="600" w:hanging="600"/>
        <w:jc w:val="both"/>
      </w:pPr>
      <w:r>
        <w:rPr>
          <w:rFonts w:ascii="Georgia" w:cs="Georgia" w:eastAsia="Georgia" w:hAnsi="Georgia"/>
          <w:b/>
          <w:bCs/>
          <w:sz w:val="19"/>
          <w:szCs w:val="19"/>
        </w:rPr>
        <w:t xml:space="preserve">40.  </w:t>
      </w:r>
      <w:r>
        <w:rPr>
          <w:rFonts w:ascii="Georgia" w:cs="Georgia" w:eastAsia="Georgia" w:hAnsi="Georgia"/>
          <w:sz w:val="19"/>
          <w:szCs w:val="19"/>
        </w:rPr>
        <w:t xml:space="preserve">Fromm, Erich. Escape from Freedom. New York: Farrar &amp; Rinehart, 1941. [The authoritarian character; the psychological mechanisms of voluntary submission to authority. Closest predecessor of the Freedophobic Man concept.]</w:t>
      </w:r>
    </w:p>
    <w:p>
      <w:pPr>
        <w:pStyle w:val="Heading2"/>
        <w:spacing w:after="160" w:before="380"/>
      </w:pPr>
      <w:r>
        <w:rPr>
          <w:rFonts w:ascii="Palatino Linotype" w:cs="Palatino Linotype" w:eastAsia="Palatino Linotype" w:hAnsi="Palatino Linotype"/>
          <w:b/>
          <w:bCs/>
          <w:color w:val="1B2A4A"/>
          <w:sz w:val="25"/>
          <w:szCs w:val="25"/>
        </w:rPr>
        <w:t xml:space="preserve">VI. Islam and World Religions</w:t>
      </w:r>
    </w:p>
    <w:p>
      <w:pPr>
        <w:spacing w:after="120" w:before="60" w:line="280"/>
        <w:ind w:left="600" w:hanging="600"/>
        <w:jc w:val="both"/>
      </w:pPr>
      <w:r>
        <w:rPr>
          <w:rFonts w:ascii="Georgia" w:cs="Georgia" w:eastAsia="Georgia" w:hAnsi="Georgia"/>
          <w:b/>
          <w:bCs/>
          <w:sz w:val="19"/>
          <w:szCs w:val="19"/>
        </w:rPr>
        <w:t xml:space="preserve">41.  </w:t>
      </w:r>
      <w:r>
        <w:rPr>
          <w:rFonts w:ascii="Georgia" w:cs="Georgia" w:eastAsia="Georgia" w:hAnsi="Georgia"/>
          <w:sz w:val="19"/>
          <w:szCs w:val="19"/>
        </w:rPr>
        <w:t xml:space="preserve">Al-Ghazali. The Revival of the Religious Sciences (Ihya Ulum al-Din). Translated by Fazlul Karim. Lahore: Sind Sagar Academy, 1978. [The most comprehensive Islamic virtue treatise; four fundamental virtues; specifically Islamic virtues. Source for the Islam-FdV convergence analysis.]</w:t>
      </w:r>
    </w:p>
    <w:p>
      <w:pPr>
        <w:spacing w:after="120" w:before="60" w:line="280"/>
        <w:ind w:left="600" w:hanging="600"/>
        <w:jc w:val="both"/>
      </w:pPr>
      <w:r>
        <w:rPr>
          <w:rFonts w:ascii="Georgia" w:cs="Georgia" w:eastAsia="Georgia" w:hAnsi="Georgia"/>
          <w:b/>
          <w:bCs/>
          <w:sz w:val="19"/>
          <w:szCs w:val="19"/>
        </w:rPr>
        <w:t xml:space="preserve">42.  </w:t>
      </w:r>
      <w:r>
        <w:rPr>
          <w:rFonts w:ascii="Georgia" w:cs="Georgia" w:eastAsia="Georgia" w:hAnsi="Georgia"/>
          <w:sz w:val="19"/>
          <w:szCs w:val="19"/>
        </w:rPr>
        <w:t xml:space="preserve">Ibn Miskawayh. The Refinement of Character (Tahdhib al-Akhlaq). Translated by Constantine Zurayk. Beirut: American University of Beirut, 1968. [The Islamic Aristotelian virtue tradition; the closest medieval Islamic parallel to the Philosophy of Virtues.]</w:t>
      </w:r>
    </w:p>
    <w:p>
      <w:pPr>
        <w:spacing w:after="120" w:before="60" w:line="280"/>
        <w:ind w:left="600" w:hanging="600"/>
        <w:jc w:val="both"/>
      </w:pPr>
      <w:r>
        <w:rPr>
          <w:rFonts w:ascii="Georgia" w:cs="Georgia" w:eastAsia="Georgia" w:hAnsi="Georgia"/>
          <w:b/>
          <w:bCs/>
          <w:sz w:val="19"/>
          <w:szCs w:val="19"/>
        </w:rPr>
        <w:t xml:space="preserve">43.  </w:t>
      </w:r>
      <w:r>
        <w:rPr>
          <w:rFonts w:ascii="Georgia" w:cs="Georgia" w:eastAsia="Georgia" w:hAnsi="Georgia"/>
          <w:sz w:val="19"/>
          <w:szCs w:val="19"/>
        </w:rPr>
        <w:t xml:space="preserve">Dahlsgaard, K., Peterson, C., and Seligman, M. "Shared Virtue: The Convergence of Valued Human Strengths Across Culture and History." Review of General Psychology 9, no. 3 (2005): 203–213. [Empirical confirmation that six core virtues appear across all major world religious traditions; the scientific basis for the universality claim.]</w:t>
      </w:r>
    </w:p>
    <w:p>
      <w:pPr>
        <w:spacing w:after="120" w:before="60" w:line="280"/>
        <w:ind w:left="600" w:hanging="600"/>
        <w:jc w:val="both"/>
      </w:pPr>
      <w:r>
        <w:rPr>
          <w:rFonts w:ascii="Georgia" w:cs="Georgia" w:eastAsia="Georgia" w:hAnsi="Georgia"/>
          <w:b/>
          <w:bCs/>
          <w:sz w:val="19"/>
          <w:szCs w:val="19"/>
        </w:rPr>
        <w:t xml:space="preserve">44.  </w:t>
      </w:r>
      <w:r>
        <w:rPr>
          <w:rFonts w:ascii="Georgia" w:cs="Georgia" w:eastAsia="Georgia" w:hAnsi="Georgia"/>
          <w:sz w:val="19"/>
          <w:szCs w:val="19"/>
        </w:rPr>
        <w:t xml:space="preserve">Smart, Ninian. The World's Religions. Cambridge: Cambridge University Press, 1989. [Comprehensive survey of all major religious traditions; the framework for the twelve-tradition comparative analysis.]</w:t>
      </w:r>
    </w:p>
    <w:p>
      <w:pPr>
        <w:spacing w:after="120" w:before="60" w:line="280"/>
        <w:ind w:left="600" w:hanging="600"/>
        <w:jc w:val="both"/>
      </w:pPr>
      <w:r>
        <w:rPr>
          <w:rFonts w:ascii="Georgia" w:cs="Georgia" w:eastAsia="Georgia" w:hAnsi="Georgia"/>
          <w:b/>
          <w:bCs/>
          <w:sz w:val="19"/>
          <w:szCs w:val="19"/>
        </w:rPr>
        <w:t xml:space="preserve">45.  </w:t>
      </w:r>
      <w:r>
        <w:rPr>
          <w:rFonts w:ascii="Georgia" w:cs="Georgia" w:eastAsia="Georgia" w:hAnsi="Georgia"/>
          <w:sz w:val="19"/>
          <w:szCs w:val="19"/>
        </w:rPr>
        <w:t xml:space="preserve">Freedom House. "Freedom in the World 2025." Washington, DC: Freedom House, 2025. [Annual global survey of political rights and civil liberties; the macro-level mapping instrument for Floating Virtuosity.]</w:t>
      </w:r>
    </w:p>
    <w:p>
      <w:pPr>
        <w:pStyle w:val="Heading2"/>
        <w:spacing w:after="160" w:before="380"/>
      </w:pPr>
      <w:r>
        <w:rPr>
          <w:rFonts w:ascii="Palatino Linotype" w:cs="Palatino Linotype" w:eastAsia="Palatino Linotype" w:hAnsi="Palatino Linotype"/>
          <w:b/>
          <w:bCs/>
          <w:color w:val="1B2A4A"/>
          <w:sz w:val="25"/>
          <w:szCs w:val="25"/>
        </w:rPr>
        <w:t xml:space="preserve">VII. Constitutional Design and Political Theory</w:t>
      </w:r>
    </w:p>
    <w:p>
      <w:pPr>
        <w:spacing w:after="120" w:before="60" w:line="280"/>
        <w:ind w:left="600" w:hanging="600"/>
        <w:jc w:val="both"/>
      </w:pPr>
      <w:r>
        <w:rPr>
          <w:rFonts w:ascii="Georgia" w:cs="Georgia" w:eastAsia="Georgia" w:hAnsi="Georgia"/>
          <w:b/>
          <w:bCs/>
          <w:sz w:val="19"/>
          <w:szCs w:val="19"/>
        </w:rPr>
        <w:t xml:space="preserve">46.  </w:t>
      </w:r>
      <w:r>
        <w:rPr>
          <w:rFonts w:ascii="Georgia" w:cs="Georgia" w:eastAsia="Georgia" w:hAnsi="Georgia"/>
          <w:sz w:val="19"/>
          <w:szCs w:val="19"/>
        </w:rPr>
        <w:t xml:space="preserve">Madison, James, Hamilton, Alexander, and Jay, John. The Federalist Papers. Edited by Clinton Rossiter. New York: Signet Classic, 2003 [1787–1788]. [The architecture of institutional restraint; separation of powers; negative rights; the reserve of sovereignty to the people.]</w:t>
      </w:r>
    </w:p>
    <w:p>
      <w:pPr>
        <w:spacing w:after="120" w:before="60" w:line="280"/>
        <w:ind w:left="600" w:hanging="600"/>
        <w:jc w:val="both"/>
      </w:pPr>
      <w:r>
        <w:rPr>
          <w:rFonts w:ascii="Georgia" w:cs="Georgia" w:eastAsia="Georgia" w:hAnsi="Georgia"/>
          <w:b/>
          <w:bCs/>
          <w:sz w:val="19"/>
          <w:szCs w:val="19"/>
        </w:rPr>
        <w:t xml:space="preserve">47.  </w:t>
      </w:r>
      <w:r>
        <w:rPr>
          <w:rFonts w:ascii="Georgia" w:cs="Georgia" w:eastAsia="Georgia" w:hAnsi="Georgia"/>
          <w:sz w:val="19"/>
          <w:szCs w:val="19"/>
        </w:rPr>
        <w:t xml:space="preserve">Swiss Federal Constitution of 18 April 1999 (as amended). Bern: Federal Chancellery, 2023. [The most advanced model of structural decentralisation — direct democracy, cantonal sovereignty, mandatory referendum, collective executive. The primary constitutional source for the Virtuous Democracy's federalist architecture.]</w:t>
      </w:r>
    </w:p>
    <w:p>
      <w:pPr>
        <w:spacing w:after="120" w:before="60" w:line="280"/>
        <w:ind w:left="600" w:hanging="600"/>
        <w:jc w:val="both"/>
      </w:pPr>
      <w:r>
        <w:rPr>
          <w:rFonts w:ascii="Georgia" w:cs="Georgia" w:eastAsia="Georgia" w:hAnsi="Georgia"/>
          <w:b/>
          <w:bCs/>
          <w:sz w:val="19"/>
          <w:szCs w:val="19"/>
        </w:rPr>
        <w:t xml:space="preserve">48.  </w:t>
      </w:r>
      <w:r>
        <w:rPr>
          <w:rFonts w:ascii="Georgia" w:cs="Georgia" w:eastAsia="Georgia" w:hAnsi="Georgia"/>
          <w:sz w:val="19"/>
          <w:szCs w:val="19"/>
        </w:rPr>
        <w:t xml:space="preserve">Rawls, John. A Theory of Justice. Cambridge: Harvard University Press, 1971. [The just society as framework for individual flourishing; the veil of ignorance as a device for identifying principles of justice behind which all citizens could agree.]</w:t>
      </w:r>
    </w:p>
    <w:p>
      <w:pPr>
        <w:spacing w:after="120" w:before="60" w:line="280"/>
        <w:ind w:left="600" w:hanging="600"/>
        <w:jc w:val="both"/>
      </w:pPr>
      <w:r>
        <w:rPr>
          <w:rFonts w:ascii="Georgia" w:cs="Georgia" w:eastAsia="Georgia" w:hAnsi="Georgia"/>
          <w:b/>
          <w:bCs/>
          <w:sz w:val="19"/>
          <w:szCs w:val="19"/>
        </w:rPr>
        <w:t xml:space="preserve">49.  </w:t>
      </w:r>
      <w:r>
        <w:rPr>
          <w:rFonts w:ascii="Georgia" w:cs="Georgia" w:eastAsia="Georgia" w:hAnsi="Georgia"/>
          <w:sz w:val="19"/>
          <w:szCs w:val="19"/>
        </w:rPr>
        <w:t xml:space="preserve">Nozick, Robert. Anarchy, State, and Utopia. New York: Basic Books, 1974. [The minimal state and individual rights; the philosophical case for the limitation of state power closest to the Law Test.]</w:t>
      </w:r>
    </w:p>
    <w:p>
      <w:pPr>
        <w:spacing w:after="120" w:before="60" w:line="280"/>
        <w:ind w:left="600" w:hanging="600"/>
        <w:jc w:val="both"/>
      </w:pPr>
      <w:r>
        <w:rPr>
          <w:rFonts w:ascii="Georgia" w:cs="Georgia" w:eastAsia="Georgia" w:hAnsi="Georgia"/>
          <w:b/>
          <w:bCs/>
          <w:sz w:val="19"/>
          <w:szCs w:val="19"/>
        </w:rPr>
        <w:t xml:space="preserve">50.  </w:t>
      </w:r>
      <w:r>
        <w:rPr>
          <w:rFonts w:ascii="Georgia" w:cs="Georgia" w:eastAsia="Georgia" w:hAnsi="Georgia"/>
          <w:sz w:val="19"/>
          <w:szCs w:val="19"/>
        </w:rPr>
        <w:t xml:space="preserve">Berlin, Isaiah. Four Essays on Liberty. Oxford: Oxford University Press, 1969. [Negative and positive liberty; the most influential modern treatment of freedom as a political concept. The negative liberty concept is the closest prior analogue to the Law Test.]</w:t>
      </w:r>
    </w:p>
    <w:p>
      <w:pPr>
        <w:pStyle w:val="Heading2"/>
        <w:spacing w:after="160" w:before="380"/>
      </w:pPr>
      <w:r>
        <w:rPr>
          <w:rFonts w:ascii="Palatino Linotype" w:cs="Palatino Linotype" w:eastAsia="Palatino Linotype" w:hAnsi="Palatino Linotype"/>
          <w:b/>
          <w:bCs/>
          <w:color w:val="1B2A4A"/>
          <w:sz w:val="25"/>
          <w:szCs w:val="25"/>
        </w:rPr>
        <w:t xml:space="preserve">VIII. Primary Source</w:t>
      </w:r>
    </w:p>
    <w:p>
      <w:pPr>
        <w:spacing w:after="120" w:before="60" w:line="280"/>
        <w:ind w:left="600" w:hanging="600"/>
        <w:jc w:val="both"/>
      </w:pPr>
      <w:r>
        <w:rPr>
          <w:rFonts w:ascii="Georgia" w:cs="Georgia" w:eastAsia="Georgia" w:hAnsi="Georgia"/>
          <w:b/>
          <w:bCs/>
          <w:sz w:val="19"/>
          <w:szCs w:val="19"/>
        </w:rPr>
        <w:t xml:space="preserve">51.  </w:t>
      </w:r>
      <w:r>
        <w:rPr>
          <w:rFonts w:ascii="Georgia" w:cs="Georgia" w:eastAsia="Georgia" w:hAnsi="Georgia"/>
          <w:sz w:val="19"/>
          <w:szCs w:val="19"/>
        </w:rPr>
        <w:t xml:space="preserve">Mattos Neto, José Caetano de. Filosofia das Virtudes — Manifesto das Virtudes. 1st ed. Rio de Janeiro: Edição do Autor, 2023. 227 pp. [The foundational text for all concepts, arguments, and original contributions documented in this report: Holoviceosis, Reverse Ethics, Devirtualisation, the Freedophobic Man, the Virtuous Commitments, the Law Test, the Virtue of Protection, the Multivirtuoso World, the Zone of Plenitude, the Existential Figures, and the Identity Thesis.]</w:t>
      </w:r>
    </w:p>
    <w:p>
      <w:pPr>
        <w:spacing w:after="120" w:before="60" w:line="280"/>
        <w:ind w:left="600" w:hanging="600"/>
        <w:jc w:val="both"/>
      </w:pPr>
      <w:r>
        <w:rPr>
          <w:rFonts w:ascii="Georgia" w:cs="Georgia" w:eastAsia="Georgia" w:hAnsi="Georgia"/>
          <w:b/>
          <w:bCs/>
          <w:sz w:val="19"/>
          <w:szCs w:val="19"/>
        </w:rPr>
        <w:t xml:space="preserve">52.  </w:t>
      </w:r>
      <w:r>
        <w:rPr>
          <w:rFonts w:ascii="Georgia" w:cs="Georgia" w:eastAsia="Georgia" w:hAnsi="Georgia"/>
          <w:sz w:val="19"/>
          <w:szCs w:val="19"/>
        </w:rPr>
        <w:t xml:space="preserve">Mattos Neto, José Caetano de. Constitution of the Virtuous Democracy. Derived from the Philosophy of Virtues, enriched by converging elements of the US Constitution and the Swiss Federal Constitution, 2024. [The constitutional translation of the philosophical architecture; the operational document for the implementation of the Virtuous Democracy.]</w:t>
      </w:r>
    </w:p>
    <w:sectPr>
      <w:footerReference w:type="default" r:id="rId7"/>
      <w:pgSz w:w="12240" w:h="15840" w:orient="portrait"/>
      <w:pgMar w:top="1440" w:right="1440" w:bottom="144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6"/>
        <w:szCs w:val="16"/>
      </w:rPr>
      <w:t xml:space="preserve">Philosophy of Virtues  ·  Implementation of Virtuous Democracy  ·  </w:t>
    </w:r>
    <w:r>
      <w:rPr>
        <w:rFonts w:ascii="Georgia" w:cs="Georgia" w:eastAsia="Georgia" w:hAnsi="Georgia"/>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560"/>
      <w:outlineLvl w:val="0"/>
    </w:pPr>
    <w:rPr>
      <w:rFonts w:ascii="Palatino Linotype" w:cs="Palatino Linotype" w:eastAsia="Palatino Linotype" w:hAnsi="Palatino Linotype"/>
      <w:b/>
      <w:bCs/>
      <w:color w:val="1B2A4A"/>
      <w:sz w:val="30"/>
      <w:szCs w:val="30"/>
    </w:rPr>
  </w:style>
  <w:style w:type="paragraph" w:styleId="Heading2">
    <w:name w:val="Heading 2"/>
    <w:basedOn w:val="Normal"/>
    <w:next w:val="Normal"/>
    <w:qFormat/>
    <w:pPr>
      <w:spacing w:after="160" w:before="380"/>
      <w:outlineLvl w:val="1"/>
    </w:pPr>
    <w:rPr>
      <w:rFonts w:ascii="Palatino Linotype" w:cs="Palatino Linotype" w:eastAsia="Palatino Linotype" w:hAnsi="Palatino Linotype"/>
      <w:b/>
      <w:bCs/>
      <w:color w:val="1B2A4A"/>
      <w:sz w:val="25"/>
      <w:szCs w:val="25"/>
    </w:rPr>
  </w:style>
  <w:style w:type="paragraph" w:styleId="Heading3">
    <w:name w:val="Heading 3"/>
    <w:basedOn w:val="Normal"/>
    <w:next w:val="Normal"/>
    <w:qFormat/>
    <w:pPr>
      <w:spacing w:after="120" w:before="280"/>
      <w:outlineLvl w:val="2"/>
    </w:pPr>
    <w:rPr>
      <w:rFonts w:ascii="Palatino Linotype" w:cs="Palatino Linotype" w:eastAsia="Palatino Linotype" w:hAnsi="Palatino Linotype"/>
      <w:b/>
      <w:bCs/>
      <w:color w:val="B8963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Implementation of Virtuous Democracy — Strategic Report</dc:title>
  <dc:creator>José Caetano de Mattos Neto</dc:creator>
  <cp:lastModifiedBy>Un-named</cp:lastModifiedBy>
  <cp:revision>1</cp:revision>
  <dcterms:created xsi:type="dcterms:W3CDTF">2026-04-25T10:15:23.542Z</dcterms:created>
  <dcterms:modified xsi:type="dcterms:W3CDTF">2026-04-25T10:15:23.543Z</dcterms:modified>
</cp:coreProperties>
</file>

<file path=docProps/custom.xml><?xml version="1.0" encoding="utf-8"?>
<Properties xmlns="http://schemas.openxmlformats.org/officeDocument/2006/custom-properties" xmlns:vt="http://schemas.openxmlformats.org/officeDocument/2006/docPropsVTypes"/>
</file>