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200"/>
        <w:jc w:val="center"/>
      </w:pPr>
      <w:r>
        <w:rPr>
          <w:rFonts w:ascii="Georgia" w:cs="Georgia" w:eastAsia="Georgia" w:hAnsi="Georgia"/>
          <w:color w:val="B8963E"/>
          <w:sz w:val="22"/>
          <w:szCs w:val="22"/>
        </w:rPr>
        <w:t xml:space="preserve">❖  ·  ❖  ·  ❖</w:t>
      </w:r>
    </w:p>
    <w:p>
      <w:pPr>
        <w:spacing w:after="200" w:before="0"/>
        <w:jc w:val="center"/>
      </w:pPr>
      <w:r>
        <w:rPr>
          <w:rFonts w:ascii="Arial" w:cs="Arial" w:eastAsia="Arial" w:hAnsi="Arial"/>
          <w:b/>
          <w:bCs/>
          <w:color w:val="B8963E"/>
          <w:spacing w:val="80"/>
          <w:sz w:val="20"/>
          <w:szCs w:val="20"/>
        </w:rPr>
        <w:t xml:space="preserve">PHILOSOPHY OF VIRTUES</w:t>
      </w:r>
    </w:p>
    <w:p>
      <w:pPr>
        <w:spacing w:after="160" w:before="0"/>
        <w:jc w:val="center"/>
      </w:pPr>
      <w:r>
        <w:rPr>
          <w:rFonts w:ascii="Georgia" w:cs="Georgia" w:eastAsia="Georgia" w:hAnsi="Georgia"/>
          <w:b/>
          <w:bCs/>
          <w:color w:val="1B2A4A"/>
          <w:sz w:val="40"/>
          <w:szCs w:val="40"/>
        </w:rPr>
        <w:t xml:space="preserve">New Connections Within the Bibliography</w:t>
      </w:r>
    </w:p>
    <w:p>
      <w:pPr>
        <w:spacing w:after="600" w:before="0"/>
        <w:jc w:val="center"/>
      </w:pPr>
      <w:r>
        <w:rPr>
          <w:rFonts w:ascii="Georgia" w:cs="Georgia" w:eastAsia="Georgia" w:hAnsi="Georgia"/>
          <w:i/>
          <w:iCs/>
          <w:color w:val="B8963E"/>
          <w:sz w:val="24"/>
          <w:szCs w:val="24"/>
        </w:rPr>
        <w:t xml:space="preserve">Existential · Social · Spiritual · Political · Scientific</w:t>
      </w:r>
    </w:p>
    <w:p>
      <w:pPr>
        <w:pBdr>
          <w:bottom w:val="single" w:color="B8963E" w:sz="6" w:space="1"/>
        </w:pBdr>
        <w:spacing w:after="400" w:before="0"/>
      </w:pPr>
    </w:p>
    <w:p>
      <w:pPr>
        <w:spacing w:after="120" w:before="0"/>
        <w:jc w:val="center"/>
      </w:pPr>
      <w:r>
        <w:rPr>
          <w:rFonts w:ascii="Georgia" w:cs="Georgia" w:eastAsia="Georgia" w:hAnsi="Georgia"/>
          <w:b/>
          <w:bCs/>
          <w:color w:val="1B2A4A"/>
          <w:sz w:val="26"/>
          <w:szCs w:val="26"/>
        </w:rPr>
        <w:t xml:space="preserve">José Caetano de Mattos Neto</w:t>
      </w:r>
    </w:p>
    <w:p>
      <w:pPr>
        <w:spacing w:after="80" w:before="0"/>
        <w:jc w:val="center"/>
      </w:pPr>
      <w:r>
        <w:rPr>
          <w:rFonts w:ascii="Georgia" w:cs="Georgia" w:eastAsia="Georgia" w:hAnsi="Georgia"/>
          <w:i/>
          <w:iCs/>
          <w:color w:val="666666"/>
          <w:sz w:val="22"/>
          <w:szCs w:val="22"/>
        </w:rPr>
        <w:t xml:space="preserve">Filosofia das Virtudes — Manifesto das Virtudes</w:t>
      </w:r>
    </w:p>
    <w:p>
      <w:pPr>
        <w:spacing w:after="1600" w:before="0"/>
        <w:jc w:val="center"/>
      </w:pPr>
      <w:r>
        <w:rPr>
          <w:rFonts w:ascii="Arial" w:cs="Arial" w:eastAsia="Arial" w:hAnsi="Arial"/>
          <w:color w:val="999999"/>
          <w:spacing w:val="20"/>
          <w:sz w:val="18"/>
          <w:szCs w:val="18"/>
        </w:rPr>
        <w:t xml:space="preserve">Rio de Janeiro, 2023  ·  Bibliographic Analysis, 2026</w:t>
      </w:r>
    </w:p>
    <w:p>
      <w:pPr>
        <w:spacing w:after="60" w:before="80" w:line="320" w:lineRule="auto"/>
        <w:ind w:left="500" w:right="500"/>
        <w:jc w:val="both"/>
      </w:pPr>
      <w:r>
        <w:rPr>
          <w:rFonts w:ascii="Georgia" w:cs="Georgia" w:eastAsia="Georgia" w:hAnsi="Georgia"/>
          <w:i/>
          <w:iCs/>
          <w:color w:val="1B2A4A"/>
          <w:sz w:val="22"/>
          <w:szCs w:val="22"/>
        </w:rPr>
        <w:t xml:space="preserve">“The finest behaviours, the most noble and grandiose, common to all men on Earth, are expressed in the Universal Human Virtues. They are also called: Eternal Behaviours.”</w:t>
      </w:r>
    </w:p>
    <w:p>
      <w:pPr>
        <w:spacing w:after="120" w:before="0"/>
        <w:ind w:right="500"/>
        <w:jc w:val="right"/>
      </w:pPr>
      <w:r>
        <w:rPr>
          <w:rFonts w:ascii="Arial" w:cs="Arial" w:eastAsia="Arial" w:hAnsi="Arial"/>
          <w:color w:val="B8963E"/>
          <w:spacing w:val="20"/>
          <w:sz w:val="17"/>
          <w:szCs w:val="17"/>
        </w:rPr>
        <w:t xml:space="preserve">— Filosofia das Virtudes, Cap. III</w:t>
      </w:r>
    </w:p>
    <w:p>
      <w:pPr>
        <w:spacing w:after="0" w:before="0"/>
      </w:pPr>
      <w:r>
        <w:br w:type="page"/>
      </w:r>
    </w:p>
    <w:p>
      <w:pPr>
        <w:pStyle w:val="Heading1"/>
        <w:spacing w:after="180" w:before="560"/>
      </w:pPr>
      <w:r>
        <w:rPr>
          <w:rFonts w:ascii="Georgia" w:cs="Georgia" w:eastAsia="Georgia" w:hAnsi="Georgia"/>
          <w:b/>
          <w:bCs/>
          <w:color w:val="1B2A4A"/>
          <w:sz w:val="36"/>
          <w:szCs w:val="36"/>
        </w:rPr>
        <w:t xml:space="preserve">Introduction</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bibliography of the Philosophy of Virtues spans more than two thousand five hundred years and twenty intellectual disciplines: ancient ethics, mystical theology, existential philosophy, psychoanalysis, critical theory, positive psychology, consciousness neuroscience, constitutional law, geopolitics, and the philosophy of religion. It is one of the most comprehensive bibliographic architectures in the history of moral philosophy.</w:t>
      </w:r>
    </w:p>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This report examines that bibliography not merely as a list of sources but as a structure of convergences and divergences — a map of the intellectual tradition that the Philosophy of Virtues both inherits and surpasses. The central finding of this analysis may be stated simply: every major tradition in the bibliography arrives, from its own disciplinary direction, at the same unanswered question. The Philosophy of Virtues answers it.</w:t>
      </w:r>
    </w:p>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question, stated in its most precise form, is this: what is the positive content of freedom — the architecture of the life that Freedom makes possible — and how is it institutionally protected, personally practised, and spiritually grounded? No prior tradition, taken alone, has provided a complete answer. The Philosophy of Virtues provides it architecturally, with 101 Universal Human Virtues, a five-tier structural hierarchy, the Inversion Theorem, the Identity Thesis, the Virtuous Democracy, the Ecclesia Virtutis, the Law Test, and the concept of the Gift.</w:t>
      </w:r>
    </w:p>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following seven sections explore the main dimensions of this analysis: existential, social, spiritual, political-critical, psychological, scientific, and concluding synthesis.</w:t>
      </w:r>
    </w:p>
    <w:p>
      <w:pPr>
        <w:pStyle w:val="Heading1"/>
        <w:spacing w:after="180" w:before="560"/>
      </w:pPr>
      <w:r>
        <w:rPr>
          <w:rFonts w:ascii="Georgia" w:cs="Georgia" w:eastAsia="Georgia" w:hAnsi="Georgia"/>
          <w:b/>
          <w:bCs/>
          <w:color w:val="1B2A4A"/>
          <w:sz w:val="36"/>
          <w:szCs w:val="36"/>
        </w:rPr>
        <w:t xml:space="preserve">I.  The Existential Dimension</w:t>
      </w:r>
    </w:p>
    <w:p>
      <w:pPr>
        <w:pStyle w:val="Heading2"/>
        <w:spacing w:after="140" w:before="360"/>
      </w:pPr>
      <w:r>
        <w:rPr>
          <w:rFonts w:ascii="Georgia" w:cs="Georgia" w:eastAsia="Georgia" w:hAnsi="Georgia"/>
          <w:b/>
          <w:bCs/>
          <w:color w:val="1B2A4A"/>
          <w:sz w:val="26"/>
          <w:szCs w:val="26"/>
        </w:rPr>
        <w:t xml:space="preserve">The Void, the Gift, and the Reason to Live</w:t>
      </w:r>
    </w:p>
    <w:p>
      <w:pPr>
        <w:spacing w:after="200" w:before="0"/>
      </w:pPr>
      <w:r>
        <w:rPr>
          <w:rFonts w:ascii="Arial" w:cs="Arial" w:eastAsia="Arial" w:hAnsi="Arial"/>
          <w:i/>
          <w:iCs/>
          <w:color w:val="888888"/>
          <w:sz w:val="19"/>
          <w:szCs w:val="19"/>
        </w:rPr>
        <w:t xml:space="preserve">Frankl · Han · Camus · Kierkegaard · Heidegger</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most urgent existential fact of the modern world is not war, poverty, or ideology. It is the unprecedented rise of self-destruction in materially prosperous societies. In the United States, suicide deaths rose thirty-seven percent between 2000 and 2023. One in five American high school students seriously considered it in 2023. Globally, more than 700,000 people die by suicide each year — one every forty seconds. These are not casualties of material want. They are casualties of meaninglessness — what the Philosophy of Virtues names the Existential Void.</w:t>
      </w:r>
    </w:p>
    <w:p>
      <w:pPr>
        <w:spacing w:after="80" w:before="0"/>
      </w:pPr>
      <w:r>
        <w:t xml:space="preserve"/>
      </w:r>
    </w:p>
    <w:p>
      <w:pPr>
        <w:spacing w:after="60" w:before="80" w:line="320" w:lineRule="auto"/>
        <w:ind w:left="500" w:right="500"/>
        <w:jc w:val="both"/>
      </w:pPr>
      <w:r>
        <w:rPr>
          <w:rFonts w:ascii="Georgia" w:cs="Georgia" w:eastAsia="Georgia" w:hAnsi="Georgia"/>
          <w:i/>
          <w:iCs/>
          <w:color w:val="1B2A4A"/>
          <w:sz w:val="22"/>
          <w:szCs w:val="22"/>
        </w:rPr>
        <w:t xml:space="preserve">“The deepest pit a human being can fall into is the pit of void. The void of being. The void of the soul. The existential void. The void weighs tonnes.”</w:t>
      </w:r>
    </w:p>
    <w:p>
      <w:pPr>
        <w:spacing w:after="120" w:before="0"/>
        <w:ind w:right="500"/>
        <w:jc w:val="right"/>
      </w:pPr>
      <w:r>
        <w:rPr>
          <w:rFonts w:ascii="Arial" w:cs="Arial" w:eastAsia="Arial" w:hAnsi="Arial"/>
          <w:color w:val="B8963E"/>
          <w:spacing w:val="20"/>
          <w:sz w:val="17"/>
          <w:szCs w:val="17"/>
        </w:rPr>
        <w:t xml:space="preserve">— Filosofia das Virtudes, Cap. X</w:t>
      </w:r>
    </w:p>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bibliographic connections across the existential tradition are precise and illuminating.</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4680"/>
        <w:gridCol w:w="4680"/>
      </w:tblGrid>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Viktor Frankl</w:t>
            </w:r>
          </w:p>
          <w:p>
            <w:pPr>
              <w:spacing w:after="80"/>
            </w:pPr>
            <w:r>
              <w:rPr>
                <w:rFonts w:ascii="Georgia" w:cs="Georgia" w:eastAsia="Georgia" w:hAnsi="Georgia"/>
                <w:i/>
                <w:iCs/>
                <w:color w:val="1B2A4A"/>
                <w:sz w:val="20"/>
                <w:szCs w:val="20"/>
              </w:rPr>
              <w:t xml:space="preserve">Man's Search for Meaning, 1959</w:t>
            </w:r>
          </w:p>
          <w:p>
            <w:pPr>
              <w:spacing w:line="300" w:lineRule="auto"/>
              <w:jc w:val="both"/>
            </w:pPr>
            <w:r>
              <w:rPr>
                <w:rFonts w:ascii="Georgia" w:cs="Georgia" w:eastAsia="Georgia" w:hAnsi="Georgia"/>
                <w:color w:val="444444"/>
                <w:sz w:val="20"/>
                <w:szCs w:val="20"/>
              </w:rPr>
              <w:t xml:space="preserve">Forged in Auschwitz: survival is determined not by biology but by the presence of meaning. The existential vacuum — inner emptiness — is the precursor to death even in conditions of material sufficiency. Frankl observed that those who found meaning survived at rates biology alone could not explain.</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Byung-Chul Han</w:t>
            </w:r>
          </w:p>
          <w:p>
            <w:pPr>
              <w:spacing w:after="80"/>
            </w:pPr>
            <w:r>
              <w:rPr>
                <w:rFonts w:ascii="Georgia" w:cs="Georgia" w:eastAsia="Georgia" w:hAnsi="Georgia"/>
                <w:i/>
                <w:iCs/>
                <w:color w:val="1B2A4A"/>
                <w:sz w:val="20"/>
                <w:szCs w:val="20"/>
              </w:rPr>
              <w:t xml:space="preserve">The Burnout Society, 2015</w:t>
            </w:r>
          </w:p>
          <w:p>
            <w:pPr>
              <w:spacing w:line="300" w:lineRule="auto"/>
              <w:jc w:val="both"/>
            </w:pPr>
            <w:r>
              <w:rPr>
                <w:rFonts w:ascii="Georgia" w:cs="Georgia" w:eastAsia="Georgia" w:hAnsi="Georgia"/>
                <w:color w:val="444444"/>
                <w:sz w:val="20"/>
                <w:szCs w:val="20"/>
              </w:rPr>
              <w:t xml:space="preserve">The performance imperative — the obligation to optimise, achieve, and be transparently productive — does not liberate. It exhausts. Han's burnout subject and Frankl's existential vacuum patient are the same person, described in different vocabularies. Both are casualties of a society that has replaced meaning with output.</w:t>
            </w:r>
          </w:p>
        </w:tc>
      </w:tr>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Søren Kierkegaard</w:t>
            </w:r>
          </w:p>
          <w:p>
            <w:pPr>
              <w:spacing w:after="80"/>
            </w:pPr>
            <w:r>
              <w:rPr>
                <w:rFonts w:ascii="Georgia" w:cs="Georgia" w:eastAsia="Georgia" w:hAnsi="Georgia"/>
                <w:i/>
                <w:iCs/>
                <w:color w:val="1B2A4A"/>
                <w:sz w:val="20"/>
                <w:szCs w:val="20"/>
              </w:rPr>
              <w:t xml:space="preserve">The Sickness unto Death, 1849</w:t>
            </w:r>
          </w:p>
          <w:p>
            <w:pPr>
              <w:spacing w:line="300" w:lineRule="auto"/>
              <w:jc w:val="both"/>
            </w:pPr>
            <w:r>
              <w:rPr>
                <w:rFonts w:ascii="Georgia" w:cs="Georgia" w:eastAsia="Georgia" w:hAnsi="Georgia"/>
                <w:color w:val="444444"/>
                <w:sz w:val="20"/>
                <w:szCs w:val="20"/>
              </w:rPr>
              <w:t xml:space="preserve">Despair as the failure of the self to relate to itself. The person who has not found their authentic vocation — what the Philosophy of Virtues calls the Gift — lives in a structurally Kierkegaardian despair, regardless of external circumstances. The disease is interior, and its cure is interior too.</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Albert Camus</w:t>
            </w:r>
          </w:p>
          <w:p>
            <w:pPr>
              <w:spacing w:after="80"/>
            </w:pPr>
            <w:r>
              <w:rPr>
                <w:rFonts w:ascii="Georgia" w:cs="Georgia" w:eastAsia="Georgia" w:hAnsi="Georgia"/>
                <w:i/>
                <w:iCs/>
                <w:color w:val="1B2A4A"/>
                <w:sz w:val="20"/>
                <w:szCs w:val="20"/>
              </w:rPr>
              <w:t xml:space="preserve">The Myth of Sisyphus, 1942</w:t>
            </w:r>
          </w:p>
          <w:p>
            <w:pPr>
              <w:spacing w:line="300" w:lineRule="auto"/>
              <w:jc w:val="both"/>
            </w:pPr>
            <w:r>
              <w:rPr>
                <w:rFonts w:ascii="Georgia" w:cs="Georgia" w:eastAsia="Georgia" w:hAnsi="Georgia"/>
                <w:color w:val="444444"/>
                <w:sz w:val="20"/>
                <w:szCs w:val="20"/>
              </w:rPr>
              <w:t xml:space="preserve">The only serious philosophical question is whether life is worth living. Camus diagnosed the Absurd — the silence of the universe before human demand for meaning. The Philosophy of Virtues does not accept that silence. It names what fills it: the Gift, the Gioia, the 101 Universal Human Virtues as the architecture of meaning.</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NEW CONNECTION: FDV ADVANCES BEYOND THE EXISTENTIAL TRADITION</w:t>
            </w:r>
          </w:p>
          <w:p>
            <w:pPr>
              <w:spacing w:line="320" w:lineRule="auto"/>
              <w:jc w:val="both"/>
            </w:pPr>
            <w:r>
              <w:rPr>
                <w:rFonts w:ascii="Georgia" w:cs="Georgia" w:eastAsia="Georgia" w:hAnsi="Georgia"/>
                <w:color w:val="2C2C2C"/>
                <w:sz w:val="22"/>
                <w:szCs w:val="22"/>
              </w:rPr>
              <w:t xml:space="preserve">Frankl identifies the existential vacuum but his prescriptions remain individual and clinical. Han diagnoses the burnout society but offers no structural architecture of meaning. Camus revolts but does not resolve. Kierkegaard prescribes the leap of faith. The Philosophy of Virtues provides what none of them supplies: the 101 Universal Human Virtues as the universal grammar of meaning — and the Gift as its individual expression. Finding the Gift is the central spiritual event of a human life. When the Gift is found, the Existential Void closes. Not in theory: in experience, in what the book calls the Gioia — the living experience of God through the Virtues. The person who practises their Gift in full Freedom lives in an eternal post — a relationship with time that death does not terminate.</w:t>
            </w:r>
          </w:p>
        </w:tc>
      </w:tr>
    </w:tbl>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connection with Heidegger's being-toward-death is also structural: authentic existence requires confrontation with finitude. The Philosophy of Virtues does not turn away from this. It insists that the person who practises their Gift in full Freedom lives, in precise terms, in an eternal post — a relationship with time that death does not terminate, because the virtuous act endures beyond the person who performed it.</w:t>
      </w:r>
    </w:p>
    <w:p>
      <w:pPr>
        <w:pStyle w:val="Heading1"/>
        <w:spacing w:after="180" w:before="560"/>
      </w:pPr>
      <w:r>
        <w:rPr>
          <w:rFonts w:ascii="Georgia" w:cs="Georgia" w:eastAsia="Georgia" w:hAnsi="Georgia"/>
          <w:b/>
          <w:bCs/>
          <w:color w:val="1B2A4A"/>
          <w:sz w:val="36"/>
          <w:szCs w:val="36"/>
        </w:rPr>
        <w:t xml:space="preserve">II.  The Social Dimension</w:t>
      </w:r>
    </w:p>
    <w:p>
      <w:pPr>
        <w:pStyle w:val="Heading2"/>
        <w:spacing w:after="140" w:before="360"/>
      </w:pPr>
      <w:r>
        <w:rPr>
          <w:rFonts w:ascii="Georgia" w:cs="Georgia" w:eastAsia="Georgia" w:hAnsi="Georgia"/>
          <w:b/>
          <w:bCs/>
          <w:color w:val="1B2A4A"/>
          <w:sz w:val="26"/>
          <w:szCs w:val="26"/>
        </w:rPr>
        <w:t xml:space="preserve">The Collapse of the Social Body</w:t>
      </w:r>
    </w:p>
    <w:p>
      <w:pPr>
        <w:spacing w:after="200" w:before="0"/>
      </w:pPr>
      <w:r>
        <w:rPr>
          <w:rFonts w:ascii="Arial" w:cs="Arial" w:eastAsia="Arial" w:hAnsi="Arial"/>
          <w:i/>
          <w:iCs/>
          <w:color w:val="888888"/>
          <w:sz w:val="19"/>
          <w:szCs w:val="19"/>
        </w:rPr>
        <w:t xml:space="preserve">Weil · Tocqueville · Galtung · Bauman · Bourdieu</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social dimension of the Philosophy of Virtues is not merely political. It is structural. The bibliographic connections here reveal a profound convergence: every major social thinker in the bibliography diagnoses a version of the same collapse — the destruction of the conditions of virtuous social life — without possessing the vocabulary to name its mechanism.</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Simone Weil</w:t>
            </w:r>
          </w:p>
          <w:p>
            <w:r>
              <w:rPr>
                <w:rFonts w:ascii="Georgia" w:cs="Georgia" w:eastAsia="Georgia" w:hAnsi="Georgia"/>
                <w:i/>
                <w:iCs/>
                <w:color w:val="666666"/>
                <w:sz w:val="20"/>
                <w:szCs w:val="20"/>
              </w:rPr>
              <w:t xml:space="preserve">The Need for Roots, 1952</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Connection with FdV: The Virtuous Democracy and the material preconditions of Freedom</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Weil's central thesis is that uprootedness — the destruction of the social conditions that give a person a sense of belonging, continuity, and moral obligation — is the most dangerous disease of modern civilisation. The Philosophy of Virtues provides the constitutional architecture of the cure: the Virtuous Democracy, grounded in the Law Test, commits institutionally to the material preconditions without which Freedom is abstract and the Virtues cannot be practised. Weil names the disease; the Philosophy of Virtues provides the legal architecture of recovery.</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Alexis de Tocqueville</w:t>
            </w:r>
          </w:p>
          <w:p>
            <w:r>
              <w:rPr>
                <w:rFonts w:ascii="Georgia" w:cs="Georgia" w:eastAsia="Georgia" w:hAnsi="Georgia"/>
                <w:i/>
                <w:iCs/>
                <w:color w:val="666666"/>
                <w:sz w:val="20"/>
                <w:szCs w:val="20"/>
              </w:rPr>
              <w:t xml:space="preserve">Democracy in America, 1835–40</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Connection with FdV: Soft Holoviceosis — the democratic form of virtue's erosion</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Tocqueville's most penetrating insight is the concept of soft despotism: the democratic citizen who, unchallenged by external tyranny, is slowly consumed by administrative comfort, state dependence, and the erosion of civic virtue. He does not lose freedom violently — he surrenders it voluntarily, in exchange for ease. This is the most precise prior description of the early stages of Holoviceosis operating in formally free societies. The Philosophy of Virtues names the mechanism and adds the final stage Tocqueville did not reach: the Freedophobic Man who actively enforces his own unfreedom and that of those around him.</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Johan Galtung</w:t>
            </w:r>
          </w:p>
          <w:p>
            <w:r>
              <w:rPr>
                <w:rFonts w:ascii="Georgia" w:cs="Georgia" w:eastAsia="Georgia" w:hAnsi="Georgia"/>
                <w:i/>
                <w:iCs/>
                <w:color w:val="666666"/>
                <w:sz w:val="20"/>
                <w:szCs w:val="20"/>
              </w:rPr>
              <w:t xml:space="preserve">Violence, Peace, and Peace Research, 1969</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Connection with FdV: Holoviceosis kills without uniforms</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Galtung defined structural violence as diffuse social arrangements that produce preventable harm without visible perpetrators. The person who dies in a hospital queue because the system was designed for profit rather than care dies from structural violence. The Philosophy of Virtues radicalises this insight: Holoviceosis is the deliberate virtue-replacement mechanism within that structural violence — not merely diffuse but intentionally maintained through the contradictory coexistence of virtue and vice as instruments of power. Galtung's structural violence is what Holoviceosis produces; the Philosophy of Virtues names the engine.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Zygmunt Bauman</w:t>
            </w:r>
          </w:p>
          <w:p>
            <w:r>
              <w:rPr>
                <w:rFonts w:ascii="Georgia" w:cs="Georgia" w:eastAsia="Georgia" w:hAnsi="Georgia"/>
                <w:i/>
                <w:iCs/>
                <w:color w:val="666666"/>
                <w:sz w:val="20"/>
                <w:szCs w:val="20"/>
              </w:rPr>
              <w:t xml:space="preserve">Liquid Modernity, 2000</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Connection with FdV: The 101 Virtues as the stable architecture in the age of dissolution</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Bauman's liquid modernity names the dissolution of all stable structures of meaning, identity, and obligation in late-modern society. Every institution that previously anchored human identity — family, church, state, profession — has become fluid, provisional, and revocable. The Philosophy of Virtues responds directly: the Universal Human Virtues are universal, uniform, stable, and perennial by definition. They are the load-bearing structure that liquid modernity cannot dissolve, because they are prior to every institution that dissolves. Against Bauman's liquid, the Philosophy of Virtues places the millennial mountains of the Virtues.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SOCIAL SYNTHESIS</w:t>
            </w:r>
          </w:p>
          <w:p>
            <w:pPr>
              <w:spacing w:line="320" w:lineRule="auto"/>
              <w:jc w:val="both"/>
            </w:pPr>
            <w:r>
              <w:rPr>
                <w:rFonts w:ascii="Georgia" w:cs="Georgia" w:eastAsia="Georgia" w:hAnsi="Georgia"/>
                <w:color w:val="2C2C2C"/>
                <w:sz w:val="22"/>
                <w:szCs w:val="22"/>
              </w:rPr>
              <w:t xml:space="preserve">Every major social thinker in the bibliography diagnoses the erosion of the conditions of virtuous social life. None provides the architecturally complete institutional response. The Philosophy of Virtues provides it on three levels simultaneously: the Virtuous Democracy as the constitutional form; the Ecclesia Virtutis as the spiritual community; and the 101 Virtues as the stable grammar of social life that structural dissolution cannot reach.</w:t>
            </w:r>
          </w:p>
        </w:tc>
      </w:tr>
    </w:tbl>
    <w:p>
      <w:pPr>
        <w:pStyle w:val="Heading1"/>
        <w:spacing w:after="180" w:before="560"/>
      </w:pPr>
      <w:r>
        <w:rPr>
          <w:rFonts w:ascii="Georgia" w:cs="Georgia" w:eastAsia="Georgia" w:hAnsi="Georgia"/>
          <w:b/>
          <w:bCs/>
          <w:color w:val="1B2A4A"/>
          <w:sz w:val="36"/>
          <w:szCs w:val="36"/>
        </w:rPr>
        <w:t xml:space="preserve">III.  The Spiritual Dimension</w:t>
      </w:r>
    </w:p>
    <w:p>
      <w:pPr>
        <w:pStyle w:val="Heading2"/>
        <w:spacing w:after="140" w:before="360"/>
      </w:pPr>
      <w:r>
        <w:rPr>
          <w:rFonts w:ascii="Georgia" w:cs="Georgia" w:eastAsia="Georgia" w:hAnsi="Georgia"/>
          <w:b/>
          <w:bCs/>
          <w:color w:val="1B2A4A"/>
          <w:sz w:val="26"/>
          <w:szCs w:val="26"/>
        </w:rPr>
        <w:t xml:space="preserve">The Mystical Thread: Freedom as the Divine Ground</w:t>
      </w:r>
    </w:p>
    <w:p>
      <w:pPr>
        <w:spacing w:after="200" w:before="0"/>
      </w:pPr>
      <w:r>
        <w:rPr>
          <w:rFonts w:ascii="Arial" w:cs="Arial" w:eastAsia="Arial" w:hAnsi="Arial"/>
          <w:i/>
          <w:iCs/>
          <w:color w:val="888888"/>
          <w:sz w:val="19"/>
          <w:szCs w:val="19"/>
        </w:rPr>
        <w:t xml:space="preserve">Eckhart · Tillich · Florensky · Berdyaev · Spinoza</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theology of the Philosophy of Virtues does not emerge from a vacuum. Traced through the bibliography, a subterranean mystical thread connects the most daring theological minds in the Western and Eastern traditions — all approaching, from different angles, the same conclusion that the Identity Thesis states with ontological precision: God is Freedom.</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4680"/>
        <w:gridCol w:w="4680"/>
      </w:tblGrid>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Meister Eckhart</w:t>
            </w:r>
          </w:p>
          <w:p>
            <w:pPr>
              <w:spacing w:after="80"/>
            </w:pPr>
            <w:r>
              <w:rPr>
                <w:rFonts w:ascii="Georgia" w:cs="Georgia" w:eastAsia="Georgia" w:hAnsi="Georgia"/>
                <w:i/>
                <w:iCs/>
                <w:color w:val="1B2A4A"/>
                <w:sz w:val="20"/>
                <w:szCs w:val="20"/>
              </w:rPr>
              <w:t xml:space="preserve">The Complete Mystical Works, c. 1300</w:t>
            </w:r>
          </w:p>
          <w:p>
            <w:pPr>
              <w:spacing w:line="300" w:lineRule="auto"/>
              <w:jc w:val="both"/>
            </w:pPr>
            <w:r>
              <w:rPr>
                <w:rFonts w:ascii="Georgia" w:cs="Georgia" w:eastAsia="Georgia" w:hAnsi="Georgia"/>
                <w:color w:val="444444"/>
                <w:sz w:val="20"/>
                <w:szCs w:val="20"/>
              </w:rPr>
              <w:t xml:space="preserve">Gelassenheit — radical interior freedom, the total release of the self from all attachments, including the received image of God. Eckhart's God is not a person to be obeyed but a Ground to be entered through freedom. This is the closest mystical approach to the Identity Thesis, though Eckhart reached it through negation rather than affirmation.</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Paul Tillich</w:t>
            </w:r>
          </w:p>
          <w:p>
            <w:pPr>
              <w:spacing w:after="80"/>
            </w:pPr>
            <w:r>
              <w:rPr>
                <w:rFonts w:ascii="Georgia" w:cs="Georgia" w:eastAsia="Georgia" w:hAnsi="Georgia"/>
                <w:i/>
                <w:iCs/>
                <w:color w:val="1B2A4A"/>
                <w:sz w:val="20"/>
                <w:szCs w:val="20"/>
              </w:rPr>
              <w:t xml:space="preserve">The Courage to Be, 1952</w:t>
            </w:r>
          </w:p>
          <w:p>
            <w:pPr>
              <w:spacing w:line="300" w:lineRule="auto"/>
              <w:jc w:val="both"/>
            </w:pPr>
            <w:r>
              <w:rPr>
                <w:rFonts w:ascii="Georgia" w:cs="Georgia" w:eastAsia="Georgia" w:hAnsi="Georgia"/>
                <w:color w:val="444444"/>
                <w:sz w:val="20"/>
                <w:szCs w:val="20"/>
              </w:rPr>
              <w:t xml:space="preserve">God as the Ground of Being — not a being alongside others but the power of being itself, in which all courage to exist participates. Structurally analogous to the Identity Thesis. The divergence is precise: Tillich reaches the Ground of Being; the Philosophy of Virtues names it Freedom, thereby adding the ethical and political consequence that no prior theology had the courage to draw.</w:t>
            </w:r>
          </w:p>
        </w:tc>
      </w:tr>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Pavel Florensky</w:t>
            </w:r>
          </w:p>
          <w:p>
            <w:pPr>
              <w:spacing w:after="80"/>
            </w:pPr>
            <w:r>
              <w:rPr>
                <w:rFonts w:ascii="Georgia" w:cs="Georgia" w:eastAsia="Georgia" w:hAnsi="Georgia"/>
                <w:i/>
                <w:iCs/>
                <w:color w:val="1B2A4A"/>
                <w:sz w:val="20"/>
                <w:szCs w:val="20"/>
              </w:rPr>
              <w:t xml:space="preserve">The Pillar and Ground of the Truth, 1914</w:t>
            </w:r>
          </w:p>
          <w:p>
            <w:pPr>
              <w:spacing w:line="300" w:lineRule="auto"/>
              <w:jc w:val="both"/>
            </w:pPr>
            <w:r>
              <w:rPr>
                <w:rFonts w:ascii="Georgia" w:cs="Georgia" w:eastAsia="Georgia" w:hAnsi="Georgia"/>
                <w:color w:val="444444"/>
                <w:sz w:val="20"/>
                <w:szCs w:val="20"/>
              </w:rPr>
              <w:t xml:space="preserve">Orthodox theology at its most philosophically rigorous. Love as the fundamental ontological structure of divine reality. Convergence with the Foundation Virtue of Love in FdV's hierarchy; the critical divergence is that Florensky grounds love in the Trinity, while the Philosophy of Virtues grounds love in Freedom — the elemental substrate beneath love itself.</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Nikolai Berdyaev</w:t>
            </w:r>
          </w:p>
          <w:p>
            <w:pPr>
              <w:spacing w:after="80"/>
            </w:pPr>
            <w:r>
              <w:rPr>
                <w:rFonts w:ascii="Georgia" w:cs="Georgia" w:eastAsia="Georgia" w:hAnsi="Georgia"/>
                <w:i/>
                <w:iCs/>
                <w:color w:val="1B2A4A"/>
                <w:sz w:val="20"/>
                <w:szCs w:val="20"/>
              </w:rPr>
              <w:t xml:space="preserve">The Meaning of the Creative Act, 1916</w:t>
            </w:r>
          </w:p>
          <w:p>
            <w:pPr>
              <w:spacing w:line="300" w:lineRule="auto"/>
              <w:jc w:val="both"/>
            </w:pPr>
            <w:r>
              <w:rPr>
                <w:rFonts w:ascii="Georgia" w:cs="Georgia" w:eastAsia="Georgia" w:hAnsi="Georgia"/>
                <w:color w:val="444444"/>
                <w:sz w:val="20"/>
                <w:szCs w:val="20"/>
              </w:rPr>
              <w:t xml:space="preserve">Freedom as the primary datum of human existence — prior to God, not created by God. The creative act as the human response to divine freedom. The closest theological predecessor to the Identity Thesis. The difference: Berdyaev makes freedom a pre-divine abyss; the Philosophy of Virtues identifies it with God ontologically, not as a void but as the fullest expression of Being.</w:t>
            </w:r>
          </w:p>
        </w:tc>
      </w:tr>
    </w:tbl>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connection with Spinoza is also significant: Spinoza's God or Nature as the single infinite substance in which everything participates is the philosophical form of a monism that the Identity Thesis shares in structure, while radically revising in content. For Spinoza, freedom is the act of a being determined entirely by its own nature. For the Philosophy of Virtues, freedom is not merely self-determination — it is the ontological medium of all virtue, and therefore of God.</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NEW CONNECTION: WHAT FDV ACHIEVES THAT THE MYSTICS DID NOT</w:t>
            </w:r>
          </w:p>
          <w:p>
            <w:pPr>
              <w:spacing w:line="320" w:lineRule="auto"/>
              <w:jc w:val="both"/>
            </w:pPr>
            <w:r>
              <w:rPr>
                <w:rFonts w:ascii="Georgia" w:cs="Georgia" w:eastAsia="Georgia" w:hAnsi="Georgia"/>
                <w:color w:val="2C2C2C"/>
                <w:sz w:val="22"/>
                <w:szCs w:val="22"/>
              </w:rPr>
              <w:t xml:space="preserve">Eckhart reaches the Ground through negation. Tillich reaches it through the courage to affirm being. Florensky reaches it through love and the Trinity. Berdyaev reaches it through the creative act of freedom. None of them draws the full constitutional, ethical, and political consequence. The decisive move of the Philosophy of Virtues is not the God-is-Freedom intuition, which is latent in all four mystical traditions — it is the institutional and political architecture derived from it. If God is Freedom, then any law restricting freedom is a theological violation. The Law Test — any law restricting freedom is a flaw, not a virtue — is the political expression of the Identity Thesis. No mystic in the bibliography took this step.</w:t>
            </w:r>
          </w:p>
        </w:tc>
      </w:tr>
    </w:tbl>
    <w:p>
      <w:pPr>
        <w:spacing w:after="80" w:before="0"/>
      </w:pPr>
      <w:r>
        <w:t xml:space="preserve"/>
      </w:r>
    </w:p>
    <w:p>
      <w:pPr>
        <w:spacing w:after="60" w:before="80" w:line="320" w:lineRule="auto"/>
        <w:ind w:left="500" w:right="500"/>
        <w:jc w:val="both"/>
      </w:pPr>
      <w:r>
        <w:rPr>
          <w:rFonts w:ascii="Georgia" w:cs="Georgia" w:eastAsia="Georgia" w:hAnsi="Georgia"/>
          <w:i/>
          <w:iCs/>
          <w:color w:val="1B2A4A"/>
          <w:sz w:val="22"/>
          <w:szCs w:val="22"/>
        </w:rPr>
        <w:t xml:space="preserve">“The Virtues reach the Divine. Only Freedom touches it.”</w:t>
      </w:r>
    </w:p>
    <w:p>
      <w:pPr>
        <w:spacing w:after="120" w:before="0"/>
        <w:ind w:right="500"/>
        <w:jc w:val="right"/>
      </w:pPr>
      <w:r>
        <w:rPr>
          <w:rFonts w:ascii="Arial" w:cs="Arial" w:eastAsia="Arial" w:hAnsi="Arial"/>
          <w:color w:val="B8963E"/>
          <w:spacing w:val="20"/>
          <w:sz w:val="17"/>
          <w:szCs w:val="17"/>
        </w:rPr>
        <w:t xml:space="preserve">— Filosofia das Virtudes</w:t>
      </w:r>
    </w:p>
    <w:p>
      <w:pPr>
        <w:pStyle w:val="Heading1"/>
        <w:spacing w:after="180" w:before="560"/>
      </w:pPr>
      <w:r>
        <w:rPr>
          <w:rFonts w:ascii="Georgia" w:cs="Georgia" w:eastAsia="Georgia" w:hAnsi="Georgia"/>
          <w:b/>
          <w:bCs/>
          <w:color w:val="1B2A4A"/>
          <w:sz w:val="36"/>
          <w:szCs w:val="36"/>
        </w:rPr>
        <w:t xml:space="preserve">IV.  The Political-Critical Dimension</w:t>
      </w:r>
    </w:p>
    <w:p>
      <w:pPr>
        <w:pStyle w:val="Heading2"/>
        <w:spacing w:after="140" w:before="360"/>
      </w:pPr>
      <w:r>
        <w:rPr>
          <w:rFonts w:ascii="Georgia" w:cs="Georgia" w:eastAsia="Georgia" w:hAnsi="Georgia"/>
          <w:b/>
          <w:bCs/>
          <w:color w:val="1B2A4A"/>
          <w:sz w:val="26"/>
          <w:szCs w:val="26"/>
        </w:rPr>
        <w:t xml:space="preserve">The Critical Tradition and Its Unresolved Problem</w:t>
      </w:r>
    </w:p>
    <w:p>
      <w:pPr>
        <w:spacing w:after="200" w:before="0"/>
      </w:pPr>
      <w:r>
        <w:rPr>
          <w:rFonts w:ascii="Arial" w:cs="Arial" w:eastAsia="Arial" w:hAnsi="Arial"/>
          <w:i/>
          <w:iCs/>
          <w:color w:val="888888"/>
          <w:sz w:val="19"/>
          <w:szCs w:val="19"/>
        </w:rPr>
        <w:t xml:space="preserve">Gramsci · Marcuse · Foucault · Havel · Arendt · Berlin</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critical political tradition of the twentieth century achieved a diagnosis of extraordinary power. It named hegemony, repressive tolerance, biopower, the banality of evil, and soft despotism with a precision no prior century possessed. And it failed, in every case, at the same point: it could not provide the positive content — the specific architecture of resistance and recovery — that its diagnosis demanded.</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Antonio Gramsci</w:t>
            </w:r>
          </w:p>
          <w:p>
            <w:r>
              <w:rPr>
                <w:rFonts w:ascii="Georgia" w:cs="Georgia" w:eastAsia="Georgia" w:hAnsi="Georgia"/>
                <w:i/>
                <w:iCs/>
                <w:color w:val="666666"/>
                <w:sz w:val="20"/>
                <w:szCs w:val="20"/>
              </w:rPr>
              <w:t xml:space="preserve">Prison Notebooks, 1929–35</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advance: Devirtualisation as the mechanism beyond hegemony</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Gramsci's cultural hegemony identifies how ruling classes maintain domination by producing consent — making their world-view appear natural, universal, and inevitable. The Philosophy of Virtues inherits this insight and advances it: what is systematically replaced is not merely a world-view but the virtues themselves. Devirtualisation is more precise than hegemony because it specifies the exact target — the moral vocabulary through which domination can be recognised. Remove that vocabulary, and consent is not merely manufactured; it is no longer even necessary.</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Herbert Marcuse</w:t>
            </w:r>
          </w:p>
          <w:p>
            <w:r>
              <w:rPr>
                <w:rFonts w:ascii="Georgia" w:cs="Georgia" w:eastAsia="Georgia" w:hAnsi="Georgia"/>
                <w:i/>
                <w:iCs/>
                <w:color w:val="666666"/>
                <w:sz w:val="20"/>
                <w:szCs w:val="20"/>
              </w:rPr>
              <w:t xml:space="preserve">One-Dimensional Man, 1964</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advance: The Inversion Theorem closes the gap Marcuse left open</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Marcuse's repressive desublimation: apparent liberation — the permissive society, consumer abundance, the sexual revolution — actually deepens subjugation. The person believes they are free precisely when the mechanism of control is most complete. This is a brilliant intuition. The Philosophy of Virtues provides its structural foundation: the Inversion Theorem. The liberation that Marcuse identifies as repressive is the systematic removal of Freedom from the virtues — which inverts them, producing the appearance of virtue while installing its opposite.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Václav Havel</w:t>
            </w:r>
          </w:p>
          <w:p>
            <w:r>
              <w:rPr>
                <w:rFonts w:ascii="Georgia" w:cs="Georgia" w:eastAsia="Georgia" w:hAnsi="Georgia"/>
                <w:i/>
                <w:iCs/>
                <w:color w:val="666666"/>
                <w:sz w:val="20"/>
                <w:szCs w:val="20"/>
              </w:rPr>
              <w:t xml:space="preserve">The Power of the Powerless, 1978</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advance: Living in truth as the individual entry point into Virtuous Life</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Havel's greengrocer who places the ideological sign in the shop window not from conviction but from habit — living within the lie — is the most precise pre-Holoviceosis description of Reverse Ethics in everyday life. The individual act of refusing to place the sign is, for Havel, the most powerful political act available to the powerless. The Philosophy of Virtues provides the complete architecture for this individual act: not merely the refusal to live in the lie, but the positive practice of the 101 Virtues as the structural alternative that Havel's essay, however powerful, never specified.</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Hannah Arendt</w:t>
            </w:r>
          </w:p>
          <w:p>
            <w:r>
              <w:rPr>
                <w:rFonts w:ascii="Georgia" w:cs="Georgia" w:eastAsia="Georgia" w:hAnsi="Georgia"/>
                <w:i/>
                <w:iCs/>
                <w:color w:val="666666"/>
                <w:sz w:val="20"/>
                <w:szCs w:val="20"/>
              </w:rPr>
              <w:t xml:space="preserve">Eichmann in Jerusalem, 1963</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advance: The Freedophobic Man surpasses the thoughtless bureaucrat</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Arendt's most illuminating comparison with the Philosophy of Virtues: the thoughtless Eichmann who commits atrocity through the abdication of moral judgment versus the Freedophobic Man who has undergone Holoviceosis. The difference is philosophically decisive. Eichmann is merely thoughtless — he never activates the moral faculty. The Freedophobic Man has had his moral faculty systematically inverted: he thinks, and he arrives, sincerely, at vice. He is not banal but morally inverted — which makes him both more dangerous and more resistant to Arendt's proposed cure of thinking.</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Isaiah Berlin</w:t>
            </w:r>
          </w:p>
          <w:p>
            <w:r>
              <w:rPr>
                <w:rFonts w:ascii="Georgia" w:cs="Georgia" w:eastAsia="Georgia" w:hAnsi="Georgia"/>
                <w:i/>
                <w:iCs/>
                <w:color w:val="666666"/>
                <w:sz w:val="20"/>
                <w:szCs w:val="20"/>
              </w:rPr>
              <w:t xml:space="preserve">Two Concepts of Liberty, 1958</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advance: The Elemental Virtue Thesis makes the trade-off logic structurally impossible</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Berlin's taxonomy of negative and positive liberty — the most influential liberal analysis of freedom in the twentieth century — presupposes that other values retain their character when freedom is reduced. Security-without-freedom is still security; equality-without-freedom is still equality. The Inversion Theorem demonstrates that this presupposition is false. Security without freedom is not security — it is control. Equality without freedom is not equality — it is enforced uniformity. Berlin's trade-off logic collapses: the act of trading freedom for another value destroys that value in the very act of trading.</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POLITICAL SYNTHESIS</w:t>
            </w:r>
          </w:p>
          <w:p>
            <w:pPr>
              <w:spacing w:line="320" w:lineRule="auto"/>
              <w:jc w:val="both"/>
            </w:pPr>
            <w:r>
              <w:rPr>
                <w:rFonts w:ascii="Georgia" w:cs="Georgia" w:eastAsia="Georgia" w:hAnsi="Georgia"/>
                <w:color w:val="2C2C2C"/>
                <w:sz w:val="22"/>
                <w:szCs w:val="22"/>
              </w:rPr>
              <w:t xml:space="preserve">The critical tradition diagnoses the cage with extraordinary precision. The Philosophy of Virtues provides the key. The 101 Universal Human Virtues, anchored in Freedom as the Elemental Virtue, constitute the positive architecture of resistance and recovery that Gramsci, Marcuse, Foucault, Havel, and Arendt collectively demanded but did not provide. The Literature of the Cage is complete. The Literature of the Key begins with the Philosophy of Virtues.</w:t>
            </w:r>
          </w:p>
        </w:tc>
      </w:tr>
    </w:tbl>
    <w:p>
      <w:pPr>
        <w:pStyle w:val="Heading1"/>
        <w:spacing w:after="180" w:before="560"/>
      </w:pPr>
      <w:r>
        <w:rPr>
          <w:rFonts w:ascii="Georgia" w:cs="Georgia" w:eastAsia="Georgia" w:hAnsi="Georgia"/>
          <w:b/>
          <w:bCs/>
          <w:color w:val="1B2A4A"/>
          <w:sz w:val="36"/>
          <w:szCs w:val="36"/>
        </w:rPr>
        <w:t xml:space="preserve">V.  The Psychological Dimension</w:t>
      </w:r>
    </w:p>
    <w:p>
      <w:pPr>
        <w:pStyle w:val="Heading2"/>
        <w:spacing w:after="140" w:before="360"/>
      </w:pPr>
      <w:r>
        <w:rPr>
          <w:rFonts w:ascii="Georgia" w:cs="Georgia" w:eastAsia="Georgia" w:hAnsi="Georgia"/>
          <w:b/>
          <w:bCs/>
          <w:color w:val="1B2A4A"/>
          <w:sz w:val="26"/>
          <w:szCs w:val="26"/>
        </w:rPr>
        <w:t xml:space="preserve">The Programmable Unconscious and the Virtuous Self</w:t>
      </w:r>
    </w:p>
    <w:p>
      <w:pPr>
        <w:spacing w:after="200" w:before="0"/>
      </w:pPr>
      <w:r>
        <w:rPr>
          <w:rFonts w:ascii="Arial" w:cs="Arial" w:eastAsia="Arial" w:hAnsi="Arial"/>
          <w:i/>
          <w:iCs/>
          <w:color w:val="888888"/>
          <w:sz w:val="19"/>
          <w:szCs w:val="19"/>
        </w:rPr>
        <w:t xml:space="preserve">Fromm · Csikszentmihalyi · Damasio · Peterson &amp; Seligman · Davidson</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psychological bibliography of the Philosophy of Virtues spans clinical psychology, neuropsychology, positive psychology, and empirical character science. The connections here are not merely illustrative — they are confirmatory. Each tradition, from its own empirical starting point, arrives at conclusions that the Philosophy of Virtues synthesises into a unified architecture.</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4680"/>
        <w:gridCol w:w="4680"/>
      </w:tblGrid>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Erich Fromm</w:t>
            </w:r>
          </w:p>
          <w:p>
            <w:pPr>
              <w:spacing w:after="80"/>
            </w:pPr>
            <w:r>
              <w:rPr>
                <w:rFonts w:ascii="Georgia" w:cs="Georgia" w:eastAsia="Georgia" w:hAnsi="Georgia"/>
                <w:i/>
                <w:iCs/>
                <w:color w:val="1B2A4A"/>
                <w:sz w:val="20"/>
                <w:szCs w:val="20"/>
              </w:rPr>
              <w:t xml:space="preserve">Escape from Freedom, 1941</w:t>
            </w:r>
          </w:p>
          <w:p>
            <w:pPr>
              <w:spacing w:line="300" w:lineRule="auto"/>
              <w:jc w:val="both"/>
            </w:pPr>
            <w:r>
              <w:rPr>
                <w:rFonts w:ascii="Georgia" w:cs="Georgia" w:eastAsia="Georgia" w:hAnsi="Georgia"/>
                <w:color w:val="444444"/>
                <w:sz w:val="20"/>
                <w:szCs w:val="20"/>
              </w:rPr>
              <w:t xml:space="preserve">The authoritarian character voluntarily surrenders freedom to escape its demands. This is the closest psychological predecessor to the Freedophobic Man — with one crucial difference: Fromm's subject chooses submission out of existential anxiety; the Freedophobic Man has lost the capacity to choose otherwise. Holoviceosis completes Fromm's analysis by explaining how the condition becomes irreversible.</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Mihaly Csikszentmihalyi</w:t>
            </w:r>
          </w:p>
          <w:p>
            <w:pPr>
              <w:spacing w:after="80"/>
            </w:pPr>
            <w:r>
              <w:rPr>
                <w:rFonts w:ascii="Georgia" w:cs="Georgia" w:eastAsia="Georgia" w:hAnsi="Georgia"/>
                <w:i/>
                <w:iCs/>
                <w:color w:val="1B2A4A"/>
                <w:sz w:val="20"/>
                <w:szCs w:val="20"/>
              </w:rPr>
              <w:t xml:space="preserve">Flow: The Psychology of Optimal Experience, 1990</w:t>
            </w:r>
          </w:p>
          <w:p>
            <w:pPr>
              <w:spacing w:line="300" w:lineRule="auto"/>
              <w:jc w:val="both"/>
            </w:pPr>
            <w:r>
              <w:rPr>
                <w:rFonts w:ascii="Georgia" w:cs="Georgia" w:eastAsia="Georgia" w:hAnsi="Georgia"/>
                <w:color w:val="444444"/>
                <w:sz w:val="20"/>
                <w:szCs w:val="20"/>
              </w:rPr>
              <w:t xml:space="preserve">The flow state — complete absorption in an activity perfectly matched to one's capacities — is the experiential correlate of the Gioia. The person in flow is not performing; they are expressing. This is the Psychology of Optimal Experience encountering the Philosophy of Virtues at the precise point where the Gift and the Edifice Virtues are in dynamic, free execution.</w:t>
            </w:r>
          </w:p>
        </w:tc>
      </w:tr>
      <w:tr>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Antonio Damasio</w:t>
            </w:r>
          </w:p>
          <w:p>
            <w:pPr>
              <w:spacing w:after="80"/>
            </w:pPr>
            <w:r>
              <w:rPr>
                <w:rFonts w:ascii="Georgia" w:cs="Georgia" w:eastAsia="Georgia" w:hAnsi="Georgia"/>
                <w:i/>
                <w:iCs/>
                <w:color w:val="1B2A4A"/>
                <w:sz w:val="20"/>
                <w:szCs w:val="20"/>
              </w:rPr>
              <w:t xml:space="preserve">Descartes' Error, 1994</w:t>
            </w:r>
          </w:p>
          <w:p>
            <w:pPr>
              <w:spacing w:line="300" w:lineRule="auto"/>
              <w:jc w:val="both"/>
            </w:pPr>
            <w:r>
              <w:rPr>
                <w:rFonts w:ascii="Georgia" w:cs="Georgia" w:eastAsia="Georgia" w:hAnsi="Georgia"/>
                <w:color w:val="444444"/>
                <w:sz w:val="20"/>
                <w:szCs w:val="20"/>
              </w:rPr>
              <w:t xml:space="preserve">The somatic marker hypothesis: the body encodes moral and emotional experience as physical signals that guide decision-making. This is the neurobiological foundation for what the Philosophy of Virtues calls the Existential Figures — the body's diagnostic system for the soul's alignment or misalignment with the virtues. The body is not the prison of the soul; it is its reporting system.</w:t>
            </w:r>
          </w:p>
        </w:tc>
        <w:tc>
          <w:tcPr>
            <w:tcW w:type="dxa" w:w="4680"/>
            <w:tcBorders>
              <w:top w:val="single" w:color="D6CFC0" w:sz="1"/>
              <w:left w:val="single" w:color="D6CFC0" w:sz="1"/>
              <w:bottom w:val="single" w:color="D6CFC0" w:sz="1"/>
              <w:right w:val="single" w:color="D6CFC0" w:sz="1"/>
            </w:tcBorders>
            <w:shd w:fill="F3EFE8" w:val="clear"/>
            <w:tcMar>
              <w:top w:type="dxa" w:w="100"/>
              <w:left w:type="dxa" w:w="140"/>
              <w:bottom w:type="dxa" w:w="100"/>
              <w:right w:type="dxa" w:w="140"/>
            </w:tcMar>
            <w:vAlign w:val="top"/>
          </w:tcPr>
          <w:p>
            <w:pPr>
              <w:spacing w:after="40"/>
            </w:pPr>
            <w:r>
              <w:rPr>
                <w:rFonts w:ascii="Arial" w:cs="Arial" w:eastAsia="Arial" w:hAnsi="Arial"/>
                <w:b/>
                <w:bCs/>
                <w:color w:val="B8963E"/>
                <w:spacing w:val="20"/>
                <w:sz w:val="19"/>
                <w:szCs w:val="19"/>
              </w:rPr>
              <w:t xml:space="preserve">Peterson &amp; Seligman</w:t>
            </w:r>
          </w:p>
          <w:p>
            <w:pPr>
              <w:spacing w:after="80"/>
            </w:pPr>
            <w:r>
              <w:rPr>
                <w:rFonts w:ascii="Georgia" w:cs="Georgia" w:eastAsia="Georgia" w:hAnsi="Georgia"/>
                <w:i/>
                <w:iCs/>
                <w:color w:val="1B2A4A"/>
                <w:sz w:val="20"/>
                <w:szCs w:val="20"/>
              </w:rPr>
              <w:t xml:space="preserve">Character Strengths and Virtues, 2004</w:t>
            </w:r>
          </w:p>
          <w:p>
            <w:pPr>
              <w:spacing w:line="300" w:lineRule="auto"/>
              <w:jc w:val="both"/>
            </w:pPr>
            <w:r>
              <w:rPr>
                <w:rFonts w:ascii="Georgia" w:cs="Georgia" w:eastAsia="Georgia" w:hAnsi="Georgia"/>
                <w:color w:val="444444"/>
                <w:sz w:val="20"/>
                <w:szCs w:val="20"/>
              </w:rPr>
              <w:t xml:space="preserve">The VIA Classification of 24 character strengths, backed by the most comprehensive cross-cultural empirical study of virtue in the history of psychology, confirms six core virtues shared across all major world traditions. The Philosophy of Virtues inherits this empirical foundation and surpasses it architecturally: 101 virtues, a five-tier hierarchy of load-bearing structural dependency, and Freedom as the ontological substrate that the VIA classification never posited.</w:t>
            </w:r>
          </w:p>
        </w:tc>
      </w:tr>
    </w:tbl>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connection with Davidson and Lutz's neuroplasticity research (2008) is particularly significant. Their demonstration that sustained contemplative practice produces lasting structural changes in brain architecture provides empirical support for a concept original to the Philosophy of Virtues: the Programmable Unconscious.</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NEW CONNECTION: THE PROGRAMMABLE UNCONSCIOUS</w:t>
            </w:r>
          </w:p>
          <w:p>
            <w:pPr>
              <w:spacing w:line="320" w:lineRule="auto"/>
              <w:jc w:val="both"/>
            </w:pPr>
            <w:r>
              <w:rPr>
                <w:rFonts w:ascii="Georgia" w:cs="Georgia" w:eastAsia="Georgia" w:hAnsi="Georgia"/>
                <w:color w:val="2C2C2C"/>
                <w:sz w:val="22"/>
                <w:szCs w:val="22"/>
              </w:rPr>
              <w:t xml:space="preserve">The daily practice of the 101 Virtues is not mere moral effort — it is the reprogramming of the habitual substrate of consciousness itself. After sustained Holoviceosis, even if freedom is restored externally, the internal unconscious has been reconfigured toward vice. The Freedophobic Man does not merely comply — he polices the freedom of others in the absence of any external compulsion. He has internalised the architecture of his own oppression. Conversely: sustained virtuous practice rewires the person toward the good at the level of reflex, of instinct, of pre-reflective response. This is what the daily morning invocation and evening examination of the Ecclesia Virtutis are designed to achieve: not discipline in the penal sense, but architectural reprogramming of the moral self.</w:t>
            </w:r>
          </w:p>
        </w:tc>
      </w:tr>
    </w:tbl>
    <w:p>
      <w:pPr>
        <w:pStyle w:val="Heading1"/>
        <w:spacing w:after="180" w:before="560"/>
      </w:pPr>
      <w:r>
        <w:rPr>
          <w:rFonts w:ascii="Georgia" w:cs="Georgia" w:eastAsia="Georgia" w:hAnsi="Georgia"/>
          <w:b/>
          <w:bCs/>
          <w:color w:val="1B2A4A"/>
          <w:sz w:val="36"/>
          <w:szCs w:val="36"/>
        </w:rPr>
        <w:t xml:space="preserve">VI.  The Scientific Dimension</w:t>
      </w:r>
    </w:p>
    <w:p>
      <w:pPr>
        <w:pStyle w:val="Heading2"/>
        <w:spacing w:after="140" w:before="360"/>
      </w:pPr>
      <w:r>
        <w:rPr>
          <w:rFonts w:ascii="Georgia" w:cs="Georgia" w:eastAsia="Georgia" w:hAnsi="Georgia"/>
          <w:b/>
          <w:bCs/>
          <w:color w:val="1B2A4A"/>
          <w:sz w:val="26"/>
          <w:szCs w:val="26"/>
        </w:rPr>
        <w:t xml:space="preserve">Consciousness, Freedom, and the Empirical Frontier</w:t>
      </w:r>
    </w:p>
    <w:p>
      <w:pPr>
        <w:spacing w:after="200" w:before="0"/>
      </w:pPr>
      <w:r>
        <w:rPr>
          <w:rFonts w:ascii="Arial" w:cs="Arial" w:eastAsia="Arial" w:hAnsi="Arial"/>
          <w:i/>
          <w:iCs/>
          <w:color w:val="888888"/>
          <w:sz w:val="19"/>
          <w:szCs w:val="19"/>
        </w:rPr>
        <w:t xml:space="preserve">Friston · Tononi · Libet · Hameroff &amp; Penrose · Dahlsgaard</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Philosophy of Virtues is not merely a philosophical system — it engages the frontier of empirical science on the most contested question in intellectual life: the nature of consciousness and its relationship to freedom. The bibliographic connections here are the most unexpected, and the most philosophically productive.</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Karl Friston</w:t>
            </w:r>
          </w:p>
          <w:p>
            <w:r>
              <w:rPr>
                <w:rFonts w:ascii="Georgia" w:cs="Georgia" w:eastAsia="Georgia" w:hAnsi="Georgia"/>
                <w:i/>
                <w:iCs/>
                <w:color w:val="666666"/>
                <w:sz w:val="20"/>
                <w:szCs w:val="20"/>
              </w:rPr>
              <w:t xml:space="preserve">The Free-Energy Principle, 2010</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connection: Virtues as stable prior preferences in a free-acting agent</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Friston's active inference framework describes the brain as a prediction machine that acts in the world to minimise surprise — to maintain its preferred model of itself and its environment. Virtues, in this computational account, are stable prior preferences encoded in the generative model of a free agent: the courageous person is not one who suppresses fear but one who has encoded courage as the preferred prediction for how to engage the world. This is the neurobiological translation of the Inversion Theorem: remove freedom from this active inference process — constrain the agent's actions externally — and the virtue-encoding collapses. The prior can no longer be updated through free action; it inverts.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Giulio Tononi</w:t>
            </w:r>
          </w:p>
          <w:p>
            <w:r>
              <w:rPr>
                <w:rFonts w:ascii="Georgia" w:cs="Georgia" w:eastAsia="Georgia" w:hAnsi="Georgia"/>
                <w:i/>
                <w:iCs/>
                <w:color w:val="666666"/>
                <w:sz w:val="20"/>
                <w:szCs w:val="20"/>
              </w:rPr>
              <w:t xml:space="preserve">Integrated Information Theory, 2008</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connection: The fractal structure of Freedom across scales</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Tononi's IIT proposes that consciousness is identical to integrated information — the degree to which a system is more than the sum of its parts. The Philosophy of Virtues' fractal structure of Freedom, which operates with identical causal architecture at six scales from the individual to the civilisational, is structurally analogous to IIT's claim that consciousness is a scale-invariant property. Both describe a property that is irreducible to its components and that collapses when its integrative substrate is removed.</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160"/>
        </w:tblCellMar>
      </w:tblPr>
      <w:tblGrid>
        <w:gridCol w:w="4500"/>
        <w:gridCol w:w="4500"/>
      </w:tblGrid>
      <w:tr>
        <w:tc>
          <w:tcPr>
            <w:tcW w:type="dxa" w:w="4500"/>
            <w:tcBorders>
              <w:top w:val="single" w:color="D6CFC0" w:sz="1"/>
              <w:left w:val="single" w:color="D6CFC0" w:sz="1"/>
              <w:bottom w:val="single" w:color="D6CFC0" w:sz="1"/>
              <w:right w:val="single" w:color="D6CFC0" w:sz="1"/>
            </w:tcBorders>
            <w:shd w:fill="F3EFE8" w:val="clear"/>
            <w:tcMar>
              <w:top w:type="dxa" w:w="100"/>
              <w:left w:type="dxa" w:w="120"/>
              <w:bottom w:type="dxa" w:w="100"/>
              <w:right w:type="dxa" w:w="120"/>
            </w:tcMar>
          </w:tcPr>
          <w:p>
            <w:pPr>
              <w:spacing w:after="40"/>
            </w:pPr>
            <w:r>
              <w:rPr>
                <w:rFonts w:ascii="Georgia" w:cs="Georgia" w:eastAsia="Georgia" w:hAnsi="Georgia"/>
                <w:b/>
                <w:bCs/>
                <w:color w:val="1B2A4A"/>
                <w:sz w:val="22"/>
                <w:szCs w:val="22"/>
              </w:rPr>
              <w:t xml:space="preserve">Dahlsgaard, Peterson &amp; Seligman</w:t>
            </w:r>
          </w:p>
          <w:p>
            <w:r>
              <w:rPr>
                <w:rFonts w:ascii="Georgia" w:cs="Georgia" w:eastAsia="Georgia" w:hAnsi="Georgia"/>
                <w:i/>
                <w:iCs/>
                <w:color w:val="666666"/>
                <w:sz w:val="20"/>
                <w:szCs w:val="20"/>
              </w:rPr>
              <w:t xml:space="preserve">Shared Virtue, Review of General Psychology, 2005</w:t>
            </w:r>
          </w:p>
        </w:tc>
        <w:tc>
          <w:tcPr>
            <w:tcW w:type="dxa" w:w="4500"/>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pPr>
            <w:r>
              <w:rPr>
                <w:rFonts w:ascii="Georgia" w:cs="Georgia" w:eastAsia="Georgia" w:hAnsi="Georgia"/>
                <w:color w:val="2C2C2C"/>
                <w:sz w:val="22"/>
                <w:szCs w:val="22"/>
              </w:rPr>
              <w:t xml:space="preserve">FdV connection: Empirical confirmation of universal virtues across all world traditions</w:t>
            </w:r>
          </w:p>
        </w:tc>
      </w:tr>
      <w:tr>
        <w:tc>
          <w:tcPr>
            <w:tcW w:type="dxa" w:w="9360"/>
            <w:gridSpan w:val="2"/>
            <w:tcBorders>
              <w:top w:val="single" w:color="D6CFC0" w:sz="1"/>
              <w:left w:val="single" w:color="D6CFC0" w:sz="1"/>
              <w:bottom w:val="single" w:color="D6CFC0" w:sz="1"/>
              <w:right w:val="single" w:color="D6CFC0" w:sz="1"/>
            </w:tcBorders>
            <w:tcMar>
              <w:top w:type="dxa" w:w="100"/>
              <w:left w:type="dxa" w:w="120"/>
              <w:bottom w:type="dxa" w:w="100"/>
              <w:right w:type="dxa" w:w="120"/>
            </w:tcMar>
          </w:tcPr>
          <w:p>
            <w:pPr>
              <w:spacing w:line="310" w:lineRule="auto"/>
              <w:jc w:val="both"/>
            </w:pPr>
            <w:r>
              <w:rPr>
                <w:rFonts w:ascii="Georgia" w:cs="Georgia" w:eastAsia="Georgia" w:hAnsi="Georgia"/>
                <w:i w:val="false"/>
                <w:iCs w:val="false"/>
                <w:color w:val="444444"/>
                <w:sz w:val="21"/>
                <w:szCs w:val="21"/>
              </w:rPr>
              <w:t xml:space="preserve">The most comprehensive empirical cross-cultural study of virtue identified six core character strengths appearing in all major world traditions: Wisdom, Courage, Humanity, Justice, Temperance, and Transcendence. This constitutes direct empirical support for the Philosophy of Virtues' central universality claim — that the virtues are not cultural constructions but universal human phenomena. The Philosophy of Virtues advances this finding architecturally: the six convergent virtues are distributed across its five-tier hierarchy, with Freedom identified as the ontological substrate that makes their universality possible.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NEW CONNECTION: NATURE AS BIOSPIRITUAL TEMPLE</w:t>
            </w:r>
          </w:p>
          <w:p>
            <w:pPr>
              <w:spacing w:line="320" w:lineRule="auto"/>
              <w:jc w:val="both"/>
            </w:pPr>
            <w:r>
              <w:rPr>
                <w:rFonts w:ascii="Georgia" w:cs="Georgia" w:eastAsia="Georgia" w:hAnsi="Georgia"/>
                <w:color w:val="2C2C2C"/>
                <w:sz w:val="22"/>
                <w:szCs w:val="22"/>
              </w:rPr>
              <w:t xml:space="preserve">The most unexpected convergence in the scientific bibliography is between the Philosophy of Virtues' concept of Nature as BioSpiritual Temple and the findings of complexity science. The same fractal structures that govern the growth of ecosystems, the organisation of neural networks, and the emergence of consciousness also govern the organisation of the five-tier virtue hierarchy. This is not a metaphor. The virtue hierarchy is not an invention; it is a discovery — the mapping of a structure that was already present in Nature, in consciousness, and in the structure of the divine. The five tiers express, in moral terms, the same generative law that produces the branching of trees, the organisation of neural columns, and the self-similar architecture of living systems across scales.</w:t>
            </w:r>
          </w:p>
        </w:tc>
      </w:tr>
    </w:tbl>
    <w:p>
      <w:pPr>
        <w:pStyle w:val="Heading1"/>
        <w:spacing w:after="180" w:before="560"/>
      </w:pPr>
      <w:r>
        <w:rPr>
          <w:rFonts w:ascii="Georgia" w:cs="Georgia" w:eastAsia="Georgia" w:hAnsi="Georgia"/>
          <w:b/>
          <w:bCs/>
          <w:color w:val="1B2A4A"/>
          <w:sz w:val="36"/>
          <w:szCs w:val="36"/>
        </w:rPr>
        <w:t xml:space="preserve">VII.  Synthesis: What the Bibliography Reveals as a Whole</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Examined as a whole, the bibliography of the Philosophy of Virtues reveals a pattern of extraordinary philosophical significance. Every tradition it engages — existential, social, mystical, political-critical, psychological, and scientific — converges on the same question from a different disciplinary direction. The question is never directly answered by any one of them. It is answered, for the first time in this body of intellectual work, by the Philosophy of Virtues itself.</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00"/>
        </w:tblCellMar>
      </w:tblPr>
      <w:tblGrid>
        <w:gridCol w:w="9360"/>
      </w:tblGrid>
      <w:tr>
        <w:tc>
          <w:tcPr>
            <w:tcW w:type="dxa" w:w="9360"/>
            <w:tcBorders>
              <w:top w:val="single" w:color="D6CFC0" w:sz="1"/>
              <w:left w:val="single" w:color="D6CFC0" w:sz="1"/>
              <w:bottom w:val="single" w:color="D6CFC0" w:sz="1"/>
              <w:right w:val="single" w:color="D6CFC0" w:sz="1"/>
            </w:tcBorders>
            <w:shd w:fill="EDE8DF" w:val="clear"/>
            <w:tcMar>
              <w:top w:type="dxa" w:w="120"/>
              <w:left w:type="dxa" w:w="200"/>
              <w:bottom w:type="dxa" w:w="120"/>
              <w:right w:type="dxa" w:w="200"/>
            </w:tcMar>
          </w:tcPr>
          <w:p>
            <w:pPr>
              <w:spacing w:after="100"/>
            </w:pPr>
            <w:r>
              <w:rPr>
                <w:rFonts w:ascii="Arial" w:cs="Arial" w:eastAsia="Arial" w:hAnsi="Arial"/>
                <w:b/>
                <w:bCs/>
                <w:color w:val="B8963E"/>
                <w:spacing w:val="40"/>
                <w:sz w:val="17"/>
                <w:szCs w:val="17"/>
              </w:rPr>
              <w:t xml:space="preserve">THE CENTRAL CONVERGENCE</w:t>
            </w:r>
          </w:p>
          <w:p>
            <w:pPr>
              <w:spacing w:line="320" w:lineRule="auto"/>
              <w:jc w:val="both"/>
            </w:pPr>
            <w:r>
              <w:rPr>
                <w:rFonts w:ascii="Georgia" w:cs="Georgia" w:eastAsia="Georgia" w:hAnsi="Georgia"/>
                <w:color w:val="2C2C2C"/>
                <w:sz w:val="22"/>
                <w:szCs w:val="22"/>
              </w:rPr>
              <w:t xml:space="preserve">What is the positive content of freedom — the architecture of the life that Freedom makes possible — and how is it institutionally protected, personally practised, and spiritually grounded?</w:t>
            </w:r>
          </w:p>
        </w:tc>
      </w:tr>
    </w:tbl>
    <w:p>
      <w:pPr>
        <w:spacing w:after="16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Frankl asks this question and leaves it to individual therapy. Camus asks it and leaves it to individual revolt. Havel asks it and leaves it to individual refusal. Eckhart approaches it and leaves it to mystical practice. Gramsci approaches it and leaves it to collective counter-hegemony. Tocqueville approaches it and leaves it to the warning of decline. Galtung approaches it and leaves it to structural analysis. Peterson and Seligman approach it and leave it to empirical classification.</w:t>
      </w:r>
    </w:p>
    <w:p>
      <w:pPr>
        <w:spacing w:after="8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Philosophy of Virtues does not leave it anywhere. It answers it with 101 virtues, five structural tiers, the Inversion Theorem, the Identity Thesis, the Virtuous Democracy, the Ecclesia Virtutis, the Law Test, the Programmable Unconscious, and the concept of the Gift. It answers it architecturally — which is to say, completely.</w:t>
      </w:r>
    </w:p>
    <w:p>
      <w:pPr>
        <w:spacing w:after="16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The gaps identified in each tradition are, collectively, the profile of what the Philosophy of Virtues provides:</w:t>
      </w:r>
    </w:p>
    <w:p>
      <w:pPr>
        <w:spacing w:after="80" w:before="0"/>
      </w:pPr>
      <w:r>
        <w:t xml:space="preserve"/>
      </w:r>
    </w:p>
    <w:p>
      <w:pPr>
        <w:spacing w:after="80" w:before="80"/>
        <w:ind w:left="300"/>
      </w:pPr>
      <w:r>
        <w:rPr>
          <w:rFonts w:ascii="Arial" w:cs="Arial" w:eastAsia="Arial" w:hAnsi="Arial"/>
          <w:b/>
          <w:bCs/>
          <w:color w:val="B8963E"/>
          <w:sz w:val="17"/>
          <w:szCs w:val="17"/>
        </w:rPr>
        <w:t xml:space="preserve">Frankl:  </w:t>
      </w:r>
      <w:r>
        <w:rPr>
          <w:rFonts w:ascii="Georgia" w:cs="Georgia" w:eastAsia="Georgia" w:hAnsi="Georgia"/>
          <w:i/>
          <w:iCs/>
          <w:color w:val="2C2C2C"/>
          <w:sz w:val="22"/>
          <w:szCs w:val="22"/>
        </w:rPr>
        <w:t xml:space="preserve">lacks the positive architecture of meaning → FdV provides the Gift and the Gioia</w:t>
      </w:r>
    </w:p>
    <w:p>
      <w:pPr>
        <w:spacing w:after="80" w:before="80"/>
        <w:ind w:left="300"/>
      </w:pPr>
      <w:r>
        <w:rPr>
          <w:rFonts w:ascii="Arial" w:cs="Arial" w:eastAsia="Arial" w:hAnsi="Arial"/>
          <w:b/>
          <w:bCs/>
          <w:color w:val="B8963E"/>
          <w:sz w:val="17"/>
          <w:szCs w:val="17"/>
        </w:rPr>
        <w:t xml:space="preserve">Havel:  </w:t>
      </w:r>
      <w:r>
        <w:rPr>
          <w:rFonts w:ascii="Georgia" w:cs="Georgia" w:eastAsia="Georgia" w:hAnsi="Georgia"/>
          <w:i/>
          <w:iCs/>
          <w:color w:val="2C2C2C"/>
          <w:sz w:val="22"/>
          <w:szCs w:val="22"/>
        </w:rPr>
        <w:t xml:space="preserve">lacks the institutional architecture → FdV provides the Virtuous Democracy and the Ecclesia Virtutis</w:t>
      </w:r>
    </w:p>
    <w:p>
      <w:pPr>
        <w:spacing w:after="80" w:before="80"/>
        <w:ind w:left="300"/>
      </w:pPr>
      <w:r>
        <w:rPr>
          <w:rFonts w:ascii="Arial" w:cs="Arial" w:eastAsia="Arial" w:hAnsi="Arial"/>
          <w:b/>
          <w:bCs/>
          <w:color w:val="B8963E"/>
          <w:sz w:val="17"/>
          <w:szCs w:val="17"/>
        </w:rPr>
        <w:t xml:space="preserve">Tillich:  </w:t>
      </w:r>
      <w:r>
        <w:rPr>
          <w:rFonts w:ascii="Georgia" w:cs="Georgia" w:eastAsia="Georgia" w:hAnsi="Georgia"/>
          <w:i/>
          <w:iCs/>
          <w:color w:val="2C2C2C"/>
          <w:sz w:val="22"/>
          <w:szCs w:val="22"/>
        </w:rPr>
        <w:t xml:space="preserve">lacks the political consequence of his theology → FdV provides the Law Test</w:t>
      </w:r>
    </w:p>
    <w:p>
      <w:pPr>
        <w:spacing w:after="80" w:before="80"/>
        <w:ind w:left="300"/>
      </w:pPr>
      <w:r>
        <w:rPr>
          <w:rFonts w:ascii="Arial" w:cs="Arial" w:eastAsia="Arial" w:hAnsi="Arial"/>
          <w:b/>
          <w:bCs/>
          <w:color w:val="B8963E"/>
          <w:sz w:val="17"/>
          <w:szCs w:val="17"/>
        </w:rPr>
        <w:t xml:space="preserve">Galtung:  </w:t>
      </w:r>
      <w:r>
        <w:rPr>
          <w:rFonts w:ascii="Georgia" w:cs="Georgia" w:eastAsia="Georgia" w:hAnsi="Georgia"/>
          <w:i/>
          <w:iCs/>
          <w:color w:val="2C2C2C"/>
          <w:sz w:val="22"/>
          <w:szCs w:val="22"/>
        </w:rPr>
        <w:t xml:space="preserve">lacks the mechanism of moral inversion → FdV provides Holoviceosis</w:t>
      </w:r>
    </w:p>
    <w:p>
      <w:pPr>
        <w:spacing w:after="80" w:before="80"/>
        <w:ind w:left="300"/>
      </w:pPr>
      <w:r>
        <w:rPr>
          <w:rFonts w:ascii="Arial" w:cs="Arial" w:eastAsia="Arial" w:hAnsi="Arial"/>
          <w:b/>
          <w:bCs/>
          <w:color w:val="B8963E"/>
          <w:sz w:val="17"/>
          <w:szCs w:val="17"/>
        </w:rPr>
        <w:t xml:space="preserve">Peterson &amp; Seligman:  </w:t>
      </w:r>
      <w:r>
        <w:rPr>
          <w:rFonts w:ascii="Georgia" w:cs="Georgia" w:eastAsia="Georgia" w:hAnsi="Georgia"/>
          <w:i/>
          <w:iCs/>
          <w:color w:val="2C2C2C"/>
          <w:sz w:val="22"/>
          <w:szCs w:val="22"/>
        </w:rPr>
        <w:t xml:space="preserve">lack the ontological substrate → FdV provides Freedom as the Elemental Virtue</w:t>
      </w:r>
    </w:p>
    <w:p>
      <w:pPr>
        <w:spacing w:after="80" w:before="80"/>
        <w:ind w:left="300"/>
      </w:pPr>
      <w:r>
        <w:rPr>
          <w:rFonts w:ascii="Arial" w:cs="Arial" w:eastAsia="Arial" w:hAnsi="Arial"/>
          <w:b/>
          <w:bCs/>
          <w:color w:val="B8963E"/>
          <w:sz w:val="17"/>
          <w:szCs w:val="17"/>
        </w:rPr>
        <w:t xml:space="preserve">Arendt:  </w:t>
      </w:r>
      <w:r>
        <w:rPr>
          <w:rFonts w:ascii="Georgia" w:cs="Georgia" w:eastAsia="Georgia" w:hAnsi="Georgia"/>
          <w:i/>
          <w:iCs/>
          <w:color w:val="2C2C2C"/>
          <w:sz w:val="22"/>
          <w:szCs w:val="22"/>
        </w:rPr>
        <w:t xml:space="preserve">lacks the mechanism operating in free societies → FdV provides the Freedophobic Man</w:t>
      </w:r>
    </w:p>
    <w:p>
      <w:pPr>
        <w:spacing w:after="80" w:before="80"/>
        <w:ind w:left="300"/>
      </w:pPr>
      <w:r>
        <w:rPr>
          <w:rFonts w:ascii="Arial" w:cs="Arial" w:eastAsia="Arial" w:hAnsi="Arial"/>
          <w:b/>
          <w:bCs/>
          <w:color w:val="B8963E"/>
          <w:sz w:val="17"/>
          <w:szCs w:val="17"/>
        </w:rPr>
        <w:t xml:space="preserve">Tocqueville:  </w:t>
      </w:r>
      <w:r>
        <w:rPr>
          <w:rFonts w:ascii="Georgia" w:cs="Georgia" w:eastAsia="Georgia" w:hAnsi="Georgia"/>
          <w:i/>
          <w:iCs/>
          <w:color w:val="2C2C2C"/>
          <w:sz w:val="22"/>
          <w:szCs w:val="22"/>
        </w:rPr>
        <w:t xml:space="preserve">lacks the terminal stage → FdV provides the complete three-stage Holoviceosis</w:t>
      </w:r>
    </w:p>
    <w:p>
      <w:pPr>
        <w:spacing w:after="160" w:before="0"/>
      </w:pPr>
      <w:r>
        <w:t xml:space="preserve"/>
      </w:r>
    </w:p>
    <w:p>
      <w:pPr>
        <w:spacing w:after="120" w:before="0" w:line="340" w:lineRule="auto"/>
        <w:jc w:val="both"/>
      </w:pPr>
      <w:r>
        <w:rPr>
          <w:rFonts w:ascii="Georgia" w:cs="Georgia" w:eastAsia="Georgia" w:hAnsi="Georgia"/>
          <w:b w:val="false"/>
          <w:bCs w:val="false"/>
          <w:i w:val="false"/>
          <w:iCs w:val="false"/>
          <w:color w:val="2C2C2C"/>
          <w:sz w:val="22"/>
          <w:szCs w:val="22"/>
        </w:rPr>
        <w:t xml:space="preserve">No prior tradition was able to fill the gap in every other tradition simultaneously. That is precisely what a complete philosophy is for — and what the Philosophy of Virtues, uniquely in the history of moral thought, achieves.</w:t>
      </w:r>
    </w:p>
    <w:p>
      <w:pPr>
        <w:spacing w:after="160" w:before="0"/>
      </w:pPr>
      <w:r>
        <w:t xml:space="preserve"/>
      </w:r>
    </w:p>
    <w:p>
      <w:pPr>
        <w:spacing w:after="60" w:before="80" w:line="320" w:lineRule="auto"/>
        <w:ind w:left="500" w:right="500"/>
        <w:jc w:val="both"/>
      </w:pPr>
      <w:r>
        <w:rPr>
          <w:rFonts w:ascii="Georgia" w:cs="Georgia" w:eastAsia="Georgia" w:hAnsi="Georgia"/>
          <w:i/>
          <w:iCs/>
          <w:color w:val="1B2A4A"/>
          <w:sz w:val="22"/>
          <w:szCs w:val="22"/>
        </w:rPr>
        <w:t xml:space="preserve">“No início, havia as Virtudes, no final dos tempos, elas permaneciam. In the beginning, there were the Virtues; at the end of time, they remained.”</w:t>
      </w:r>
    </w:p>
    <w:p>
      <w:pPr>
        <w:spacing w:after="120" w:before="0"/>
        <w:ind w:right="500"/>
        <w:jc w:val="right"/>
      </w:pPr>
      <w:r>
        <w:rPr>
          <w:rFonts w:ascii="Arial" w:cs="Arial" w:eastAsia="Arial" w:hAnsi="Arial"/>
          <w:color w:val="B8963E"/>
          <w:spacing w:val="20"/>
          <w:sz w:val="17"/>
          <w:szCs w:val="17"/>
        </w:rPr>
        <w:t xml:space="preserve">— Human Virtues Timeline Report, 2026</w:t>
      </w:r>
    </w:p>
    <w:p>
      <w:pPr>
        <w:spacing w:after="0" w:before="0"/>
      </w:pPr>
      <w:r>
        <w:br w:type="page"/>
      </w:r>
    </w:p>
    <w:p>
      <w:pPr>
        <w:pStyle w:val="Heading1"/>
        <w:spacing w:after="180" w:before="560"/>
      </w:pPr>
      <w:r>
        <w:rPr>
          <w:rFonts w:ascii="Georgia" w:cs="Georgia" w:eastAsia="Georgia" w:hAnsi="Georgia"/>
          <w:b/>
          <w:bCs/>
          <w:color w:val="1B2A4A"/>
          <w:sz w:val="36"/>
          <w:szCs w:val="36"/>
        </w:rPr>
        <w:t xml:space="preserve">Bibliography</w:t>
      </w:r>
    </w:p>
    <w:p>
      <w:pPr>
        <w:pBdr>
          <w:bottom w:val="single" w:color="B8963E" w:sz="8" w:space="1"/>
        </w:pBdr>
        <w:spacing w:after="160" w:before="0"/>
      </w:pPr>
    </w:p>
    <w:p>
      <w:pPr>
        <w:spacing w:after="120" w:before="0" w:line="340" w:lineRule="auto"/>
        <w:jc w:val="both"/>
      </w:pPr>
      <w:r>
        <w:rPr>
          <w:rFonts w:ascii="Georgia" w:cs="Georgia" w:eastAsia="Georgia" w:hAnsi="Georgia"/>
          <w:b w:val="false"/>
          <w:bCs w:val="false"/>
          <w:i w:val="false"/>
          <w:iCs w:val="false"/>
          <w:color w:val="2C2C2C"/>
          <w:sz w:val="22"/>
          <w:szCs w:val="22"/>
        </w:rPr>
        <w:t xml:space="preserve">All primary and secondary sources cited or directly engaged in this report, organised by tradition. Sources are listed in the order of their principal appearance in the analysis.</w:t>
      </w:r>
    </w:p>
    <w:p>
      <w:pPr>
        <w:spacing w:after="16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 PRIMARY SOURCE</w:t>
      </w:r>
    </w:p>
    <w:p>
      <w:pPr>
        <w:spacing w:after="140" w:before="0" w:line="300" w:lineRule="auto"/>
        <w:ind w:left="400" w:hanging="400"/>
      </w:pPr>
      <w:r>
        <w:rPr>
          <w:rFonts w:ascii="Arial" w:cs="Arial" w:eastAsia="Arial" w:hAnsi="Arial"/>
          <w:b/>
          <w:bCs/>
          <w:color w:val="B8963E"/>
          <w:sz w:val="19"/>
          <w:szCs w:val="19"/>
        </w:rPr>
        <w:t xml:space="preserve">[1]  </w:t>
      </w:r>
      <w:r>
        <w:rPr>
          <w:rFonts w:ascii="Georgia" w:cs="Georgia" w:eastAsia="Georgia" w:hAnsi="Georgia"/>
          <w:b/>
          <w:bCs/>
          <w:color w:val="2C2C2C"/>
          <w:sz w:val="20"/>
          <w:szCs w:val="20"/>
        </w:rPr>
        <w:t xml:space="preserve">Mattos Neto, José Caetano de. </w:t>
      </w:r>
      <w:r>
        <w:rPr>
          <w:rFonts w:ascii="Georgia" w:cs="Georgia" w:eastAsia="Georgia" w:hAnsi="Georgia"/>
          <w:i/>
          <w:iCs/>
          <w:color w:val="2C2C2C"/>
          <w:sz w:val="20"/>
          <w:szCs w:val="20"/>
        </w:rPr>
        <w:t xml:space="preserve">Filosofia das Virtudes — Manifesto das Virtudes. </w:t>
      </w:r>
      <w:r>
        <w:rPr>
          <w:rFonts w:ascii="Georgia" w:cs="Georgia" w:eastAsia="Georgia" w:hAnsi="Georgia"/>
          <w:color w:val="555555"/>
          <w:sz w:val="20"/>
          <w:szCs w:val="20"/>
        </w:rPr>
        <w:t xml:space="preserve">Rio de Janeiro: Edição do Autor, 2023. Rev. 321.</w:t>
      </w:r>
      <w:r>
        <w:rPr>
          <w:rFonts w:ascii="Georgia" w:cs="Georgia" w:eastAsia="Georgia" w:hAnsi="Georgia"/>
          <w:i/>
          <w:iCs/>
          <w:color w:val="888888"/>
          <w:sz w:val="19"/>
          <w:szCs w:val="19"/>
        </w:rPr>
        <w:t xml:space="preserve"> [Central reference work]</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II. EXISTENTIAL PHILOSOPHY</w:t>
      </w:r>
    </w:p>
    <w:p>
      <w:pPr>
        <w:spacing w:after="140" w:before="0" w:line="300" w:lineRule="auto"/>
        <w:ind w:left="400" w:hanging="400"/>
      </w:pPr>
      <w:r>
        <w:rPr>
          <w:rFonts w:ascii="Arial" w:cs="Arial" w:eastAsia="Arial" w:hAnsi="Arial"/>
          <w:b/>
          <w:bCs/>
          <w:color w:val="B8963E"/>
          <w:sz w:val="19"/>
          <w:szCs w:val="19"/>
        </w:rPr>
        <w:t xml:space="preserve">[2]  </w:t>
      </w:r>
      <w:r>
        <w:rPr>
          <w:rFonts w:ascii="Georgia" w:cs="Georgia" w:eastAsia="Georgia" w:hAnsi="Georgia"/>
          <w:b/>
          <w:bCs/>
          <w:color w:val="2C2C2C"/>
          <w:sz w:val="20"/>
          <w:szCs w:val="20"/>
        </w:rPr>
        <w:t xml:space="preserve">Frankl, Viktor E.. </w:t>
      </w:r>
      <w:r>
        <w:rPr>
          <w:rFonts w:ascii="Georgia" w:cs="Georgia" w:eastAsia="Georgia" w:hAnsi="Georgia"/>
          <w:i/>
          <w:iCs/>
          <w:color w:val="2C2C2C"/>
          <w:sz w:val="20"/>
          <w:szCs w:val="20"/>
        </w:rPr>
        <w:t xml:space="preserve">Man's Search for Meaning. </w:t>
      </w:r>
      <w:r>
        <w:rPr>
          <w:rFonts w:ascii="Georgia" w:cs="Georgia" w:eastAsia="Georgia" w:hAnsi="Georgia"/>
          <w:color w:val="555555"/>
          <w:sz w:val="20"/>
          <w:szCs w:val="20"/>
        </w:rPr>
        <w:t xml:space="preserve">Boston: Beacon Press, 1959.</w:t>
      </w:r>
      <w:r>
        <w:rPr>
          <w:rFonts w:ascii="Georgia" w:cs="Georgia" w:eastAsia="Georgia" w:hAnsi="Georgia"/>
          <w:i/>
          <w:iCs/>
          <w:color w:val="888888"/>
          <w:sz w:val="19"/>
          <w:szCs w:val="19"/>
        </w:rPr>
        <w:t xml:space="preserve"> [Foundational logotherapeutic text; empirical basis for the Existential Direction]</w:t>
      </w:r>
    </w:p>
    <w:p>
      <w:pPr>
        <w:spacing w:after="140" w:before="0" w:line="300" w:lineRule="auto"/>
        <w:ind w:left="400" w:hanging="400"/>
      </w:pPr>
      <w:r>
        <w:rPr>
          <w:rFonts w:ascii="Arial" w:cs="Arial" w:eastAsia="Arial" w:hAnsi="Arial"/>
          <w:b/>
          <w:bCs/>
          <w:color w:val="B8963E"/>
          <w:sz w:val="19"/>
          <w:szCs w:val="19"/>
        </w:rPr>
        <w:t xml:space="preserve">[3]  </w:t>
      </w:r>
      <w:r>
        <w:rPr>
          <w:rFonts w:ascii="Georgia" w:cs="Georgia" w:eastAsia="Georgia" w:hAnsi="Georgia"/>
          <w:b/>
          <w:bCs/>
          <w:color w:val="2C2C2C"/>
          <w:sz w:val="20"/>
          <w:szCs w:val="20"/>
        </w:rPr>
        <w:t xml:space="preserve">Frankl, Viktor E.. </w:t>
      </w:r>
      <w:r>
        <w:rPr>
          <w:rFonts w:ascii="Georgia" w:cs="Georgia" w:eastAsia="Georgia" w:hAnsi="Georgia"/>
          <w:i/>
          <w:iCs/>
          <w:color w:val="2C2C2C"/>
          <w:sz w:val="20"/>
          <w:szCs w:val="20"/>
        </w:rPr>
        <w:t xml:space="preserve">The Will to Meaning: Foundations and Applications of Logotherapy. </w:t>
      </w:r>
      <w:r>
        <w:rPr>
          <w:rFonts w:ascii="Georgia" w:cs="Georgia" w:eastAsia="Georgia" w:hAnsi="Georgia"/>
          <w:color w:val="555555"/>
          <w:sz w:val="20"/>
          <w:szCs w:val="20"/>
        </w:rPr>
        <w:t xml:space="preserve">New York: New American Library, 1969.</w:t>
      </w:r>
    </w:p>
    <w:p>
      <w:pPr>
        <w:spacing w:after="140" w:before="0" w:line="300" w:lineRule="auto"/>
        <w:ind w:left="400" w:hanging="400"/>
      </w:pPr>
      <w:r>
        <w:rPr>
          <w:rFonts w:ascii="Arial" w:cs="Arial" w:eastAsia="Arial" w:hAnsi="Arial"/>
          <w:b/>
          <w:bCs/>
          <w:color w:val="B8963E"/>
          <w:sz w:val="19"/>
          <w:szCs w:val="19"/>
        </w:rPr>
        <w:t xml:space="preserve">[4]  </w:t>
      </w:r>
      <w:r>
        <w:rPr>
          <w:rFonts w:ascii="Georgia" w:cs="Georgia" w:eastAsia="Georgia" w:hAnsi="Georgia"/>
          <w:b/>
          <w:bCs/>
          <w:color w:val="2C2C2C"/>
          <w:sz w:val="20"/>
          <w:szCs w:val="20"/>
        </w:rPr>
        <w:t xml:space="preserve">Camus, Albert. </w:t>
      </w:r>
      <w:r>
        <w:rPr>
          <w:rFonts w:ascii="Georgia" w:cs="Georgia" w:eastAsia="Georgia" w:hAnsi="Georgia"/>
          <w:i/>
          <w:iCs/>
          <w:color w:val="2C2C2C"/>
          <w:sz w:val="20"/>
          <w:szCs w:val="20"/>
        </w:rPr>
        <w:t xml:space="preserve">The Myth of Sisyphus. </w:t>
      </w:r>
      <w:r>
        <w:rPr>
          <w:rFonts w:ascii="Georgia" w:cs="Georgia" w:eastAsia="Georgia" w:hAnsi="Georgia"/>
          <w:color w:val="555555"/>
          <w:sz w:val="20"/>
          <w:szCs w:val="20"/>
        </w:rPr>
        <w:t xml:space="preserve">Trans. Justin O'Brien. New York: Vintage, 1955.</w:t>
      </w:r>
      <w:r>
        <w:rPr>
          <w:rFonts w:ascii="Georgia" w:cs="Georgia" w:eastAsia="Georgia" w:hAnsi="Georgia"/>
          <w:i/>
          <w:iCs/>
          <w:color w:val="888888"/>
          <w:sz w:val="19"/>
          <w:szCs w:val="19"/>
        </w:rPr>
        <w:t xml:space="preserve"> [The philosophical confrontation with suicide as the primary question]</w:t>
      </w:r>
    </w:p>
    <w:p>
      <w:pPr>
        <w:spacing w:after="140" w:before="0" w:line="300" w:lineRule="auto"/>
        <w:ind w:left="400" w:hanging="400"/>
      </w:pPr>
      <w:r>
        <w:rPr>
          <w:rFonts w:ascii="Arial" w:cs="Arial" w:eastAsia="Arial" w:hAnsi="Arial"/>
          <w:b/>
          <w:bCs/>
          <w:color w:val="B8963E"/>
          <w:sz w:val="19"/>
          <w:szCs w:val="19"/>
        </w:rPr>
        <w:t xml:space="preserve">[5]  </w:t>
      </w:r>
      <w:r>
        <w:rPr>
          <w:rFonts w:ascii="Georgia" w:cs="Georgia" w:eastAsia="Georgia" w:hAnsi="Georgia"/>
          <w:b/>
          <w:bCs/>
          <w:color w:val="2C2C2C"/>
          <w:sz w:val="20"/>
          <w:szCs w:val="20"/>
        </w:rPr>
        <w:t xml:space="preserve">Heidegger, Martin. </w:t>
      </w:r>
      <w:r>
        <w:rPr>
          <w:rFonts w:ascii="Georgia" w:cs="Georgia" w:eastAsia="Georgia" w:hAnsi="Georgia"/>
          <w:i/>
          <w:iCs/>
          <w:color w:val="2C2C2C"/>
          <w:sz w:val="20"/>
          <w:szCs w:val="20"/>
        </w:rPr>
        <w:t xml:space="preserve">Being and Time. </w:t>
      </w:r>
      <w:r>
        <w:rPr>
          <w:rFonts w:ascii="Georgia" w:cs="Georgia" w:eastAsia="Georgia" w:hAnsi="Georgia"/>
          <w:color w:val="555555"/>
          <w:sz w:val="20"/>
          <w:szCs w:val="20"/>
        </w:rPr>
        <w:t xml:space="preserve">Trans. Macquarrie &amp; Robinson. New York: Harper &amp; Row, 1962.</w:t>
      </w:r>
      <w:r>
        <w:rPr>
          <w:rFonts w:ascii="Georgia" w:cs="Georgia" w:eastAsia="Georgia" w:hAnsi="Georgia"/>
          <w:i/>
          <w:iCs/>
          <w:color w:val="888888"/>
          <w:sz w:val="19"/>
          <w:szCs w:val="19"/>
        </w:rPr>
        <w:t xml:space="preserve"> [Being-toward-death and authentic existence; structural precursor to the concept of the Gift]</w:t>
      </w:r>
    </w:p>
    <w:p>
      <w:pPr>
        <w:spacing w:after="140" w:before="0" w:line="300" w:lineRule="auto"/>
        <w:ind w:left="400" w:hanging="400"/>
      </w:pPr>
      <w:r>
        <w:rPr>
          <w:rFonts w:ascii="Arial" w:cs="Arial" w:eastAsia="Arial" w:hAnsi="Arial"/>
          <w:b/>
          <w:bCs/>
          <w:color w:val="B8963E"/>
          <w:sz w:val="19"/>
          <w:szCs w:val="19"/>
        </w:rPr>
        <w:t xml:space="preserve">[6]  </w:t>
      </w:r>
      <w:r>
        <w:rPr>
          <w:rFonts w:ascii="Georgia" w:cs="Georgia" w:eastAsia="Georgia" w:hAnsi="Georgia"/>
          <w:b/>
          <w:bCs/>
          <w:color w:val="2C2C2C"/>
          <w:sz w:val="20"/>
          <w:szCs w:val="20"/>
        </w:rPr>
        <w:t xml:space="preserve">Sartre, Jean-Paul. </w:t>
      </w:r>
      <w:r>
        <w:rPr>
          <w:rFonts w:ascii="Georgia" w:cs="Georgia" w:eastAsia="Georgia" w:hAnsi="Georgia"/>
          <w:i/>
          <w:iCs/>
          <w:color w:val="2C2C2C"/>
          <w:sz w:val="20"/>
          <w:szCs w:val="20"/>
        </w:rPr>
        <w:t xml:space="preserve">Being and Nothingness. </w:t>
      </w:r>
      <w:r>
        <w:rPr>
          <w:rFonts w:ascii="Georgia" w:cs="Georgia" w:eastAsia="Georgia" w:hAnsi="Georgia"/>
          <w:color w:val="555555"/>
          <w:sz w:val="20"/>
          <w:szCs w:val="20"/>
        </w:rPr>
        <w:t xml:space="preserve">Trans. Hazel Barnes. New York: Philosophical Library, 1956.</w:t>
      </w:r>
      <w:r>
        <w:rPr>
          <w:rFonts w:ascii="Georgia" w:cs="Georgia" w:eastAsia="Georgia" w:hAnsi="Georgia"/>
          <w:i/>
          <w:iCs/>
          <w:color w:val="888888"/>
          <w:sz w:val="19"/>
          <w:szCs w:val="19"/>
        </w:rPr>
        <w:t xml:space="preserve"> [Radical freedom and bad faith; convergence with the Freedophobic Man]</w:t>
      </w:r>
    </w:p>
    <w:p>
      <w:pPr>
        <w:spacing w:after="140" w:before="0" w:line="300" w:lineRule="auto"/>
        <w:ind w:left="400" w:hanging="400"/>
      </w:pPr>
      <w:r>
        <w:rPr>
          <w:rFonts w:ascii="Arial" w:cs="Arial" w:eastAsia="Arial" w:hAnsi="Arial"/>
          <w:b/>
          <w:bCs/>
          <w:color w:val="B8963E"/>
          <w:sz w:val="19"/>
          <w:szCs w:val="19"/>
        </w:rPr>
        <w:t xml:space="preserve">[7]  </w:t>
      </w:r>
      <w:r>
        <w:rPr>
          <w:rFonts w:ascii="Georgia" w:cs="Georgia" w:eastAsia="Georgia" w:hAnsi="Georgia"/>
          <w:b/>
          <w:bCs/>
          <w:color w:val="2C2C2C"/>
          <w:sz w:val="20"/>
          <w:szCs w:val="20"/>
        </w:rPr>
        <w:t xml:space="preserve">Kierkegaard, Søren. </w:t>
      </w:r>
      <w:r>
        <w:rPr>
          <w:rFonts w:ascii="Georgia" w:cs="Georgia" w:eastAsia="Georgia" w:hAnsi="Georgia"/>
          <w:i/>
          <w:iCs/>
          <w:color w:val="2C2C2C"/>
          <w:sz w:val="20"/>
          <w:szCs w:val="20"/>
        </w:rPr>
        <w:t xml:space="preserve">The Sickness unto Death. </w:t>
      </w:r>
      <w:r>
        <w:rPr>
          <w:rFonts w:ascii="Georgia" w:cs="Georgia" w:eastAsia="Georgia" w:hAnsi="Georgia"/>
          <w:color w:val="555555"/>
          <w:sz w:val="20"/>
          <w:szCs w:val="20"/>
        </w:rPr>
        <w:t xml:space="preserve">Trans. Alastair Hannay. London: Penguin, 1989.</w:t>
      </w:r>
      <w:r>
        <w:rPr>
          <w:rFonts w:ascii="Georgia" w:cs="Georgia" w:eastAsia="Georgia" w:hAnsi="Georgia"/>
          <w:i/>
          <w:iCs/>
          <w:color w:val="888888"/>
          <w:sz w:val="19"/>
          <w:szCs w:val="19"/>
        </w:rPr>
        <w:t xml:space="preserve"> [Despair as the failure of the self to relate to itself; structural convergence with the Existential Void]</w:t>
      </w:r>
    </w:p>
    <w:p>
      <w:pPr>
        <w:spacing w:after="140" w:before="0" w:line="300" w:lineRule="auto"/>
        <w:ind w:left="400" w:hanging="400"/>
      </w:pPr>
      <w:r>
        <w:rPr>
          <w:rFonts w:ascii="Arial" w:cs="Arial" w:eastAsia="Arial" w:hAnsi="Arial"/>
          <w:b/>
          <w:bCs/>
          <w:color w:val="B8963E"/>
          <w:sz w:val="19"/>
          <w:szCs w:val="19"/>
        </w:rPr>
        <w:t xml:space="preserve">[8]  </w:t>
      </w:r>
      <w:r>
        <w:rPr>
          <w:rFonts w:ascii="Georgia" w:cs="Georgia" w:eastAsia="Georgia" w:hAnsi="Georgia"/>
          <w:b/>
          <w:bCs/>
          <w:color w:val="2C2C2C"/>
          <w:sz w:val="20"/>
          <w:szCs w:val="20"/>
        </w:rPr>
        <w:t xml:space="preserve">Tillich, Paul. </w:t>
      </w:r>
      <w:r>
        <w:rPr>
          <w:rFonts w:ascii="Georgia" w:cs="Georgia" w:eastAsia="Georgia" w:hAnsi="Georgia"/>
          <w:i/>
          <w:iCs/>
          <w:color w:val="2C2C2C"/>
          <w:sz w:val="20"/>
          <w:szCs w:val="20"/>
        </w:rPr>
        <w:t xml:space="preserve">The Courage to Be. </w:t>
      </w:r>
      <w:r>
        <w:rPr>
          <w:rFonts w:ascii="Georgia" w:cs="Georgia" w:eastAsia="Georgia" w:hAnsi="Georgia"/>
          <w:color w:val="555555"/>
          <w:sz w:val="20"/>
          <w:szCs w:val="20"/>
        </w:rPr>
        <w:t xml:space="preserve">New Haven: Yale University Press, 1952.</w:t>
      </w:r>
      <w:r>
        <w:rPr>
          <w:rFonts w:ascii="Georgia" w:cs="Georgia" w:eastAsia="Georgia" w:hAnsi="Georgia"/>
          <w:i/>
          <w:iCs/>
          <w:color w:val="888888"/>
          <w:sz w:val="19"/>
          <w:szCs w:val="19"/>
        </w:rPr>
        <w:t xml:space="preserve"> [God as the Ground of Being; closest theological predecessor to the Identity Thesis]</w:t>
      </w:r>
    </w:p>
    <w:p>
      <w:pPr>
        <w:spacing w:after="140" w:before="0" w:line="300" w:lineRule="auto"/>
        <w:ind w:left="400" w:hanging="400"/>
      </w:pPr>
      <w:r>
        <w:rPr>
          <w:rFonts w:ascii="Arial" w:cs="Arial" w:eastAsia="Arial" w:hAnsi="Arial"/>
          <w:b/>
          <w:bCs/>
          <w:color w:val="B8963E"/>
          <w:sz w:val="19"/>
          <w:szCs w:val="19"/>
        </w:rPr>
        <w:t xml:space="preserve">[9]  </w:t>
      </w:r>
      <w:r>
        <w:rPr>
          <w:rFonts w:ascii="Georgia" w:cs="Georgia" w:eastAsia="Georgia" w:hAnsi="Georgia"/>
          <w:b/>
          <w:bCs/>
          <w:color w:val="2C2C2C"/>
          <w:sz w:val="20"/>
          <w:szCs w:val="20"/>
        </w:rPr>
        <w:t xml:space="preserve">Han, Byung-Chul. </w:t>
      </w:r>
      <w:r>
        <w:rPr>
          <w:rFonts w:ascii="Georgia" w:cs="Georgia" w:eastAsia="Georgia" w:hAnsi="Georgia"/>
          <w:i/>
          <w:iCs/>
          <w:color w:val="2C2C2C"/>
          <w:sz w:val="20"/>
          <w:szCs w:val="20"/>
        </w:rPr>
        <w:t xml:space="preserve">The Burnout Society. </w:t>
      </w:r>
      <w:r>
        <w:rPr>
          <w:rFonts w:ascii="Georgia" w:cs="Georgia" w:eastAsia="Georgia" w:hAnsi="Georgia"/>
          <w:color w:val="555555"/>
          <w:sz w:val="20"/>
          <w:szCs w:val="20"/>
        </w:rPr>
        <w:t xml:space="preserve">Trans. Erik Butler. Stanford: Stanford University Press, 2015.</w:t>
      </w:r>
      <w:r>
        <w:rPr>
          <w:rFonts w:ascii="Georgia" w:cs="Georgia" w:eastAsia="Georgia" w:hAnsi="Georgia"/>
          <w:i/>
          <w:iCs/>
          <w:color w:val="888888"/>
          <w:sz w:val="19"/>
          <w:szCs w:val="19"/>
        </w:rPr>
        <w:t xml:space="preserve"> [Performance society and the existential vacuum it produces]</w:t>
      </w:r>
    </w:p>
    <w:p>
      <w:pPr>
        <w:spacing w:after="140" w:before="0" w:line="300" w:lineRule="auto"/>
        <w:ind w:left="400" w:hanging="400"/>
      </w:pPr>
      <w:r>
        <w:rPr>
          <w:rFonts w:ascii="Arial" w:cs="Arial" w:eastAsia="Arial" w:hAnsi="Arial"/>
          <w:b/>
          <w:bCs/>
          <w:color w:val="B8963E"/>
          <w:sz w:val="19"/>
          <w:szCs w:val="19"/>
        </w:rPr>
        <w:t xml:space="preserve">[10]  </w:t>
      </w:r>
      <w:r>
        <w:rPr>
          <w:rFonts w:ascii="Georgia" w:cs="Georgia" w:eastAsia="Georgia" w:hAnsi="Georgia"/>
          <w:b/>
          <w:bCs/>
          <w:color w:val="2C2C2C"/>
          <w:sz w:val="20"/>
          <w:szCs w:val="20"/>
        </w:rPr>
        <w:t xml:space="preserve">Bauman, Zygmunt. </w:t>
      </w:r>
      <w:r>
        <w:rPr>
          <w:rFonts w:ascii="Georgia" w:cs="Georgia" w:eastAsia="Georgia" w:hAnsi="Georgia"/>
          <w:i/>
          <w:iCs/>
          <w:color w:val="2C2C2C"/>
          <w:sz w:val="20"/>
          <w:szCs w:val="20"/>
        </w:rPr>
        <w:t xml:space="preserve">Liquid Modernity. </w:t>
      </w:r>
      <w:r>
        <w:rPr>
          <w:rFonts w:ascii="Georgia" w:cs="Georgia" w:eastAsia="Georgia" w:hAnsi="Georgia"/>
          <w:color w:val="555555"/>
          <w:sz w:val="20"/>
          <w:szCs w:val="20"/>
        </w:rPr>
        <w:t xml:space="preserve">Cambridge: Polity Press, 2000.</w:t>
      </w:r>
      <w:r>
        <w:rPr>
          <w:rFonts w:ascii="Georgia" w:cs="Georgia" w:eastAsia="Georgia" w:hAnsi="Georgia"/>
          <w:i/>
          <w:iCs/>
          <w:color w:val="888888"/>
          <w:sz w:val="19"/>
          <w:szCs w:val="19"/>
        </w:rPr>
        <w:t xml:space="preserve"> [Dissolution of stable structures of meaning in late-modern society]</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III. SOCIAL AND POLITICAL PHILOSOPHY</w:t>
      </w:r>
    </w:p>
    <w:p>
      <w:pPr>
        <w:spacing w:after="140" w:before="0" w:line="300" w:lineRule="auto"/>
        <w:ind w:left="400" w:hanging="400"/>
      </w:pPr>
      <w:r>
        <w:rPr>
          <w:rFonts w:ascii="Arial" w:cs="Arial" w:eastAsia="Arial" w:hAnsi="Arial"/>
          <w:b/>
          <w:bCs/>
          <w:color w:val="B8963E"/>
          <w:sz w:val="19"/>
          <w:szCs w:val="19"/>
        </w:rPr>
        <w:t xml:space="preserve">[11]  </w:t>
      </w:r>
      <w:r>
        <w:rPr>
          <w:rFonts w:ascii="Georgia" w:cs="Georgia" w:eastAsia="Georgia" w:hAnsi="Georgia"/>
          <w:b/>
          <w:bCs/>
          <w:color w:val="2C2C2C"/>
          <w:sz w:val="20"/>
          <w:szCs w:val="20"/>
        </w:rPr>
        <w:t xml:space="preserve">Weil, Simone. </w:t>
      </w:r>
      <w:r>
        <w:rPr>
          <w:rFonts w:ascii="Georgia" w:cs="Georgia" w:eastAsia="Georgia" w:hAnsi="Georgia"/>
          <w:i/>
          <w:iCs/>
          <w:color w:val="2C2C2C"/>
          <w:sz w:val="20"/>
          <w:szCs w:val="20"/>
        </w:rPr>
        <w:t xml:space="preserve">The Need for Roots. </w:t>
      </w:r>
      <w:r>
        <w:rPr>
          <w:rFonts w:ascii="Georgia" w:cs="Georgia" w:eastAsia="Georgia" w:hAnsi="Georgia"/>
          <w:color w:val="555555"/>
          <w:sz w:val="20"/>
          <w:szCs w:val="20"/>
        </w:rPr>
        <w:t xml:space="preserve">Trans. A.F. Wills. New York: Putnam, 1952.</w:t>
      </w:r>
      <w:r>
        <w:rPr>
          <w:rFonts w:ascii="Georgia" w:cs="Georgia" w:eastAsia="Georgia" w:hAnsi="Georgia"/>
          <w:i/>
          <w:iCs/>
          <w:color w:val="888888"/>
          <w:sz w:val="19"/>
          <w:szCs w:val="19"/>
        </w:rPr>
        <w:t xml:space="preserve"> [Uprootedness as civilisational disease; structural convergence with the political theology of the Identity Thesis]</w:t>
      </w:r>
    </w:p>
    <w:p>
      <w:pPr>
        <w:spacing w:after="140" w:before="0" w:line="300" w:lineRule="auto"/>
        <w:ind w:left="400" w:hanging="400"/>
      </w:pPr>
      <w:r>
        <w:rPr>
          <w:rFonts w:ascii="Arial" w:cs="Arial" w:eastAsia="Arial" w:hAnsi="Arial"/>
          <w:b/>
          <w:bCs/>
          <w:color w:val="B8963E"/>
          <w:sz w:val="19"/>
          <w:szCs w:val="19"/>
        </w:rPr>
        <w:t xml:space="preserve">[12]  </w:t>
      </w:r>
      <w:r>
        <w:rPr>
          <w:rFonts w:ascii="Georgia" w:cs="Georgia" w:eastAsia="Georgia" w:hAnsi="Georgia"/>
          <w:b/>
          <w:bCs/>
          <w:color w:val="2C2C2C"/>
          <w:sz w:val="20"/>
          <w:szCs w:val="20"/>
        </w:rPr>
        <w:t xml:space="preserve">Tocqueville, Alexis de. </w:t>
      </w:r>
      <w:r>
        <w:rPr>
          <w:rFonts w:ascii="Georgia" w:cs="Georgia" w:eastAsia="Georgia" w:hAnsi="Georgia"/>
          <w:i/>
          <w:iCs/>
          <w:color w:val="2C2C2C"/>
          <w:sz w:val="20"/>
          <w:szCs w:val="20"/>
        </w:rPr>
        <w:t xml:space="preserve">Democracy in America. </w:t>
      </w:r>
      <w:r>
        <w:rPr>
          <w:rFonts w:ascii="Georgia" w:cs="Georgia" w:eastAsia="Georgia" w:hAnsi="Georgia"/>
          <w:color w:val="555555"/>
          <w:sz w:val="20"/>
          <w:szCs w:val="20"/>
        </w:rPr>
        <w:t xml:space="preserve">Trans. Harvey C. Mansfield &amp; Delba Winthrop. Chicago: University of Chicago Press, 2000. [1835–40]</w:t>
      </w:r>
      <w:r>
        <w:rPr>
          <w:rFonts w:ascii="Georgia" w:cs="Georgia" w:eastAsia="Georgia" w:hAnsi="Georgia"/>
          <w:i/>
          <w:iCs/>
          <w:color w:val="888888"/>
          <w:sz w:val="19"/>
          <w:szCs w:val="19"/>
        </w:rPr>
        <w:t xml:space="preserve"> [Soft despotism; the erosion of virtue in democratic societies; anticipates Holoviceosis]</w:t>
      </w:r>
    </w:p>
    <w:p>
      <w:pPr>
        <w:spacing w:after="140" w:before="0" w:line="300" w:lineRule="auto"/>
        <w:ind w:left="400" w:hanging="400"/>
      </w:pPr>
      <w:r>
        <w:rPr>
          <w:rFonts w:ascii="Arial" w:cs="Arial" w:eastAsia="Arial" w:hAnsi="Arial"/>
          <w:b/>
          <w:bCs/>
          <w:color w:val="B8963E"/>
          <w:sz w:val="19"/>
          <w:szCs w:val="19"/>
        </w:rPr>
        <w:t xml:space="preserve">[13]  </w:t>
      </w:r>
      <w:r>
        <w:rPr>
          <w:rFonts w:ascii="Georgia" w:cs="Georgia" w:eastAsia="Georgia" w:hAnsi="Georgia"/>
          <w:b/>
          <w:bCs/>
          <w:color w:val="2C2C2C"/>
          <w:sz w:val="20"/>
          <w:szCs w:val="20"/>
        </w:rPr>
        <w:t xml:space="preserve">Galtung, Johan. </w:t>
      </w:r>
      <w:r>
        <w:rPr>
          <w:rFonts w:ascii="Georgia" w:cs="Georgia" w:eastAsia="Georgia" w:hAnsi="Georgia"/>
          <w:i/>
          <w:iCs/>
          <w:color w:val="2C2C2C"/>
          <w:sz w:val="20"/>
          <w:szCs w:val="20"/>
        </w:rPr>
        <w:t xml:space="preserve">Violence, Peace, and Peace Research. </w:t>
      </w:r>
      <w:r>
        <w:rPr>
          <w:rFonts w:ascii="Georgia" w:cs="Georgia" w:eastAsia="Georgia" w:hAnsi="Georgia"/>
          <w:color w:val="555555"/>
          <w:sz w:val="20"/>
          <w:szCs w:val="20"/>
        </w:rPr>
        <w:t xml:space="preserve">Journal of Peace Research, 6(3): 167–191, 1969.</w:t>
      </w:r>
      <w:r>
        <w:rPr>
          <w:rFonts w:ascii="Georgia" w:cs="Georgia" w:eastAsia="Georgia" w:hAnsi="Georgia"/>
          <w:i/>
          <w:iCs/>
          <w:color w:val="888888"/>
          <w:sz w:val="19"/>
          <w:szCs w:val="19"/>
        </w:rPr>
        <w:t xml:space="preserve"> [Structural violence; diffuse arrangements producing harm without visible perpetrators]</w:t>
      </w:r>
    </w:p>
    <w:p>
      <w:pPr>
        <w:spacing w:after="140" w:before="0" w:line="300" w:lineRule="auto"/>
        <w:ind w:left="400" w:hanging="400"/>
      </w:pPr>
      <w:r>
        <w:rPr>
          <w:rFonts w:ascii="Arial" w:cs="Arial" w:eastAsia="Arial" w:hAnsi="Arial"/>
          <w:b/>
          <w:bCs/>
          <w:color w:val="B8963E"/>
          <w:sz w:val="19"/>
          <w:szCs w:val="19"/>
        </w:rPr>
        <w:t xml:space="preserve">[14]  </w:t>
      </w:r>
      <w:r>
        <w:rPr>
          <w:rFonts w:ascii="Georgia" w:cs="Georgia" w:eastAsia="Georgia" w:hAnsi="Georgia"/>
          <w:b/>
          <w:bCs/>
          <w:color w:val="2C2C2C"/>
          <w:sz w:val="20"/>
          <w:szCs w:val="20"/>
        </w:rPr>
        <w:t xml:space="preserve">Arendt, Hannah. </w:t>
      </w:r>
      <w:r>
        <w:rPr>
          <w:rFonts w:ascii="Georgia" w:cs="Georgia" w:eastAsia="Georgia" w:hAnsi="Georgia"/>
          <w:i/>
          <w:iCs/>
          <w:color w:val="2C2C2C"/>
          <w:sz w:val="20"/>
          <w:szCs w:val="20"/>
        </w:rPr>
        <w:t xml:space="preserve">Eichmann in Jerusalem: A Report on the Banality of Evil. </w:t>
      </w:r>
      <w:r>
        <w:rPr>
          <w:rFonts w:ascii="Georgia" w:cs="Georgia" w:eastAsia="Georgia" w:hAnsi="Georgia"/>
          <w:color w:val="555555"/>
          <w:sz w:val="20"/>
          <w:szCs w:val="20"/>
        </w:rPr>
        <w:t xml:space="preserve">New York: Viking Press, 1963.</w:t>
      </w:r>
      <w:r>
        <w:rPr>
          <w:rFonts w:ascii="Georgia" w:cs="Georgia" w:eastAsia="Georgia" w:hAnsi="Georgia"/>
          <w:i/>
          <w:iCs/>
          <w:color w:val="888888"/>
          <w:sz w:val="19"/>
          <w:szCs w:val="19"/>
        </w:rPr>
        <w:t xml:space="preserve"> [Normalisation of atrocity through thoughtlessness; compared with the Freedophobic Man]</w:t>
      </w:r>
    </w:p>
    <w:p>
      <w:pPr>
        <w:spacing w:after="140" w:before="0" w:line="300" w:lineRule="auto"/>
        <w:ind w:left="400" w:hanging="400"/>
      </w:pPr>
      <w:r>
        <w:rPr>
          <w:rFonts w:ascii="Arial" w:cs="Arial" w:eastAsia="Arial" w:hAnsi="Arial"/>
          <w:b/>
          <w:bCs/>
          <w:color w:val="B8963E"/>
          <w:sz w:val="19"/>
          <w:szCs w:val="19"/>
        </w:rPr>
        <w:t xml:space="preserve">[15]  </w:t>
      </w:r>
      <w:r>
        <w:rPr>
          <w:rFonts w:ascii="Georgia" w:cs="Georgia" w:eastAsia="Georgia" w:hAnsi="Georgia"/>
          <w:b/>
          <w:bCs/>
          <w:color w:val="2C2C2C"/>
          <w:sz w:val="20"/>
          <w:szCs w:val="20"/>
        </w:rPr>
        <w:t xml:space="preserve">Arendt, Hannah. </w:t>
      </w:r>
      <w:r>
        <w:rPr>
          <w:rFonts w:ascii="Georgia" w:cs="Georgia" w:eastAsia="Georgia" w:hAnsi="Georgia"/>
          <w:i/>
          <w:iCs/>
          <w:color w:val="2C2C2C"/>
          <w:sz w:val="20"/>
          <w:szCs w:val="20"/>
        </w:rPr>
        <w:t xml:space="preserve">The Origins of Totalitarianism. </w:t>
      </w:r>
      <w:r>
        <w:rPr>
          <w:rFonts w:ascii="Georgia" w:cs="Georgia" w:eastAsia="Georgia" w:hAnsi="Georgia"/>
          <w:color w:val="555555"/>
          <w:sz w:val="20"/>
          <w:szCs w:val="20"/>
        </w:rPr>
        <w:t xml:space="preserve">New York: Harcourt Brace, 1951.</w:t>
      </w:r>
      <w:r>
        <w:rPr>
          <w:rFonts w:ascii="Georgia" w:cs="Georgia" w:eastAsia="Georgia" w:hAnsi="Georgia"/>
          <w:i/>
          <w:iCs/>
          <w:color w:val="888888"/>
          <w:sz w:val="19"/>
          <w:szCs w:val="19"/>
        </w:rPr>
        <w:t xml:space="preserve"> [Systematic destruction of free consciousness; foundational for Holoviceosis analysis]</w:t>
      </w:r>
    </w:p>
    <w:p>
      <w:pPr>
        <w:spacing w:after="140" w:before="0" w:line="300" w:lineRule="auto"/>
        <w:ind w:left="400" w:hanging="400"/>
      </w:pPr>
      <w:r>
        <w:rPr>
          <w:rFonts w:ascii="Arial" w:cs="Arial" w:eastAsia="Arial" w:hAnsi="Arial"/>
          <w:b/>
          <w:bCs/>
          <w:color w:val="B8963E"/>
          <w:sz w:val="19"/>
          <w:szCs w:val="19"/>
        </w:rPr>
        <w:t xml:space="preserve">[16]  </w:t>
      </w:r>
      <w:r>
        <w:rPr>
          <w:rFonts w:ascii="Georgia" w:cs="Georgia" w:eastAsia="Georgia" w:hAnsi="Georgia"/>
          <w:b/>
          <w:bCs/>
          <w:color w:val="2C2C2C"/>
          <w:sz w:val="20"/>
          <w:szCs w:val="20"/>
        </w:rPr>
        <w:t xml:space="preserve">Havel, Václav. </w:t>
      </w:r>
      <w:r>
        <w:rPr>
          <w:rFonts w:ascii="Georgia" w:cs="Georgia" w:eastAsia="Georgia" w:hAnsi="Georgia"/>
          <w:i/>
          <w:iCs/>
          <w:color w:val="2C2C2C"/>
          <w:sz w:val="20"/>
          <w:szCs w:val="20"/>
        </w:rPr>
        <w:t xml:space="preserve">The Power of the Powerless. </w:t>
      </w:r>
      <w:r>
        <w:rPr>
          <w:rFonts w:ascii="Georgia" w:cs="Georgia" w:eastAsia="Georgia" w:hAnsi="Georgia"/>
          <w:color w:val="555555"/>
          <w:sz w:val="20"/>
          <w:szCs w:val="20"/>
        </w:rPr>
        <w:t xml:space="preserve">London: Hutchinson, 1985.</w:t>
      </w:r>
      <w:r>
        <w:rPr>
          <w:rFonts w:ascii="Georgia" w:cs="Georgia" w:eastAsia="Georgia" w:hAnsi="Georgia"/>
          <w:i/>
          <w:iCs/>
          <w:color w:val="888888"/>
          <w:sz w:val="19"/>
          <w:szCs w:val="19"/>
        </w:rPr>
        <w:t xml:space="preserve"> [Living within the lie; individual refusal as political act; closest pre-Holoviceosis account of Reverse Ethics]</w:t>
      </w:r>
    </w:p>
    <w:p>
      <w:pPr>
        <w:spacing w:after="140" w:before="0" w:line="300" w:lineRule="auto"/>
        <w:ind w:left="400" w:hanging="400"/>
      </w:pPr>
      <w:r>
        <w:rPr>
          <w:rFonts w:ascii="Arial" w:cs="Arial" w:eastAsia="Arial" w:hAnsi="Arial"/>
          <w:b/>
          <w:bCs/>
          <w:color w:val="B8963E"/>
          <w:sz w:val="19"/>
          <w:szCs w:val="19"/>
        </w:rPr>
        <w:t xml:space="preserve">[17]  </w:t>
      </w:r>
      <w:r>
        <w:rPr>
          <w:rFonts w:ascii="Georgia" w:cs="Georgia" w:eastAsia="Georgia" w:hAnsi="Georgia"/>
          <w:b/>
          <w:bCs/>
          <w:color w:val="2C2C2C"/>
          <w:sz w:val="20"/>
          <w:szCs w:val="20"/>
        </w:rPr>
        <w:t xml:space="preserve">Berlin, Isaiah. </w:t>
      </w:r>
      <w:r>
        <w:rPr>
          <w:rFonts w:ascii="Georgia" w:cs="Georgia" w:eastAsia="Georgia" w:hAnsi="Georgia"/>
          <w:i/>
          <w:iCs/>
          <w:color w:val="2C2C2C"/>
          <w:sz w:val="20"/>
          <w:szCs w:val="20"/>
        </w:rPr>
        <w:t xml:space="preserve">Two Concepts of Liberty. </w:t>
      </w:r>
      <w:r>
        <w:rPr>
          <w:rFonts w:ascii="Georgia" w:cs="Georgia" w:eastAsia="Georgia" w:hAnsi="Georgia"/>
          <w:color w:val="555555"/>
          <w:sz w:val="20"/>
          <w:szCs w:val="20"/>
        </w:rPr>
        <w:t xml:space="preserve">In: Four Essays on Liberty. Oxford: Oxford University Press, 1969.</w:t>
      </w:r>
      <w:r>
        <w:rPr>
          <w:rFonts w:ascii="Georgia" w:cs="Georgia" w:eastAsia="Georgia" w:hAnsi="Georgia"/>
          <w:i/>
          <w:iCs/>
          <w:color w:val="888888"/>
          <w:sz w:val="19"/>
          <w:szCs w:val="19"/>
        </w:rPr>
        <w:t xml:space="preserve"> [Liberal taxonomy of freedom; trade-off logic refuted by the Inversion Theorem]</w:t>
      </w:r>
    </w:p>
    <w:p>
      <w:pPr>
        <w:spacing w:after="140" w:before="0" w:line="300" w:lineRule="auto"/>
        <w:ind w:left="400" w:hanging="400"/>
      </w:pPr>
      <w:r>
        <w:rPr>
          <w:rFonts w:ascii="Arial" w:cs="Arial" w:eastAsia="Arial" w:hAnsi="Arial"/>
          <w:b/>
          <w:bCs/>
          <w:color w:val="B8963E"/>
          <w:sz w:val="19"/>
          <w:szCs w:val="19"/>
        </w:rPr>
        <w:t xml:space="preserve">[18]  </w:t>
      </w:r>
      <w:r>
        <w:rPr>
          <w:rFonts w:ascii="Georgia" w:cs="Georgia" w:eastAsia="Georgia" w:hAnsi="Georgia"/>
          <w:b/>
          <w:bCs/>
          <w:color w:val="2C2C2C"/>
          <w:sz w:val="20"/>
          <w:szCs w:val="20"/>
        </w:rPr>
        <w:t xml:space="preserve">Gramsci, Antonio. </w:t>
      </w:r>
      <w:r>
        <w:rPr>
          <w:rFonts w:ascii="Georgia" w:cs="Georgia" w:eastAsia="Georgia" w:hAnsi="Georgia"/>
          <w:i/>
          <w:iCs/>
          <w:color w:val="2C2C2C"/>
          <w:sz w:val="20"/>
          <w:szCs w:val="20"/>
        </w:rPr>
        <w:t xml:space="preserve">Selections from the Prison Notebooks. </w:t>
      </w:r>
      <w:r>
        <w:rPr>
          <w:rFonts w:ascii="Georgia" w:cs="Georgia" w:eastAsia="Georgia" w:hAnsi="Georgia"/>
          <w:color w:val="555555"/>
          <w:sz w:val="20"/>
          <w:szCs w:val="20"/>
        </w:rPr>
        <w:t xml:space="preserve">Trans. Hoare &amp; Nowell Smith. London: Lawrence and Wishart, 1971.</w:t>
      </w:r>
      <w:r>
        <w:rPr>
          <w:rFonts w:ascii="Georgia" w:cs="Georgia" w:eastAsia="Georgia" w:hAnsi="Georgia"/>
          <w:i/>
          <w:iCs/>
          <w:color w:val="888888"/>
          <w:sz w:val="19"/>
          <w:szCs w:val="19"/>
        </w:rPr>
        <w:t xml:space="preserve"> [Cultural hegemony; closest prior concept to Devirtualisation]</w:t>
      </w:r>
    </w:p>
    <w:p>
      <w:pPr>
        <w:spacing w:after="140" w:before="0" w:line="300" w:lineRule="auto"/>
        <w:ind w:left="400" w:hanging="400"/>
      </w:pPr>
      <w:r>
        <w:rPr>
          <w:rFonts w:ascii="Arial" w:cs="Arial" w:eastAsia="Arial" w:hAnsi="Arial"/>
          <w:b/>
          <w:bCs/>
          <w:color w:val="B8963E"/>
          <w:sz w:val="19"/>
          <w:szCs w:val="19"/>
        </w:rPr>
        <w:t xml:space="preserve">[19]  </w:t>
      </w:r>
      <w:r>
        <w:rPr>
          <w:rFonts w:ascii="Georgia" w:cs="Georgia" w:eastAsia="Georgia" w:hAnsi="Georgia"/>
          <w:b/>
          <w:bCs/>
          <w:color w:val="2C2C2C"/>
          <w:sz w:val="20"/>
          <w:szCs w:val="20"/>
        </w:rPr>
        <w:t xml:space="preserve">Marcuse, Herbert. </w:t>
      </w:r>
      <w:r>
        <w:rPr>
          <w:rFonts w:ascii="Georgia" w:cs="Georgia" w:eastAsia="Georgia" w:hAnsi="Georgia"/>
          <w:i/>
          <w:iCs/>
          <w:color w:val="2C2C2C"/>
          <w:sz w:val="20"/>
          <w:szCs w:val="20"/>
        </w:rPr>
        <w:t xml:space="preserve">One-Dimensional Man. </w:t>
      </w:r>
      <w:r>
        <w:rPr>
          <w:rFonts w:ascii="Georgia" w:cs="Georgia" w:eastAsia="Georgia" w:hAnsi="Georgia"/>
          <w:color w:val="555555"/>
          <w:sz w:val="20"/>
          <w:szCs w:val="20"/>
        </w:rPr>
        <w:t xml:space="preserve">Boston: Beacon Press, 1964.</w:t>
      </w:r>
      <w:r>
        <w:rPr>
          <w:rFonts w:ascii="Georgia" w:cs="Georgia" w:eastAsia="Georgia" w:hAnsi="Georgia"/>
          <w:i/>
          <w:iCs/>
          <w:color w:val="888888"/>
          <w:sz w:val="19"/>
          <w:szCs w:val="19"/>
        </w:rPr>
        <w:t xml:space="preserve"> [Repressive desublimation; closest Frankfurt School precedent to Holoviceosis]</w:t>
      </w:r>
    </w:p>
    <w:p>
      <w:pPr>
        <w:spacing w:after="140" w:before="0" w:line="300" w:lineRule="auto"/>
        <w:ind w:left="400" w:hanging="400"/>
      </w:pPr>
      <w:r>
        <w:rPr>
          <w:rFonts w:ascii="Arial" w:cs="Arial" w:eastAsia="Arial" w:hAnsi="Arial"/>
          <w:b/>
          <w:bCs/>
          <w:color w:val="B8963E"/>
          <w:sz w:val="19"/>
          <w:szCs w:val="19"/>
        </w:rPr>
        <w:t xml:space="preserve">[20]  </w:t>
      </w:r>
      <w:r>
        <w:rPr>
          <w:rFonts w:ascii="Georgia" w:cs="Georgia" w:eastAsia="Georgia" w:hAnsi="Georgia"/>
          <w:b/>
          <w:bCs/>
          <w:color w:val="2C2C2C"/>
          <w:sz w:val="20"/>
          <w:szCs w:val="20"/>
        </w:rPr>
        <w:t xml:space="preserve">Foucault, Michel. </w:t>
      </w:r>
      <w:r>
        <w:rPr>
          <w:rFonts w:ascii="Georgia" w:cs="Georgia" w:eastAsia="Georgia" w:hAnsi="Georgia"/>
          <w:i/>
          <w:iCs/>
          <w:color w:val="2C2C2C"/>
          <w:sz w:val="20"/>
          <w:szCs w:val="20"/>
        </w:rPr>
        <w:t xml:space="preserve">Discipline and Punish. </w:t>
      </w:r>
      <w:r>
        <w:rPr>
          <w:rFonts w:ascii="Georgia" w:cs="Georgia" w:eastAsia="Georgia" w:hAnsi="Georgia"/>
          <w:color w:val="555555"/>
          <w:sz w:val="20"/>
          <w:szCs w:val="20"/>
        </w:rPr>
        <w:t xml:space="preserve">Trans. Alan Sheridan. New York: Vintage, 1977.</w:t>
      </w:r>
      <w:r>
        <w:rPr>
          <w:rFonts w:ascii="Georgia" w:cs="Georgia" w:eastAsia="Georgia" w:hAnsi="Georgia"/>
          <w:i/>
          <w:iCs/>
          <w:color w:val="888888"/>
          <w:sz w:val="19"/>
          <w:szCs w:val="19"/>
        </w:rPr>
        <w:t xml:space="preserve"> [Disciplinary society; diffuse power mechanisms; most sophisticated prior analysis surpassed by Holoviceosis]</w:t>
      </w:r>
    </w:p>
    <w:p>
      <w:pPr>
        <w:spacing w:after="140" w:before="0" w:line="300" w:lineRule="auto"/>
        <w:ind w:left="400" w:hanging="400"/>
      </w:pPr>
      <w:r>
        <w:rPr>
          <w:rFonts w:ascii="Arial" w:cs="Arial" w:eastAsia="Arial" w:hAnsi="Arial"/>
          <w:b/>
          <w:bCs/>
          <w:color w:val="B8963E"/>
          <w:sz w:val="19"/>
          <w:szCs w:val="19"/>
        </w:rPr>
        <w:t xml:space="preserve">[21]  </w:t>
      </w:r>
      <w:r>
        <w:rPr>
          <w:rFonts w:ascii="Georgia" w:cs="Georgia" w:eastAsia="Georgia" w:hAnsi="Georgia"/>
          <w:b/>
          <w:bCs/>
          <w:color w:val="2C2C2C"/>
          <w:sz w:val="20"/>
          <w:szCs w:val="20"/>
        </w:rPr>
        <w:t xml:space="preserve">Solzhenitsyn, Aleksandr. </w:t>
      </w:r>
      <w:r>
        <w:rPr>
          <w:rFonts w:ascii="Georgia" w:cs="Georgia" w:eastAsia="Georgia" w:hAnsi="Georgia"/>
          <w:i/>
          <w:iCs/>
          <w:color w:val="2C2C2C"/>
          <w:sz w:val="20"/>
          <w:szCs w:val="20"/>
        </w:rPr>
        <w:t xml:space="preserve">The Gulag Archipelago. </w:t>
      </w:r>
      <w:r>
        <w:rPr>
          <w:rFonts w:ascii="Georgia" w:cs="Georgia" w:eastAsia="Georgia" w:hAnsi="Georgia"/>
          <w:color w:val="555555"/>
          <w:sz w:val="20"/>
          <w:szCs w:val="20"/>
        </w:rPr>
        <w:t xml:space="preserve">3 vols. Trans. Thomas Whitney. New York: Harper &amp; Row, 1973–1978.</w:t>
      </w:r>
      <w:r>
        <w:rPr>
          <w:rFonts w:ascii="Georgia" w:cs="Georgia" w:eastAsia="Georgia" w:hAnsi="Georgia"/>
          <w:i/>
          <w:iCs/>
          <w:color w:val="888888"/>
          <w:sz w:val="19"/>
          <w:szCs w:val="19"/>
        </w:rPr>
        <w:t xml:space="preserve"> [Historical testimony of Holoviceosis in its most visible terminal form]</w:t>
      </w:r>
    </w:p>
    <w:p>
      <w:pPr>
        <w:spacing w:after="140" w:before="0" w:line="300" w:lineRule="auto"/>
        <w:ind w:left="400" w:hanging="400"/>
      </w:pPr>
      <w:r>
        <w:rPr>
          <w:rFonts w:ascii="Arial" w:cs="Arial" w:eastAsia="Arial" w:hAnsi="Arial"/>
          <w:b/>
          <w:bCs/>
          <w:color w:val="B8963E"/>
          <w:sz w:val="19"/>
          <w:szCs w:val="19"/>
        </w:rPr>
        <w:t xml:space="preserve">[22]  </w:t>
      </w:r>
      <w:r>
        <w:rPr>
          <w:rFonts w:ascii="Georgia" w:cs="Georgia" w:eastAsia="Georgia" w:hAnsi="Georgia"/>
          <w:b/>
          <w:bCs/>
          <w:color w:val="2C2C2C"/>
          <w:sz w:val="20"/>
          <w:szCs w:val="20"/>
        </w:rPr>
        <w:t xml:space="preserve">Orwell, George. </w:t>
      </w:r>
      <w:r>
        <w:rPr>
          <w:rFonts w:ascii="Georgia" w:cs="Georgia" w:eastAsia="Georgia" w:hAnsi="Georgia"/>
          <w:i/>
          <w:iCs/>
          <w:color w:val="2C2C2C"/>
          <w:sz w:val="20"/>
          <w:szCs w:val="20"/>
        </w:rPr>
        <w:t xml:space="preserve">Nineteen Eighty-Four. </w:t>
      </w:r>
      <w:r>
        <w:rPr>
          <w:rFonts w:ascii="Georgia" w:cs="Georgia" w:eastAsia="Georgia" w:hAnsi="Georgia"/>
          <w:color w:val="555555"/>
          <w:sz w:val="20"/>
          <w:szCs w:val="20"/>
        </w:rPr>
        <w:t xml:space="preserve">London: Secker &amp; Warburg, 1949.</w:t>
      </w:r>
      <w:r>
        <w:rPr>
          <w:rFonts w:ascii="Georgia" w:cs="Georgia" w:eastAsia="Georgia" w:hAnsi="Georgia"/>
          <w:i/>
          <w:iCs/>
          <w:color w:val="888888"/>
          <w:sz w:val="19"/>
          <w:szCs w:val="19"/>
        </w:rPr>
        <w:t xml:space="preserve"> [Newspeak as literary codification of Reverse Ethics; Literature of the Cage]</w:t>
      </w:r>
    </w:p>
    <w:p>
      <w:pPr>
        <w:spacing w:after="140" w:before="0" w:line="300" w:lineRule="auto"/>
        <w:ind w:left="400" w:hanging="400"/>
      </w:pPr>
      <w:r>
        <w:rPr>
          <w:rFonts w:ascii="Arial" w:cs="Arial" w:eastAsia="Arial" w:hAnsi="Arial"/>
          <w:b/>
          <w:bCs/>
          <w:color w:val="B8963E"/>
          <w:sz w:val="19"/>
          <w:szCs w:val="19"/>
        </w:rPr>
        <w:t xml:space="preserve">[23]  </w:t>
      </w:r>
      <w:r>
        <w:rPr>
          <w:rFonts w:ascii="Georgia" w:cs="Georgia" w:eastAsia="Georgia" w:hAnsi="Georgia"/>
          <w:b/>
          <w:bCs/>
          <w:color w:val="2C2C2C"/>
          <w:sz w:val="20"/>
          <w:szCs w:val="20"/>
        </w:rPr>
        <w:t xml:space="preserve">Fromm, Erich. </w:t>
      </w:r>
      <w:r>
        <w:rPr>
          <w:rFonts w:ascii="Georgia" w:cs="Georgia" w:eastAsia="Georgia" w:hAnsi="Georgia"/>
          <w:i/>
          <w:iCs/>
          <w:color w:val="2C2C2C"/>
          <w:sz w:val="20"/>
          <w:szCs w:val="20"/>
        </w:rPr>
        <w:t xml:space="preserve">Escape from Freedom. </w:t>
      </w:r>
      <w:r>
        <w:rPr>
          <w:rFonts w:ascii="Georgia" w:cs="Georgia" w:eastAsia="Georgia" w:hAnsi="Georgia"/>
          <w:color w:val="555555"/>
          <w:sz w:val="20"/>
          <w:szCs w:val="20"/>
        </w:rPr>
        <w:t xml:space="preserve">New York: Farrar &amp; Rinehart, 1941.</w:t>
      </w:r>
      <w:r>
        <w:rPr>
          <w:rFonts w:ascii="Georgia" w:cs="Georgia" w:eastAsia="Georgia" w:hAnsi="Georgia"/>
          <w:i/>
          <w:iCs/>
          <w:color w:val="888888"/>
          <w:sz w:val="19"/>
          <w:szCs w:val="19"/>
        </w:rPr>
        <w:t xml:space="preserve"> [Authoritarian character; voluntary submission; psychological predecessor to the Freedophobic Man]</w:t>
      </w:r>
    </w:p>
    <w:p>
      <w:pPr>
        <w:spacing w:after="140" w:before="0" w:line="300" w:lineRule="auto"/>
        <w:ind w:left="400" w:hanging="400"/>
      </w:pPr>
      <w:r>
        <w:rPr>
          <w:rFonts w:ascii="Arial" w:cs="Arial" w:eastAsia="Arial" w:hAnsi="Arial"/>
          <w:b/>
          <w:bCs/>
          <w:color w:val="B8963E"/>
          <w:sz w:val="19"/>
          <w:szCs w:val="19"/>
        </w:rPr>
        <w:t xml:space="preserve">[24]  </w:t>
      </w:r>
      <w:r>
        <w:rPr>
          <w:rFonts w:ascii="Georgia" w:cs="Georgia" w:eastAsia="Georgia" w:hAnsi="Georgia"/>
          <w:b/>
          <w:bCs/>
          <w:color w:val="2C2C2C"/>
          <w:sz w:val="20"/>
          <w:szCs w:val="20"/>
        </w:rPr>
        <w:t xml:space="preserve">Scruton, Roger. </w:t>
      </w:r>
      <w:r>
        <w:rPr>
          <w:rFonts w:ascii="Georgia" w:cs="Georgia" w:eastAsia="Georgia" w:hAnsi="Georgia"/>
          <w:i/>
          <w:iCs/>
          <w:color w:val="2C2C2C"/>
          <w:sz w:val="20"/>
          <w:szCs w:val="20"/>
        </w:rPr>
        <w:t xml:space="preserve">The Uses of Pessimism. </w:t>
      </w:r>
      <w:r>
        <w:rPr>
          <w:rFonts w:ascii="Georgia" w:cs="Georgia" w:eastAsia="Georgia" w:hAnsi="Georgia"/>
          <w:color w:val="555555"/>
          <w:sz w:val="20"/>
          <w:szCs w:val="20"/>
        </w:rPr>
        <w:t xml:space="preserve">Oxford: Oxford University Press, 2010.</w:t>
      </w:r>
      <w:r>
        <w:rPr>
          <w:rFonts w:ascii="Georgia" w:cs="Georgia" w:eastAsia="Georgia" w:hAnsi="Georgia"/>
          <w:i/>
          <w:iCs/>
          <w:color w:val="888888"/>
          <w:sz w:val="19"/>
          <w:szCs w:val="19"/>
        </w:rPr>
        <w:t xml:space="preserve"> [Reverse Ethics through optimistic rhetoric; closest contemporary description of the Freedophobic Man]</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IV. THEOLOGY AND MYSTICAL TRADITION</w:t>
      </w:r>
    </w:p>
    <w:p>
      <w:pPr>
        <w:spacing w:after="140" w:before="0" w:line="300" w:lineRule="auto"/>
        <w:ind w:left="400" w:hanging="400"/>
      </w:pPr>
      <w:r>
        <w:rPr>
          <w:rFonts w:ascii="Arial" w:cs="Arial" w:eastAsia="Arial" w:hAnsi="Arial"/>
          <w:b/>
          <w:bCs/>
          <w:color w:val="B8963E"/>
          <w:sz w:val="19"/>
          <w:szCs w:val="19"/>
        </w:rPr>
        <w:t xml:space="preserve">[25]  </w:t>
      </w:r>
      <w:r>
        <w:rPr>
          <w:rFonts w:ascii="Georgia" w:cs="Georgia" w:eastAsia="Georgia" w:hAnsi="Georgia"/>
          <w:b/>
          <w:bCs/>
          <w:color w:val="2C2C2C"/>
          <w:sz w:val="20"/>
          <w:szCs w:val="20"/>
        </w:rPr>
        <w:t xml:space="preserve">Eckhart, Meister. </w:t>
      </w:r>
      <w:r>
        <w:rPr>
          <w:rFonts w:ascii="Georgia" w:cs="Georgia" w:eastAsia="Georgia" w:hAnsi="Georgia"/>
          <w:i/>
          <w:iCs/>
          <w:color w:val="2C2C2C"/>
          <w:sz w:val="20"/>
          <w:szCs w:val="20"/>
        </w:rPr>
        <w:t xml:space="preserve">The Complete Mystical Works of Meister Eckhart. </w:t>
      </w:r>
      <w:r>
        <w:rPr>
          <w:rFonts w:ascii="Georgia" w:cs="Georgia" w:eastAsia="Georgia" w:hAnsi="Georgia"/>
          <w:color w:val="555555"/>
          <w:sz w:val="20"/>
          <w:szCs w:val="20"/>
        </w:rPr>
        <w:t xml:space="preserve">Trans. Maurice O'C. Walshe. New York: Crossroad, 2009. [c. 1300]</w:t>
      </w:r>
      <w:r>
        <w:rPr>
          <w:rFonts w:ascii="Georgia" w:cs="Georgia" w:eastAsia="Georgia" w:hAnsi="Georgia"/>
          <w:i/>
          <w:iCs/>
          <w:color w:val="888888"/>
          <w:sz w:val="19"/>
          <w:szCs w:val="19"/>
        </w:rPr>
        <w:t xml:space="preserve"> [Gelassenheit as radical interior freedom; mystical tradition closest to 'God is Freedom']</w:t>
      </w:r>
    </w:p>
    <w:p>
      <w:pPr>
        <w:spacing w:after="140" w:before="0" w:line="300" w:lineRule="auto"/>
        <w:ind w:left="400" w:hanging="400"/>
      </w:pPr>
      <w:r>
        <w:rPr>
          <w:rFonts w:ascii="Arial" w:cs="Arial" w:eastAsia="Arial" w:hAnsi="Arial"/>
          <w:b/>
          <w:bCs/>
          <w:color w:val="B8963E"/>
          <w:sz w:val="19"/>
          <w:szCs w:val="19"/>
        </w:rPr>
        <w:t xml:space="preserve">[26]  </w:t>
      </w:r>
      <w:r>
        <w:rPr>
          <w:rFonts w:ascii="Georgia" w:cs="Georgia" w:eastAsia="Georgia" w:hAnsi="Georgia"/>
          <w:b/>
          <w:bCs/>
          <w:color w:val="2C2C2C"/>
          <w:sz w:val="20"/>
          <w:szCs w:val="20"/>
        </w:rPr>
        <w:t xml:space="preserve">Florensky, Pavel. </w:t>
      </w:r>
      <w:r>
        <w:rPr>
          <w:rFonts w:ascii="Georgia" w:cs="Georgia" w:eastAsia="Georgia" w:hAnsi="Georgia"/>
          <w:i/>
          <w:iCs/>
          <w:color w:val="2C2C2C"/>
          <w:sz w:val="20"/>
          <w:szCs w:val="20"/>
        </w:rPr>
        <w:t xml:space="preserve">The Pillar and Ground of the Truth. </w:t>
      </w:r>
      <w:r>
        <w:rPr>
          <w:rFonts w:ascii="Georgia" w:cs="Georgia" w:eastAsia="Georgia" w:hAnsi="Georgia"/>
          <w:color w:val="555555"/>
          <w:sz w:val="20"/>
          <w:szCs w:val="20"/>
        </w:rPr>
        <w:t xml:space="preserve">Trans. Boris Jakim. Princeton: Princeton University Press, 1997. [1914]</w:t>
      </w:r>
      <w:r>
        <w:rPr>
          <w:rFonts w:ascii="Georgia" w:cs="Georgia" w:eastAsia="Georgia" w:hAnsi="Georgia"/>
          <w:i/>
          <w:iCs/>
          <w:color w:val="888888"/>
          <w:sz w:val="19"/>
          <w:szCs w:val="19"/>
        </w:rPr>
        <w:t xml:space="preserve"> [Orthodox theology at its most rigorous; essential for situating the Identity Thesis against classical theosis]</w:t>
      </w:r>
    </w:p>
    <w:p>
      <w:pPr>
        <w:spacing w:after="140" w:before="0" w:line="300" w:lineRule="auto"/>
        <w:ind w:left="400" w:hanging="400"/>
      </w:pPr>
      <w:r>
        <w:rPr>
          <w:rFonts w:ascii="Arial" w:cs="Arial" w:eastAsia="Arial" w:hAnsi="Arial"/>
          <w:b/>
          <w:bCs/>
          <w:color w:val="B8963E"/>
          <w:sz w:val="19"/>
          <w:szCs w:val="19"/>
        </w:rPr>
        <w:t xml:space="preserve">[27]  </w:t>
      </w:r>
      <w:r>
        <w:rPr>
          <w:rFonts w:ascii="Georgia" w:cs="Georgia" w:eastAsia="Georgia" w:hAnsi="Georgia"/>
          <w:b/>
          <w:bCs/>
          <w:color w:val="2C2C2C"/>
          <w:sz w:val="20"/>
          <w:szCs w:val="20"/>
        </w:rPr>
        <w:t xml:space="preserve">Berdyaev, Nikolai. </w:t>
      </w:r>
      <w:r>
        <w:rPr>
          <w:rFonts w:ascii="Georgia" w:cs="Georgia" w:eastAsia="Georgia" w:hAnsi="Georgia"/>
          <w:i/>
          <w:iCs/>
          <w:color w:val="2C2C2C"/>
          <w:sz w:val="20"/>
          <w:szCs w:val="20"/>
        </w:rPr>
        <w:t xml:space="preserve">The Meaning of the Creative Act. </w:t>
      </w:r>
      <w:r>
        <w:rPr>
          <w:rFonts w:ascii="Georgia" w:cs="Georgia" w:eastAsia="Georgia" w:hAnsi="Georgia"/>
          <w:color w:val="555555"/>
          <w:sz w:val="20"/>
          <w:szCs w:val="20"/>
        </w:rPr>
        <w:t xml:space="preserve">Trans. Donald Lowrie. New York: Collier Books, 1962. [1916]</w:t>
      </w:r>
      <w:r>
        <w:rPr>
          <w:rFonts w:ascii="Georgia" w:cs="Georgia" w:eastAsia="Georgia" w:hAnsi="Georgia"/>
          <w:i/>
          <w:iCs/>
          <w:color w:val="888888"/>
          <w:sz w:val="19"/>
          <w:szCs w:val="19"/>
        </w:rPr>
        <w:t xml:space="preserve"> [Freedom as primary datum of existence; closest theological predecessor to the Identity Thesis]</w:t>
      </w:r>
    </w:p>
    <w:p>
      <w:pPr>
        <w:spacing w:after="140" w:before="0" w:line="300" w:lineRule="auto"/>
        <w:ind w:left="400" w:hanging="400"/>
      </w:pPr>
      <w:r>
        <w:rPr>
          <w:rFonts w:ascii="Arial" w:cs="Arial" w:eastAsia="Arial" w:hAnsi="Arial"/>
          <w:b/>
          <w:bCs/>
          <w:color w:val="B8963E"/>
          <w:sz w:val="19"/>
          <w:szCs w:val="19"/>
        </w:rPr>
        <w:t xml:space="preserve">[28]  </w:t>
      </w:r>
      <w:r>
        <w:rPr>
          <w:rFonts w:ascii="Georgia" w:cs="Georgia" w:eastAsia="Georgia" w:hAnsi="Georgia"/>
          <w:b/>
          <w:bCs/>
          <w:color w:val="2C2C2C"/>
          <w:sz w:val="20"/>
          <w:szCs w:val="20"/>
        </w:rPr>
        <w:t xml:space="preserve">Spinoza, Baruch. </w:t>
      </w:r>
      <w:r>
        <w:rPr>
          <w:rFonts w:ascii="Georgia" w:cs="Georgia" w:eastAsia="Georgia" w:hAnsi="Georgia"/>
          <w:i/>
          <w:iCs/>
          <w:color w:val="2C2C2C"/>
          <w:sz w:val="20"/>
          <w:szCs w:val="20"/>
        </w:rPr>
        <w:t xml:space="preserve">Ethics. </w:t>
      </w:r>
      <w:r>
        <w:rPr>
          <w:rFonts w:ascii="Georgia" w:cs="Georgia" w:eastAsia="Georgia" w:hAnsi="Georgia"/>
          <w:color w:val="555555"/>
          <w:sz w:val="20"/>
          <w:szCs w:val="20"/>
        </w:rPr>
        <w:t xml:space="preserve">Trans. Edwin Curley. London: Penguin, 1996. [1677]</w:t>
      </w:r>
      <w:r>
        <w:rPr>
          <w:rFonts w:ascii="Georgia" w:cs="Georgia" w:eastAsia="Georgia" w:hAnsi="Georgia"/>
          <w:i/>
          <w:iCs/>
          <w:color w:val="888888"/>
          <w:sz w:val="19"/>
          <w:szCs w:val="19"/>
        </w:rPr>
        <w:t xml:space="preserve"> [God or Nature as single substance; freedom as action from one's own nature]</w:t>
      </w:r>
    </w:p>
    <w:p>
      <w:pPr>
        <w:spacing w:after="140" w:before="0" w:line="300" w:lineRule="auto"/>
        <w:ind w:left="400" w:hanging="400"/>
      </w:pPr>
      <w:r>
        <w:rPr>
          <w:rFonts w:ascii="Arial" w:cs="Arial" w:eastAsia="Arial" w:hAnsi="Arial"/>
          <w:b/>
          <w:bCs/>
          <w:color w:val="B8963E"/>
          <w:sz w:val="19"/>
          <w:szCs w:val="19"/>
        </w:rPr>
        <w:t xml:space="preserve">[29]  </w:t>
      </w:r>
      <w:r>
        <w:rPr>
          <w:rFonts w:ascii="Georgia" w:cs="Georgia" w:eastAsia="Georgia" w:hAnsi="Georgia"/>
          <w:b/>
          <w:bCs/>
          <w:color w:val="2C2C2C"/>
          <w:sz w:val="20"/>
          <w:szCs w:val="20"/>
        </w:rPr>
        <w:t xml:space="preserve">Aquinas, Thomas. </w:t>
      </w:r>
      <w:r>
        <w:rPr>
          <w:rFonts w:ascii="Georgia" w:cs="Georgia" w:eastAsia="Georgia" w:hAnsi="Georgia"/>
          <w:i/>
          <w:iCs/>
          <w:color w:val="2C2C2C"/>
          <w:sz w:val="20"/>
          <w:szCs w:val="20"/>
        </w:rPr>
        <w:t xml:space="preserve">Summa Theologica. </w:t>
      </w:r>
      <w:r>
        <w:rPr>
          <w:rFonts w:ascii="Georgia" w:cs="Georgia" w:eastAsia="Georgia" w:hAnsi="Georgia"/>
          <w:color w:val="555555"/>
          <w:sz w:val="20"/>
          <w:szCs w:val="20"/>
        </w:rPr>
        <w:t xml:space="preserve">Trans. Dominican Province. London: Burns, Oates and Washbourne, 1920–1942.</w:t>
      </w:r>
      <w:r>
        <w:rPr>
          <w:rFonts w:ascii="Georgia" w:cs="Georgia" w:eastAsia="Georgia" w:hAnsi="Georgia"/>
          <w:i/>
          <w:iCs/>
          <w:color w:val="888888"/>
          <w:sz w:val="19"/>
          <w:szCs w:val="19"/>
        </w:rPr>
        <w:t xml:space="preserve"> [God as Being; foundational point of departure for the Identity Thesis]</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 VIRTUE ETHICS</w:t>
      </w:r>
    </w:p>
    <w:p>
      <w:pPr>
        <w:spacing w:after="140" w:before="0" w:line="300" w:lineRule="auto"/>
        <w:ind w:left="400" w:hanging="400"/>
      </w:pPr>
      <w:r>
        <w:rPr>
          <w:rFonts w:ascii="Arial" w:cs="Arial" w:eastAsia="Arial" w:hAnsi="Arial"/>
          <w:b/>
          <w:bCs/>
          <w:color w:val="B8963E"/>
          <w:sz w:val="19"/>
          <w:szCs w:val="19"/>
        </w:rPr>
        <w:t xml:space="preserve">[30]  </w:t>
      </w:r>
      <w:r>
        <w:rPr>
          <w:rFonts w:ascii="Georgia" w:cs="Georgia" w:eastAsia="Georgia" w:hAnsi="Georgia"/>
          <w:b/>
          <w:bCs/>
          <w:color w:val="2C2C2C"/>
          <w:sz w:val="20"/>
          <w:szCs w:val="20"/>
        </w:rPr>
        <w:t xml:space="preserve">Aristotle. </w:t>
      </w:r>
      <w:r>
        <w:rPr>
          <w:rFonts w:ascii="Georgia" w:cs="Georgia" w:eastAsia="Georgia" w:hAnsi="Georgia"/>
          <w:i/>
          <w:iCs/>
          <w:color w:val="2C2C2C"/>
          <w:sz w:val="20"/>
          <w:szCs w:val="20"/>
        </w:rPr>
        <w:t xml:space="preserve">Nicomachean Ethics. </w:t>
      </w:r>
      <w:r>
        <w:rPr>
          <w:rFonts w:ascii="Georgia" w:cs="Georgia" w:eastAsia="Georgia" w:hAnsi="Georgia"/>
          <w:color w:val="555555"/>
          <w:sz w:val="20"/>
          <w:szCs w:val="20"/>
        </w:rPr>
        <w:t xml:space="preserve">Trans. Terence Irwin. Indianapolis: Hackett, 1999.</w:t>
      </w:r>
      <w:r>
        <w:rPr>
          <w:rFonts w:ascii="Georgia" w:cs="Georgia" w:eastAsia="Georgia" w:hAnsi="Georgia"/>
          <w:i/>
          <w:iCs/>
          <w:color w:val="888888"/>
          <w:sz w:val="19"/>
          <w:szCs w:val="19"/>
        </w:rPr>
        <w:t xml:space="preserve"> [Foundational text; FdV inherits and surpasses: Freedom where Aristotle had Eudaimonia]</w:t>
      </w:r>
    </w:p>
    <w:p>
      <w:pPr>
        <w:spacing w:after="140" w:before="0" w:line="300" w:lineRule="auto"/>
        <w:ind w:left="400" w:hanging="400"/>
      </w:pPr>
      <w:r>
        <w:rPr>
          <w:rFonts w:ascii="Arial" w:cs="Arial" w:eastAsia="Arial" w:hAnsi="Arial"/>
          <w:b/>
          <w:bCs/>
          <w:color w:val="B8963E"/>
          <w:sz w:val="19"/>
          <w:szCs w:val="19"/>
        </w:rPr>
        <w:t xml:space="preserve">[31]  </w:t>
      </w:r>
      <w:r>
        <w:rPr>
          <w:rFonts w:ascii="Georgia" w:cs="Georgia" w:eastAsia="Georgia" w:hAnsi="Georgia"/>
          <w:b/>
          <w:bCs/>
          <w:color w:val="2C2C2C"/>
          <w:sz w:val="20"/>
          <w:szCs w:val="20"/>
        </w:rPr>
        <w:t xml:space="preserve">MacIntyre, Alasdair. </w:t>
      </w:r>
      <w:r>
        <w:rPr>
          <w:rFonts w:ascii="Georgia" w:cs="Georgia" w:eastAsia="Georgia" w:hAnsi="Georgia"/>
          <w:i/>
          <w:iCs/>
          <w:color w:val="2C2C2C"/>
          <w:sz w:val="20"/>
          <w:szCs w:val="20"/>
        </w:rPr>
        <w:t xml:space="preserve">After Virtue: A Study in Moral Theory. </w:t>
      </w:r>
      <w:r>
        <w:rPr>
          <w:rFonts w:ascii="Georgia" w:cs="Georgia" w:eastAsia="Georgia" w:hAnsi="Georgia"/>
          <w:color w:val="555555"/>
          <w:sz w:val="20"/>
          <w:szCs w:val="20"/>
        </w:rPr>
        <w:t xml:space="preserve">3rd ed. Notre Dame: University of Notre Dame Press, 2007. [1981]</w:t>
      </w:r>
      <w:r>
        <w:rPr>
          <w:rFonts w:ascii="Georgia" w:cs="Georgia" w:eastAsia="Georgia" w:hAnsi="Georgia"/>
          <w:i/>
          <w:iCs/>
          <w:color w:val="888888"/>
          <w:sz w:val="19"/>
          <w:szCs w:val="19"/>
        </w:rPr>
        <w:t xml:space="preserve"> [Recovery of Aristotelian virtue ethics; most important dialogue partner for FdV]</w:t>
      </w:r>
    </w:p>
    <w:p>
      <w:pPr>
        <w:spacing w:after="140" w:before="0" w:line="300" w:lineRule="auto"/>
        <w:ind w:left="400" w:hanging="400"/>
      </w:pPr>
      <w:r>
        <w:rPr>
          <w:rFonts w:ascii="Arial" w:cs="Arial" w:eastAsia="Arial" w:hAnsi="Arial"/>
          <w:b/>
          <w:bCs/>
          <w:color w:val="B8963E"/>
          <w:sz w:val="19"/>
          <w:szCs w:val="19"/>
        </w:rPr>
        <w:t xml:space="preserve">[32]  </w:t>
      </w:r>
      <w:r>
        <w:rPr>
          <w:rFonts w:ascii="Georgia" w:cs="Georgia" w:eastAsia="Georgia" w:hAnsi="Georgia"/>
          <w:b/>
          <w:bCs/>
          <w:color w:val="2C2C2C"/>
          <w:sz w:val="20"/>
          <w:szCs w:val="20"/>
        </w:rPr>
        <w:t xml:space="preserve">Nussbaum, Martha C.. </w:t>
      </w:r>
      <w:r>
        <w:rPr>
          <w:rFonts w:ascii="Georgia" w:cs="Georgia" w:eastAsia="Georgia" w:hAnsi="Georgia"/>
          <w:i/>
          <w:iCs/>
          <w:color w:val="2C2C2C"/>
          <w:sz w:val="20"/>
          <w:szCs w:val="20"/>
        </w:rPr>
        <w:t xml:space="preserve">The Fragility of Goodness. </w:t>
      </w:r>
      <w:r>
        <w:rPr>
          <w:rFonts w:ascii="Georgia" w:cs="Georgia" w:eastAsia="Georgia" w:hAnsi="Georgia"/>
          <w:color w:val="555555"/>
          <w:sz w:val="20"/>
          <w:szCs w:val="20"/>
        </w:rPr>
        <w:t xml:space="preserve">Cambridge: Cambridge University Press, 1986.</w:t>
      </w:r>
      <w:r>
        <w:rPr>
          <w:rFonts w:ascii="Georgia" w:cs="Georgia" w:eastAsia="Georgia" w:hAnsi="Georgia"/>
          <w:i/>
          <w:iCs/>
          <w:color w:val="888888"/>
          <w:sz w:val="19"/>
          <w:szCs w:val="19"/>
        </w:rPr>
        <w:t xml:space="preserve"> [Virtue, vulnerability, and flourishing; convergence with Existential Figures and the Uomo Pieno]</w:t>
      </w:r>
    </w:p>
    <w:p>
      <w:pPr>
        <w:spacing w:after="140" w:before="0" w:line="300" w:lineRule="auto"/>
        <w:ind w:left="400" w:hanging="400"/>
      </w:pPr>
      <w:r>
        <w:rPr>
          <w:rFonts w:ascii="Arial" w:cs="Arial" w:eastAsia="Arial" w:hAnsi="Arial"/>
          <w:b/>
          <w:bCs/>
          <w:color w:val="B8963E"/>
          <w:sz w:val="19"/>
          <w:szCs w:val="19"/>
        </w:rPr>
        <w:t xml:space="preserve">[33]  </w:t>
      </w:r>
      <w:r>
        <w:rPr>
          <w:rFonts w:ascii="Georgia" w:cs="Georgia" w:eastAsia="Georgia" w:hAnsi="Georgia"/>
          <w:b/>
          <w:bCs/>
          <w:color w:val="2C2C2C"/>
          <w:sz w:val="20"/>
          <w:szCs w:val="20"/>
        </w:rPr>
        <w:t xml:space="preserve">Foot, Philippa. </w:t>
      </w:r>
      <w:r>
        <w:rPr>
          <w:rFonts w:ascii="Georgia" w:cs="Georgia" w:eastAsia="Georgia" w:hAnsi="Georgia"/>
          <w:i/>
          <w:iCs/>
          <w:color w:val="2C2C2C"/>
          <w:sz w:val="20"/>
          <w:szCs w:val="20"/>
        </w:rPr>
        <w:t xml:space="preserve">Natural Goodness. </w:t>
      </w:r>
      <w:r>
        <w:rPr>
          <w:rFonts w:ascii="Georgia" w:cs="Georgia" w:eastAsia="Georgia" w:hAnsi="Georgia"/>
          <w:color w:val="555555"/>
          <w:sz w:val="20"/>
          <w:szCs w:val="20"/>
        </w:rPr>
        <w:t xml:space="preserve">Oxford: Oxford University Press, 2001.</w:t>
      </w:r>
      <w:r>
        <w:rPr>
          <w:rFonts w:ascii="Georgia" w:cs="Georgia" w:eastAsia="Georgia" w:hAnsi="Georgia"/>
          <w:i/>
          <w:iCs/>
          <w:color w:val="888888"/>
          <w:sz w:val="19"/>
          <w:szCs w:val="19"/>
        </w:rPr>
        <w:t xml:space="preserve"> [Neo-Aristotelian naturalist virtue ethics; virtues as natural functions]</w:t>
      </w:r>
    </w:p>
    <w:p>
      <w:pPr>
        <w:spacing w:after="140" w:before="0" w:line="300" w:lineRule="auto"/>
        <w:ind w:left="400" w:hanging="400"/>
      </w:pPr>
      <w:r>
        <w:rPr>
          <w:rFonts w:ascii="Arial" w:cs="Arial" w:eastAsia="Arial" w:hAnsi="Arial"/>
          <w:b/>
          <w:bCs/>
          <w:color w:val="B8963E"/>
          <w:sz w:val="19"/>
          <w:szCs w:val="19"/>
        </w:rPr>
        <w:t xml:space="preserve">[34]  </w:t>
      </w:r>
      <w:r>
        <w:rPr>
          <w:rFonts w:ascii="Georgia" w:cs="Georgia" w:eastAsia="Georgia" w:hAnsi="Georgia"/>
          <w:b/>
          <w:bCs/>
          <w:color w:val="2C2C2C"/>
          <w:sz w:val="20"/>
          <w:szCs w:val="20"/>
        </w:rPr>
        <w:t xml:space="preserve">Anscombe, G.E.M.. </w:t>
      </w:r>
      <w:r>
        <w:rPr>
          <w:rFonts w:ascii="Georgia" w:cs="Georgia" w:eastAsia="Georgia" w:hAnsi="Georgia"/>
          <w:i/>
          <w:iCs/>
          <w:color w:val="2C2C2C"/>
          <w:sz w:val="20"/>
          <w:szCs w:val="20"/>
        </w:rPr>
        <w:t xml:space="preserve">Modern Moral Philosophy. </w:t>
      </w:r>
      <w:r>
        <w:rPr>
          <w:rFonts w:ascii="Georgia" w:cs="Georgia" w:eastAsia="Georgia" w:hAnsi="Georgia"/>
          <w:color w:val="555555"/>
          <w:sz w:val="20"/>
          <w:szCs w:val="20"/>
        </w:rPr>
        <w:t xml:space="preserve">Philosophy, 33(124): 1–19, 1958.</w:t>
      </w:r>
      <w:r>
        <w:rPr>
          <w:rFonts w:ascii="Georgia" w:cs="Georgia" w:eastAsia="Georgia" w:hAnsi="Georgia"/>
          <w:i/>
          <w:iCs/>
          <w:color w:val="888888"/>
          <w:sz w:val="19"/>
          <w:szCs w:val="19"/>
        </w:rPr>
        <w:t xml:space="preserve"> [Foundational manifesto of the virtue ethics revival]</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VI. PSYCHOLOGY AND POSITIVE PSYCHOLOGY</w:t>
      </w:r>
    </w:p>
    <w:p>
      <w:pPr>
        <w:spacing w:after="140" w:before="0" w:line="300" w:lineRule="auto"/>
        <w:ind w:left="400" w:hanging="400"/>
      </w:pPr>
      <w:r>
        <w:rPr>
          <w:rFonts w:ascii="Arial" w:cs="Arial" w:eastAsia="Arial" w:hAnsi="Arial"/>
          <w:b/>
          <w:bCs/>
          <w:color w:val="B8963E"/>
          <w:sz w:val="19"/>
          <w:szCs w:val="19"/>
        </w:rPr>
        <w:t xml:space="preserve">[35]  </w:t>
      </w:r>
      <w:r>
        <w:rPr>
          <w:rFonts w:ascii="Georgia" w:cs="Georgia" w:eastAsia="Georgia" w:hAnsi="Georgia"/>
          <w:b/>
          <w:bCs/>
          <w:color w:val="2C2C2C"/>
          <w:sz w:val="20"/>
          <w:szCs w:val="20"/>
        </w:rPr>
        <w:t xml:space="preserve">Peterson, Christopher &amp; Seligman, Martin E.P.. </w:t>
      </w:r>
      <w:r>
        <w:rPr>
          <w:rFonts w:ascii="Georgia" w:cs="Georgia" w:eastAsia="Georgia" w:hAnsi="Georgia"/>
          <w:i/>
          <w:iCs/>
          <w:color w:val="2C2C2C"/>
          <w:sz w:val="20"/>
          <w:szCs w:val="20"/>
        </w:rPr>
        <w:t xml:space="preserve">Character Strengths and Virtues: A Handbook and Classification. </w:t>
      </w:r>
      <w:r>
        <w:rPr>
          <w:rFonts w:ascii="Georgia" w:cs="Georgia" w:eastAsia="Georgia" w:hAnsi="Georgia"/>
          <w:color w:val="555555"/>
          <w:sz w:val="20"/>
          <w:szCs w:val="20"/>
        </w:rPr>
        <w:t xml:space="preserve">New York: Oxford University Press / APA, 2004.</w:t>
      </w:r>
      <w:r>
        <w:rPr>
          <w:rFonts w:ascii="Georgia" w:cs="Georgia" w:eastAsia="Georgia" w:hAnsi="Georgia"/>
          <w:i/>
          <w:iCs/>
          <w:color w:val="888888"/>
          <w:sz w:val="19"/>
          <w:szCs w:val="19"/>
        </w:rPr>
        <w:t xml:space="preserve"> [VIA Classification of 24 character strengths; most comprehensive empirical virtue taxonomy prior to FdV]</w:t>
      </w:r>
    </w:p>
    <w:p>
      <w:pPr>
        <w:spacing w:after="140" w:before="0" w:line="300" w:lineRule="auto"/>
        <w:ind w:left="400" w:hanging="400"/>
      </w:pPr>
      <w:r>
        <w:rPr>
          <w:rFonts w:ascii="Arial" w:cs="Arial" w:eastAsia="Arial" w:hAnsi="Arial"/>
          <w:b/>
          <w:bCs/>
          <w:color w:val="B8963E"/>
          <w:sz w:val="19"/>
          <w:szCs w:val="19"/>
        </w:rPr>
        <w:t xml:space="preserve">[36]  </w:t>
      </w:r>
      <w:r>
        <w:rPr>
          <w:rFonts w:ascii="Georgia" w:cs="Georgia" w:eastAsia="Georgia" w:hAnsi="Georgia"/>
          <w:b/>
          <w:bCs/>
          <w:color w:val="2C2C2C"/>
          <w:sz w:val="20"/>
          <w:szCs w:val="20"/>
        </w:rPr>
        <w:t xml:space="preserve">Dahlsgaard, K., Peterson, C. &amp; Seligman, M.. </w:t>
      </w:r>
      <w:r>
        <w:rPr>
          <w:rFonts w:ascii="Georgia" w:cs="Georgia" w:eastAsia="Georgia" w:hAnsi="Georgia"/>
          <w:i/>
          <w:iCs/>
          <w:color w:val="2C2C2C"/>
          <w:sz w:val="20"/>
          <w:szCs w:val="20"/>
        </w:rPr>
        <w:t xml:space="preserve">Shared Virtue: The Convergence of Valued Human Strengths Across Culture and History. </w:t>
      </w:r>
      <w:r>
        <w:rPr>
          <w:rFonts w:ascii="Georgia" w:cs="Georgia" w:eastAsia="Georgia" w:hAnsi="Georgia"/>
          <w:color w:val="555555"/>
          <w:sz w:val="20"/>
          <w:szCs w:val="20"/>
        </w:rPr>
        <w:t xml:space="preserve">Review of General Psychology, 9(3): 203–213, 2005.</w:t>
      </w:r>
      <w:r>
        <w:rPr>
          <w:rFonts w:ascii="Georgia" w:cs="Georgia" w:eastAsia="Georgia" w:hAnsi="Georgia"/>
          <w:i/>
          <w:iCs/>
          <w:color w:val="888888"/>
          <w:sz w:val="19"/>
          <w:szCs w:val="19"/>
        </w:rPr>
        <w:t xml:space="preserve"> [Empirical confirmation of six core virtues across all major world traditions]</w:t>
      </w:r>
    </w:p>
    <w:p>
      <w:pPr>
        <w:spacing w:after="140" w:before="0" w:line="300" w:lineRule="auto"/>
        <w:ind w:left="400" w:hanging="400"/>
      </w:pPr>
      <w:r>
        <w:rPr>
          <w:rFonts w:ascii="Arial" w:cs="Arial" w:eastAsia="Arial" w:hAnsi="Arial"/>
          <w:b/>
          <w:bCs/>
          <w:color w:val="B8963E"/>
          <w:sz w:val="19"/>
          <w:szCs w:val="19"/>
        </w:rPr>
        <w:t xml:space="preserve">[37]  </w:t>
      </w:r>
      <w:r>
        <w:rPr>
          <w:rFonts w:ascii="Georgia" w:cs="Georgia" w:eastAsia="Georgia" w:hAnsi="Georgia"/>
          <w:b/>
          <w:bCs/>
          <w:color w:val="2C2C2C"/>
          <w:sz w:val="20"/>
          <w:szCs w:val="20"/>
        </w:rPr>
        <w:t xml:space="preserve">Csikszentmihalyi, Mihaly. </w:t>
      </w:r>
      <w:r>
        <w:rPr>
          <w:rFonts w:ascii="Georgia" w:cs="Georgia" w:eastAsia="Georgia" w:hAnsi="Georgia"/>
          <w:i/>
          <w:iCs/>
          <w:color w:val="2C2C2C"/>
          <w:sz w:val="20"/>
          <w:szCs w:val="20"/>
        </w:rPr>
        <w:t xml:space="preserve">Flow: The Psychology of Optimal Experience. </w:t>
      </w:r>
      <w:r>
        <w:rPr>
          <w:rFonts w:ascii="Georgia" w:cs="Georgia" w:eastAsia="Georgia" w:hAnsi="Georgia"/>
          <w:color w:val="555555"/>
          <w:sz w:val="20"/>
          <w:szCs w:val="20"/>
        </w:rPr>
        <w:t xml:space="preserve">New York: Harper &amp; Row, 1990.</w:t>
      </w:r>
      <w:r>
        <w:rPr>
          <w:rFonts w:ascii="Georgia" w:cs="Georgia" w:eastAsia="Georgia" w:hAnsi="Georgia"/>
          <w:i/>
          <w:iCs/>
          <w:color w:val="888888"/>
          <w:sz w:val="19"/>
          <w:szCs w:val="19"/>
        </w:rPr>
        <w:t xml:space="preserve"> [Flow state as experiential correlate of the Gioia; Psychology of Optimal Experience]</w:t>
      </w:r>
    </w:p>
    <w:p>
      <w:pPr>
        <w:spacing w:after="140" w:before="0" w:line="300" w:lineRule="auto"/>
        <w:ind w:left="400" w:hanging="400"/>
      </w:pPr>
      <w:r>
        <w:rPr>
          <w:rFonts w:ascii="Arial" w:cs="Arial" w:eastAsia="Arial" w:hAnsi="Arial"/>
          <w:b/>
          <w:bCs/>
          <w:color w:val="B8963E"/>
          <w:sz w:val="19"/>
          <w:szCs w:val="19"/>
        </w:rPr>
        <w:t xml:space="preserve">[38]  </w:t>
      </w:r>
      <w:r>
        <w:rPr>
          <w:rFonts w:ascii="Georgia" w:cs="Georgia" w:eastAsia="Georgia" w:hAnsi="Georgia"/>
          <w:b/>
          <w:bCs/>
          <w:color w:val="2C2C2C"/>
          <w:sz w:val="20"/>
          <w:szCs w:val="20"/>
        </w:rPr>
        <w:t xml:space="preserve">Damasio, Antonio. </w:t>
      </w:r>
      <w:r>
        <w:rPr>
          <w:rFonts w:ascii="Georgia" w:cs="Georgia" w:eastAsia="Georgia" w:hAnsi="Georgia"/>
          <w:i/>
          <w:iCs/>
          <w:color w:val="2C2C2C"/>
          <w:sz w:val="20"/>
          <w:szCs w:val="20"/>
        </w:rPr>
        <w:t xml:space="preserve">Descartes' Error: Emotion, Reason, and the Human Brain. </w:t>
      </w:r>
      <w:r>
        <w:rPr>
          <w:rFonts w:ascii="Georgia" w:cs="Georgia" w:eastAsia="Georgia" w:hAnsi="Georgia"/>
          <w:color w:val="555555"/>
          <w:sz w:val="20"/>
          <w:szCs w:val="20"/>
        </w:rPr>
        <w:t xml:space="preserve">New York: Putnam, 1994.</w:t>
      </w:r>
      <w:r>
        <w:rPr>
          <w:rFonts w:ascii="Georgia" w:cs="Georgia" w:eastAsia="Georgia" w:hAnsi="Georgia"/>
          <w:i/>
          <w:iCs/>
          <w:color w:val="888888"/>
          <w:sz w:val="19"/>
          <w:szCs w:val="19"/>
        </w:rPr>
        <w:t xml:space="preserve"> [Somatic marker hypothesis; neurobiological foundation for the Existential Figures concept]</w:t>
      </w:r>
    </w:p>
    <w:p>
      <w:pPr>
        <w:spacing w:after="140" w:before="0" w:line="300" w:lineRule="auto"/>
        <w:ind w:left="400" w:hanging="400"/>
      </w:pPr>
      <w:r>
        <w:rPr>
          <w:rFonts w:ascii="Arial" w:cs="Arial" w:eastAsia="Arial" w:hAnsi="Arial"/>
          <w:b/>
          <w:bCs/>
          <w:color w:val="B8963E"/>
          <w:sz w:val="19"/>
          <w:szCs w:val="19"/>
        </w:rPr>
        <w:t xml:space="preserve">[39]  </w:t>
      </w:r>
      <w:r>
        <w:rPr>
          <w:rFonts w:ascii="Georgia" w:cs="Georgia" w:eastAsia="Georgia" w:hAnsi="Georgia"/>
          <w:b/>
          <w:bCs/>
          <w:color w:val="2C2C2C"/>
          <w:sz w:val="20"/>
          <w:szCs w:val="20"/>
        </w:rPr>
        <w:t xml:space="preserve">Seligman, Martin E.P.. </w:t>
      </w:r>
      <w:r>
        <w:rPr>
          <w:rFonts w:ascii="Georgia" w:cs="Georgia" w:eastAsia="Georgia" w:hAnsi="Georgia"/>
          <w:i/>
          <w:iCs/>
          <w:color w:val="2C2C2C"/>
          <w:sz w:val="20"/>
          <w:szCs w:val="20"/>
        </w:rPr>
        <w:t xml:space="preserve">Flourishing. </w:t>
      </w:r>
      <w:r>
        <w:rPr>
          <w:rFonts w:ascii="Georgia" w:cs="Georgia" w:eastAsia="Georgia" w:hAnsi="Georgia"/>
          <w:color w:val="555555"/>
          <w:sz w:val="20"/>
          <w:szCs w:val="20"/>
        </w:rPr>
        <w:t xml:space="preserve">New York: Atria Books, 2011.</w:t>
      </w:r>
      <w:r>
        <w:rPr>
          <w:rFonts w:ascii="Georgia" w:cs="Georgia" w:eastAsia="Georgia" w:hAnsi="Georgia"/>
          <w:i/>
          <w:iCs/>
          <w:color w:val="888888"/>
          <w:sz w:val="19"/>
          <w:szCs w:val="19"/>
        </w:rPr>
        <w:t xml:space="preserve"> [Positive psychology and human flourishing; convergence with the Zona di Pienitudine]</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VII. NEUROSCIENCE AND CONSCIOUSNESS</w:t>
      </w:r>
    </w:p>
    <w:p>
      <w:pPr>
        <w:spacing w:after="140" w:before="0" w:line="300" w:lineRule="auto"/>
        <w:ind w:left="400" w:hanging="400"/>
      </w:pPr>
      <w:r>
        <w:rPr>
          <w:rFonts w:ascii="Arial" w:cs="Arial" w:eastAsia="Arial" w:hAnsi="Arial"/>
          <w:b/>
          <w:bCs/>
          <w:color w:val="B8963E"/>
          <w:sz w:val="19"/>
          <w:szCs w:val="19"/>
        </w:rPr>
        <w:t xml:space="preserve">[40]  </w:t>
      </w:r>
      <w:r>
        <w:rPr>
          <w:rFonts w:ascii="Georgia" w:cs="Georgia" w:eastAsia="Georgia" w:hAnsi="Georgia"/>
          <w:b/>
          <w:bCs/>
          <w:color w:val="2C2C2C"/>
          <w:sz w:val="20"/>
          <w:szCs w:val="20"/>
        </w:rPr>
        <w:t xml:space="preserve">Friston, Karl J.. </w:t>
      </w:r>
      <w:r>
        <w:rPr>
          <w:rFonts w:ascii="Georgia" w:cs="Georgia" w:eastAsia="Georgia" w:hAnsi="Georgia"/>
          <w:i/>
          <w:iCs/>
          <w:color w:val="2C2C2C"/>
          <w:sz w:val="20"/>
          <w:szCs w:val="20"/>
        </w:rPr>
        <w:t xml:space="preserve">The Free-Energy Principle: A Unified Brain Theory?. </w:t>
      </w:r>
      <w:r>
        <w:rPr>
          <w:rFonts w:ascii="Georgia" w:cs="Georgia" w:eastAsia="Georgia" w:hAnsi="Georgia"/>
          <w:color w:val="555555"/>
          <w:sz w:val="20"/>
          <w:szCs w:val="20"/>
        </w:rPr>
        <w:t xml:space="preserve">Nature Reviews Neuroscience, 11: 127–138, 2010.</w:t>
      </w:r>
      <w:r>
        <w:rPr>
          <w:rFonts w:ascii="Georgia" w:cs="Georgia" w:eastAsia="Georgia" w:hAnsi="Georgia"/>
          <w:i/>
          <w:iCs/>
          <w:color w:val="888888"/>
          <w:sz w:val="19"/>
          <w:szCs w:val="19"/>
        </w:rPr>
        <w:t xml:space="preserve"> [Active inference framework; virtues as stable prior preferences in a free agent]</w:t>
      </w:r>
    </w:p>
    <w:p>
      <w:pPr>
        <w:spacing w:after="140" w:before="0" w:line="300" w:lineRule="auto"/>
        <w:ind w:left="400" w:hanging="400"/>
      </w:pPr>
      <w:r>
        <w:rPr>
          <w:rFonts w:ascii="Arial" w:cs="Arial" w:eastAsia="Arial" w:hAnsi="Arial"/>
          <w:b/>
          <w:bCs/>
          <w:color w:val="B8963E"/>
          <w:sz w:val="19"/>
          <w:szCs w:val="19"/>
        </w:rPr>
        <w:t xml:space="preserve">[41]  </w:t>
      </w:r>
      <w:r>
        <w:rPr>
          <w:rFonts w:ascii="Georgia" w:cs="Georgia" w:eastAsia="Georgia" w:hAnsi="Georgia"/>
          <w:b/>
          <w:bCs/>
          <w:color w:val="2C2C2C"/>
          <w:sz w:val="20"/>
          <w:szCs w:val="20"/>
        </w:rPr>
        <w:t xml:space="preserve">Tononi, Giulio. </w:t>
      </w:r>
      <w:r>
        <w:rPr>
          <w:rFonts w:ascii="Georgia" w:cs="Georgia" w:eastAsia="Georgia" w:hAnsi="Georgia"/>
          <w:i/>
          <w:iCs/>
          <w:color w:val="2C2C2C"/>
          <w:sz w:val="20"/>
          <w:szCs w:val="20"/>
        </w:rPr>
        <w:t xml:space="preserve">Consciousness as Integrated Information: A Provisional Manifesto. </w:t>
      </w:r>
      <w:r>
        <w:rPr>
          <w:rFonts w:ascii="Georgia" w:cs="Georgia" w:eastAsia="Georgia" w:hAnsi="Georgia"/>
          <w:color w:val="555555"/>
          <w:sz w:val="20"/>
          <w:szCs w:val="20"/>
        </w:rPr>
        <w:t xml:space="preserve">Biological Bulletin, 215: 216–242, 2008.</w:t>
      </w:r>
      <w:r>
        <w:rPr>
          <w:rFonts w:ascii="Georgia" w:cs="Georgia" w:eastAsia="Georgia" w:hAnsi="Georgia"/>
          <w:i/>
          <w:iCs/>
          <w:color w:val="888888"/>
          <w:sz w:val="19"/>
          <w:szCs w:val="19"/>
        </w:rPr>
        <w:t xml:space="preserve"> [IIT; consciousness as phi; structural analogy with the fractal structure of Freedom]</w:t>
      </w:r>
    </w:p>
    <w:p>
      <w:pPr>
        <w:spacing w:after="140" w:before="0" w:line="300" w:lineRule="auto"/>
        <w:ind w:left="400" w:hanging="400"/>
      </w:pPr>
      <w:r>
        <w:rPr>
          <w:rFonts w:ascii="Arial" w:cs="Arial" w:eastAsia="Arial" w:hAnsi="Arial"/>
          <w:b/>
          <w:bCs/>
          <w:color w:val="B8963E"/>
          <w:sz w:val="19"/>
          <w:szCs w:val="19"/>
        </w:rPr>
        <w:t xml:space="preserve">[42]  </w:t>
      </w:r>
      <w:r>
        <w:rPr>
          <w:rFonts w:ascii="Georgia" w:cs="Georgia" w:eastAsia="Georgia" w:hAnsi="Georgia"/>
          <w:b/>
          <w:bCs/>
          <w:color w:val="2C2C2C"/>
          <w:sz w:val="20"/>
          <w:szCs w:val="20"/>
        </w:rPr>
        <w:t xml:space="preserve">Davidson, R.J. &amp; Lutz, A.. </w:t>
      </w:r>
      <w:r>
        <w:rPr>
          <w:rFonts w:ascii="Georgia" w:cs="Georgia" w:eastAsia="Georgia" w:hAnsi="Georgia"/>
          <w:i/>
          <w:iCs/>
          <w:color w:val="2C2C2C"/>
          <w:sz w:val="20"/>
          <w:szCs w:val="20"/>
        </w:rPr>
        <w:t xml:space="preserve">Buddha's Brain: Neuroplasticity and Meditation. </w:t>
      </w:r>
      <w:r>
        <w:rPr>
          <w:rFonts w:ascii="Georgia" w:cs="Georgia" w:eastAsia="Georgia" w:hAnsi="Georgia"/>
          <w:color w:val="555555"/>
          <w:sz w:val="20"/>
          <w:szCs w:val="20"/>
        </w:rPr>
        <w:t xml:space="preserve">IEEE Signal Processing Magazine, 25: 174–176, 2008.</w:t>
      </w:r>
      <w:r>
        <w:rPr>
          <w:rFonts w:ascii="Georgia" w:cs="Georgia" w:eastAsia="Georgia" w:hAnsi="Georgia"/>
          <w:i/>
          <w:iCs/>
          <w:color w:val="888888"/>
          <w:sz w:val="19"/>
          <w:szCs w:val="19"/>
        </w:rPr>
        <w:t xml:space="preserve"> [Structural brain changes from contemplative practice; neurobiological confirmation of the Programmable Unconscious]</w:t>
      </w:r>
    </w:p>
    <w:p>
      <w:pPr>
        <w:spacing w:after="140" w:before="0" w:line="300" w:lineRule="auto"/>
        <w:ind w:left="400" w:hanging="400"/>
      </w:pPr>
      <w:r>
        <w:rPr>
          <w:rFonts w:ascii="Arial" w:cs="Arial" w:eastAsia="Arial" w:hAnsi="Arial"/>
          <w:b/>
          <w:bCs/>
          <w:color w:val="B8963E"/>
          <w:sz w:val="19"/>
          <w:szCs w:val="19"/>
        </w:rPr>
        <w:t xml:space="preserve">[43]  </w:t>
      </w:r>
      <w:r>
        <w:rPr>
          <w:rFonts w:ascii="Georgia" w:cs="Georgia" w:eastAsia="Georgia" w:hAnsi="Georgia"/>
          <w:b/>
          <w:bCs/>
          <w:color w:val="2C2C2C"/>
          <w:sz w:val="20"/>
          <w:szCs w:val="20"/>
        </w:rPr>
        <w:t xml:space="preserve">Libet, B. et al.. </w:t>
      </w:r>
      <w:r>
        <w:rPr>
          <w:rFonts w:ascii="Georgia" w:cs="Georgia" w:eastAsia="Georgia" w:hAnsi="Georgia"/>
          <w:i/>
          <w:iCs/>
          <w:color w:val="2C2C2C"/>
          <w:sz w:val="20"/>
          <w:szCs w:val="20"/>
        </w:rPr>
        <w:t xml:space="preserve">Time of Conscious Intention to Act in Relation to Onset of Cerebral Activity. </w:t>
      </w:r>
      <w:r>
        <w:rPr>
          <w:rFonts w:ascii="Georgia" w:cs="Georgia" w:eastAsia="Georgia" w:hAnsi="Georgia"/>
          <w:color w:val="555555"/>
          <w:sz w:val="20"/>
          <w:szCs w:val="20"/>
        </w:rPr>
        <w:t xml:space="preserve">Brain, 106: 623–642, 1983.</w:t>
      </w:r>
      <w:r>
        <w:rPr>
          <w:rFonts w:ascii="Georgia" w:cs="Georgia" w:eastAsia="Georgia" w:hAnsi="Georgia"/>
          <w:i/>
          <w:iCs/>
          <w:color w:val="888888"/>
          <w:sz w:val="19"/>
          <w:szCs w:val="19"/>
        </w:rPr>
        <w:t xml:space="preserve"> [Readiness potential and conscious intention; foundational for the neuroscience of free will]</w:t>
      </w:r>
    </w:p>
    <w:p>
      <w:pPr>
        <w:spacing w:after="140" w:before="0" w:line="300" w:lineRule="auto"/>
        <w:ind w:left="400" w:hanging="400"/>
      </w:pPr>
      <w:r>
        <w:rPr>
          <w:rFonts w:ascii="Arial" w:cs="Arial" w:eastAsia="Arial" w:hAnsi="Arial"/>
          <w:b/>
          <w:bCs/>
          <w:color w:val="B8963E"/>
          <w:sz w:val="19"/>
          <w:szCs w:val="19"/>
        </w:rPr>
        <w:t xml:space="preserve">[44]  </w:t>
      </w:r>
      <w:r>
        <w:rPr>
          <w:rFonts w:ascii="Georgia" w:cs="Georgia" w:eastAsia="Georgia" w:hAnsi="Georgia"/>
          <w:b/>
          <w:bCs/>
          <w:color w:val="2C2C2C"/>
          <w:sz w:val="20"/>
          <w:szCs w:val="20"/>
        </w:rPr>
        <w:t xml:space="preserve">Hameroff, S.R. &amp; Penrose, R.. </w:t>
      </w:r>
      <w:r>
        <w:rPr>
          <w:rFonts w:ascii="Georgia" w:cs="Georgia" w:eastAsia="Georgia" w:hAnsi="Georgia"/>
          <w:i/>
          <w:iCs/>
          <w:color w:val="2C2C2C"/>
          <w:sz w:val="20"/>
          <w:szCs w:val="20"/>
        </w:rPr>
        <w:t xml:space="preserve">Orchestrated Reduction of Quantum Coherence in Brain Microtubules. </w:t>
      </w:r>
      <w:r>
        <w:rPr>
          <w:rFonts w:ascii="Georgia" w:cs="Georgia" w:eastAsia="Georgia" w:hAnsi="Georgia"/>
          <w:color w:val="555555"/>
          <w:sz w:val="20"/>
          <w:szCs w:val="20"/>
        </w:rPr>
        <w:t xml:space="preserve">Mathematics and Computers in Simulation, 40(3–4): 453–480, 1996.</w:t>
      </w:r>
      <w:r>
        <w:rPr>
          <w:rFonts w:ascii="Georgia" w:cs="Georgia" w:eastAsia="Georgia" w:hAnsi="Georgia"/>
          <w:i/>
          <w:iCs/>
          <w:color w:val="888888"/>
          <w:sz w:val="19"/>
          <w:szCs w:val="19"/>
        </w:rPr>
        <w:t xml:space="preserve"> [Orch OR theory; consciousness and quantum computation; relevant to FdV's consciousness framework]</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VIII. COMPARATIVE RELIGION</w:t>
      </w:r>
    </w:p>
    <w:p>
      <w:pPr>
        <w:spacing w:after="140" w:before="0" w:line="300" w:lineRule="auto"/>
        <w:ind w:left="400" w:hanging="400"/>
      </w:pPr>
      <w:r>
        <w:rPr>
          <w:rFonts w:ascii="Arial" w:cs="Arial" w:eastAsia="Arial" w:hAnsi="Arial"/>
          <w:b/>
          <w:bCs/>
          <w:color w:val="B8963E"/>
          <w:sz w:val="19"/>
          <w:szCs w:val="19"/>
        </w:rPr>
        <w:t xml:space="preserve">[45]  </w:t>
      </w:r>
      <w:r>
        <w:rPr>
          <w:rFonts w:ascii="Georgia" w:cs="Georgia" w:eastAsia="Georgia" w:hAnsi="Georgia"/>
          <w:b/>
          <w:bCs/>
          <w:color w:val="2C2C2C"/>
          <w:sz w:val="20"/>
          <w:szCs w:val="20"/>
        </w:rPr>
        <w:t xml:space="preserve">James, William. </w:t>
      </w:r>
      <w:r>
        <w:rPr>
          <w:rFonts w:ascii="Georgia" w:cs="Georgia" w:eastAsia="Georgia" w:hAnsi="Georgia"/>
          <w:i/>
          <w:iCs/>
          <w:color w:val="2C2C2C"/>
          <w:sz w:val="20"/>
          <w:szCs w:val="20"/>
        </w:rPr>
        <w:t xml:space="preserve">The Varieties of Religious Experience. </w:t>
      </w:r>
      <w:r>
        <w:rPr>
          <w:rFonts w:ascii="Georgia" w:cs="Georgia" w:eastAsia="Georgia" w:hAnsi="Georgia"/>
          <w:color w:val="555555"/>
          <w:sz w:val="20"/>
          <w:szCs w:val="20"/>
        </w:rPr>
        <w:t xml:space="preserve">New York: Longmans, Green, 1902.</w:t>
      </w:r>
      <w:r>
        <w:rPr>
          <w:rFonts w:ascii="Georgia" w:cs="Georgia" w:eastAsia="Georgia" w:hAnsi="Georgia"/>
          <w:i/>
          <w:iCs/>
          <w:color w:val="888888"/>
          <w:sz w:val="19"/>
          <w:szCs w:val="19"/>
        </w:rPr>
        <w:t xml:space="preserve"> [Empirical study of spiritual experience across traditions; universal patterns of awakening]</w:t>
      </w:r>
    </w:p>
    <w:p>
      <w:pPr>
        <w:spacing w:after="140" w:before="0" w:line="300" w:lineRule="auto"/>
        <w:ind w:left="400" w:hanging="400"/>
      </w:pPr>
      <w:r>
        <w:rPr>
          <w:rFonts w:ascii="Arial" w:cs="Arial" w:eastAsia="Arial" w:hAnsi="Arial"/>
          <w:b/>
          <w:bCs/>
          <w:color w:val="B8963E"/>
          <w:sz w:val="19"/>
          <w:szCs w:val="19"/>
        </w:rPr>
        <w:t xml:space="preserve">[46]  </w:t>
      </w:r>
      <w:r>
        <w:rPr>
          <w:rFonts w:ascii="Georgia" w:cs="Georgia" w:eastAsia="Georgia" w:hAnsi="Georgia"/>
          <w:b/>
          <w:bCs/>
          <w:color w:val="2C2C2C"/>
          <w:sz w:val="20"/>
          <w:szCs w:val="20"/>
        </w:rPr>
        <w:t xml:space="preserve">Otto, Rudolf. </w:t>
      </w:r>
      <w:r>
        <w:rPr>
          <w:rFonts w:ascii="Georgia" w:cs="Georgia" w:eastAsia="Georgia" w:hAnsi="Georgia"/>
          <w:i/>
          <w:iCs/>
          <w:color w:val="2C2C2C"/>
          <w:sz w:val="20"/>
          <w:szCs w:val="20"/>
        </w:rPr>
        <w:t xml:space="preserve">The Idea of the Holy [Das Heilige]. </w:t>
      </w:r>
      <w:r>
        <w:rPr>
          <w:rFonts w:ascii="Georgia" w:cs="Georgia" w:eastAsia="Georgia" w:hAnsi="Georgia"/>
          <w:color w:val="555555"/>
          <w:sz w:val="20"/>
          <w:szCs w:val="20"/>
        </w:rPr>
        <w:t xml:space="preserve">Trans. John Harvey. Oxford: Oxford University Press, 1923.</w:t>
      </w:r>
      <w:r>
        <w:rPr>
          <w:rFonts w:ascii="Georgia" w:cs="Georgia" w:eastAsia="Georgia" w:hAnsi="Georgia"/>
          <w:i/>
          <w:iCs/>
          <w:color w:val="888888"/>
          <w:sz w:val="19"/>
          <w:szCs w:val="19"/>
        </w:rPr>
        <w:t xml:space="preserve"> [The numinous as the irreducible core of religious experience; convergence with FdV's BioSpiritual theology]</w:t>
      </w:r>
    </w:p>
    <w:p>
      <w:pPr>
        <w:spacing w:after="80" w:before="0"/>
      </w:pPr>
      <w:r>
        <w:t xml:space="preserve"/>
      </w:r>
    </w:p>
    <w:p>
      <w:pPr>
        <w:pBdr>
          <w:bottom w:val="single" w:color="B8963E" w:sz="2" w:space="1"/>
        </w:pBdr>
        <w:spacing w:after="100" w:before="280"/>
      </w:pPr>
      <w:r>
        <w:rPr>
          <w:rFonts w:ascii="Arial" w:cs="Arial" w:eastAsia="Arial" w:hAnsi="Arial"/>
          <w:b/>
          <w:bCs/>
          <w:color w:val="1B2A4A"/>
          <w:spacing w:val="30"/>
          <w:sz w:val="20"/>
          <w:szCs w:val="20"/>
        </w:rPr>
        <w:t xml:space="preserve">IX. POLITICAL ECONOMY AND STRATEGY</w:t>
      </w:r>
    </w:p>
    <w:p>
      <w:pPr>
        <w:spacing w:after="140" w:before="0" w:line="300" w:lineRule="auto"/>
        <w:ind w:left="400" w:hanging="400"/>
      </w:pPr>
      <w:r>
        <w:rPr>
          <w:rFonts w:ascii="Arial" w:cs="Arial" w:eastAsia="Arial" w:hAnsi="Arial"/>
          <w:b/>
          <w:bCs/>
          <w:color w:val="B8963E"/>
          <w:sz w:val="19"/>
          <w:szCs w:val="19"/>
        </w:rPr>
        <w:t xml:space="preserve">[47]  </w:t>
      </w:r>
      <w:r>
        <w:rPr>
          <w:rFonts w:ascii="Georgia" w:cs="Georgia" w:eastAsia="Georgia" w:hAnsi="Georgia"/>
          <w:b/>
          <w:bCs/>
          <w:color w:val="2C2C2C"/>
          <w:sz w:val="20"/>
          <w:szCs w:val="20"/>
        </w:rPr>
        <w:t xml:space="preserve">Hayek, Friedrich A.. </w:t>
      </w:r>
      <w:r>
        <w:rPr>
          <w:rFonts w:ascii="Georgia" w:cs="Georgia" w:eastAsia="Georgia" w:hAnsi="Georgia"/>
          <w:i/>
          <w:iCs/>
          <w:color w:val="2C2C2C"/>
          <w:sz w:val="20"/>
          <w:szCs w:val="20"/>
        </w:rPr>
        <w:t xml:space="preserve">The Road to Serfdom. </w:t>
      </w:r>
      <w:r>
        <w:rPr>
          <w:rFonts w:ascii="Georgia" w:cs="Georgia" w:eastAsia="Georgia" w:hAnsi="Georgia"/>
          <w:color w:val="555555"/>
          <w:sz w:val="20"/>
          <w:szCs w:val="20"/>
        </w:rPr>
        <w:t xml:space="preserve">Chicago: University of Chicago Press, 1944.</w:t>
      </w:r>
      <w:r>
        <w:rPr>
          <w:rFonts w:ascii="Georgia" w:cs="Georgia" w:eastAsia="Georgia" w:hAnsi="Georgia"/>
          <w:i/>
          <w:iCs/>
          <w:color w:val="888888"/>
          <w:sz w:val="19"/>
          <w:szCs w:val="19"/>
        </w:rPr>
        <w:t xml:space="preserve"> [Central planning as progressive destruction of freedom and virtue; convergence with the Law Test]</w:t>
      </w:r>
    </w:p>
    <w:p>
      <w:pPr>
        <w:spacing w:after="140" w:before="0" w:line="300" w:lineRule="auto"/>
        <w:ind w:left="400" w:hanging="400"/>
      </w:pPr>
      <w:r>
        <w:rPr>
          <w:rFonts w:ascii="Arial" w:cs="Arial" w:eastAsia="Arial" w:hAnsi="Arial"/>
          <w:b/>
          <w:bCs/>
          <w:color w:val="B8963E"/>
          <w:sz w:val="19"/>
          <w:szCs w:val="19"/>
        </w:rPr>
        <w:t xml:space="preserve">[48]  </w:t>
      </w:r>
      <w:r>
        <w:rPr>
          <w:rFonts w:ascii="Georgia" w:cs="Georgia" w:eastAsia="Georgia" w:hAnsi="Georgia"/>
          <w:b/>
          <w:bCs/>
          <w:color w:val="2C2C2C"/>
          <w:sz w:val="20"/>
          <w:szCs w:val="20"/>
        </w:rPr>
        <w:t xml:space="preserve">Bourdieu, Pierre. </w:t>
      </w:r>
      <w:r>
        <w:rPr>
          <w:rFonts w:ascii="Georgia" w:cs="Georgia" w:eastAsia="Georgia" w:hAnsi="Georgia"/>
          <w:i/>
          <w:iCs/>
          <w:color w:val="2C2C2C"/>
          <w:sz w:val="20"/>
          <w:szCs w:val="20"/>
        </w:rPr>
        <w:t xml:space="preserve">Language and Symbolic Power. </w:t>
      </w:r>
      <w:r>
        <w:rPr>
          <w:rFonts w:ascii="Georgia" w:cs="Georgia" w:eastAsia="Georgia" w:hAnsi="Georgia"/>
          <w:color w:val="555555"/>
          <w:sz w:val="20"/>
          <w:szCs w:val="20"/>
        </w:rPr>
        <w:t xml:space="preserve">Trans. Raymond &amp; Adamson. Cambridge: Polity Press, 1991.</w:t>
      </w:r>
      <w:r>
        <w:rPr>
          <w:rFonts w:ascii="Georgia" w:cs="Georgia" w:eastAsia="Georgia" w:hAnsi="Georgia"/>
          <w:i/>
          <w:iCs/>
          <w:color w:val="888888"/>
          <w:sz w:val="19"/>
          <w:szCs w:val="19"/>
        </w:rPr>
        <w:t xml:space="preserve"> [Symbolic violence and misrecognition; directly relevant to the Reverse Ethics mechanism]</w:t>
      </w:r>
    </w:p>
    <w:p>
      <w:pPr>
        <w:spacing w:after="140" w:before="0" w:line="300" w:lineRule="auto"/>
        <w:ind w:left="400" w:hanging="400"/>
      </w:pPr>
      <w:r>
        <w:rPr>
          <w:rFonts w:ascii="Arial" w:cs="Arial" w:eastAsia="Arial" w:hAnsi="Arial"/>
          <w:b/>
          <w:bCs/>
          <w:color w:val="B8963E"/>
          <w:sz w:val="19"/>
          <w:szCs w:val="19"/>
        </w:rPr>
        <w:t xml:space="preserve">[49]  </w:t>
      </w:r>
      <w:r>
        <w:rPr>
          <w:rFonts w:ascii="Georgia" w:cs="Georgia" w:eastAsia="Georgia" w:hAnsi="Georgia"/>
          <w:b/>
          <w:bCs/>
          <w:color w:val="2C2C2C"/>
          <w:sz w:val="20"/>
          <w:szCs w:val="20"/>
        </w:rPr>
        <w:t xml:space="preserve">Ellul, Jacques. </w:t>
      </w:r>
      <w:r>
        <w:rPr>
          <w:rFonts w:ascii="Georgia" w:cs="Georgia" w:eastAsia="Georgia" w:hAnsi="Georgia"/>
          <w:i/>
          <w:iCs/>
          <w:color w:val="2C2C2C"/>
          <w:sz w:val="20"/>
          <w:szCs w:val="20"/>
        </w:rPr>
        <w:t xml:space="preserve">Propaganda: The Formation of Men's Attitudes. </w:t>
      </w:r>
      <w:r>
        <w:rPr>
          <w:rFonts w:ascii="Georgia" w:cs="Georgia" w:eastAsia="Georgia" w:hAnsi="Georgia"/>
          <w:color w:val="555555"/>
          <w:sz w:val="20"/>
          <w:szCs w:val="20"/>
        </w:rPr>
        <w:t xml:space="preserve">Trans. Konrad Kellen. New York: Vintage, 1973.</w:t>
      </w:r>
      <w:r>
        <w:rPr>
          <w:rFonts w:ascii="Georgia" w:cs="Georgia" w:eastAsia="Georgia" w:hAnsi="Georgia"/>
          <w:i/>
          <w:iCs/>
          <w:color w:val="888888"/>
          <w:sz w:val="19"/>
          <w:szCs w:val="19"/>
        </w:rPr>
        <w:t xml:space="preserve"> [Structural propaganda in modern societies; directly relevant to the three-stage Holoviceosis model]</w:t>
      </w:r>
    </w:p>
    <w:p>
      <w:pPr>
        <w:spacing w:after="140" w:before="0" w:line="300" w:lineRule="auto"/>
        <w:ind w:left="400" w:hanging="400"/>
      </w:pPr>
      <w:r>
        <w:rPr>
          <w:rFonts w:ascii="Arial" w:cs="Arial" w:eastAsia="Arial" w:hAnsi="Arial"/>
          <w:b/>
          <w:bCs/>
          <w:color w:val="B8963E"/>
          <w:sz w:val="19"/>
          <w:szCs w:val="19"/>
        </w:rPr>
        <w:t xml:space="preserve">[50]  </w:t>
      </w:r>
      <w:r>
        <w:rPr>
          <w:rFonts w:ascii="Georgia" w:cs="Georgia" w:eastAsia="Georgia" w:hAnsi="Georgia"/>
          <w:b/>
          <w:bCs/>
          <w:color w:val="2C2C2C"/>
          <w:sz w:val="20"/>
          <w:szCs w:val="20"/>
        </w:rPr>
        <w:t xml:space="preserve">Rosa, Hartmut. </w:t>
      </w:r>
      <w:r>
        <w:rPr>
          <w:rFonts w:ascii="Georgia" w:cs="Georgia" w:eastAsia="Georgia" w:hAnsi="Georgia"/>
          <w:i/>
          <w:iCs/>
          <w:color w:val="2C2C2C"/>
          <w:sz w:val="20"/>
          <w:szCs w:val="20"/>
        </w:rPr>
        <w:t xml:space="preserve">Social Acceleration: A New Theory of Modernity. </w:t>
      </w:r>
      <w:r>
        <w:rPr>
          <w:rFonts w:ascii="Georgia" w:cs="Georgia" w:eastAsia="Georgia" w:hAnsi="Georgia"/>
          <w:color w:val="555555"/>
          <w:sz w:val="20"/>
          <w:szCs w:val="20"/>
        </w:rPr>
        <w:t xml:space="preserve">Trans. Jonathan Trejo-Mathys. New York: Columbia University Press, 2013.</w:t>
      </w:r>
      <w:r>
        <w:rPr>
          <w:rFonts w:ascii="Georgia" w:cs="Georgia" w:eastAsia="Georgia" w:hAnsi="Georgia"/>
          <w:i/>
          <w:iCs/>
          <w:color w:val="888888"/>
          <w:sz w:val="19"/>
          <w:szCs w:val="19"/>
        </w:rPr>
        <w:t xml:space="preserve"> [Temporal acceleration and the destruction of conditions for meaningful experience]</w:t>
      </w:r>
    </w:p>
    <w:p>
      <w:pPr>
        <w:spacing w:after="160" w:before="0"/>
      </w:pPr>
      <w:r>
        <w:t xml:space="preserve"/>
      </w:r>
    </w:p>
    <w:p>
      <w:pPr>
        <w:spacing w:after="200" w:before="400"/>
        <w:jc w:val="center"/>
      </w:pPr>
      <w:r>
        <w:rPr>
          <w:rFonts w:ascii="Georgia" w:cs="Georgia" w:eastAsia="Georgia" w:hAnsi="Georgia"/>
          <w:color w:val="B8963E"/>
          <w:sz w:val="22"/>
          <w:szCs w:val="22"/>
        </w:rPr>
        <w:t xml:space="preserve">❖  ·  ❖  ·  ❖</w:t>
      </w:r>
    </w:p>
    <w:p>
      <w:pPr>
        <w:spacing w:after="80" w:before="0"/>
        <w:jc w:val="center"/>
      </w:pPr>
      <w:r>
        <w:rPr>
          <w:rFonts w:ascii="Arial" w:cs="Arial" w:eastAsia="Arial" w:hAnsi="Arial"/>
          <w:color w:val="AAAAAA"/>
          <w:spacing w:val="20"/>
          <w:sz w:val="18"/>
          <w:szCs w:val="18"/>
        </w:rPr>
        <w:t xml:space="preserve">Philosophy of Virtues  ·  José Caetano de Mattos  ·  2026</w:t>
      </w:r>
    </w:p>
    <w:sectPr>
      <w:headerReference w:type="default" r:id="rId7"/>
      <w:footerReference w:type="default" r:id="rId8"/>
      <w:pgSz w:w="12240" w:h="15840"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CFC0" w:sz="2" w:space="1"/>
      </w:pBdr>
      <w:spacing w:before="80"/>
      <w:jc w:val="right"/>
    </w:pPr>
    <w:r>
      <w:rPr>
        <w:rFonts w:ascii="Arial" w:cs="Arial" w:eastAsia="Arial" w:hAnsi="Arial"/>
        <w:color w:val="AAAAAA"/>
        <w:sz w:val="16"/>
        <w:szCs w:val="16"/>
      </w:rPr>
      <w:t xml:space="preserve">José Caetano de Mattos  ·  Filosofia das Virtudes  ·  </w:t>
    </w:r>
    <w:r>
      <w:rPr>
        <w:rFonts w:ascii="Arial" w:cs="Arial" w:eastAsia="Arial" w:hAnsi="Arial"/>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3" w:space="1"/>
      </w:pBdr>
      <w:spacing w:after="0"/>
    </w:pPr>
    <w:r>
      <w:rPr>
        <w:rFonts w:ascii="Arial" w:cs="Arial" w:eastAsia="Arial" w:hAnsi="Arial"/>
        <w:color w:val="B8963E"/>
        <w:spacing w:val="20"/>
        <w:sz w:val="17"/>
        <w:szCs w:val="17"/>
      </w:rPr>
      <w:t xml:space="preserve">Philosophy of Virtues</w:t>
    </w:r>
    <w:r>
      <w:rPr>
        <w:rFonts w:ascii="Arial" w:cs="Arial" w:eastAsia="Arial" w:hAnsi="Arial"/>
        <w:color w:val="AAAAAA"/>
        <w:sz w:val="17"/>
        <w:szCs w:val="17"/>
      </w:rPr>
      <w:t xml:space="preserve">   ·   New Connections Within the Bibliography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560"/>
      <w:outlineLvl w:val="0"/>
    </w:pPr>
    <w:rPr>
      <w:rFonts w:ascii="Georgia" w:cs="Georgia" w:eastAsia="Georgia" w:hAnsi="Georgia"/>
      <w:b/>
      <w:bCs/>
      <w:color w:val="1B2A4A"/>
      <w:sz w:val="36"/>
      <w:szCs w:val="36"/>
    </w:rPr>
  </w:style>
  <w:style w:type="paragraph" w:styleId="Heading2">
    <w:name w:val="Heading 2"/>
    <w:basedOn w:val="Normal"/>
    <w:next w:val="Normal"/>
    <w:qFormat/>
    <w:pPr>
      <w:spacing w:after="140" w:before="360"/>
      <w:outlineLvl w:val="1"/>
    </w:pPr>
    <w:rPr>
      <w:rFonts w:ascii="Georgia" w:cs="Georgia" w:eastAsia="Georgia" w:hAnsi="Georgia"/>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2026-04-30T16:46:48.899Z</dcterms:created>
  <dcterms:modified xsi:type="dcterms:W3CDTF">2026-04-30T16:46:48.900Z</dcterms:modified>
</cp:coreProperties>
</file>

<file path=docProps/custom.xml><?xml version="1.0" encoding="utf-8"?>
<Properties xmlns="http://schemas.openxmlformats.org/officeDocument/2006/custom-properties" xmlns:vt="http://schemas.openxmlformats.org/officeDocument/2006/docPropsVTypes"/>
</file>