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5AA0" w14:textId="77777777" w:rsidR="00E07014" w:rsidRDefault="00E07014">
      <w:pPr>
        <w:spacing w:before="400"/>
      </w:pPr>
    </w:p>
    <w:p w14:paraId="37CD5AA1" w14:textId="77777777" w:rsidR="00E07014" w:rsidRPr="00CF5859" w:rsidRDefault="00222618">
      <w:pPr>
        <w:spacing w:after="80"/>
        <w:jc w:val="center"/>
        <w:rPr>
          <w:lang w:val="pt-BR"/>
        </w:rPr>
      </w:pPr>
      <w:r w:rsidRPr="00CF5859">
        <w:rPr>
          <w:rFonts w:ascii="Cinzel" w:eastAsia="Cinzel" w:hAnsi="Cinzel" w:cs="Cinzel"/>
          <w:color w:val="B8963E"/>
          <w:sz w:val="18"/>
          <w:szCs w:val="18"/>
          <w:lang w:val="pt-BR"/>
        </w:rPr>
        <w:t>E N C Y C L O P A E D I A</w:t>
      </w:r>
    </w:p>
    <w:p w14:paraId="37CD5AA2" w14:textId="77777777" w:rsidR="00E07014" w:rsidRPr="00CF5859" w:rsidRDefault="00E07014">
      <w:pPr>
        <w:spacing w:before="60"/>
        <w:rPr>
          <w:lang w:val="pt-BR"/>
        </w:rPr>
      </w:pPr>
    </w:p>
    <w:p w14:paraId="37CD5AA3" w14:textId="77777777" w:rsidR="00E07014" w:rsidRPr="00CF5859" w:rsidRDefault="00222618">
      <w:pPr>
        <w:spacing w:after="80"/>
        <w:jc w:val="center"/>
        <w:rPr>
          <w:lang w:val="en-US"/>
        </w:rPr>
      </w:pPr>
      <w:r w:rsidRPr="00CF5859">
        <w:rPr>
          <w:color w:val="B8963E"/>
          <w:sz w:val="20"/>
          <w:szCs w:val="20"/>
          <w:lang w:val="en-US"/>
        </w:rPr>
        <w:t>— ◆ —</w:t>
      </w:r>
    </w:p>
    <w:p w14:paraId="37CD5AA4" w14:textId="77777777" w:rsidR="00E07014" w:rsidRPr="00CF5859" w:rsidRDefault="00E07014">
      <w:pPr>
        <w:spacing w:before="40"/>
        <w:rPr>
          <w:lang w:val="en-US"/>
        </w:rPr>
      </w:pPr>
    </w:p>
    <w:p w14:paraId="37CD5AA5" w14:textId="77777777" w:rsidR="00E07014" w:rsidRPr="00CF5859" w:rsidRDefault="00222618">
      <w:pPr>
        <w:spacing w:after="20"/>
        <w:jc w:val="center"/>
        <w:rPr>
          <w:lang w:val="en-US"/>
        </w:rPr>
      </w:pPr>
      <w:r w:rsidRPr="00CF5859">
        <w:rPr>
          <w:rFonts w:ascii="Cinzel" w:eastAsia="Cinzel" w:hAnsi="Cinzel" w:cs="Cinzel"/>
          <w:b/>
          <w:bCs/>
          <w:color w:val="1B2A4A"/>
          <w:sz w:val="42"/>
          <w:szCs w:val="42"/>
          <w:lang w:val="en-US"/>
        </w:rPr>
        <w:t>PHILOSOPHY OF VIRTUES</w:t>
      </w:r>
    </w:p>
    <w:p w14:paraId="37CD5AA6" w14:textId="77777777" w:rsidR="00E07014" w:rsidRPr="00CF5859" w:rsidRDefault="00222618">
      <w:pPr>
        <w:spacing w:after="20"/>
        <w:jc w:val="center"/>
        <w:rPr>
          <w:lang w:val="en-US"/>
        </w:rPr>
      </w:pPr>
      <w:r w:rsidRPr="00CF5859">
        <w:rPr>
          <w:rFonts w:ascii="Cinzel" w:eastAsia="Cinzel" w:hAnsi="Cinzel" w:cs="Cinzel"/>
          <w:b/>
          <w:bCs/>
          <w:color w:val="1B2A4A"/>
          <w:sz w:val="34"/>
          <w:szCs w:val="34"/>
          <w:lang w:val="en-US"/>
        </w:rPr>
        <w:t>Frontier Knowledge</w:t>
      </w:r>
    </w:p>
    <w:p w14:paraId="37CD5AA7" w14:textId="77777777" w:rsidR="00E07014" w:rsidRPr="00CF5859" w:rsidRDefault="00222618">
      <w:pPr>
        <w:spacing w:after="80"/>
        <w:jc w:val="center"/>
        <w:rPr>
          <w:lang w:val="en-US"/>
        </w:rPr>
      </w:pPr>
      <w:r w:rsidRPr="00CF5859">
        <w:rPr>
          <w:rFonts w:ascii="Cinzel" w:eastAsia="Cinzel" w:hAnsi="Cinzel" w:cs="Cinzel"/>
          <w:b/>
          <w:bCs/>
          <w:color w:val="1B2A4A"/>
          <w:sz w:val="34"/>
          <w:szCs w:val="34"/>
          <w:lang w:val="en-US"/>
        </w:rPr>
        <w:t>Comparative Analysis</w:t>
      </w:r>
    </w:p>
    <w:p w14:paraId="37CD5AA8" w14:textId="77777777" w:rsidR="00E07014" w:rsidRPr="00CF5859" w:rsidRDefault="00222618">
      <w:pPr>
        <w:spacing w:after="80"/>
        <w:jc w:val="center"/>
        <w:rPr>
          <w:lang w:val="en-US"/>
        </w:rPr>
      </w:pPr>
      <w:r w:rsidRPr="00CF5859">
        <w:rPr>
          <w:color w:val="B8963E"/>
          <w:sz w:val="28"/>
          <w:szCs w:val="28"/>
          <w:lang w:val="en-US"/>
        </w:rPr>
        <w:t>✦</w:t>
      </w:r>
    </w:p>
    <w:p w14:paraId="37CD5AA9" w14:textId="77777777" w:rsidR="00E07014" w:rsidRPr="00CF5859" w:rsidRDefault="00E07014">
      <w:pPr>
        <w:spacing w:before="60"/>
        <w:rPr>
          <w:lang w:val="en-US"/>
        </w:rPr>
      </w:pPr>
    </w:p>
    <w:p w14:paraId="37CD5AAA" w14:textId="77777777" w:rsidR="00E07014" w:rsidRPr="00CF5859" w:rsidRDefault="00222618">
      <w:pPr>
        <w:spacing w:after="80"/>
        <w:jc w:val="center"/>
        <w:rPr>
          <w:lang w:val="en-US"/>
        </w:rPr>
      </w:pPr>
      <w:r w:rsidRPr="00CF5859">
        <w:rPr>
          <w:i/>
          <w:iCs/>
          <w:color w:val="6B7280"/>
          <w:sz w:val="22"/>
          <w:szCs w:val="22"/>
          <w:lang w:val="en-US"/>
        </w:rPr>
        <w:t>A Systematic Comparative Table of Frontier Fields</w:t>
      </w:r>
    </w:p>
    <w:p w14:paraId="37CD5AAB" w14:textId="77777777" w:rsidR="00E07014" w:rsidRPr="00CF5859" w:rsidRDefault="00222618">
      <w:pPr>
        <w:spacing w:after="80"/>
        <w:jc w:val="center"/>
        <w:rPr>
          <w:lang w:val="en-US"/>
        </w:rPr>
      </w:pPr>
      <w:r w:rsidRPr="00CF5859">
        <w:rPr>
          <w:i/>
          <w:iCs/>
          <w:color w:val="6B7280"/>
          <w:sz w:val="22"/>
          <w:szCs w:val="22"/>
          <w:lang w:val="en-US"/>
        </w:rPr>
        <w:t>and their Correlations with the Theories of the Philosophy of Virtues</w:t>
      </w:r>
    </w:p>
    <w:p w14:paraId="37CD5AAC" w14:textId="77777777" w:rsidR="00E07014" w:rsidRPr="00CF5859" w:rsidRDefault="00E07014">
      <w:pPr>
        <w:spacing w:before="200"/>
        <w:rPr>
          <w:lang w:val="en-US"/>
        </w:rPr>
      </w:pPr>
    </w:p>
    <w:p w14:paraId="37CD5AAD" w14:textId="77777777" w:rsidR="00E07014" w:rsidRPr="00CF5859" w:rsidRDefault="00E07014">
      <w:pPr>
        <w:pBdr>
          <w:bottom w:val="single" w:sz="4" w:space="4" w:color="B8963E"/>
        </w:pBdr>
        <w:spacing w:after="200"/>
        <w:rPr>
          <w:lang w:val="en-US"/>
        </w:rPr>
      </w:pPr>
    </w:p>
    <w:p w14:paraId="37CD5AAE" w14:textId="77777777" w:rsidR="00E07014" w:rsidRPr="00CF5859" w:rsidRDefault="00222618">
      <w:pPr>
        <w:spacing w:after="80"/>
        <w:jc w:val="center"/>
        <w:rPr>
          <w:lang w:val="pt-BR"/>
        </w:rPr>
      </w:pPr>
      <w:r w:rsidRPr="00CF5859">
        <w:rPr>
          <w:rFonts w:ascii="Cinzel" w:eastAsia="Cinzel" w:hAnsi="Cinzel" w:cs="Cinzel"/>
          <w:b/>
          <w:bCs/>
          <w:color w:val="1B2A4A"/>
          <w:sz w:val="26"/>
          <w:szCs w:val="26"/>
          <w:lang w:val="pt-BR"/>
        </w:rPr>
        <w:t>José Caetano de Mattos Neto</w:t>
      </w:r>
    </w:p>
    <w:p w14:paraId="37CD5AAF" w14:textId="77777777" w:rsidR="00E07014" w:rsidRPr="00CF5859" w:rsidRDefault="00222618">
      <w:pPr>
        <w:spacing w:after="80"/>
        <w:jc w:val="center"/>
        <w:rPr>
          <w:lang w:val="pt-BR"/>
        </w:rPr>
      </w:pPr>
      <w:r w:rsidRPr="00CF5859">
        <w:rPr>
          <w:i/>
          <w:iCs/>
          <w:color w:val="6B7280"/>
          <w:sz w:val="21"/>
          <w:szCs w:val="21"/>
          <w:lang w:val="pt-BR"/>
        </w:rPr>
        <w:t>Filosofia das Virtudes — Manifesto das Virtudes</w:t>
      </w:r>
    </w:p>
    <w:p w14:paraId="37CD5AB0" w14:textId="77777777" w:rsidR="00E07014" w:rsidRPr="00CF5859" w:rsidRDefault="00222618">
      <w:pPr>
        <w:spacing w:after="80"/>
        <w:jc w:val="center"/>
        <w:rPr>
          <w:lang w:val="pt-BR"/>
        </w:rPr>
      </w:pPr>
      <w:r w:rsidRPr="00CF5859">
        <w:rPr>
          <w:color w:val="B8963E"/>
          <w:sz w:val="21"/>
          <w:szCs w:val="21"/>
          <w:lang w:val="pt-BR"/>
        </w:rPr>
        <w:t>Rio de Janeiro, 2023  ·  Analytical Edition  2026</w:t>
      </w:r>
    </w:p>
    <w:p w14:paraId="37CD5AB1" w14:textId="77777777" w:rsidR="00E07014" w:rsidRPr="00CF5859" w:rsidRDefault="00222618">
      <w:pPr>
        <w:rPr>
          <w:lang w:val="pt-BR"/>
        </w:rPr>
      </w:pPr>
      <w:r w:rsidRPr="00CF5859">
        <w:rPr>
          <w:lang w:val="pt-BR"/>
        </w:rPr>
        <w:br w:type="page"/>
      </w:r>
    </w:p>
    <w:p w14:paraId="37CD5AB2" w14:textId="77777777" w:rsidR="00E07014" w:rsidRPr="00CF5859" w:rsidRDefault="00222618">
      <w:pPr>
        <w:pStyle w:val="Heading1"/>
        <w:jc w:val="center"/>
        <w:rPr>
          <w:lang w:val="en-US"/>
        </w:rPr>
      </w:pPr>
      <w:r w:rsidRPr="00CF5859">
        <w:rPr>
          <w:lang w:val="en-US"/>
        </w:rPr>
        <w:lastRenderedPageBreak/>
        <w:t>PREFACE</w:t>
      </w:r>
    </w:p>
    <w:p w14:paraId="37CD5AB3" w14:textId="77777777" w:rsidR="00E07014" w:rsidRPr="00CF5859" w:rsidRDefault="00E07014">
      <w:pPr>
        <w:pBdr>
          <w:bottom w:val="single" w:sz="4" w:space="4" w:color="B8963E"/>
        </w:pBdr>
        <w:spacing w:after="200"/>
        <w:rPr>
          <w:lang w:val="en-US"/>
        </w:rPr>
      </w:pPr>
    </w:p>
    <w:p w14:paraId="37CD5AB4" w14:textId="77777777" w:rsidR="00E07014" w:rsidRPr="00CF5859" w:rsidRDefault="00222618">
      <w:pPr>
        <w:spacing w:before="200" w:after="200" w:line="288" w:lineRule="auto"/>
        <w:ind w:left="400" w:right="400"/>
        <w:jc w:val="center"/>
        <w:rPr>
          <w:lang w:val="en-US"/>
        </w:rPr>
      </w:pPr>
      <w:r w:rsidRPr="00CF5859">
        <w:rPr>
          <w:i/>
          <w:iCs/>
          <w:color w:val="1B2A4A"/>
          <w:sz w:val="22"/>
          <w:szCs w:val="22"/>
          <w:lang w:val="en-US"/>
        </w:rPr>
        <w:t>"Nations have borders. Virtues do not. And knowledge — genuine knowledge — has no border at all."</w:t>
      </w:r>
    </w:p>
    <w:p w14:paraId="37CD5AB5" w14:textId="77777777" w:rsidR="00E07014" w:rsidRPr="00CF5859" w:rsidRDefault="00E07014">
      <w:pPr>
        <w:spacing w:before="80"/>
        <w:rPr>
          <w:lang w:val="en-US"/>
        </w:rPr>
      </w:pPr>
    </w:p>
    <w:p w14:paraId="37CD5AB6" w14:textId="77777777" w:rsidR="00E07014" w:rsidRPr="00CF5859" w:rsidRDefault="00222618">
      <w:pPr>
        <w:spacing w:after="120" w:line="288" w:lineRule="auto"/>
        <w:jc w:val="both"/>
        <w:rPr>
          <w:lang w:val="en-US"/>
        </w:rPr>
      </w:pPr>
      <w:r w:rsidRPr="00CF5859">
        <w:rPr>
          <w:lang w:val="en-US"/>
        </w:rPr>
        <w:t>This document maps the frontier zones of human knowledge in which the theories of the Philosophy of Virtues find their most precise, most challenging, and most productive correlations. It is not a survey of established science: it is a systematic search for the points at which the philosophical architecture of the Philosophy of Virtues — its Freedom ontology, its virtue hierarchy, its theory of moral inversion, its account of consciousness, its constitutional proposals — either converges with, extends, is c</w:t>
      </w:r>
      <w:r w:rsidRPr="00CF5859">
        <w:rPr>
          <w:lang w:val="en-US"/>
        </w:rPr>
        <w:t>hallenged by, or illuminates the most advanced and contested frameworks in contemporary science and philosophy.</w:t>
      </w:r>
    </w:p>
    <w:p w14:paraId="37CD5AB7" w14:textId="77777777" w:rsidR="00E07014" w:rsidRPr="00CF5859" w:rsidRDefault="00E07014">
      <w:pPr>
        <w:spacing w:before="80"/>
        <w:rPr>
          <w:lang w:val="en-US"/>
        </w:rPr>
      </w:pPr>
    </w:p>
    <w:p w14:paraId="37CD5AB8" w14:textId="77777777" w:rsidR="00E07014" w:rsidRPr="00CF5859" w:rsidRDefault="00222618">
      <w:pPr>
        <w:spacing w:after="120" w:line="288" w:lineRule="auto"/>
        <w:jc w:val="both"/>
        <w:rPr>
          <w:lang w:val="en-US"/>
        </w:rPr>
      </w:pPr>
      <w:r w:rsidRPr="00CF5859">
        <w:rPr>
          <w:lang w:val="en-US"/>
        </w:rPr>
        <w:t>Ten frontier domains are examined: Consciousness Science and Philosophy of Mind; Quantum Physics and Quantum Biology; Evolutionary Biology and Genetics; Complexity Science and Systems Theory; Information Theory and Digital Philosophy; Moral Psychology and Behavioural Science; Political Science and Institutional Theory; Thermodynamics and the Physics of Life; Anthropology and Cultural Universals; Linguistics and the Philosophy of Language. For each domain, the specific theory or author, the relevant FdV conc</w:t>
      </w:r>
      <w:r w:rsidRPr="00CF5859">
        <w:rPr>
          <w:lang w:val="en-US"/>
        </w:rPr>
        <w:t>ept, the precise nature of the correlation, and the principal divergence are identified.</w:t>
      </w:r>
    </w:p>
    <w:p w14:paraId="37CD5AB9" w14:textId="77777777" w:rsidR="00E07014" w:rsidRPr="00CF5859" w:rsidRDefault="00E07014">
      <w:pPr>
        <w:spacing w:before="80"/>
        <w:rPr>
          <w:lang w:val="en-US"/>
        </w:rPr>
      </w:pPr>
    </w:p>
    <w:p w14:paraId="37CD5ABA" w14:textId="77777777" w:rsidR="00E07014" w:rsidRPr="00CF5859" w:rsidRDefault="00222618">
      <w:pPr>
        <w:spacing w:after="120" w:line="288" w:lineRule="auto"/>
        <w:jc w:val="both"/>
        <w:rPr>
          <w:lang w:val="en-US"/>
        </w:rPr>
      </w:pPr>
      <w:r w:rsidRPr="00CF5859">
        <w:rPr>
          <w:lang w:val="en-US"/>
        </w:rPr>
        <w:t>A Status classification is provided for each entry:</w:t>
      </w:r>
    </w:p>
    <w:p w14:paraId="37CD5ABB" w14:textId="77777777" w:rsidR="00E07014" w:rsidRPr="00CF5859" w:rsidRDefault="00E07014">
      <w:pPr>
        <w:spacing w:before="40"/>
        <w:rPr>
          <w:lang w:val="en-US"/>
        </w:rPr>
      </w:pPr>
    </w:p>
    <w:p w14:paraId="37CD5ABC" w14:textId="77777777" w:rsidR="00E07014" w:rsidRPr="00CF5859" w:rsidRDefault="00222618">
      <w:pPr>
        <w:spacing w:before="50" w:after="50" w:line="288" w:lineRule="auto"/>
        <w:ind w:left="360" w:hanging="220"/>
        <w:jc w:val="both"/>
        <w:rPr>
          <w:lang w:val="en-US"/>
        </w:rPr>
      </w:pPr>
      <w:r w:rsidRPr="00CF5859">
        <w:rPr>
          <w:color w:val="B8963E"/>
          <w:sz w:val="22"/>
          <w:szCs w:val="22"/>
          <w:lang w:val="en-US"/>
        </w:rPr>
        <w:t xml:space="preserve">◆  </w:t>
      </w:r>
      <w:r w:rsidRPr="00CF5859">
        <w:rPr>
          <w:sz w:val="23"/>
          <w:szCs w:val="23"/>
          <w:lang w:val="en-US"/>
        </w:rPr>
        <w:t>Convergent — independent frameworks arriving at structurally parallel conclusions from different starting points.</w:t>
      </w:r>
    </w:p>
    <w:p w14:paraId="37CD5ABD" w14:textId="77777777" w:rsidR="00E07014" w:rsidRPr="00CF5859" w:rsidRDefault="00222618">
      <w:pPr>
        <w:spacing w:before="50" w:after="50" w:line="288" w:lineRule="auto"/>
        <w:ind w:left="360" w:hanging="220"/>
        <w:jc w:val="both"/>
        <w:rPr>
          <w:lang w:val="en-US"/>
        </w:rPr>
      </w:pPr>
      <w:r w:rsidRPr="00CF5859">
        <w:rPr>
          <w:color w:val="B8963E"/>
          <w:sz w:val="22"/>
          <w:szCs w:val="22"/>
          <w:lang w:val="en-US"/>
        </w:rPr>
        <w:t xml:space="preserve">◆  </w:t>
      </w:r>
      <w:r w:rsidRPr="00CF5859">
        <w:rPr>
          <w:sz w:val="23"/>
          <w:szCs w:val="23"/>
          <w:lang w:val="en-US"/>
        </w:rPr>
        <w:t>Foundational — the scientific framework provides the empirical or formal foundation for a FdV claim.</w:t>
      </w:r>
    </w:p>
    <w:p w14:paraId="37CD5ABE" w14:textId="77777777" w:rsidR="00E07014" w:rsidRPr="00CF5859" w:rsidRDefault="00222618">
      <w:pPr>
        <w:spacing w:before="50" w:after="50" w:line="288" w:lineRule="auto"/>
        <w:ind w:left="360" w:hanging="220"/>
        <w:jc w:val="both"/>
        <w:rPr>
          <w:lang w:val="en-US"/>
        </w:rPr>
      </w:pPr>
      <w:r w:rsidRPr="00CF5859">
        <w:rPr>
          <w:color w:val="B8963E"/>
          <w:sz w:val="22"/>
          <w:szCs w:val="22"/>
          <w:lang w:val="en-US"/>
        </w:rPr>
        <w:t xml:space="preserve">◆  </w:t>
      </w:r>
      <w:r w:rsidRPr="00CF5859">
        <w:rPr>
          <w:sz w:val="23"/>
          <w:szCs w:val="23"/>
          <w:lang w:val="en-US"/>
        </w:rPr>
        <w:t>Extends — FdV adds a normative or theological dimension that the scientific framework is unable to supply.</w:t>
      </w:r>
    </w:p>
    <w:p w14:paraId="37CD5ABF" w14:textId="77777777" w:rsidR="00E07014" w:rsidRPr="00CF5859" w:rsidRDefault="00222618">
      <w:pPr>
        <w:spacing w:before="50" w:after="50" w:line="288" w:lineRule="auto"/>
        <w:ind w:left="360" w:hanging="220"/>
        <w:jc w:val="both"/>
        <w:rPr>
          <w:lang w:val="en-US"/>
        </w:rPr>
      </w:pPr>
      <w:r w:rsidRPr="00CF5859">
        <w:rPr>
          <w:color w:val="B8963E"/>
          <w:sz w:val="22"/>
          <w:szCs w:val="22"/>
          <w:lang w:val="en-US"/>
        </w:rPr>
        <w:t xml:space="preserve">◆  </w:t>
      </w:r>
      <w:r w:rsidRPr="00CF5859">
        <w:rPr>
          <w:sz w:val="23"/>
          <w:szCs w:val="23"/>
          <w:lang w:val="en-US"/>
        </w:rPr>
        <w:t>Partial — significant overlap in one dimension alongside significant divergence in another.</w:t>
      </w:r>
    </w:p>
    <w:p w14:paraId="37CD5AC0" w14:textId="77777777" w:rsidR="00E07014" w:rsidRPr="00CF5859" w:rsidRDefault="00222618">
      <w:pPr>
        <w:spacing w:before="50" w:after="50" w:line="288" w:lineRule="auto"/>
        <w:ind w:left="360" w:hanging="220"/>
        <w:jc w:val="both"/>
        <w:rPr>
          <w:lang w:val="en-US"/>
        </w:rPr>
      </w:pPr>
      <w:r w:rsidRPr="00CF5859">
        <w:rPr>
          <w:color w:val="B8963E"/>
          <w:sz w:val="22"/>
          <w:szCs w:val="22"/>
          <w:lang w:val="en-US"/>
        </w:rPr>
        <w:t xml:space="preserve">◆  </w:t>
      </w:r>
      <w:r w:rsidRPr="00CF5859">
        <w:rPr>
          <w:sz w:val="23"/>
          <w:szCs w:val="23"/>
          <w:lang w:val="en-US"/>
        </w:rPr>
        <w:t>Challenges — the scientific framework poses a genuine difficulty for a FdV claim.</w:t>
      </w:r>
    </w:p>
    <w:p w14:paraId="37CD5AC1" w14:textId="77777777" w:rsidR="00E07014" w:rsidRPr="00CF5859" w:rsidRDefault="00222618">
      <w:pPr>
        <w:spacing w:before="50" w:after="50" w:line="288" w:lineRule="auto"/>
        <w:ind w:left="360" w:hanging="220"/>
        <w:jc w:val="both"/>
        <w:rPr>
          <w:lang w:val="en-US"/>
        </w:rPr>
      </w:pPr>
      <w:r w:rsidRPr="00CF5859">
        <w:rPr>
          <w:color w:val="B8963E"/>
          <w:sz w:val="22"/>
          <w:szCs w:val="22"/>
          <w:lang w:val="en-US"/>
        </w:rPr>
        <w:t xml:space="preserve">◆  </w:t>
      </w:r>
      <w:r w:rsidRPr="00CF5859">
        <w:rPr>
          <w:sz w:val="23"/>
          <w:szCs w:val="23"/>
          <w:lang w:val="en-US"/>
        </w:rPr>
        <w:t>Unresolved — the correlation is real but the empirical status of the science is itself contested.</w:t>
      </w:r>
    </w:p>
    <w:p w14:paraId="37CD5AC2" w14:textId="77777777" w:rsidR="00E07014" w:rsidRPr="00CF5859" w:rsidRDefault="00E07014">
      <w:pPr>
        <w:spacing w:before="80"/>
        <w:rPr>
          <w:lang w:val="en-US"/>
        </w:rPr>
      </w:pPr>
    </w:p>
    <w:p w14:paraId="37CD5AC3" w14:textId="77777777" w:rsidR="00E07014" w:rsidRPr="00CF5859" w:rsidRDefault="00222618">
      <w:pPr>
        <w:spacing w:after="120" w:line="288" w:lineRule="auto"/>
        <w:jc w:val="both"/>
        <w:rPr>
          <w:lang w:val="en-US"/>
        </w:rPr>
      </w:pPr>
      <w:r w:rsidRPr="00CF5859">
        <w:rPr>
          <w:lang w:val="en-US"/>
        </w:rPr>
        <w:t>A comprehensive annotated bibliography follows the comparative table, organised by domain. Every work cited in the table is annotated with its precise relevance to the Philosophy of Virtues.</w:t>
      </w:r>
    </w:p>
    <w:p w14:paraId="37CD5AC4" w14:textId="77777777" w:rsidR="00E07014" w:rsidRPr="00CF5859" w:rsidRDefault="00222618">
      <w:pPr>
        <w:spacing w:before="300" w:after="300"/>
        <w:jc w:val="center"/>
        <w:rPr>
          <w:lang w:val="en-US"/>
        </w:rPr>
      </w:pPr>
      <w:r w:rsidRPr="00CF5859">
        <w:rPr>
          <w:color w:val="B8963E"/>
          <w:sz w:val="22"/>
          <w:szCs w:val="22"/>
          <w:lang w:val="en-US"/>
        </w:rPr>
        <w:t>✦</w:t>
      </w:r>
      <w:r w:rsidRPr="00CF5859">
        <w:rPr>
          <w:color w:val="B8963E"/>
          <w:sz w:val="22"/>
          <w:szCs w:val="22"/>
          <w:lang w:val="en-US"/>
        </w:rPr>
        <w:t xml:space="preserve">  ·  ✦  ·  ✦</w:t>
      </w:r>
    </w:p>
    <w:p w14:paraId="37CD5AC5" w14:textId="77777777" w:rsidR="00E07014" w:rsidRPr="00CF5859" w:rsidRDefault="00222618">
      <w:pPr>
        <w:rPr>
          <w:lang w:val="en-US"/>
        </w:rPr>
      </w:pPr>
      <w:r w:rsidRPr="00CF5859">
        <w:rPr>
          <w:lang w:val="en-US"/>
        </w:rPr>
        <w:br w:type="page"/>
      </w:r>
    </w:p>
    <w:p w14:paraId="37CD5AC6" w14:textId="77777777" w:rsidR="00E07014" w:rsidRPr="00CF5859" w:rsidRDefault="00222618">
      <w:pPr>
        <w:pStyle w:val="Heading1"/>
        <w:jc w:val="center"/>
        <w:rPr>
          <w:lang w:val="en-US"/>
        </w:rPr>
      </w:pPr>
      <w:r w:rsidRPr="00CF5859">
        <w:rPr>
          <w:lang w:val="en-US"/>
        </w:rPr>
        <w:lastRenderedPageBreak/>
        <w:t>COMPARATIVE TABLE</w:t>
      </w:r>
    </w:p>
    <w:p w14:paraId="37CD5AC7" w14:textId="77777777" w:rsidR="00E07014" w:rsidRPr="00CF5859" w:rsidRDefault="00222618">
      <w:pPr>
        <w:pStyle w:val="Heading2"/>
        <w:spacing w:before="360"/>
        <w:rPr>
          <w:lang w:val="en-US"/>
        </w:rPr>
      </w:pPr>
      <w:r w:rsidRPr="00CF5859">
        <w:rPr>
          <w:lang w:val="en-US"/>
        </w:rPr>
        <w:t>Frontier Knowledge and the Philosophy of Virtues</w:t>
      </w:r>
    </w:p>
    <w:p w14:paraId="37CD5AC8" w14:textId="77777777" w:rsidR="00E07014" w:rsidRPr="00CF5859" w:rsidRDefault="00E07014">
      <w:pPr>
        <w:pBdr>
          <w:bottom w:val="single" w:sz="4" w:space="4" w:color="B8963E"/>
        </w:pBdr>
        <w:spacing w:after="200"/>
        <w:rPr>
          <w:lang w:val="en-US"/>
        </w:rPr>
      </w:pPr>
    </w:p>
    <w:p w14:paraId="37CD5AC9" w14:textId="77777777" w:rsidR="00E07014" w:rsidRPr="00CF5859" w:rsidRDefault="00E07014">
      <w:pPr>
        <w:spacing w:before="80"/>
        <w:rPr>
          <w:lang w:val="en-US"/>
        </w:rPr>
      </w:pPr>
    </w:p>
    <w:p w14:paraId="37CD5ACA" w14:textId="77777777" w:rsidR="00E07014" w:rsidRPr="00CF5859" w:rsidRDefault="00222618">
      <w:pPr>
        <w:spacing w:after="120" w:line="288" w:lineRule="auto"/>
        <w:jc w:val="both"/>
        <w:rPr>
          <w:lang w:val="en-US"/>
        </w:rPr>
      </w:pPr>
      <w:r w:rsidRPr="00CF5859">
        <w:rPr>
          <w:lang w:val="en-US"/>
        </w:rPr>
        <w:t xml:space="preserve">The table below is organised in ten thematic domains. Each row identifies a specific theory or author at the frontier of human knowledge, maps it to the most relevant concept in the Philosophy of Virtues, characterises the nature of the correlation, identifies the principal divergence, and assigns a status classification. The table should be read as a research agenda as much as an analysis: each entry names a site of productive intellectual engagement between the Philosophy of Virtues and the most advanced </w:t>
      </w:r>
      <w:r w:rsidRPr="00CF5859">
        <w:rPr>
          <w:lang w:val="en-US"/>
        </w:rPr>
        <w:t>contemporary thought.</w:t>
      </w:r>
    </w:p>
    <w:p w14:paraId="37CD5ACB" w14:textId="77777777" w:rsidR="00E07014" w:rsidRPr="00CF5859" w:rsidRDefault="00E07014">
      <w:pPr>
        <w:spacing w:before="120"/>
        <w:rPr>
          <w:lang w:val="en-US"/>
        </w:rPr>
      </w:pPr>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17"/>
        <w:gridCol w:w="1725"/>
        <w:gridCol w:w="1662"/>
        <w:gridCol w:w="1844"/>
        <w:gridCol w:w="1606"/>
        <w:gridCol w:w="1320"/>
      </w:tblGrid>
      <w:tr w:rsidR="00E07014" w14:paraId="37CD5AD2" w14:textId="77777777">
        <w:tblPrEx>
          <w:tblCellMar>
            <w:top w:w="0" w:type="dxa"/>
            <w:bottom w:w="0" w:type="dxa"/>
          </w:tblCellMar>
        </w:tblPrEx>
        <w:trPr>
          <w:tblHeader/>
        </w:trPr>
        <w:tc>
          <w:tcPr>
            <w:tcW w:w="780" w:type="dxa"/>
            <w:tcBorders>
              <w:top w:val="single" w:sz="6" w:space="0" w:color="1B2A4A"/>
              <w:left w:val="single" w:sz="6" w:space="0" w:color="1B2A4A"/>
              <w:bottom w:val="single" w:sz="6" w:space="0" w:color="1B2A4A"/>
              <w:right w:val="single" w:sz="6" w:space="0" w:color="1B2A4A"/>
            </w:tcBorders>
            <w:shd w:val="clear" w:color="auto" w:fill="1B2A4A"/>
            <w:tcMar>
              <w:top w:w="80" w:type="dxa"/>
              <w:left w:w="100" w:type="dxa"/>
              <w:bottom w:w="80" w:type="dxa"/>
              <w:right w:w="100" w:type="dxa"/>
            </w:tcMar>
          </w:tcPr>
          <w:p w14:paraId="37CD5ACC" w14:textId="77777777" w:rsidR="00E07014" w:rsidRDefault="00222618">
            <w:pPr>
              <w:jc w:val="center"/>
            </w:pPr>
            <w:r>
              <w:rPr>
                <w:rFonts w:ascii="Cinzel" w:eastAsia="Cinzel" w:hAnsi="Cinzel" w:cs="Cinzel"/>
                <w:b/>
                <w:bCs/>
                <w:color w:val="FFFFFF"/>
                <w:sz w:val="17"/>
                <w:szCs w:val="17"/>
              </w:rPr>
              <w:t>Domain</w:t>
            </w:r>
          </w:p>
        </w:tc>
        <w:tc>
          <w:tcPr>
            <w:tcW w:w="1140" w:type="dxa"/>
            <w:tcBorders>
              <w:top w:val="single" w:sz="6" w:space="0" w:color="1B2A4A"/>
              <w:left w:val="single" w:sz="6" w:space="0" w:color="1B2A4A"/>
              <w:bottom w:val="single" w:sz="6" w:space="0" w:color="1B2A4A"/>
              <w:right w:val="single" w:sz="6" w:space="0" w:color="1B2A4A"/>
            </w:tcBorders>
            <w:shd w:val="clear" w:color="auto" w:fill="1B2A4A"/>
            <w:tcMar>
              <w:top w:w="80" w:type="dxa"/>
              <w:left w:w="100" w:type="dxa"/>
              <w:bottom w:w="80" w:type="dxa"/>
              <w:right w:w="100" w:type="dxa"/>
            </w:tcMar>
          </w:tcPr>
          <w:p w14:paraId="37CD5ACD" w14:textId="77777777" w:rsidR="00E07014" w:rsidRDefault="00222618">
            <w:pPr>
              <w:jc w:val="center"/>
            </w:pPr>
            <w:r>
              <w:rPr>
                <w:rFonts w:ascii="Cinzel" w:eastAsia="Cinzel" w:hAnsi="Cinzel" w:cs="Cinzel"/>
                <w:b/>
                <w:bCs/>
                <w:color w:val="FFFFFF"/>
                <w:sz w:val="17"/>
                <w:szCs w:val="17"/>
              </w:rPr>
              <w:t>Theory / Author</w:t>
            </w:r>
          </w:p>
        </w:tc>
        <w:tc>
          <w:tcPr>
            <w:tcW w:w="1040" w:type="dxa"/>
            <w:tcBorders>
              <w:top w:val="single" w:sz="6" w:space="0" w:color="1B2A4A"/>
              <w:left w:val="single" w:sz="6" w:space="0" w:color="1B2A4A"/>
              <w:bottom w:val="single" w:sz="6" w:space="0" w:color="1B2A4A"/>
              <w:right w:val="single" w:sz="6" w:space="0" w:color="1B2A4A"/>
            </w:tcBorders>
            <w:shd w:val="clear" w:color="auto" w:fill="1B2A4A"/>
            <w:tcMar>
              <w:top w:w="80" w:type="dxa"/>
              <w:left w:w="100" w:type="dxa"/>
              <w:bottom w:w="80" w:type="dxa"/>
              <w:right w:w="100" w:type="dxa"/>
            </w:tcMar>
          </w:tcPr>
          <w:p w14:paraId="37CD5ACE" w14:textId="77777777" w:rsidR="00E07014" w:rsidRDefault="00222618">
            <w:pPr>
              <w:jc w:val="center"/>
            </w:pPr>
            <w:proofErr w:type="spellStart"/>
            <w:r>
              <w:rPr>
                <w:rFonts w:ascii="Cinzel" w:eastAsia="Cinzel" w:hAnsi="Cinzel" w:cs="Cinzel"/>
                <w:b/>
                <w:bCs/>
                <w:color w:val="FFFFFF"/>
                <w:sz w:val="17"/>
                <w:szCs w:val="17"/>
              </w:rPr>
              <w:t>FdV</w:t>
            </w:r>
            <w:proofErr w:type="spellEnd"/>
            <w:r>
              <w:rPr>
                <w:rFonts w:ascii="Cinzel" w:eastAsia="Cinzel" w:hAnsi="Cinzel" w:cs="Cinzel"/>
                <w:b/>
                <w:bCs/>
                <w:color w:val="FFFFFF"/>
                <w:sz w:val="17"/>
                <w:szCs w:val="17"/>
              </w:rPr>
              <w:t xml:space="preserve"> Concept</w:t>
            </w:r>
          </w:p>
        </w:tc>
        <w:tc>
          <w:tcPr>
            <w:tcW w:w="1560" w:type="dxa"/>
            <w:tcBorders>
              <w:top w:val="single" w:sz="6" w:space="0" w:color="1B2A4A"/>
              <w:left w:val="single" w:sz="6" w:space="0" w:color="1B2A4A"/>
              <w:bottom w:val="single" w:sz="6" w:space="0" w:color="1B2A4A"/>
              <w:right w:val="single" w:sz="6" w:space="0" w:color="1B2A4A"/>
            </w:tcBorders>
            <w:shd w:val="clear" w:color="auto" w:fill="1B2A4A"/>
            <w:tcMar>
              <w:top w:w="80" w:type="dxa"/>
              <w:left w:w="100" w:type="dxa"/>
              <w:bottom w:w="80" w:type="dxa"/>
              <w:right w:w="100" w:type="dxa"/>
            </w:tcMar>
          </w:tcPr>
          <w:p w14:paraId="37CD5ACF" w14:textId="77777777" w:rsidR="00E07014" w:rsidRDefault="00222618">
            <w:pPr>
              <w:jc w:val="center"/>
            </w:pPr>
            <w:r>
              <w:rPr>
                <w:rFonts w:ascii="Cinzel" w:eastAsia="Cinzel" w:hAnsi="Cinzel" w:cs="Cinzel"/>
                <w:b/>
                <w:bCs/>
                <w:color w:val="FFFFFF"/>
                <w:sz w:val="17"/>
                <w:szCs w:val="17"/>
              </w:rPr>
              <w:t xml:space="preserve">Nature of </w:t>
            </w:r>
            <w:proofErr w:type="spellStart"/>
            <w:r>
              <w:rPr>
                <w:rFonts w:ascii="Cinzel" w:eastAsia="Cinzel" w:hAnsi="Cinzel" w:cs="Cinzel"/>
                <w:b/>
                <w:bCs/>
                <w:color w:val="FFFFFF"/>
                <w:sz w:val="17"/>
                <w:szCs w:val="17"/>
              </w:rPr>
              <w:t>Correlation</w:t>
            </w:r>
            <w:proofErr w:type="spellEnd"/>
          </w:p>
        </w:tc>
        <w:tc>
          <w:tcPr>
            <w:tcW w:w="1254" w:type="dxa"/>
            <w:tcBorders>
              <w:top w:val="single" w:sz="6" w:space="0" w:color="1B2A4A"/>
              <w:left w:val="single" w:sz="6" w:space="0" w:color="1B2A4A"/>
              <w:bottom w:val="single" w:sz="6" w:space="0" w:color="1B2A4A"/>
              <w:right w:val="single" w:sz="6" w:space="0" w:color="1B2A4A"/>
            </w:tcBorders>
            <w:shd w:val="clear" w:color="auto" w:fill="1B2A4A"/>
            <w:tcMar>
              <w:top w:w="80" w:type="dxa"/>
              <w:left w:w="100" w:type="dxa"/>
              <w:bottom w:w="80" w:type="dxa"/>
              <w:right w:w="100" w:type="dxa"/>
            </w:tcMar>
          </w:tcPr>
          <w:p w14:paraId="37CD5AD0" w14:textId="77777777" w:rsidR="00E07014" w:rsidRDefault="00222618">
            <w:pPr>
              <w:jc w:val="center"/>
            </w:pPr>
            <w:proofErr w:type="spellStart"/>
            <w:r>
              <w:rPr>
                <w:rFonts w:ascii="Cinzel" w:eastAsia="Cinzel" w:hAnsi="Cinzel" w:cs="Cinzel"/>
                <w:b/>
                <w:bCs/>
                <w:color w:val="FFFFFF"/>
                <w:sz w:val="17"/>
                <w:szCs w:val="17"/>
              </w:rPr>
              <w:t>Principal</w:t>
            </w:r>
            <w:proofErr w:type="spellEnd"/>
            <w:r>
              <w:rPr>
                <w:rFonts w:ascii="Cinzel" w:eastAsia="Cinzel" w:hAnsi="Cinzel" w:cs="Cinzel"/>
                <w:b/>
                <w:bCs/>
                <w:color w:val="FFFFFF"/>
                <w:sz w:val="17"/>
                <w:szCs w:val="17"/>
              </w:rPr>
              <w:t xml:space="preserve"> </w:t>
            </w:r>
            <w:proofErr w:type="spellStart"/>
            <w:r>
              <w:rPr>
                <w:rFonts w:ascii="Cinzel" w:eastAsia="Cinzel" w:hAnsi="Cinzel" w:cs="Cinzel"/>
                <w:b/>
                <w:bCs/>
                <w:color w:val="FFFFFF"/>
                <w:sz w:val="17"/>
                <w:szCs w:val="17"/>
              </w:rPr>
              <w:t>Divergence</w:t>
            </w:r>
            <w:proofErr w:type="spellEnd"/>
          </w:p>
        </w:tc>
        <w:tc>
          <w:tcPr>
            <w:tcW w:w="600" w:type="dxa"/>
            <w:tcBorders>
              <w:top w:val="single" w:sz="6" w:space="0" w:color="1B2A4A"/>
              <w:left w:val="single" w:sz="6" w:space="0" w:color="1B2A4A"/>
              <w:bottom w:val="single" w:sz="6" w:space="0" w:color="1B2A4A"/>
              <w:right w:val="single" w:sz="6" w:space="0" w:color="1B2A4A"/>
            </w:tcBorders>
            <w:shd w:val="clear" w:color="auto" w:fill="1B2A4A"/>
            <w:tcMar>
              <w:top w:w="80" w:type="dxa"/>
              <w:left w:w="100" w:type="dxa"/>
              <w:bottom w:w="80" w:type="dxa"/>
              <w:right w:w="100" w:type="dxa"/>
            </w:tcMar>
          </w:tcPr>
          <w:p w14:paraId="37CD5AD1" w14:textId="77777777" w:rsidR="00E07014" w:rsidRDefault="00222618">
            <w:pPr>
              <w:jc w:val="center"/>
            </w:pPr>
            <w:r>
              <w:rPr>
                <w:rFonts w:ascii="Cinzel" w:eastAsia="Cinzel" w:hAnsi="Cinzel" w:cs="Cinzel"/>
                <w:b/>
                <w:bCs/>
                <w:color w:val="FFFFFF"/>
                <w:sz w:val="17"/>
                <w:szCs w:val="17"/>
              </w:rPr>
              <w:t>Status</w:t>
            </w:r>
          </w:p>
        </w:tc>
      </w:tr>
      <w:tr w:rsidR="00E07014" w:rsidRPr="00CF5859" w14:paraId="37CD5AD4" w14:textId="77777777">
        <w:tblPrEx>
          <w:tblCellMar>
            <w:top w:w="0" w:type="dxa"/>
            <w:bottom w:w="0" w:type="dxa"/>
          </w:tblCellMar>
        </w:tblPrEx>
        <w:tc>
          <w:tcPr>
            <w:tcW w:w="0" w:type="auto"/>
            <w:gridSpan w:val="6"/>
            <w:tcBorders>
              <w:top w:val="single" w:sz="6" w:space="0" w:color="B8963E"/>
              <w:left w:val="single" w:sz="6" w:space="0" w:color="B8963E"/>
              <w:bottom w:val="single" w:sz="6" w:space="0" w:color="B8963E"/>
              <w:right w:val="single" w:sz="6" w:space="0" w:color="B8963E"/>
            </w:tcBorders>
            <w:shd w:val="clear" w:color="auto" w:fill="F5F3EF"/>
            <w:tcMar>
              <w:top w:w="60" w:type="dxa"/>
              <w:left w:w="120" w:type="dxa"/>
              <w:bottom w:w="60" w:type="dxa"/>
              <w:right w:w="120" w:type="dxa"/>
            </w:tcMar>
          </w:tcPr>
          <w:p w14:paraId="37CD5AD3" w14:textId="77777777" w:rsidR="00E07014" w:rsidRPr="00CF5859" w:rsidRDefault="00222618">
            <w:pPr>
              <w:jc w:val="center"/>
              <w:rPr>
                <w:lang w:val="en-US"/>
              </w:rPr>
            </w:pPr>
            <w:r w:rsidRPr="00CF5859">
              <w:rPr>
                <w:rFonts w:ascii="Cinzel" w:eastAsia="Cinzel" w:hAnsi="Cinzel" w:cs="Cinzel"/>
                <w:b/>
                <w:bCs/>
                <w:color w:val="B8963E"/>
                <w:sz w:val="19"/>
                <w:szCs w:val="19"/>
                <w:lang w:val="en-US"/>
              </w:rPr>
              <w:t>I  ·  CONSCIOUSNESS SCIENCE AND PHILOSOPHY OF MIND</w:t>
            </w:r>
          </w:p>
        </w:tc>
      </w:tr>
      <w:tr w:rsidR="00E07014" w14:paraId="37CD5ADB"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D5" w14:textId="77777777" w:rsidR="00E07014" w:rsidRDefault="00222618">
            <w:pPr>
              <w:spacing w:line="266" w:lineRule="auto"/>
              <w:jc w:val="both"/>
            </w:pPr>
            <w:r>
              <w:rPr>
                <w:b/>
                <w:bCs/>
                <w:color w:val="1B2A4A"/>
                <w:sz w:val="19"/>
                <w:szCs w:val="19"/>
              </w:rPr>
              <w:t xml:space="preserve">IIT — </w:t>
            </w:r>
            <w:proofErr w:type="spellStart"/>
            <w:r>
              <w:rPr>
                <w:b/>
                <w:bCs/>
                <w:color w:val="1B2A4A"/>
                <w:sz w:val="19"/>
                <w:szCs w:val="19"/>
              </w:rPr>
              <w:t>Consciousness</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D6" w14:textId="77777777" w:rsidR="00E07014" w:rsidRPr="00CF5859" w:rsidRDefault="00222618">
            <w:pPr>
              <w:spacing w:line="266" w:lineRule="auto"/>
              <w:jc w:val="both"/>
              <w:rPr>
                <w:lang w:val="en-US"/>
              </w:rPr>
            </w:pPr>
            <w:r w:rsidRPr="00CF5859">
              <w:rPr>
                <w:sz w:val="19"/>
                <w:szCs w:val="19"/>
                <w:lang w:val="en-US"/>
              </w:rPr>
              <w:t xml:space="preserve">Tononi &amp; Koch — Integrated Information Theory (Phi, </w:t>
            </w:r>
            <w:r>
              <w:rPr>
                <w:sz w:val="19"/>
                <w:szCs w:val="19"/>
              </w:rPr>
              <w:t>ϕ</w:t>
            </w:r>
            <w:r w:rsidRPr="00CF5859">
              <w:rPr>
                <w:sz w:val="19"/>
                <w:szCs w:val="19"/>
                <w:lang w:val="en-US"/>
              </w:rPr>
              <w:t>)</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D7" w14:textId="77777777" w:rsidR="00E07014" w:rsidRPr="00CF5859" w:rsidRDefault="00222618">
            <w:pPr>
              <w:spacing w:line="266" w:lineRule="auto"/>
              <w:jc w:val="both"/>
              <w:rPr>
                <w:lang w:val="en-US"/>
              </w:rPr>
            </w:pPr>
            <w:r w:rsidRPr="00CF5859">
              <w:rPr>
                <w:i/>
                <w:iCs/>
                <w:sz w:val="19"/>
                <w:szCs w:val="19"/>
                <w:lang w:val="en-US"/>
              </w:rPr>
              <w:t>Consciousness as immaterial &amp; co-creative; the Three-World model</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D8" w14:textId="77777777" w:rsidR="00E07014" w:rsidRPr="00CF5859" w:rsidRDefault="00222618">
            <w:pPr>
              <w:spacing w:line="266" w:lineRule="auto"/>
              <w:jc w:val="both"/>
              <w:rPr>
                <w:lang w:val="en-US"/>
              </w:rPr>
            </w:pPr>
            <w:r w:rsidRPr="00CF5859">
              <w:rPr>
                <w:sz w:val="19"/>
                <w:szCs w:val="19"/>
                <w:lang w:val="en-US"/>
              </w:rPr>
              <w:t>IIT's claim that consciousness is a fundamental, non-reducible property of reality supports FdV's ontological immaterialism. Phi as the measure of unified experience maps onto FdV's co-creative consciousness — the richer the integration, the greater the capacity for virtuous self-determination.</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D9" w14:textId="77777777" w:rsidR="00E07014" w:rsidRPr="00CF5859" w:rsidRDefault="00222618">
            <w:pPr>
              <w:spacing w:line="266" w:lineRule="auto"/>
              <w:jc w:val="both"/>
              <w:rPr>
                <w:lang w:val="en-US"/>
              </w:rPr>
            </w:pPr>
            <w:r w:rsidRPr="00CF5859">
              <w:rPr>
                <w:sz w:val="19"/>
                <w:szCs w:val="19"/>
                <w:lang w:val="en-US"/>
              </w:rPr>
              <w:t>IIT is panpsychist and does not derive ethics from consciousness structure. FdV derives the entire moral architecture from the character of consciousness (Freedom).</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DA" w14:textId="77777777" w:rsidR="00E07014" w:rsidRDefault="00222618">
            <w:pPr>
              <w:spacing w:line="266" w:lineRule="auto"/>
              <w:jc w:val="both"/>
            </w:pPr>
            <w:proofErr w:type="spellStart"/>
            <w:r>
              <w:rPr>
                <w:color w:val="B8963E"/>
                <w:sz w:val="19"/>
                <w:szCs w:val="19"/>
              </w:rPr>
              <w:t>Convergent</w:t>
            </w:r>
            <w:proofErr w:type="spellEnd"/>
          </w:p>
        </w:tc>
      </w:tr>
      <w:tr w:rsidR="00E07014" w14:paraId="37CD5AE2"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DC" w14:textId="77777777" w:rsidR="00E07014" w:rsidRDefault="00222618">
            <w:pPr>
              <w:spacing w:line="266" w:lineRule="auto"/>
              <w:jc w:val="both"/>
            </w:pPr>
            <w:r>
              <w:rPr>
                <w:b/>
                <w:bCs/>
                <w:color w:val="1B2A4A"/>
                <w:sz w:val="19"/>
                <w:szCs w:val="19"/>
              </w:rPr>
              <w:t xml:space="preserve">Active </w:t>
            </w:r>
            <w:proofErr w:type="spellStart"/>
            <w:r>
              <w:rPr>
                <w:b/>
                <w:bCs/>
                <w:color w:val="1B2A4A"/>
                <w:sz w:val="19"/>
                <w:szCs w:val="19"/>
              </w:rPr>
              <w:t>Inference</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DD" w14:textId="77777777" w:rsidR="00E07014" w:rsidRPr="00CF5859" w:rsidRDefault="00222618">
            <w:pPr>
              <w:spacing w:line="266" w:lineRule="auto"/>
              <w:jc w:val="both"/>
              <w:rPr>
                <w:lang w:val="en-US"/>
              </w:rPr>
            </w:pPr>
            <w:r w:rsidRPr="00CF5859">
              <w:rPr>
                <w:sz w:val="19"/>
                <w:szCs w:val="19"/>
                <w:lang w:val="en-US"/>
              </w:rPr>
              <w:t>Friston — Free Energy Principle &amp; Active Inference (2010–2026)</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DE" w14:textId="77777777" w:rsidR="00E07014" w:rsidRPr="00CF5859" w:rsidRDefault="00222618">
            <w:pPr>
              <w:spacing w:line="266" w:lineRule="auto"/>
              <w:jc w:val="both"/>
              <w:rPr>
                <w:lang w:val="en-US"/>
              </w:rPr>
            </w:pPr>
            <w:r w:rsidRPr="00CF5859">
              <w:rPr>
                <w:i/>
                <w:iCs/>
                <w:sz w:val="19"/>
                <w:szCs w:val="19"/>
                <w:lang w:val="en-US"/>
              </w:rPr>
              <w:t>Programmable Unconscious; virtuous orientation reshaping reality</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DF" w14:textId="77777777" w:rsidR="00E07014" w:rsidRPr="00CF5859" w:rsidRDefault="00222618">
            <w:pPr>
              <w:spacing w:line="266" w:lineRule="auto"/>
              <w:jc w:val="both"/>
              <w:rPr>
                <w:lang w:val="en-US"/>
              </w:rPr>
            </w:pPr>
            <w:r w:rsidRPr="00CF5859">
              <w:rPr>
                <w:sz w:val="19"/>
                <w:szCs w:val="19"/>
                <w:lang w:val="en-US"/>
              </w:rPr>
              <w:t xml:space="preserve">Active inference posits that organisms act to bring the world into conformity with their internal model (priors). FdV's Programmable Unconscious operates identically: deliberate re-orientation of prior beliefs through Prayer, Visualisation, and Commitment re-shapes experienced reality. Freedom is the capacity to </w:t>
            </w:r>
            <w:r w:rsidRPr="00CF5859">
              <w:rPr>
                <w:sz w:val="19"/>
                <w:szCs w:val="19"/>
                <w:lang w:val="en-US"/>
              </w:rPr>
              <w:lastRenderedPageBreak/>
              <w:t>select one's own generative model.</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E0" w14:textId="77777777" w:rsidR="00E07014" w:rsidRDefault="00222618">
            <w:pPr>
              <w:spacing w:line="266" w:lineRule="auto"/>
              <w:jc w:val="both"/>
            </w:pPr>
            <w:r w:rsidRPr="00CF5859">
              <w:rPr>
                <w:sz w:val="19"/>
                <w:szCs w:val="19"/>
                <w:lang w:val="en-US"/>
              </w:rPr>
              <w:lastRenderedPageBreak/>
              <w:t xml:space="preserve">Friston's framework is mechanistic and value-neutral. FdV specifies which priors are good (the Virtues) and which are pathological (Holoviceosis). </w:t>
            </w:r>
            <w:proofErr w:type="spellStart"/>
            <w:r>
              <w:rPr>
                <w:sz w:val="19"/>
                <w:szCs w:val="19"/>
              </w:rPr>
              <w:t>FdV</w:t>
            </w:r>
            <w:proofErr w:type="spellEnd"/>
            <w:r>
              <w:rPr>
                <w:sz w:val="19"/>
                <w:szCs w:val="19"/>
              </w:rPr>
              <w:t xml:space="preserve"> </w:t>
            </w:r>
            <w:proofErr w:type="spellStart"/>
            <w:r>
              <w:rPr>
                <w:sz w:val="19"/>
                <w:szCs w:val="19"/>
              </w:rPr>
              <w:t>provides</w:t>
            </w:r>
            <w:proofErr w:type="spellEnd"/>
            <w:r>
              <w:rPr>
                <w:sz w:val="19"/>
                <w:szCs w:val="19"/>
              </w:rPr>
              <w:t xml:space="preserve"> the normative </w:t>
            </w:r>
            <w:proofErr w:type="spellStart"/>
            <w:r>
              <w:rPr>
                <w:sz w:val="19"/>
                <w:szCs w:val="19"/>
              </w:rPr>
              <w:t>layer</w:t>
            </w:r>
            <w:proofErr w:type="spellEnd"/>
            <w:r>
              <w:rPr>
                <w:sz w:val="19"/>
                <w:szCs w:val="19"/>
              </w:rPr>
              <w:t xml:space="preserve"> </w:t>
            </w:r>
            <w:proofErr w:type="spellStart"/>
            <w:r>
              <w:rPr>
                <w:sz w:val="19"/>
                <w:szCs w:val="19"/>
              </w:rPr>
              <w:t>that</w:t>
            </w:r>
            <w:proofErr w:type="spellEnd"/>
            <w:r>
              <w:rPr>
                <w:sz w:val="19"/>
                <w:szCs w:val="19"/>
              </w:rPr>
              <w:t xml:space="preserve"> </w:t>
            </w:r>
            <w:proofErr w:type="spellStart"/>
            <w:r>
              <w:rPr>
                <w:sz w:val="19"/>
                <w:szCs w:val="19"/>
              </w:rPr>
              <w:t>Friston's</w:t>
            </w:r>
            <w:proofErr w:type="spellEnd"/>
            <w:r>
              <w:rPr>
                <w:sz w:val="19"/>
                <w:szCs w:val="19"/>
              </w:rPr>
              <w:t xml:space="preserve"> model </w:t>
            </w:r>
            <w:proofErr w:type="spellStart"/>
            <w:r>
              <w:rPr>
                <w:sz w:val="19"/>
                <w:szCs w:val="19"/>
              </w:rPr>
              <w:t>lacks</w:t>
            </w:r>
            <w:proofErr w:type="spellEnd"/>
            <w:r>
              <w:rPr>
                <w:sz w:val="19"/>
                <w:szCs w:val="19"/>
              </w:rPr>
              <w:t>.</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E1" w14:textId="77777777" w:rsidR="00E07014" w:rsidRDefault="00222618">
            <w:pPr>
              <w:spacing w:line="266" w:lineRule="auto"/>
              <w:jc w:val="both"/>
            </w:pPr>
            <w:proofErr w:type="spellStart"/>
            <w:r>
              <w:rPr>
                <w:color w:val="B8963E"/>
                <w:sz w:val="19"/>
                <w:szCs w:val="19"/>
              </w:rPr>
              <w:t>Foundational</w:t>
            </w:r>
            <w:proofErr w:type="spellEnd"/>
          </w:p>
        </w:tc>
      </w:tr>
      <w:tr w:rsidR="00E07014" w14:paraId="37CD5AE9"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E3" w14:textId="77777777" w:rsidR="00E07014" w:rsidRDefault="00222618">
            <w:pPr>
              <w:spacing w:line="266" w:lineRule="auto"/>
              <w:jc w:val="both"/>
            </w:pPr>
            <w:r>
              <w:rPr>
                <w:b/>
                <w:bCs/>
                <w:color w:val="1B2A4A"/>
                <w:sz w:val="19"/>
                <w:szCs w:val="19"/>
              </w:rPr>
              <w:t>Global Workspace</w:t>
            </w:r>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E4" w14:textId="77777777" w:rsidR="00E07014" w:rsidRPr="00CF5859" w:rsidRDefault="00222618">
            <w:pPr>
              <w:spacing w:line="266" w:lineRule="auto"/>
              <w:jc w:val="both"/>
              <w:rPr>
                <w:lang w:val="en-US"/>
              </w:rPr>
            </w:pPr>
            <w:r w:rsidRPr="00CF5859">
              <w:rPr>
                <w:sz w:val="19"/>
                <w:szCs w:val="19"/>
                <w:lang w:val="en-US"/>
              </w:rPr>
              <w:t>Baars / Dehaene — Global Neuronal Workspace Theory (GWT)</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E5" w14:textId="77777777" w:rsidR="00E07014" w:rsidRPr="00CF5859" w:rsidRDefault="00222618">
            <w:pPr>
              <w:spacing w:line="266" w:lineRule="auto"/>
              <w:jc w:val="both"/>
              <w:rPr>
                <w:lang w:val="en-US"/>
              </w:rPr>
            </w:pPr>
            <w:r w:rsidRPr="00CF5859">
              <w:rPr>
                <w:i/>
                <w:iCs/>
                <w:sz w:val="19"/>
                <w:szCs w:val="19"/>
                <w:lang w:val="en-US"/>
              </w:rPr>
              <w:t>Virtue as conscious broadcasting; Reverse Ethics as workspace capture</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E6" w14:textId="77777777" w:rsidR="00E07014" w:rsidRDefault="00222618">
            <w:pPr>
              <w:spacing w:line="266" w:lineRule="auto"/>
              <w:jc w:val="both"/>
            </w:pPr>
            <w:r w:rsidRPr="00CF5859">
              <w:rPr>
                <w:sz w:val="19"/>
                <w:szCs w:val="19"/>
                <w:lang w:val="en-US"/>
              </w:rPr>
              <w:t xml:space="preserve">GWT posits that consciousness is the global broadcasting of information across specialised brain modules, enabling integrated, flexible response. FdV's thesis that virtue requires full consciousness is supported: a virtue performed without conscious global access (automatically, under coercion) does not engage the workspace — it does not constitute genuine virtuous action. </w:t>
            </w:r>
            <w:r>
              <w:rPr>
                <w:sz w:val="19"/>
                <w:szCs w:val="19"/>
              </w:rPr>
              <w:t xml:space="preserve">Reverse Ethics </w:t>
            </w:r>
            <w:proofErr w:type="spellStart"/>
            <w:r>
              <w:rPr>
                <w:sz w:val="19"/>
                <w:szCs w:val="19"/>
              </w:rPr>
              <w:t>functions</w:t>
            </w:r>
            <w:proofErr w:type="spellEnd"/>
            <w:r>
              <w:rPr>
                <w:sz w:val="19"/>
                <w:szCs w:val="19"/>
              </w:rPr>
              <w:t xml:space="preserve"> </w:t>
            </w:r>
            <w:proofErr w:type="spellStart"/>
            <w:r>
              <w:rPr>
                <w:sz w:val="19"/>
                <w:szCs w:val="19"/>
              </w:rPr>
              <w:t>as</w:t>
            </w:r>
            <w:proofErr w:type="spellEnd"/>
            <w:r>
              <w:rPr>
                <w:sz w:val="19"/>
                <w:szCs w:val="19"/>
              </w:rPr>
              <w:t xml:space="preserve"> workspace </w:t>
            </w:r>
            <w:proofErr w:type="spellStart"/>
            <w:r>
              <w:rPr>
                <w:sz w:val="19"/>
                <w:szCs w:val="19"/>
              </w:rPr>
              <w:t>capture</w:t>
            </w:r>
            <w:proofErr w:type="spellEnd"/>
            <w:r>
              <w:rPr>
                <w:sz w:val="19"/>
                <w:szCs w:val="19"/>
              </w:rPr>
              <w:t>.</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E7" w14:textId="77777777" w:rsidR="00E07014" w:rsidRPr="00CF5859" w:rsidRDefault="00222618">
            <w:pPr>
              <w:spacing w:line="266" w:lineRule="auto"/>
              <w:jc w:val="both"/>
              <w:rPr>
                <w:lang w:val="en-US"/>
              </w:rPr>
            </w:pPr>
            <w:r w:rsidRPr="00CF5859">
              <w:rPr>
                <w:sz w:val="19"/>
                <w:szCs w:val="19"/>
                <w:lang w:val="en-US"/>
              </w:rPr>
              <w:t>GWT is a functional theory of access consciousness, not phenomenal consciousness. It does not address why global broadcasting has subjective character — the Hard Problem. FdV makes claims about the phenomenal depth of virtuous experience (the Gioia) that GWT cannot explain.</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E8" w14:textId="77777777" w:rsidR="00E07014" w:rsidRDefault="00222618">
            <w:pPr>
              <w:spacing w:line="266" w:lineRule="auto"/>
              <w:jc w:val="both"/>
            </w:pPr>
            <w:proofErr w:type="spellStart"/>
            <w:r>
              <w:rPr>
                <w:color w:val="B8963E"/>
                <w:sz w:val="19"/>
                <w:szCs w:val="19"/>
              </w:rPr>
              <w:t>Partial</w:t>
            </w:r>
            <w:proofErr w:type="spellEnd"/>
          </w:p>
        </w:tc>
      </w:tr>
      <w:tr w:rsidR="00E07014" w14:paraId="37CD5AF0"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EA" w14:textId="77777777" w:rsidR="00E07014" w:rsidRDefault="00222618">
            <w:pPr>
              <w:spacing w:line="266" w:lineRule="auto"/>
              <w:jc w:val="both"/>
            </w:pPr>
            <w:r>
              <w:rPr>
                <w:b/>
                <w:bCs/>
                <w:color w:val="1B2A4A"/>
                <w:sz w:val="19"/>
                <w:szCs w:val="19"/>
              </w:rPr>
              <w:t xml:space="preserve">Hard </w:t>
            </w:r>
            <w:proofErr w:type="spellStart"/>
            <w:r>
              <w:rPr>
                <w:b/>
                <w:bCs/>
                <w:color w:val="1B2A4A"/>
                <w:sz w:val="19"/>
                <w:szCs w:val="19"/>
              </w:rPr>
              <w:t>Problem</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EB" w14:textId="77777777" w:rsidR="00E07014" w:rsidRPr="00CF5859" w:rsidRDefault="00222618">
            <w:pPr>
              <w:spacing w:line="266" w:lineRule="auto"/>
              <w:jc w:val="both"/>
              <w:rPr>
                <w:lang w:val="en-US"/>
              </w:rPr>
            </w:pPr>
            <w:r w:rsidRPr="00CF5859">
              <w:rPr>
                <w:sz w:val="19"/>
                <w:szCs w:val="19"/>
                <w:lang w:val="en-US"/>
              </w:rPr>
              <w:t>Chalmers — The Hard Problem of Consciousness (1995)</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EC" w14:textId="77777777" w:rsidR="00E07014" w:rsidRPr="00CF5859" w:rsidRDefault="00222618">
            <w:pPr>
              <w:spacing w:line="266" w:lineRule="auto"/>
              <w:jc w:val="both"/>
              <w:rPr>
                <w:lang w:val="en-US"/>
              </w:rPr>
            </w:pPr>
            <w:r w:rsidRPr="00CF5859">
              <w:rPr>
                <w:i/>
                <w:iCs/>
                <w:sz w:val="19"/>
                <w:szCs w:val="19"/>
                <w:lang w:val="en-US"/>
              </w:rPr>
              <w:t>The immateriality of consciousness; Identity Thesis (God is Freedom)</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ED" w14:textId="77777777" w:rsidR="00E07014" w:rsidRPr="00CF5859" w:rsidRDefault="00222618">
            <w:pPr>
              <w:spacing w:line="266" w:lineRule="auto"/>
              <w:jc w:val="both"/>
              <w:rPr>
                <w:lang w:val="en-US"/>
              </w:rPr>
            </w:pPr>
            <w:r w:rsidRPr="00CF5859">
              <w:rPr>
                <w:sz w:val="19"/>
                <w:szCs w:val="19"/>
                <w:lang w:val="en-US"/>
              </w:rPr>
              <w:t>Chalmers' explanatory gap — why physical processes produce subjective experience — establishes that consciousness is not reducible to physics. This ontological gap is the scientific correlate of FdV's claim that consciousness is immaterial and co-creative. If consciousness cannot be derived from matter, then FdV's theological claim (consciousness participates in a divine, non-material order) is not scientifically excluded.</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EE" w14:textId="77777777" w:rsidR="00E07014" w:rsidRPr="00CF5859" w:rsidRDefault="00222618">
            <w:pPr>
              <w:spacing w:line="266" w:lineRule="auto"/>
              <w:jc w:val="both"/>
              <w:rPr>
                <w:lang w:val="en-US"/>
              </w:rPr>
            </w:pPr>
            <w:r w:rsidRPr="00CF5859">
              <w:rPr>
                <w:sz w:val="19"/>
                <w:szCs w:val="19"/>
                <w:lang w:val="en-US"/>
              </w:rPr>
              <w:t>Chalmers proposes naturalistic dualism (consciousness as a fundamental natural property), not theism. FdV proposes that the non-material ground of consciousness is God-as-Freedom. These are compatible but the step from non-reduction to theology is not scientifically licensed.</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EF" w14:textId="77777777" w:rsidR="00E07014" w:rsidRDefault="00222618">
            <w:pPr>
              <w:spacing w:line="266" w:lineRule="auto"/>
              <w:jc w:val="both"/>
            </w:pPr>
            <w:proofErr w:type="spellStart"/>
            <w:r>
              <w:rPr>
                <w:color w:val="B8963E"/>
                <w:sz w:val="19"/>
                <w:szCs w:val="19"/>
              </w:rPr>
              <w:t>Partial</w:t>
            </w:r>
            <w:proofErr w:type="spellEnd"/>
          </w:p>
        </w:tc>
      </w:tr>
      <w:tr w:rsidR="00E07014" w14:paraId="37CD5AF7"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F1" w14:textId="77777777" w:rsidR="00E07014" w:rsidRDefault="00222618">
            <w:pPr>
              <w:spacing w:line="266" w:lineRule="auto"/>
              <w:jc w:val="both"/>
            </w:pPr>
            <w:r>
              <w:rPr>
                <w:b/>
                <w:bCs/>
                <w:color w:val="1B2A4A"/>
                <w:sz w:val="19"/>
                <w:szCs w:val="19"/>
              </w:rPr>
              <w:t>Self-Model Theory</w:t>
            </w:r>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F2" w14:textId="77777777" w:rsidR="00E07014" w:rsidRPr="00CF5859" w:rsidRDefault="00222618">
            <w:pPr>
              <w:spacing w:line="266" w:lineRule="auto"/>
              <w:jc w:val="both"/>
              <w:rPr>
                <w:lang w:val="en-US"/>
              </w:rPr>
            </w:pPr>
            <w:r w:rsidRPr="00CF5859">
              <w:rPr>
                <w:sz w:val="19"/>
                <w:szCs w:val="19"/>
                <w:lang w:val="en-US"/>
              </w:rPr>
              <w:t>Metzinger — PSM Theory &amp; M-</w:t>
            </w:r>
            <w:r w:rsidRPr="00CF5859">
              <w:rPr>
                <w:sz w:val="19"/>
                <w:szCs w:val="19"/>
                <w:lang w:val="en-US"/>
              </w:rPr>
              <w:lastRenderedPageBreak/>
              <w:t>Autonomy (2003–2015)</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F3" w14:textId="77777777" w:rsidR="00E07014" w:rsidRPr="00CF5859" w:rsidRDefault="00222618">
            <w:pPr>
              <w:spacing w:line="266" w:lineRule="auto"/>
              <w:jc w:val="both"/>
              <w:rPr>
                <w:lang w:val="en-US"/>
              </w:rPr>
            </w:pPr>
            <w:r w:rsidRPr="00CF5859">
              <w:rPr>
                <w:i/>
                <w:iCs/>
                <w:sz w:val="19"/>
                <w:szCs w:val="19"/>
                <w:lang w:val="en-US"/>
              </w:rPr>
              <w:lastRenderedPageBreak/>
              <w:t xml:space="preserve">The Freedophobic </w:t>
            </w:r>
            <w:r w:rsidRPr="00CF5859">
              <w:rPr>
                <w:i/>
                <w:iCs/>
                <w:sz w:val="19"/>
                <w:szCs w:val="19"/>
                <w:lang w:val="en-US"/>
              </w:rPr>
              <w:lastRenderedPageBreak/>
              <w:t>Man; the Programmable Unconscious</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F4" w14:textId="77777777" w:rsidR="00E07014" w:rsidRPr="00CF5859" w:rsidRDefault="00222618">
            <w:pPr>
              <w:spacing w:line="266" w:lineRule="auto"/>
              <w:jc w:val="both"/>
              <w:rPr>
                <w:lang w:val="en-US"/>
              </w:rPr>
            </w:pPr>
            <w:r w:rsidRPr="00CF5859">
              <w:rPr>
                <w:sz w:val="19"/>
                <w:szCs w:val="19"/>
                <w:lang w:val="en-US"/>
              </w:rPr>
              <w:lastRenderedPageBreak/>
              <w:t xml:space="preserve">Metzinger's M-Autonomy — </w:t>
            </w:r>
            <w:r w:rsidRPr="00CF5859">
              <w:rPr>
                <w:sz w:val="19"/>
                <w:szCs w:val="19"/>
                <w:lang w:val="en-US"/>
              </w:rPr>
              <w:lastRenderedPageBreak/>
              <w:t>mental autonomy as the cognitive form of freedom — directly maps onto FdV's claim that freedom is the substrate of virtue. Metzinger argues that maximising M-Autonomy is the central normative goal of any ethics adequate to the science of consciousness. The Freedophobic Man is a person whose PSM (self-model) has been systematically distorted to eliminate M-Autonomy — a clinical form of Devirtualisation.</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F5" w14:textId="77777777" w:rsidR="00E07014" w:rsidRDefault="00222618">
            <w:pPr>
              <w:spacing w:line="266" w:lineRule="auto"/>
              <w:jc w:val="both"/>
            </w:pPr>
            <w:r w:rsidRPr="00CF5859">
              <w:rPr>
                <w:sz w:val="19"/>
                <w:szCs w:val="19"/>
                <w:lang w:val="en-US"/>
              </w:rPr>
              <w:lastRenderedPageBreak/>
              <w:t xml:space="preserve">Metzinger is a philosophical </w:t>
            </w:r>
            <w:r w:rsidRPr="00CF5859">
              <w:rPr>
                <w:sz w:val="19"/>
                <w:szCs w:val="19"/>
                <w:lang w:val="en-US"/>
              </w:rPr>
              <w:lastRenderedPageBreak/>
              <w:t xml:space="preserve">naturalist and empirical sceptic about metaphysical commitments. He explicitly rejects the idea of a unified, persistent self — which FdV's account of consciousness as identical through material change presupposes. </w:t>
            </w:r>
            <w:r>
              <w:rPr>
                <w:sz w:val="19"/>
                <w:szCs w:val="19"/>
              </w:rPr>
              <w:t xml:space="preserve">Deep </w:t>
            </w:r>
            <w:proofErr w:type="spellStart"/>
            <w:r>
              <w:rPr>
                <w:sz w:val="19"/>
                <w:szCs w:val="19"/>
              </w:rPr>
              <w:t>divergence</w:t>
            </w:r>
            <w:proofErr w:type="spellEnd"/>
            <w:r>
              <w:rPr>
                <w:sz w:val="19"/>
                <w:szCs w:val="19"/>
              </w:rPr>
              <w:t xml:space="preserve"> on personal </w:t>
            </w:r>
            <w:proofErr w:type="spellStart"/>
            <w:r>
              <w:rPr>
                <w:sz w:val="19"/>
                <w:szCs w:val="19"/>
              </w:rPr>
              <w:t>identity</w:t>
            </w:r>
            <w:proofErr w:type="spellEnd"/>
            <w:r>
              <w:rPr>
                <w:sz w:val="19"/>
                <w:szCs w:val="19"/>
              </w:rPr>
              <w:t>.</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AF6" w14:textId="77777777" w:rsidR="00E07014" w:rsidRDefault="00222618">
            <w:pPr>
              <w:spacing w:line="266" w:lineRule="auto"/>
              <w:jc w:val="both"/>
            </w:pPr>
            <w:proofErr w:type="spellStart"/>
            <w:r>
              <w:rPr>
                <w:color w:val="B8963E"/>
                <w:sz w:val="19"/>
                <w:szCs w:val="19"/>
              </w:rPr>
              <w:lastRenderedPageBreak/>
              <w:t>Extends</w:t>
            </w:r>
            <w:proofErr w:type="spellEnd"/>
          </w:p>
        </w:tc>
      </w:tr>
      <w:tr w:rsidR="00E07014" w14:paraId="37CD5AFE"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F8" w14:textId="77777777" w:rsidR="00E07014" w:rsidRDefault="00222618">
            <w:pPr>
              <w:spacing w:line="266" w:lineRule="auto"/>
              <w:jc w:val="both"/>
            </w:pPr>
            <w:proofErr w:type="spellStart"/>
            <w:r>
              <w:rPr>
                <w:b/>
                <w:bCs/>
                <w:color w:val="1B2A4A"/>
                <w:sz w:val="19"/>
                <w:szCs w:val="19"/>
              </w:rPr>
              <w:t>Predictive</w:t>
            </w:r>
            <w:proofErr w:type="spellEnd"/>
            <w:r>
              <w:rPr>
                <w:b/>
                <w:bCs/>
                <w:color w:val="1B2A4A"/>
                <w:sz w:val="19"/>
                <w:szCs w:val="19"/>
              </w:rPr>
              <w:t xml:space="preserve"> Self</w:t>
            </w:r>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F9" w14:textId="77777777" w:rsidR="00E07014" w:rsidRPr="00CF5859" w:rsidRDefault="00222618">
            <w:pPr>
              <w:spacing w:line="266" w:lineRule="auto"/>
              <w:jc w:val="both"/>
              <w:rPr>
                <w:lang w:val="en-US"/>
              </w:rPr>
            </w:pPr>
            <w:r w:rsidRPr="00CF5859">
              <w:rPr>
                <w:sz w:val="19"/>
                <w:szCs w:val="19"/>
                <w:lang w:val="en-US"/>
              </w:rPr>
              <w:t>Seth — Controlled Hallucination &amp; Predictive Processing (2021)</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FA" w14:textId="77777777" w:rsidR="00E07014" w:rsidRPr="00CF5859" w:rsidRDefault="00222618">
            <w:pPr>
              <w:spacing w:line="266" w:lineRule="auto"/>
              <w:jc w:val="both"/>
              <w:rPr>
                <w:lang w:val="en-US"/>
              </w:rPr>
            </w:pPr>
            <w:r w:rsidRPr="00CF5859">
              <w:rPr>
                <w:i/>
                <w:iCs/>
                <w:sz w:val="19"/>
                <w:szCs w:val="19"/>
                <w:lang w:val="en-US"/>
              </w:rPr>
              <w:t>BioSpiritual life; Existential Figures as somatic predictions</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FB" w14:textId="77777777" w:rsidR="00E07014" w:rsidRDefault="00222618">
            <w:pPr>
              <w:spacing w:line="266" w:lineRule="auto"/>
              <w:jc w:val="both"/>
            </w:pPr>
            <w:r w:rsidRPr="00CF5859">
              <w:rPr>
                <w:sz w:val="19"/>
                <w:szCs w:val="19"/>
                <w:lang w:val="en-US"/>
              </w:rPr>
              <w:t xml:space="preserve">Seth's thesis that the self is a controlled hallucination — a predictive model the brain constructs — provides a neuroscientific account of how environmental and spiritual practices reshape the experienced self. FdV's BioSpiritual practices (contemplation in nature, physical discipline, daily examination) are, in Seth's terms, systematic recalibrations of the predictive self toward virtuous priors. </w:t>
            </w:r>
            <w:proofErr w:type="spellStart"/>
            <w:r>
              <w:rPr>
                <w:sz w:val="19"/>
                <w:szCs w:val="19"/>
              </w:rPr>
              <w:t>Existential</w:t>
            </w:r>
            <w:proofErr w:type="spellEnd"/>
            <w:r>
              <w:rPr>
                <w:sz w:val="19"/>
                <w:szCs w:val="19"/>
              </w:rPr>
              <w:t xml:space="preserve"> Figures are </w:t>
            </w:r>
            <w:proofErr w:type="spellStart"/>
            <w:r>
              <w:rPr>
                <w:sz w:val="19"/>
                <w:szCs w:val="19"/>
              </w:rPr>
              <w:t>prediction-error</w:t>
            </w:r>
            <w:proofErr w:type="spellEnd"/>
            <w:r>
              <w:rPr>
                <w:sz w:val="19"/>
                <w:szCs w:val="19"/>
              </w:rPr>
              <w:t xml:space="preserve"> </w:t>
            </w:r>
            <w:proofErr w:type="spellStart"/>
            <w:r>
              <w:rPr>
                <w:sz w:val="19"/>
                <w:szCs w:val="19"/>
              </w:rPr>
              <w:t>signals</w:t>
            </w:r>
            <w:proofErr w:type="spellEnd"/>
            <w:r>
              <w:rPr>
                <w:sz w:val="19"/>
                <w:szCs w:val="19"/>
              </w:rPr>
              <w:t xml:space="preserve"> from the body.</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FC" w14:textId="77777777" w:rsidR="00E07014" w:rsidRPr="00CF5859" w:rsidRDefault="00222618">
            <w:pPr>
              <w:spacing w:line="266" w:lineRule="auto"/>
              <w:jc w:val="both"/>
              <w:rPr>
                <w:lang w:val="en-US"/>
              </w:rPr>
            </w:pPr>
            <w:r w:rsidRPr="00CF5859">
              <w:rPr>
                <w:sz w:val="19"/>
                <w:szCs w:val="19"/>
                <w:lang w:val="en-US"/>
              </w:rPr>
              <w:t>Seth is a deflationary account of self and consciousness. FdV treats the self as genuinely real and continuous. Seth's framework can describe the mechanism of spiritual practice without grounding its normative authority.</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AFD" w14:textId="77777777" w:rsidR="00E07014" w:rsidRDefault="00222618">
            <w:pPr>
              <w:spacing w:line="266" w:lineRule="auto"/>
              <w:jc w:val="both"/>
            </w:pPr>
            <w:proofErr w:type="spellStart"/>
            <w:r>
              <w:rPr>
                <w:color w:val="B8963E"/>
                <w:sz w:val="19"/>
                <w:szCs w:val="19"/>
              </w:rPr>
              <w:t>Partial</w:t>
            </w:r>
            <w:proofErr w:type="spellEnd"/>
          </w:p>
        </w:tc>
      </w:tr>
      <w:tr w:rsidR="00E07014" w:rsidRPr="00CF5859" w14:paraId="37CD5B00" w14:textId="77777777">
        <w:tblPrEx>
          <w:tblCellMar>
            <w:top w:w="0" w:type="dxa"/>
            <w:bottom w:w="0" w:type="dxa"/>
          </w:tblCellMar>
        </w:tblPrEx>
        <w:tc>
          <w:tcPr>
            <w:tcW w:w="0" w:type="auto"/>
            <w:gridSpan w:val="6"/>
            <w:tcBorders>
              <w:top w:val="single" w:sz="6" w:space="0" w:color="B8963E"/>
              <w:left w:val="single" w:sz="6" w:space="0" w:color="B8963E"/>
              <w:bottom w:val="single" w:sz="6" w:space="0" w:color="B8963E"/>
              <w:right w:val="single" w:sz="6" w:space="0" w:color="B8963E"/>
            </w:tcBorders>
            <w:shd w:val="clear" w:color="auto" w:fill="F5F3EF"/>
            <w:tcMar>
              <w:top w:w="60" w:type="dxa"/>
              <w:left w:w="120" w:type="dxa"/>
              <w:bottom w:w="60" w:type="dxa"/>
              <w:right w:w="120" w:type="dxa"/>
            </w:tcMar>
          </w:tcPr>
          <w:p w14:paraId="37CD5AFF" w14:textId="77777777" w:rsidR="00E07014" w:rsidRPr="00CF5859" w:rsidRDefault="00222618">
            <w:pPr>
              <w:jc w:val="center"/>
              <w:rPr>
                <w:lang w:val="en-US"/>
              </w:rPr>
            </w:pPr>
            <w:r w:rsidRPr="00CF5859">
              <w:rPr>
                <w:rFonts w:ascii="Cinzel" w:eastAsia="Cinzel" w:hAnsi="Cinzel" w:cs="Cinzel"/>
                <w:b/>
                <w:bCs/>
                <w:color w:val="B8963E"/>
                <w:sz w:val="19"/>
                <w:szCs w:val="19"/>
                <w:lang w:val="en-US"/>
              </w:rPr>
              <w:t>II  ·  QUANTUM PHYSICS AND QUANTUM BIOLOGY</w:t>
            </w:r>
          </w:p>
        </w:tc>
      </w:tr>
      <w:tr w:rsidR="00E07014" w14:paraId="37CD5B07"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01" w14:textId="77777777" w:rsidR="00E07014" w:rsidRDefault="00222618">
            <w:pPr>
              <w:spacing w:line="266" w:lineRule="auto"/>
              <w:jc w:val="both"/>
            </w:pPr>
            <w:r>
              <w:rPr>
                <w:b/>
                <w:bCs/>
                <w:color w:val="1B2A4A"/>
                <w:sz w:val="19"/>
                <w:szCs w:val="19"/>
              </w:rPr>
              <w:lastRenderedPageBreak/>
              <w:t xml:space="preserve">Quantum </w:t>
            </w:r>
            <w:proofErr w:type="spellStart"/>
            <w:r>
              <w:rPr>
                <w:b/>
                <w:bCs/>
                <w:color w:val="1B2A4A"/>
                <w:sz w:val="19"/>
                <w:szCs w:val="19"/>
              </w:rPr>
              <w:t>Consciousness</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02" w14:textId="77777777" w:rsidR="00E07014" w:rsidRPr="00CF5859" w:rsidRDefault="00222618">
            <w:pPr>
              <w:spacing w:line="266" w:lineRule="auto"/>
              <w:jc w:val="both"/>
              <w:rPr>
                <w:lang w:val="en-US"/>
              </w:rPr>
            </w:pPr>
            <w:r w:rsidRPr="00CF5859">
              <w:rPr>
                <w:sz w:val="19"/>
                <w:szCs w:val="19"/>
                <w:lang w:val="en-US"/>
              </w:rPr>
              <w:t>Hameroff &amp; Penrose — Orchestrated OR (Orch OR) (1996–2014)</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03" w14:textId="77777777" w:rsidR="00E07014" w:rsidRPr="00CF5859" w:rsidRDefault="00222618">
            <w:pPr>
              <w:spacing w:line="266" w:lineRule="auto"/>
              <w:jc w:val="both"/>
              <w:rPr>
                <w:lang w:val="en-US"/>
              </w:rPr>
            </w:pPr>
            <w:r w:rsidRPr="00CF5859">
              <w:rPr>
                <w:i/>
                <w:iCs/>
                <w:sz w:val="19"/>
                <w:szCs w:val="19"/>
                <w:lang w:val="en-US"/>
              </w:rPr>
              <w:t>Three-World model; consciousness as non-local and co-creative</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04" w14:textId="77777777" w:rsidR="00E07014" w:rsidRPr="00CF5859" w:rsidRDefault="00222618">
            <w:pPr>
              <w:spacing w:line="266" w:lineRule="auto"/>
              <w:jc w:val="both"/>
              <w:rPr>
                <w:lang w:val="en-US"/>
              </w:rPr>
            </w:pPr>
            <w:r w:rsidRPr="00CF5859">
              <w:rPr>
                <w:sz w:val="19"/>
                <w:szCs w:val="19"/>
                <w:lang w:val="en-US"/>
              </w:rPr>
              <w:t>Orch OR proposes that consciousness arises from quantum computations in neuronal microtubules, entangled with fundamental spacetime geometry. If correct, individual consciousness is literally connected to the non-local structure of the universe — directly supporting FdV's Divine-Quantum World and its claim that virtuous orientation participates in a fabric exceeding the individual brain.</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05" w14:textId="77777777" w:rsidR="00E07014" w:rsidRPr="00CF5859" w:rsidRDefault="00222618">
            <w:pPr>
              <w:spacing w:line="266" w:lineRule="auto"/>
              <w:jc w:val="both"/>
              <w:rPr>
                <w:lang w:val="en-US"/>
              </w:rPr>
            </w:pPr>
            <w:r w:rsidRPr="00CF5859">
              <w:rPr>
                <w:sz w:val="19"/>
                <w:szCs w:val="19"/>
                <w:lang w:val="en-US"/>
              </w:rPr>
              <w:t>Orch OR remains highly contested empirically. Even if true, the step from quantum entanglement to moral order requires FdV's normative framework; physics alone yields no ethics.</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06" w14:textId="77777777" w:rsidR="00E07014" w:rsidRDefault="00222618">
            <w:pPr>
              <w:spacing w:line="266" w:lineRule="auto"/>
              <w:jc w:val="both"/>
            </w:pPr>
            <w:proofErr w:type="spellStart"/>
            <w:r>
              <w:rPr>
                <w:color w:val="B8963E"/>
                <w:sz w:val="19"/>
                <w:szCs w:val="19"/>
              </w:rPr>
              <w:t>Unresolved</w:t>
            </w:r>
            <w:proofErr w:type="spellEnd"/>
          </w:p>
        </w:tc>
      </w:tr>
      <w:tr w:rsidR="00E07014" w14:paraId="37CD5B0E"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08" w14:textId="77777777" w:rsidR="00E07014" w:rsidRDefault="00222618">
            <w:pPr>
              <w:spacing w:line="266" w:lineRule="auto"/>
              <w:jc w:val="both"/>
            </w:pPr>
            <w:r>
              <w:rPr>
                <w:b/>
                <w:bCs/>
                <w:color w:val="1B2A4A"/>
                <w:sz w:val="19"/>
                <w:szCs w:val="19"/>
              </w:rPr>
              <w:t>Quantum Non-</w:t>
            </w:r>
            <w:proofErr w:type="spellStart"/>
            <w:r>
              <w:rPr>
                <w:b/>
                <w:bCs/>
                <w:color w:val="1B2A4A"/>
                <w:sz w:val="19"/>
                <w:szCs w:val="19"/>
              </w:rPr>
              <w:t>locality</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09" w14:textId="77777777" w:rsidR="00E07014" w:rsidRPr="00CF5859" w:rsidRDefault="00222618">
            <w:pPr>
              <w:spacing w:line="266" w:lineRule="auto"/>
              <w:jc w:val="both"/>
              <w:rPr>
                <w:lang w:val="en-US"/>
              </w:rPr>
            </w:pPr>
            <w:r w:rsidRPr="00CF5859">
              <w:rPr>
                <w:sz w:val="19"/>
                <w:szCs w:val="19"/>
                <w:lang w:val="en-US"/>
              </w:rPr>
              <w:t>Bell Theorem &amp; Aspect experiments (1964–2015); entanglement</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0A" w14:textId="77777777" w:rsidR="00E07014" w:rsidRPr="00CF5859" w:rsidRDefault="00222618">
            <w:pPr>
              <w:spacing w:line="266" w:lineRule="auto"/>
              <w:jc w:val="both"/>
              <w:rPr>
                <w:lang w:val="en-US"/>
              </w:rPr>
            </w:pPr>
            <w:r w:rsidRPr="00CF5859">
              <w:rPr>
                <w:i/>
                <w:iCs/>
                <w:sz w:val="19"/>
                <w:szCs w:val="19"/>
                <w:lang w:val="en-US"/>
              </w:rPr>
              <w:t>The non-local fabric of reality; Three-World model</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0B" w14:textId="77777777" w:rsidR="00E07014" w:rsidRPr="00CF5859" w:rsidRDefault="00222618">
            <w:pPr>
              <w:spacing w:line="266" w:lineRule="auto"/>
              <w:jc w:val="both"/>
              <w:rPr>
                <w:lang w:val="en-US"/>
              </w:rPr>
            </w:pPr>
            <w:r w:rsidRPr="00CF5859">
              <w:rPr>
                <w:sz w:val="19"/>
                <w:szCs w:val="19"/>
                <w:lang w:val="en-US"/>
              </w:rPr>
              <w:t>The Bell experiments demonstrated that quantum systems remain non-locally correlated across any distance, ruling out local hidden variables. This is the strongest scientific evidence that reality is holistic at the fundamental level — supporting FdV's metaphysical claim that the inner life of the virtuous person participates in a fabric extending beyond the individual organism.</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0C" w14:textId="77777777" w:rsidR="00E07014" w:rsidRPr="00CF5859" w:rsidRDefault="00222618">
            <w:pPr>
              <w:spacing w:line="266" w:lineRule="auto"/>
              <w:jc w:val="both"/>
              <w:rPr>
                <w:lang w:val="en-US"/>
              </w:rPr>
            </w:pPr>
            <w:r w:rsidRPr="00CF5859">
              <w:rPr>
                <w:sz w:val="19"/>
                <w:szCs w:val="19"/>
                <w:lang w:val="en-US"/>
              </w:rPr>
              <w:t>Non-locality is a property of quantum systems. The step to human consciousness participating in this non-local order requires an additional claim (Orch OR or similar) that is not established.</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0D" w14:textId="77777777" w:rsidR="00E07014" w:rsidRDefault="00222618">
            <w:pPr>
              <w:spacing w:line="266" w:lineRule="auto"/>
              <w:jc w:val="both"/>
            </w:pPr>
            <w:proofErr w:type="spellStart"/>
            <w:r>
              <w:rPr>
                <w:color w:val="B8963E"/>
                <w:sz w:val="19"/>
                <w:szCs w:val="19"/>
              </w:rPr>
              <w:t>Partial</w:t>
            </w:r>
            <w:proofErr w:type="spellEnd"/>
          </w:p>
        </w:tc>
      </w:tr>
      <w:tr w:rsidR="00E07014" w14:paraId="37CD5B15"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0F" w14:textId="77777777" w:rsidR="00E07014" w:rsidRDefault="00222618">
            <w:pPr>
              <w:spacing w:line="266" w:lineRule="auto"/>
              <w:jc w:val="both"/>
            </w:pPr>
            <w:r>
              <w:rPr>
                <w:b/>
                <w:bCs/>
                <w:color w:val="1B2A4A"/>
                <w:sz w:val="19"/>
                <w:szCs w:val="19"/>
              </w:rPr>
              <w:t xml:space="preserve">Quantum </w:t>
            </w:r>
            <w:proofErr w:type="spellStart"/>
            <w:r>
              <w:rPr>
                <w:b/>
                <w:bCs/>
                <w:color w:val="1B2A4A"/>
                <w:sz w:val="19"/>
                <w:szCs w:val="19"/>
              </w:rPr>
              <w:t>Biology</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10" w14:textId="77777777" w:rsidR="00E07014" w:rsidRPr="00CF5859" w:rsidRDefault="00222618">
            <w:pPr>
              <w:spacing w:line="266" w:lineRule="auto"/>
              <w:jc w:val="both"/>
              <w:rPr>
                <w:lang w:val="en-US"/>
              </w:rPr>
            </w:pPr>
            <w:r w:rsidRPr="00CF5859">
              <w:rPr>
                <w:sz w:val="19"/>
                <w:szCs w:val="19"/>
                <w:lang w:val="en-US"/>
              </w:rPr>
              <w:t>McFadden &amp; Al-Khalili — Life on the Edge (2014); photosynthesis, avian navigation, enzyme tunnelling</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11" w14:textId="77777777" w:rsidR="00E07014" w:rsidRPr="00CF5859" w:rsidRDefault="00222618">
            <w:pPr>
              <w:spacing w:line="266" w:lineRule="auto"/>
              <w:jc w:val="both"/>
              <w:rPr>
                <w:lang w:val="en-US"/>
              </w:rPr>
            </w:pPr>
            <w:r w:rsidRPr="00CF5859">
              <w:rPr>
                <w:i/>
                <w:iCs/>
                <w:sz w:val="19"/>
                <w:szCs w:val="19"/>
                <w:lang w:val="en-US"/>
              </w:rPr>
              <w:t>BioSpiritual life; the body as a quantum instrument</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12" w14:textId="77777777" w:rsidR="00E07014" w:rsidRPr="00CF5859" w:rsidRDefault="00222618">
            <w:pPr>
              <w:spacing w:line="266" w:lineRule="auto"/>
              <w:jc w:val="both"/>
              <w:rPr>
                <w:lang w:val="en-US"/>
              </w:rPr>
            </w:pPr>
            <w:r w:rsidRPr="00CF5859">
              <w:rPr>
                <w:sz w:val="19"/>
                <w:szCs w:val="19"/>
                <w:lang w:val="en-US"/>
              </w:rPr>
              <w:t xml:space="preserve">Quantum biology has demonstrated quantum coherence operating in biological systems at body temperature — </w:t>
            </w:r>
            <w:r w:rsidRPr="00CF5859">
              <w:rPr>
                <w:sz w:val="19"/>
                <w:szCs w:val="19"/>
                <w:lang w:val="en-US"/>
              </w:rPr>
              <w:lastRenderedPageBreak/>
              <w:t>photosynthesis, bird navigation via quantum spin, enzyme catalysis via tunnelling. This refutes the assumption that the warm, wet brain cannot sustain quantum processes, supporting the plausibility of Orch OR and of FdV's claim that the body is a sacred instrument operating at all levels of physical reality.</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13" w14:textId="77777777" w:rsidR="00E07014" w:rsidRPr="00CF5859" w:rsidRDefault="00222618">
            <w:pPr>
              <w:spacing w:line="266" w:lineRule="auto"/>
              <w:jc w:val="both"/>
              <w:rPr>
                <w:lang w:val="en-US"/>
              </w:rPr>
            </w:pPr>
            <w:r w:rsidRPr="00CF5859">
              <w:rPr>
                <w:sz w:val="19"/>
                <w:szCs w:val="19"/>
                <w:lang w:val="en-US"/>
              </w:rPr>
              <w:lastRenderedPageBreak/>
              <w:t xml:space="preserve">Quantum effects demonstrated in biology are at the sub-cellular level. Scaling to consciousness and moral agency requires </w:t>
            </w:r>
            <w:r w:rsidRPr="00CF5859">
              <w:rPr>
                <w:sz w:val="19"/>
                <w:szCs w:val="19"/>
                <w:lang w:val="en-US"/>
              </w:rPr>
              <w:lastRenderedPageBreak/>
              <w:t>multiple theoretical steps not yet established.</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14" w14:textId="77777777" w:rsidR="00E07014" w:rsidRDefault="00222618">
            <w:pPr>
              <w:spacing w:line="266" w:lineRule="auto"/>
              <w:jc w:val="both"/>
            </w:pPr>
            <w:proofErr w:type="spellStart"/>
            <w:r>
              <w:rPr>
                <w:color w:val="B8963E"/>
                <w:sz w:val="19"/>
                <w:szCs w:val="19"/>
              </w:rPr>
              <w:lastRenderedPageBreak/>
              <w:t>Foundational</w:t>
            </w:r>
            <w:proofErr w:type="spellEnd"/>
          </w:p>
        </w:tc>
      </w:tr>
      <w:tr w:rsidR="00E07014" w14:paraId="37CD5B1C"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16" w14:textId="77777777" w:rsidR="00E07014" w:rsidRDefault="00222618">
            <w:pPr>
              <w:spacing w:line="266" w:lineRule="auto"/>
              <w:jc w:val="both"/>
            </w:pPr>
            <w:r>
              <w:rPr>
                <w:b/>
                <w:bCs/>
                <w:color w:val="1B2A4A"/>
                <w:sz w:val="19"/>
                <w:szCs w:val="19"/>
              </w:rPr>
              <w:t>Quantum Field Theory</w:t>
            </w:r>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17" w14:textId="77777777" w:rsidR="00E07014" w:rsidRDefault="00222618">
            <w:pPr>
              <w:spacing w:line="266" w:lineRule="auto"/>
              <w:jc w:val="both"/>
            </w:pPr>
            <w:r>
              <w:rPr>
                <w:sz w:val="19"/>
                <w:szCs w:val="19"/>
              </w:rPr>
              <w:t xml:space="preserve">Bohm — Implicate Order &amp; </w:t>
            </w:r>
            <w:proofErr w:type="spellStart"/>
            <w:r>
              <w:rPr>
                <w:sz w:val="19"/>
                <w:szCs w:val="19"/>
              </w:rPr>
              <w:t>Wholeness</w:t>
            </w:r>
            <w:proofErr w:type="spellEnd"/>
            <w:r>
              <w:rPr>
                <w:sz w:val="19"/>
                <w:szCs w:val="19"/>
              </w:rPr>
              <w:t xml:space="preserve"> (1980)</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18" w14:textId="77777777" w:rsidR="00E07014" w:rsidRPr="00CF5859" w:rsidRDefault="00222618">
            <w:pPr>
              <w:spacing w:line="266" w:lineRule="auto"/>
              <w:jc w:val="both"/>
              <w:rPr>
                <w:lang w:val="en-US"/>
              </w:rPr>
            </w:pPr>
            <w:r w:rsidRPr="00CF5859">
              <w:rPr>
                <w:i/>
                <w:iCs/>
                <w:sz w:val="19"/>
                <w:szCs w:val="19"/>
                <w:lang w:val="en-US"/>
              </w:rPr>
              <w:t>The co-creative consciousness; the Three-World model; DNA of God</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19" w14:textId="77777777" w:rsidR="00E07014" w:rsidRPr="00CF5859" w:rsidRDefault="00222618">
            <w:pPr>
              <w:spacing w:line="266" w:lineRule="auto"/>
              <w:jc w:val="both"/>
              <w:rPr>
                <w:lang w:val="en-US"/>
              </w:rPr>
            </w:pPr>
            <w:r w:rsidRPr="00CF5859">
              <w:rPr>
                <w:sz w:val="19"/>
                <w:szCs w:val="19"/>
                <w:lang w:val="en-US"/>
              </w:rPr>
              <w:t>Bohm's implicate order — the proposal that manifest reality unfolds from a deeper, holistic, undivided whole — is the most precise scientific antecedent of FdV's Divine-Quantum World. In Bohm's framework, individual consciousness participates in the implicate order. The FdV claim that virtuous acts ripple through the fabric of reality finds its closest scientific expression here.</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1A" w14:textId="77777777" w:rsidR="00E07014" w:rsidRPr="00CF5859" w:rsidRDefault="00222618">
            <w:pPr>
              <w:spacing w:line="266" w:lineRule="auto"/>
              <w:jc w:val="both"/>
              <w:rPr>
                <w:lang w:val="en-US"/>
              </w:rPr>
            </w:pPr>
            <w:r w:rsidRPr="00CF5859">
              <w:rPr>
                <w:sz w:val="19"/>
                <w:szCs w:val="19"/>
                <w:lang w:val="en-US"/>
              </w:rPr>
              <w:t>Bohm's implicate order is a theoretical framework, not a confirmed physical theory. It has generated little mainstream empirical research. The normative claim (that the implicate order is divine, and that Freedom is its essential character) is FdV's own addition.</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1B" w14:textId="77777777" w:rsidR="00E07014" w:rsidRDefault="00222618">
            <w:pPr>
              <w:spacing w:line="266" w:lineRule="auto"/>
              <w:jc w:val="both"/>
            </w:pPr>
            <w:proofErr w:type="spellStart"/>
            <w:r>
              <w:rPr>
                <w:color w:val="B8963E"/>
                <w:sz w:val="19"/>
                <w:szCs w:val="19"/>
              </w:rPr>
              <w:t>Convergent</w:t>
            </w:r>
            <w:proofErr w:type="spellEnd"/>
          </w:p>
        </w:tc>
      </w:tr>
      <w:tr w:rsidR="00E07014" w:rsidRPr="00CF5859" w14:paraId="37CD5B1E" w14:textId="77777777">
        <w:tblPrEx>
          <w:tblCellMar>
            <w:top w:w="0" w:type="dxa"/>
            <w:bottom w:w="0" w:type="dxa"/>
          </w:tblCellMar>
        </w:tblPrEx>
        <w:tc>
          <w:tcPr>
            <w:tcW w:w="0" w:type="auto"/>
            <w:gridSpan w:val="6"/>
            <w:tcBorders>
              <w:top w:val="single" w:sz="6" w:space="0" w:color="B8963E"/>
              <w:left w:val="single" w:sz="6" w:space="0" w:color="B8963E"/>
              <w:bottom w:val="single" w:sz="6" w:space="0" w:color="B8963E"/>
              <w:right w:val="single" w:sz="6" w:space="0" w:color="B8963E"/>
            </w:tcBorders>
            <w:shd w:val="clear" w:color="auto" w:fill="F5F3EF"/>
            <w:tcMar>
              <w:top w:w="60" w:type="dxa"/>
              <w:left w:w="120" w:type="dxa"/>
              <w:bottom w:w="60" w:type="dxa"/>
              <w:right w:w="120" w:type="dxa"/>
            </w:tcMar>
          </w:tcPr>
          <w:p w14:paraId="37CD5B1D" w14:textId="77777777" w:rsidR="00E07014" w:rsidRPr="00CF5859" w:rsidRDefault="00222618">
            <w:pPr>
              <w:jc w:val="center"/>
              <w:rPr>
                <w:lang w:val="en-US"/>
              </w:rPr>
            </w:pPr>
            <w:r w:rsidRPr="00CF5859">
              <w:rPr>
                <w:rFonts w:ascii="Cinzel" w:eastAsia="Cinzel" w:hAnsi="Cinzel" w:cs="Cinzel"/>
                <w:b/>
                <w:bCs/>
                <w:color w:val="B8963E"/>
                <w:sz w:val="19"/>
                <w:szCs w:val="19"/>
                <w:lang w:val="en-US"/>
              </w:rPr>
              <w:t>III  ·  EVOLUTIONARY BIOLOGY AND GENETICS</w:t>
            </w:r>
          </w:p>
        </w:tc>
      </w:tr>
      <w:tr w:rsidR="00E07014" w14:paraId="37CD5B25"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1F" w14:textId="77777777" w:rsidR="00E07014" w:rsidRDefault="00222618">
            <w:pPr>
              <w:spacing w:line="266" w:lineRule="auto"/>
              <w:jc w:val="both"/>
            </w:pPr>
            <w:proofErr w:type="spellStart"/>
            <w:r>
              <w:rPr>
                <w:b/>
                <w:bCs/>
                <w:color w:val="1B2A4A"/>
                <w:sz w:val="19"/>
                <w:szCs w:val="19"/>
              </w:rPr>
              <w:t>Epigenetics</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20" w14:textId="77777777" w:rsidR="00E07014" w:rsidRPr="00CF5859" w:rsidRDefault="00222618">
            <w:pPr>
              <w:spacing w:line="266" w:lineRule="auto"/>
              <w:jc w:val="both"/>
              <w:rPr>
                <w:lang w:val="en-US"/>
              </w:rPr>
            </w:pPr>
            <w:r w:rsidRPr="00CF5859">
              <w:rPr>
                <w:sz w:val="19"/>
                <w:szCs w:val="19"/>
                <w:lang w:val="en-US"/>
              </w:rPr>
              <w:t>Yehuda et al. — Transgenerational epigenetic transmission (2005–2022); Jablonka &amp; Lamb — Evolution in Four Dimensions</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21" w14:textId="77777777" w:rsidR="00E07014" w:rsidRPr="00CF5859" w:rsidRDefault="00222618">
            <w:pPr>
              <w:spacing w:line="266" w:lineRule="auto"/>
              <w:jc w:val="both"/>
              <w:rPr>
                <w:lang w:val="en-US"/>
              </w:rPr>
            </w:pPr>
            <w:r w:rsidRPr="00CF5859">
              <w:rPr>
                <w:i/>
                <w:iCs/>
                <w:sz w:val="19"/>
                <w:szCs w:val="19"/>
                <w:lang w:val="en-US"/>
              </w:rPr>
              <w:t>Virtuogenesis; virtuous immortality; DNA of God as transmissible code</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22" w14:textId="77777777" w:rsidR="00E07014" w:rsidRDefault="00222618">
            <w:pPr>
              <w:spacing w:line="266" w:lineRule="auto"/>
              <w:jc w:val="both"/>
            </w:pPr>
            <w:r w:rsidRPr="00CF5859">
              <w:rPr>
                <w:sz w:val="19"/>
                <w:szCs w:val="19"/>
                <w:lang w:val="en-US"/>
              </w:rPr>
              <w:t xml:space="preserve">Epigenetics demonstrates that lived experience — including trauma, virtue practice, chronic stress, and contemplative discipline — modifies gene expression patterns that can be transmitted to subsequent </w:t>
            </w:r>
            <w:r w:rsidRPr="00CF5859">
              <w:rPr>
                <w:sz w:val="19"/>
                <w:szCs w:val="19"/>
                <w:lang w:val="en-US"/>
              </w:rPr>
              <w:lastRenderedPageBreak/>
              <w:t xml:space="preserve">generations without altering DNA sequence. FdV's Virtuogenesis — the civilisational process by which virtues become embedded across generations — has its biological mechanism here. </w:t>
            </w:r>
            <w:proofErr w:type="spellStart"/>
            <w:r>
              <w:rPr>
                <w:sz w:val="19"/>
                <w:szCs w:val="19"/>
              </w:rPr>
              <w:t>Virtuous</w:t>
            </w:r>
            <w:proofErr w:type="spellEnd"/>
            <w:r>
              <w:rPr>
                <w:sz w:val="19"/>
                <w:szCs w:val="19"/>
              </w:rPr>
              <w:t xml:space="preserve"> living </w:t>
            </w:r>
            <w:proofErr w:type="spellStart"/>
            <w:r>
              <w:rPr>
                <w:sz w:val="19"/>
                <w:szCs w:val="19"/>
              </w:rPr>
              <w:t>literally</w:t>
            </w:r>
            <w:proofErr w:type="spellEnd"/>
            <w:r>
              <w:rPr>
                <w:sz w:val="19"/>
                <w:szCs w:val="19"/>
              </w:rPr>
              <w:t xml:space="preserve"> </w:t>
            </w:r>
            <w:proofErr w:type="spellStart"/>
            <w:r>
              <w:rPr>
                <w:sz w:val="19"/>
                <w:szCs w:val="19"/>
              </w:rPr>
              <w:t>reprograms</w:t>
            </w:r>
            <w:proofErr w:type="spellEnd"/>
            <w:r>
              <w:rPr>
                <w:sz w:val="19"/>
                <w:szCs w:val="19"/>
              </w:rPr>
              <w:t xml:space="preserve"> the </w:t>
            </w:r>
            <w:proofErr w:type="spellStart"/>
            <w:r>
              <w:rPr>
                <w:sz w:val="19"/>
                <w:szCs w:val="19"/>
              </w:rPr>
              <w:t>epigenome</w:t>
            </w:r>
            <w:proofErr w:type="spellEnd"/>
            <w:r>
              <w:rPr>
                <w:sz w:val="19"/>
                <w:szCs w:val="19"/>
              </w:rPr>
              <w:t xml:space="preserve"> </w:t>
            </w:r>
            <w:proofErr w:type="spellStart"/>
            <w:r>
              <w:rPr>
                <w:sz w:val="19"/>
                <w:szCs w:val="19"/>
              </w:rPr>
              <w:t>passed</w:t>
            </w:r>
            <w:proofErr w:type="spellEnd"/>
            <w:r>
              <w:rPr>
                <w:sz w:val="19"/>
                <w:szCs w:val="19"/>
              </w:rPr>
              <w:t xml:space="preserve"> to </w:t>
            </w:r>
            <w:proofErr w:type="spellStart"/>
            <w:r>
              <w:rPr>
                <w:sz w:val="19"/>
                <w:szCs w:val="19"/>
              </w:rPr>
              <w:t>descendants</w:t>
            </w:r>
            <w:proofErr w:type="spellEnd"/>
            <w:r>
              <w:rPr>
                <w:sz w:val="19"/>
                <w:szCs w:val="19"/>
              </w:rPr>
              <w:t>.</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23" w14:textId="77777777" w:rsidR="00E07014" w:rsidRPr="00CF5859" w:rsidRDefault="00222618">
            <w:pPr>
              <w:spacing w:line="266" w:lineRule="auto"/>
              <w:jc w:val="both"/>
              <w:rPr>
                <w:lang w:val="en-US"/>
              </w:rPr>
            </w:pPr>
            <w:r w:rsidRPr="00CF5859">
              <w:rPr>
                <w:sz w:val="19"/>
                <w:szCs w:val="19"/>
                <w:lang w:val="en-US"/>
              </w:rPr>
              <w:lastRenderedPageBreak/>
              <w:t xml:space="preserve">Epigenetic transmission of virtue practice has not been directly demonstrated; what has been shown is transmission of stress and trauma responses. The extrapolation to </w:t>
            </w:r>
            <w:r w:rsidRPr="00CF5859">
              <w:rPr>
                <w:sz w:val="19"/>
                <w:szCs w:val="19"/>
                <w:lang w:val="en-US"/>
              </w:rPr>
              <w:lastRenderedPageBreak/>
              <w:t>moral character is theoretically plausible but empirically under-evidenced.</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24" w14:textId="77777777" w:rsidR="00E07014" w:rsidRDefault="00222618">
            <w:pPr>
              <w:spacing w:line="266" w:lineRule="auto"/>
              <w:jc w:val="both"/>
            </w:pPr>
            <w:proofErr w:type="spellStart"/>
            <w:r>
              <w:rPr>
                <w:color w:val="B8963E"/>
                <w:sz w:val="19"/>
                <w:szCs w:val="19"/>
              </w:rPr>
              <w:lastRenderedPageBreak/>
              <w:t>Foundational</w:t>
            </w:r>
            <w:proofErr w:type="spellEnd"/>
          </w:p>
        </w:tc>
      </w:tr>
      <w:tr w:rsidR="00E07014" w14:paraId="37CD5B2C"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26" w14:textId="77777777" w:rsidR="00E07014" w:rsidRDefault="00222618">
            <w:pPr>
              <w:spacing w:line="266" w:lineRule="auto"/>
              <w:jc w:val="both"/>
            </w:pPr>
            <w:r>
              <w:rPr>
                <w:b/>
                <w:bCs/>
                <w:color w:val="1B2A4A"/>
                <w:sz w:val="19"/>
                <w:szCs w:val="19"/>
              </w:rPr>
              <w:t xml:space="preserve">Mirror </w:t>
            </w:r>
            <w:proofErr w:type="spellStart"/>
            <w:r>
              <w:rPr>
                <w:b/>
                <w:bCs/>
                <w:color w:val="1B2A4A"/>
                <w:sz w:val="19"/>
                <w:szCs w:val="19"/>
              </w:rPr>
              <w:t>Neurons</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27" w14:textId="77777777" w:rsidR="00E07014" w:rsidRDefault="00222618">
            <w:pPr>
              <w:spacing w:line="266" w:lineRule="auto"/>
              <w:jc w:val="both"/>
            </w:pPr>
            <w:r>
              <w:rPr>
                <w:sz w:val="19"/>
                <w:szCs w:val="19"/>
              </w:rPr>
              <w:t xml:space="preserve">Rizzolatti et al. — Mirror </w:t>
            </w:r>
            <w:proofErr w:type="spellStart"/>
            <w:r>
              <w:rPr>
                <w:sz w:val="19"/>
                <w:szCs w:val="19"/>
              </w:rPr>
              <w:t>neuron</w:t>
            </w:r>
            <w:proofErr w:type="spellEnd"/>
            <w:r>
              <w:rPr>
                <w:sz w:val="19"/>
                <w:szCs w:val="19"/>
              </w:rPr>
              <w:t xml:space="preserve"> system (1992–2010); Iacoboni — Mirroring People (2008)</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28" w14:textId="77777777" w:rsidR="00E07014" w:rsidRDefault="00222618">
            <w:pPr>
              <w:spacing w:line="266" w:lineRule="auto"/>
              <w:jc w:val="both"/>
            </w:pPr>
            <w:proofErr w:type="spellStart"/>
            <w:r>
              <w:rPr>
                <w:i/>
                <w:iCs/>
                <w:sz w:val="19"/>
                <w:szCs w:val="19"/>
              </w:rPr>
              <w:t>BioSpiritual</w:t>
            </w:r>
            <w:proofErr w:type="spellEnd"/>
            <w:r>
              <w:rPr>
                <w:i/>
                <w:iCs/>
                <w:sz w:val="19"/>
                <w:szCs w:val="19"/>
              </w:rPr>
              <w:t xml:space="preserve"> transmission; Virtue Circle </w:t>
            </w:r>
            <w:proofErr w:type="spellStart"/>
            <w:r>
              <w:rPr>
                <w:i/>
                <w:iCs/>
                <w:sz w:val="19"/>
                <w:szCs w:val="19"/>
              </w:rPr>
              <w:t>as</w:t>
            </w:r>
            <w:proofErr w:type="spellEnd"/>
            <w:r>
              <w:rPr>
                <w:i/>
                <w:iCs/>
                <w:sz w:val="19"/>
                <w:szCs w:val="19"/>
              </w:rPr>
              <w:t xml:space="preserve"> moral </w:t>
            </w:r>
            <w:proofErr w:type="spellStart"/>
            <w:r>
              <w:rPr>
                <w:i/>
                <w:iCs/>
                <w:sz w:val="19"/>
                <w:szCs w:val="19"/>
              </w:rPr>
              <w:t>contagion</w:t>
            </w:r>
            <w:proofErr w:type="spellEnd"/>
            <w:r>
              <w:rPr>
                <w:i/>
                <w:iCs/>
                <w:sz w:val="19"/>
                <w:szCs w:val="19"/>
              </w:rPr>
              <w:t xml:space="preserve"> </w:t>
            </w:r>
            <w:proofErr w:type="spellStart"/>
            <w:r>
              <w:rPr>
                <w:i/>
                <w:iCs/>
                <w:sz w:val="19"/>
                <w:szCs w:val="19"/>
              </w:rPr>
              <w:t>mechanism</w:t>
            </w:r>
            <w:proofErr w:type="spellEnd"/>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29" w14:textId="77777777" w:rsidR="00E07014" w:rsidRPr="00CF5859" w:rsidRDefault="00222618">
            <w:pPr>
              <w:spacing w:line="266" w:lineRule="auto"/>
              <w:jc w:val="both"/>
              <w:rPr>
                <w:lang w:val="en-US"/>
              </w:rPr>
            </w:pPr>
            <w:r w:rsidRPr="00CF5859">
              <w:rPr>
                <w:sz w:val="19"/>
                <w:szCs w:val="19"/>
                <w:lang w:val="en-US"/>
              </w:rPr>
              <w:t>Mirror neurons fire both when an organism performs an action and when it observes another performing the same action. This provides the neurological substrate for the Virtue Circle: witnessing a courageous act does not merely inspire — it partially instantiates the neural pattern of courage in the observer. Virtuous communities produce virtuous individuals through direct neurological mirroring, not merely through rational persuasion.</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2A" w14:textId="77777777" w:rsidR="00E07014" w:rsidRPr="00CF5859" w:rsidRDefault="00222618">
            <w:pPr>
              <w:spacing w:line="266" w:lineRule="auto"/>
              <w:jc w:val="both"/>
              <w:rPr>
                <w:lang w:val="en-US"/>
              </w:rPr>
            </w:pPr>
            <w:r w:rsidRPr="00CF5859">
              <w:rPr>
                <w:sz w:val="19"/>
                <w:szCs w:val="19"/>
                <w:lang w:val="en-US"/>
              </w:rPr>
              <w:t>The causal role of mirror neurons in human social cognition remains contested. Iacoboni's popular account is considered oversimplified. The link from mirroring to moral development requires additional psychological layers.</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2B" w14:textId="77777777" w:rsidR="00E07014" w:rsidRDefault="00222618">
            <w:pPr>
              <w:spacing w:line="266" w:lineRule="auto"/>
              <w:jc w:val="both"/>
            </w:pPr>
            <w:proofErr w:type="spellStart"/>
            <w:r>
              <w:rPr>
                <w:color w:val="B8963E"/>
                <w:sz w:val="19"/>
                <w:szCs w:val="19"/>
              </w:rPr>
              <w:t>Partial</w:t>
            </w:r>
            <w:proofErr w:type="spellEnd"/>
          </w:p>
        </w:tc>
      </w:tr>
      <w:tr w:rsidR="00E07014" w14:paraId="37CD5B33"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2D" w14:textId="77777777" w:rsidR="00E07014" w:rsidRDefault="00222618">
            <w:pPr>
              <w:spacing w:line="266" w:lineRule="auto"/>
              <w:jc w:val="both"/>
            </w:pPr>
            <w:proofErr w:type="spellStart"/>
            <w:r>
              <w:rPr>
                <w:b/>
                <w:bCs/>
                <w:color w:val="1B2A4A"/>
                <w:sz w:val="19"/>
                <w:szCs w:val="19"/>
              </w:rPr>
              <w:t>Selfish</w:t>
            </w:r>
            <w:proofErr w:type="spellEnd"/>
            <w:r>
              <w:rPr>
                <w:b/>
                <w:bCs/>
                <w:color w:val="1B2A4A"/>
                <w:sz w:val="19"/>
                <w:szCs w:val="19"/>
              </w:rPr>
              <w:t xml:space="preserve"> Gene &amp; </w:t>
            </w:r>
            <w:proofErr w:type="spellStart"/>
            <w:r>
              <w:rPr>
                <w:b/>
                <w:bCs/>
                <w:color w:val="1B2A4A"/>
                <w:sz w:val="19"/>
                <w:szCs w:val="19"/>
              </w:rPr>
              <w:t>Altruism</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2E" w14:textId="77777777" w:rsidR="00E07014" w:rsidRPr="00CF5859" w:rsidRDefault="00222618">
            <w:pPr>
              <w:spacing w:line="266" w:lineRule="auto"/>
              <w:jc w:val="both"/>
              <w:rPr>
                <w:lang w:val="en-US"/>
              </w:rPr>
            </w:pPr>
            <w:r w:rsidRPr="00CF5859">
              <w:rPr>
                <w:sz w:val="19"/>
                <w:szCs w:val="19"/>
                <w:lang w:val="en-US"/>
              </w:rPr>
              <w:t>Dawkins — The Selfish Gene (1976); Hamilton — Inclusive Fitness; Wilson — Sociobiology</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2F" w14:textId="77777777" w:rsidR="00E07014" w:rsidRPr="00CF5859" w:rsidRDefault="00222618">
            <w:pPr>
              <w:spacing w:line="266" w:lineRule="auto"/>
              <w:jc w:val="both"/>
              <w:rPr>
                <w:lang w:val="en-US"/>
              </w:rPr>
            </w:pPr>
            <w:r w:rsidRPr="00CF5859">
              <w:rPr>
                <w:i/>
                <w:iCs/>
                <w:sz w:val="19"/>
                <w:szCs w:val="19"/>
                <w:lang w:val="en-US"/>
              </w:rPr>
              <w:t>Virtue as DNA of God; Love as Foundation Virtue; the universal virtuous behaviours as divine trace</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30" w14:textId="77777777" w:rsidR="00E07014" w:rsidRPr="00CF5859" w:rsidRDefault="00222618">
            <w:pPr>
              <w:spacing w:line="266" w:lineRule="auto"/>
              <w:jc w:val="both"/>
              <w:rPr>
                <w:lang w:val="en-US"/>
              </w:rPr>
            </w:pPr>
            <w:r w:rsidRPr="00CF5859">
              <w:rPr>
                <w:sz w:val="19"/>
                <w:szCs w:val="19"/>
                <w:lang w:val="en-US"/>
              </w:rPr>
              <w:t xml:space="preserve">Dawkins' framework explains altruism toward kin through inclusive fitness but cannot explain the universal human behaviour of costly altruism toward strangers with no shared genes and no expectation of </w:t>
            </w:r>
            <w:r w:rsidRPr="00CF5859">
              <w:rPr>
                <w:sz w:val="19"/>
                <w:szCs w:val="19"/>
                <w:lang w:val="en-US"/>
              </w:rPr>
              <w:lastRenderedPageBreak/>
              <w:t>reciprocation. This explanatory gap — precisely the class of behaviour FdV identifies as the DNA of God — is the strongest evolutionary evidence for a moral dimension in the human person that exceeds biological explanation.</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31" w14:textId="77777777" w:rsidR="00E07014" w:rsidRPr="00CF5859" w:rsidRDefault="00222618">
            <w:pPr>
              <w:spacing w:line="266" w:lineRule="auto"/>
              <w:jc w:val="both"/>
              <w:rPr>
                <w:lang w:val="en-US"/>
              </w:rPr>
            </w:pPr>
            <w:r w:rsidRPr="00CF5859">
              <w:rPr>
                <w:sz w:val="19"/>
                <w:szCs w:val="19"/>
                <w:lang w:val="en-US"/>
              </w:rPr>
              <w:lastRenderedPageBreak/>
              <w:t xml:space="preserve">Evolutionary biology has developed multi-level selection and cultural evolution frameworks that partially explain stranger altruism without invoking the </w:t>
            </w:r>
            <w:r w:rsidRPr="00CF5859">
              <w:rPr>
                <w:sz w:val="19"/>
                <w:szCs w:val="19"/>
                <w:lang w:val="en-US"/>
              </w:rPr>
              <w:lastRenderedPageBreak/>
              <w:t>divine. FdV's theological interpretation is one reading of the gap; it is not the only possible one.</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32" w14:textId="77777777" w:rsidR="00E07014" w:rsidRDefault="00222618">
            <w:pPr>
              <w:spacing w:line="266" w:lineRule="auto"/>
              <w:jc w:val="both"/>
            </w:pPr>
            <w:proofErr w:type="spellStart"/>
            <w:r>
              <w:rPr>
                <w:color w:val="B8963E"/>
                <w:sz w:val="19"/>
                <w:szCs w:val="19"/>
              </w:rPr>
              <w:lastRenderedPageBreak/>
              <w:t>Extends</w:t>
            </w:r>
            <w:proofErr w:type="spellEnd"/>
          </w:p>
        </w:tc>
      </w:tr>
      <w:tr w:rsidR="00E07014" w14:paraId="37CD5B3A"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34" w14:textId="77777777" w:rsidR="00E07014" w:rsidRDefault="00222618">
            <w:pPr>
              <w:spacing w:line="266" w:lineRule="auto"/>
              <w:jc w:val="both"/>
            </w:pPr>
            <w:r>
              <w:rPr>
                <w:b/>
                <w:bCs/>
                <w:color w:val="1B2A4A"/>
                <w:sz w:val="19"/>
                <w:szCs w:val="19"/>
              </w:rPr>
              <w:t xml:space="preserve">Cultural </w:t>
            </w:r>
            <w:proofErr w:type="spellStart"/>
            <w:r>
              <w:rPr>
                <w:b/>
                <w:bCs/>
                <w:color w:val="1B2A4A"/>
                <w:sz w:val="19"/>
                <w:szCs w:val="19"/>
              </w:rPr>
              <w:t>Evolution</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35" w14:textId="77777777" w:rsidR="00E07014" w:rsidRPr="00CF5859" w:rsidRDefault="00222618">
            <w:pPr>
              <w:spacing w:line="266" w:lineRule="auto"/>
              <w:jc w:val="both"/>
              <w:rPr>
                <w:lang w:val="en-US"/>
              </w:rPr>
            </w:pPr>
            <w:r w:rsidRPr="00CF5859">
              <w:rPr>
                <w:sz w:val="19"/>
                <w:szCs w:val="19"/>
                <w:lang w:val="en-US"/>
              </w:rPr>
              <w:t>Richerson &amp; Boyd — Not by Genes Alone (2005); Henrich — The Secret of Our Success (2016)</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36" w14:textId="77777777" w:rsidR="00E07014" w:rsidRPr="00CF5859" w:rsidRDefault="00222618">
            <w:pPr>
              <w:spacing w:line="266" w:lineRule="auto"/>
              <w:jc w:val="both"/>
              <w:rPr>
                <w:lang w:val="en-US"/>
              </w:rPr>
            </w:pPr>
            <w:r w:rsidRPr="00CF5859">
              <w:rPr>
                <w:i/>
                <w:iCs/>
                <w:sz w:val="19"/>
                <w:szCs w:val="19"/>
                <w:lang w:val="en-US"/>
              </w:rPr>
              <w:t>Virtuogenesis; the five-tier virtue architecture as culturally evolved</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37" w14:textId="77777777" w:rsidR="00E07014" w:rsidRDefault="00222618">
            <w:pPr>
              <w:spacing w:line="266" w:lineRule="auto"/>
              <w:jc w:val="both"/>
            </w:pPr>
            <w:r w:rsidRPr="00CF5859">
              <w:rPr>
                <w:sz w:val="19"/>
                <w:szCs w:val="19"/>
                <w:lang w:val="en-US"/>
              </w:rPr>
              <w:t xml:space="preserve">Cultural evolution theory shows that cumulative cultural learning — operating faster than genetic evolution — is the primary driver of human behavioural uniqueness. FdV's Virtuogenesis is the moral application of this insight: the 101 virtues are culturally evolved across millennia through the same mechanisms of variation, selection, and transmission that Henrich describes. </w:t>
            </w:r>
            <w:proofErr w:type="spellStart"/>
            <w:r>
              <w:rPr>
                <w:sz w:val="19"/>
                <w:szCs w:val="19"/>
              </w:rPr>
              <w:t>Virtuous</w:t>
            </w:r>
            <w:proofErr w:type="spellEnd"/>
            <w:r>
              <w:rPr>
                <w:sz w:val="19"/>
                <w:szCs w:val="19"/>
              </w:rPr>
              <w:t xml:space="preserve"> institutions are cultural products of </w:t>
            </w:r>
            <w:proofErr w:type="spellStart"/>
            <w:r>
              <w:rPr>
                <w:sz w:val="19"/>
                <w:szCs w:val="19"/>
              </w:rPr>
              <w:t>accumulated</w:t>
            </w:r>
            <w:proofErr w:type="spellEnd"/>
            <w:r>
              <w:rPr>
                <w:sz w:val="19"/>
                <w:szCs w:val="19"/>
              </w:rPr>
              <w:t xml:space="preserve"> moral learning.</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38" w14:textId="77777777" w:rsidR="00E07014" w:rsidRPr="00CF5859" w:rsidRDefault="00222618">
            <w:pPr>
              <w:spacing w:line="266" w:lineRule="auto"/>
              <w:jc w:val="both"/>
              <w:rPr>
                <w:lang w:val="en-US"/>
              </w:rPr>
            </w:pPr>
            <w:r w:rsidRPr="00CF5859">
              <w:rPr>
                <w:sz w:val="19"/>
                <w:szCs w:val="19"/>
                <w:lang w:val="en-US"/>
              </w:rPr>
              <w:t>Cultural evolution is morally neutral — it explains the emergence of virtues and vices alike. FdV adds the normative claim that the virtues represent the true direction of cultural evolution, not merely one trajectory among many.</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39" w14:textId="77777777" w:rsidR="00E07014" w:rsidRDefault="00222618">
            <w:pPr>
              <w:spacing w:line="266" w:lineRule="auto"/>
              <w:jc w:val="both"/>
            </w:pPr>
            <w:proofErr w:type="spellStart"/>
            <w:r>
              <w:rPr>
                <w:color w:val="B8963E"/>
                <w:sz w:val="19"/>
                <w:szCs w:val="19"/>
              </w:rPr>
              <w:t>Convergent</w:t>
            </w:r>
            <w:proofErr w:type="spellEnd"/>
          </w:p>
        </w:tc>
      </w:tr>
      <w:tr w:rsidR="00E07014" w14:paraId="37CD5B41"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3B" w14:textId="77777777" w:rsidR="00E07014" w:rsidRDefault="00222618">
            <w:pPr>
              <w:spacing w:line="266" w:lineRule="auto"/>
              <w:jc w:val="both"/>
            </w:pPr>
            <w:proofErr w:type="spellStart"/>
            <w:r>
              <w:rPr>
                <w:b/>
                <w:bCs/>
                <w:color w:val="1B2A4A"/>
                <w:sz w:val="19"/>
                <w:szCs w:val="19"/>
              </w:rPr>
              <w:t>Evolutionary</w:t>
            </w:r>
            <w:proofErr w:type="spellEnd"/>
            <w:r>
              <w:rPr>
                <w:b/>
                <w:bCs/>
                <w:color w:val="1B2A4A"/>
                <w:sz w:val="19"/>
                <w:szCs w:val="19"/>
              </w:rPr>
              <w:t xml:space="preserve"> Ethics</w:t>
            </w:r>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3C" w14:textId="77777777" w:rsidR="00E07014" w:rsidRPr="00CF5859" w:rsidRDefault="00222618">
            <w:pPr>
              <w:spacing w:line="266" w:lineRule="auto"/>
              <w:jc w:val="both"/>
              <w:rPr>
                <w:lang w:val="en-US"/>
              </w:rPr>
            </w:pPr>
            <w:r w:rsidRPr="00CF5859">
              <w:rPr>
                <w:sz w:val="19"/>
                <w:szCs w:val="19"/>
                <w:lang w:val="en-US"/>
              </w:rPr>
              <w:t>de Waal — Good Natured (1996); Narvaez — Neurobiology and Development of Human Morality (2014)</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3D" w14:textId="77777777" w:rsidR="00E07014" w:rsidRPr="00CF5859" w:rsidRDefault="00222618">
            <w:pPr>
              <w:spacing w:line="266" w:lineRule="auto"/>
              <w:jc w:val="both"/>
              <w:rPr>
                <w:lang w:val="en-US"/>
              </w:rPr>
            </w:pPr>
            <w:r w:rsidRPr="00CF5859">
              <w:rPr>
                <w:i/>
                <w:iCs/>
                <w:sz w:val="19"/>
                <w:szCs w:val="19"/>
                <w:lang w:val="en-US"/>
              </w:rPr>
              <w:t>Foundation Virtues (Love, Justice, Courage) as evolutionary; Existential Figures as evolved signals</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3E" w14:textId="77777777" w:rsidR="00E07014" w:rsidRPr="00CF5859" w:rsidRDefault="00222618">
            <w:pPr>
              <w:spacing w:line="266" w:lineRule="auto"/>
              <w:jc w:val="both"/>
              <w:rPr>
                <w:lang w:val="en-US"/>
              </w:rPr>
            </w:pPr>
            <w:r w:rsidRPr="00CF5859">
              <w:rPr>
                <w:sz w:val="19"/>
                <w:szCs w:val="19"/>
                <w:lang w:val="en-US"/>
              </w:rPr>
              <w:t xml:space="preserve">De Waal's decades of primate research demonstrate proto-moral behaviours — fairness, empathy, reconciliation, consolation — in great apes, providing an evolutionary origin for FdV's Foundation Virtues. Narvaez's integrated theory of moral development grounds virtue in </w:t>
            </w:r>
            <w:r w:rsidRPr="00CF5859">
              <w:rPr>
                <w:sz w:val="19"/>
                <w:szCs w:val="19"/>
                <w:lang w:val="en-US"/>
              </w:rPr>
              <w:lastRenderedPageBreak/>
              <w:t>evolved neurobiology: the Foundation Virtues are the normative expressions of social mammalian neural architecture, with Love (oxytocin-mediated attachment) as the deepest root.</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3F" w14:textId="77777777" w:rsidR="00E07014" w:rsidRPr="00CF5859" w:rsidRDefault="00222618">
            <w:pPr>
              <w:spacing w:line="266" w:lineRule="auto"/>
              <w:jc w:val="both"/>
              <w:rPr>
                <w:lang w:val="en-US"/>
              </w:rPr>
            </w:pPr>
            <w:r w:rsidRPr="00CF5859">
              <w:rPr>
                <w:sz w:val="19"/>
                <w:szCs w:val="19"/>
                <w:lang w:val="en-US"/>
              </w:rPr>
              <w:lastRenderedPageBreak/>
              <w:t xml:space="preserve">Evolutionary ethics cannot derive the normativity of virtue from its biological origin without committing the naturalistic fallacy. FdV grounds the normativity of virtue in its ontological relation to Freedom and to God — a </w:t>
            </w:r>
            <w:r w:rsidRPr="00CF5859">
              <w:rPr>
                <w:sz w:val="19"/>
                <w:szCs w:val="19"/>
                <w:lang w:val="en-US"/>
              </w:rPr>
              <w:lastRenderedPageBreak/>
              <w:t>grounding that goes beyond evolutionary explanation.</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40" w14:textId="77777777" w:rsidR="00E07014" w:rsidRDefault="00222618">
            <w:pPr>
              <w:spacing w:line="266" w:lineRule="auto"/>
              <w:jc w:val="both"/>
            </w:pPr>
            <w:proofErr w:type="spellStart"/>
            <w:r>
              <w:rPr>
                <w:color w:val="B8963E"/>
                <w:sz w:val="19"/>
                <w:szCs w:val="19"/>
              </w:rPr>
              <w:lastRenderedPageBreak/>
              <w:t>Foundational</w:t>
            </w:r>
            <w:proofErr w:type="spellEnd"/>
          </w:p>
        </w:tc>
      </w:tr>
      <w:tr w:rsidR="00E07014" w:rsidRPr="00CF5859" w14:paraId="37CD5B43" w14:textId="77777777">
        <w:tblPrEx>
          <w:tblCellMar>
            <w:top w:w="0" w:type="dxa"/>
            <w:bottom w:w="0" w:type="dxa"/>
          </w:tblCellMar>
        </w:tblPrEx>
        <w:tc>
          <w:tcPr>
            <w:tcW w:w="0" w:type="auto"/>
            <w:gridSpan w:val="6"/>
            <w:tcBorders>
              <w:top w:val="single" w:sz="6" w:space="0" w:color="B8963E"/>
              <w:left w:val="single" w:sz="6" w:space="0" w:color="B8963E"/>
              <w:bottom w:val="single" w:sz="6" w:space="0" w:color="B8963E"/>
              <w:right w:val="single" w:sz="6" w:space="0" w:color="B8963E"/>
            </w:tcBorders>
            <w:shd w:val="clear" w:color="auto" w:fill="F5F3EF"/>
            <w:tcMar>
              <w:top w:w="60" w:type="dxa"/>
              <w:left w:w="120" w:type="dxa"/>
              <w:bottom w:w="60" w:type="dxa"/>
              <w:right w:w="120" w:type="dxa"/>
            </w:tcMar>
          </w:tcPr>
          <w:p w14:paraId="37CD5B42" w14:textId="77777777" w:rsidR="00E07014" w:rsidRPr="00CF5859" w:rsidRDefault="00222618">
            <w:pPr>
              <w:jc w:val="center"/>
              <w:rPr>
                <w:lang w:val="en-US"/>
              </w:rPr>
            </w:pPr>
            <w:r w:rsidRPr="00CF5859">
              <w:rPr>
                <w:rFonts w:ascii="Cinzel" w:eastAsia="Cinzel" w:hAnsi="Cinzel" w:cs="Cinzel"/>
                <w:b/>
                <w:bCs/>
                <w:color w:val="B8963E"/>
                <w:sz w:val="19"/>
                <w:szCs w:val="19"/>
                <w:lang w:val="en-US"/>
              </w:rPr>
              <w:t>IV  ·  COMPLEXITY SCIENCE AND SYSTEMS THEORY</w:t>
            </w:r>
          </w:p>
        </w:tc>
      </w:tr>
      <w:tr w:rsidR="00E07014" w14:paraId="37CD5B4A"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44" w14:textId="77777777" w:rsidR="00E07014" w:rsidRDefault="00222618">
            <w:pPr>
              <w:spacing w:line="266" w:lineRule="auto"/>
              <w:jc w:val="both"/>
            </w:pPr>
            <w:proofErr w:type="spellStart"/>
            <w:r>
              <w:rPr>
                <w:b/>
                <w:bCs/>
                <w:color w:val="1B2A4A"/>
                <w:sz w:val="19"/>
                <w:szCs w:val="19"/>
              </w:rPr>
              <w:t>Emergence</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45" w14:textId="77777777" w:rsidR="00E07014" w:rsidRPr="00CF5859" w:rsidRDefault="00222618">
            <w:pPr>
              <w:spacing w:line="266" w:lineRule="auto"/>
              <w:jc w:val="both"/>
              <w:rPr>
                <w:lang w:val="en-US"/>
              </w:rPr>
            </w:pPr>
            <w:r w:rsidRPr="00CF5859">
              <w:rPr>
                <w:sz w:val="19"/>
                <w:szCs w:val="19"/>
                <w:lang w:val="en-US"/>
              </w:rPr>
              <w:t>Holland — Emergence (1998); Kauffman — At Home in the Universe (1995); Anderson — More is Different (1972)</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46" w14:textId="77777777" w:rsidR="00E07014" w:rsidRPr="00CF5859" w:rsidRDefault="00222618">
            <w:pPr>
              <w:spacing w:line="266" w:lineRule="auto"/>
              <w:jc w:val="both"/>
              <w:rPr>
                <w:lang w:val="en-US"/>
              </w:rPr>
            </w:pPr>
            <w:r w:rsidRPr="00CF5859">
              <w:rPr>
                <w:i/>
                <w:iCs/>
                <w:sz w:val="19"/>
                <w:szCs w:val="19"/>
                <w:lang w:val="en-US"/>
              </w:rPr>
              <w:t>Virtuogenesis; the five-tier hierarchy as emergent architecture</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47" w14:textId="77777777" w:rsidR="00E07014" w:rsidRPr="00CF5859" w:rsidRDefault="00222618">
            <w:pPr>
              <w:spacing w:line="266" w:lineRule="auto"/>
              <w:jc w:val="both"/>
              <w:rPr>
                <w:lang w:val="en-US"/>
              </w:rPr>
            </w:pPr>
            <w:r w:rsidRPr="00CF5859">
              <w:rPr>
                <w:sz w:val="19"/>
                <w:szCs w:val="19"/>
                <w:lang w:val="en-US"/>
              </w:rPr>
              <w:t>Emergence theory demonstrates that genuinely novel properties arise at higher levels of organisation that are not reducible to lower-level components — as in consciousness arising from neurons, or life from chemistry. FdV's five-tier virtue hierarchy exhibits precisely this structure: the Edifice Virtues at Tier III are not reducible to the Foundation Virtues but emerge from their interaction. Virtuogenesis is a theory of moral emergence across civilisational time.</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48" w14:textId="77777777" w:rsidR="00E07014" w:rsidRPr="00CF5859" w:rsidRDefault="00222618">
            <w:pPr>
              <w:spacing w:line="266" w:lineRule="auto"/>
              <w:jc w:val="both"/>
              <w:rPr>
                <w:lang w:val="en-US"/>
              </w:rPr>
            </w:pPr>
            <w:r w:rsidRPr="00CF5859">
              <w:rPr>
                <w:sz w:val="19"/>
                <w:szCs w:val="19"/>
                <w:lang w:val="en-US"/>
              </w:rPr>
              <w:t>Emergence is a descriptive concept in complexity science. It does not explain why some emergent structures are good — FdV's normative claim that the virtue hierarchy represents the correct emergent moral architecture requires an additional metaphysical framework.</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49" w14:textId="77777777" w:rsidR="00E07014" w:rsidRDefault="00222618">
            <w:pPr>
              <w:spacing w:line="266" w:lineRule="auto"/>
              <w:jc w:val="both"/>
            </w:pPr>
            <w:proofErr w:type="spellStart"/>
            <w:r>
              <w:rPr>
                <w:color w:val="B8963E"/>
                <w:sz w:val="19"/>
                <w:szCs w:val="19"/>
              </w:rPr>
              <w:t>Convergent</w:t>
            </w:r>
            <w:proofErr w:type="spellEnd"/>
          </w:p>
        </w:tc>
      </w:tr>
      <w:tr w:rsidR="00E07014" w14:paraId="37CD5B51"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4B" w14:textId="77777777" w:rsidR="00E07014" w:rsidRDefault="00222618">
            <w:pPr>
              <w:spacing w:line="266" w:lineRule="auto"/>
              <w:jc w:val="both"/>
            </w:pPr>
            <w:proofErr w:type="spellStart"/>
            <w:r>
              <w:rPr>
                <w:b/>
                <w:bCs/>
                <w:color w:val="1B2A4A"/>
                <w:sz w:val="19"/>
                <w:szCs w:val="19"/>
              </w:rPr>
              <w:t>Complex</w:t>
            </w:r>
            <w:proofErr w:type="spellEnd"/>
            <w:r>
              <w:rPr>
                <w:b/>
                <w:bCs/>
                <w:color w:val="1B2A4A"/>
                <w:sz w:val="19"/>
                <w:szCs w:val="19"/>
              </w:rPr>
              <w:t xml:space="preserve"> </w:t>
            </w:r>
            <w:proofErr w:type="spellStart"/>
            <w:r>
              <w:rPr>
                <w:b/>
                <w:bCs/>
                <w:color w:val="1B2A4A"/>
                <w:sz w:val="19"/>
                <w:szCs w:val="19"/>
              </w:rPr>
              <w:t>Adaptive</w:t>
            </w:r>
            <w:proofErr w:type="spellEnd"/>
            <w:r>
              <w:rPr>
                <w:b/>
                <w:bCs/>
                <w:color w:val="1B2A4A"/>
                <w:sz w:val="19"/>
                <w:szCs w:val="19"/>
              </w:rPr>
              <w:t xml:space="preserve"> Systems</w:t>
            </w:r>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4C" w14:textId="77777777" w:rsidR="00E07014" w:rsidRPr="00CF5859" w:rsidRDefault="00222618">
            <w:pPr>
              <w:spacing w:line="266" w:lineRule="auto"/>
              <w:jc w:val="both"/>
              <w:rPr>
                <w:lang w:val="en-US"/>
              </w:rPr>
            </w:pPr>
            <w:r w:rsidRPr="00CF5859">
              <w:rPr>
                <w:sz w:val="19"/>
                <w:szCs w:val="19"/>
                <w:lang w:val="en-US"/>
              </w:rPr>
              <w:t>Holland — Complex Adaptive Systems; Axelrod — The Evolution of Cooperation (1984)</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4D" w14:textId="77777777" w:rsidR="00E07014" w:rsidRPr="00CF5859" w:rsidRDefault="00222618">
            <w:pPr>
              <w:spacing w:line="266" w:lineRule="auto"/>
              <w:jc w:val="both"/>
              <w:rPr>
                <w:lang w:val="en-US"/>
              </w:rPr>
            </w:pPr>
            <w:r w:rsidRPr="00CF5859">
              <w:rPr>
                <w:i/>
                <w:iCs/>
                <w:sz w:val="19"/>
                <w:szCs w:val="19"/>
                <w:lang w:val="en-US"/>
              </w:rPr>
              <w:t>Virtuous Commitments as long-range institutional strategy; Floating Virtuosity as systemic variable</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4E" w14:textId="77777777" w:rsidR="00E07014" w:rsidRPr="00CF5859" w:rsidRDefault="00222618">
            <w:pPr>
              <w:spacing w:line="266" w:lineRule="auto"/>
              <w:jc w:val="both"/>
              <w:rPr>
                <w:lang w:val="en-US"/>
              </w:rPr>
            </w:pPr>
            <w:r w:rsidRPr="00CF5859">
              <w:rPr>
                <w:sz w:val="19"/>
                <w:szCs w:val="19"/>
                <w:lang w:val="en-US"/>
              </w:rPr>
              <w:t xml:space="preserve">Complex adaptive systems theory shows that decentralised, locally acting agents following simple rules can produce sophisticated macro-level order without central coordination. FdV's Virtuous Commitments operate on exactly this logic: Virtuosi acting locally and independently </w:t>
            </w:r>
            <w:r w:rsidRPr="00CF5859">
              <w:rPr>
                <w:sz w:val="19"/>
                <w:szCs w:val="19"/>
                <w:lang w:val="en-US"/>
              </w:rPr>
              <w:lastRenderedPageBreak/>
              <w:t>within their institutions produce civilisational-scale virtuous order without a central command. Floating Virtuosity is the systemic emergent property of this distributed virtuous agency.</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4F" w14:textId="77777777" w:rsidR="00E07014" w:rsidRPr="00CF5859" w:rsidRDefault="00222618">
            <w:pPr>
              <w:spacing w:line="266" w:lineRule="auto"/>
              <w:jc w:val="both"/>
              <w:rPr>
                <w:lang w:val="en-US"/>
              </w:rPr>
            </w:pPr>
            <w:r w:rsidRPr="00CF5859">
              <w:rPr>
                <w:sz w:val="19"/>
                <w:szCs w:val="19"/>
                <w:lang w:val="en-US"/>
              </w:rPr>
              <w:lastRenderedPageBreak/>
              <w:t>CAS models are predictive and computational. FdV's strategy is normative and human. The models can simulate the dynamics of virtue diffusion but cannot prescribe which virtues to diffuse.</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50" w14:textId="77777777" w:rsidR="00E07014" w:rsidRDefault="00222618">
            <w:pPr>
              <w:spacing w:line="266" w:lineRule="auto"/>
              <w:jc w:val="both"/>
            </w:pPr>
            <w:proofErr w:type="spellStart"/>
            <w:r>
              <w:rPr>
                <w:color w:val="B8963E"/>
                <w:sz w:val="19"/>
                <w:szCs w:val="19"/>
              </w:rPr>
              <w:t>Foundational</w:t>
            </w:r>
            <w:proofErr w:type="spellEnd"/>
          </w:p>
        </w:tc>
      </w:tr>
      <w:tr w:rsidR="00E07014" w14:paraId="37CD5B58"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52" w14:textId="77777777" w:rsidR="00E07014" w:rsidRDefault="00222618">
            <w:pPr>
              <w:spacing w:line="266" w:lineRule="auto"/>
              <w:jc w:val="both"/>
            </w:pPr>
            <w:r>
              <w:rPr>
                <w:b/>
                <w:bCs/>
                <w:color w:val="1B2A4A"/>
                <w:sz w:val="19"/>
                <w:szCs w:val="19"/>
              </w:rPr>
              <w:t xml:space="preserve">Chaos &amp; </w:t>
            </w:r>
            <w:proofErr w:type="spellStart"/>
            <w:r>
              <w:rPr>
                <w:b/>
                <w:bCs/>
                <w:color w:val="1B2A4A"/>
                <w:sz w:val="19"/>
                <w:szCs w:val="19"/>
              </w:rPr>
              <w:t>Attractors</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53" w14:textId="77777777" w:rsidR="00E07014" w:rsidRPr="00CF5859" w:rsidRDefault="00222618">
            <w:pPr>
              <w:spacing w:line="266" w:lineRule="auto"/>
              <w:jc w:val="both"/>
              <w:rPr>
                <w:lang w:val="en-US"/>
              </w:rPr>
            </w:pPr>
            <w:r w:rsidRPr="00CF5859">
              <w:rPr>
                <w:sz w:val="19"/>
                <w:szCs w:val="19"/>
                <w:lang w:val="en-US"/>
              </w:rPr>
              <w:t>Lorenz — Sensitive Dependence; Prigogine — Order Out of Chaos (1984)</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54" w14:textId="77777777" w:rsidR="00E07014" w:rsidRPr="00CF5859" w:rsidRDefault="00222618">
            <w:pPr>
              <w:spacing w:line="266" w:lineRule="auto"/>
              <w:jc w:val="both"/>
              <w:rPr>
                <w:lang w:val="en-US"/>
              </w:rPr>
            </w:pPr>
            <w:r w:rsidRPr="00CF5859">
              <w:rPr>
                <w:i/>
                <w:iCs/>
                <w:sz w:val="19"/>
                <w:szCs w:val="19"/>
                <w:lang w:val="en-US"/>
              </w:rPr>
              <w:t>Holoviceosis as a strange attractor; Devirtualisation as bifurcation point</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55" w14:textId="77777777" w:rsidR="00E07014" w:rsidRPr="00CF5859" w:rsidRDefault="00222618">
            <w:pPr>
              <w:spacing w:line="266" w:lineRule="auto"/>
              <w:jc w:val="both"/>
              <w:rPr>
                <w:lang w:val="en-US"/>
              </w:rPr>
            </w:pPr>
            <w:r w:rsidRPr="00CF5859">
              <w:rPr>
                <w:sz w:val="19"/>
                <w:szCs w:val="19"/>
                <w:lang w:val="en-US"/>
              </w:rPr>
              <w:t>Prigogine's dissipative structures theory shows that open systems far from equilibrium can spontaneously organise into higher-order structures — or collapse into chaos — at bifurcation points. Holoviceosis is the moral application: a society at a bifurcation point between virtuous order and terminal moral collapse. Devirtualisation is the negative bifurcation cascade. The Virtuous Commitments are the perturbation that shifts the trajectory toward a virtuous attractor.</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56" w14:textId="77777777" w:rsidR="00E07014" w:rsidRPr="00CF5859" w:rsidRDefault="00222618">
            <w:pPr>
              <w:spacing w:line="266" w:lineRule="auto"/>
              <w:jc w:val="both"/>
              <w:rPr>
                <w:lang w:val="en-US"/>
              </w:rPr>
            </w:pPr>
            <w:r w:rsidRPr="00CF5859">
              <w:rPr>
                <w:sz w:val="19"/>
                <w:szCs w:val="19"/>
                <w:lang w:val="en-US"/>
              </w:rPr>
              <w:t>Chaos theory is mathematical and physical. The application to social and moral systems is metaphorical, not precisely formal. The identification of specific social tipping points requires empirical work that FdV does not undertake.</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57" w14:textId="77777777" w:rsidR="00E07014" w:rsidRDefault="00222618">
            <w:pPr>
              <w:spacing w:line="266" w:lineRule="auto"/>
              <w:jc w:val="both"/>
            </w:pPr>
            <w:proofErr w:type="spellStart"/>
            <w:r>
              <w:rPr>
                <w:color w:val="B8963E"/>
                <w:sz w:val="19"/>
                <w:szCs w:val="19"/>
              </w:rPr>
              <w:t>Partial</w:t>
            </w:r>
            <w:proofErr w:type="spellEnd"/>
          </w:p>
        </w:tc>
      </w:tr>
      <w:tr w:rsidR="00E07014" w14:paraId="37CD5B5F"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59" w14:textId="77777777" w:rsidR="00E07014" w:rsidRDefault="00222618">
            <w:pPr>
              <w:spacing w:line="266" w:lineRule="auto"/>
              <w:jc w:val="both"/>
            </w:pPr>
            <w:r>
              <w:rPr>
                <w:b/>
                <w:bCs/>
                <w:color w:val="1B2A4A"/>
                <w:sz w:val="19"/>
                <w:szCs w:val="19"/>
              </w:rPr>
              <w:t>Network Science</w:t>
            </w:r>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5A" w14:textId="77777777" w:rsidR="00E07014" w:rsidRPr="00CF5859" w:rsidRDefault="00222618">
            <w:pPr>
              <w:spacing w:line="266" w:lineRule="auto"/>
              <w:jc w:val="both"/>
              <w:rPr>
                <w:lang w:val="en-US"/>
              </w:rPr>
            </w:pPr>
            <w:r w:rsidRPr="00CF5859">
              <w:rPr>
                <w:sz w:val="19"/>
                <w:szCs w:val="19"/>
                <w:lang w:val="en-US"/>
              </w:rPr>
              <w:t>Barabási — Linked (2002); Watts — Small Worlds (1999); Network contagion research</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5B" w14:textId="77777777" w:rsidR="00E07014" w:rsidRPr="00CF5859" w:rsidRDefault="00222618">
            <w:pPr>
              <w:spacing w:line="266" w:lineRule="auto"/>
              <w:jc w:val="both"/>
              <w:rPr>
                <w:lang w:val="en-US"/>
              </w:rPr>
            </w:pPr>
            <w:r w:rsidRPr="00CF5859">
              <w:rPr>
                <w:i/>
                <w:iCs/>
                <w:sz w:val="19"/>
                <w:szCs w:val="19"/>
                <w:lang w:val="en-US"/>
              </w:rPr>
              <w:t>Virtue Circle as network hub; Reverse Ethics as information cascade; Floating Virtuosity as network resilience</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5C" w14:textId="77777777" w:rsidR="00E07014" w:rsidRPr="00CF5859" w:rsidRDefault="00222618">
            <w:pPr>
              <w:spacing w:line="266" w:lineRule="auto"/>
              <w:jc w:val="both"/>
              <w:rPr>
                <w:lang w:val="en-US"/>
              </w:rPr>
            </w:pPr>
            <w:r w:rsidRPr="00CF5859">
              <w:rPr>
                <w:sz w:val="19"/>
                <w:szCs w:val="19"/>
                <w:lang w:val="en-US"/>
              </w:rPr>
              <w:t xml:space="preserve">Network science demonstrates that information, behaviour, and norms spread through social networks following power-law distributions — a small number of highly connected nodes (hubs) drive system-wide cascades. The Virtue Circle is a </w:t>
            </w:r>
            <w:r w:rsidRPr="00CF5859">
              <w:rPr>
                <w:sz w:val="19"/>
                <w:szCs w:val="19"/>
                <w:lang w:val="en-US"/>
              </w:rPr>
              <w:lastRenderedPageBreak/>
              <w:t>hub-building strategy: creating densely connected nodes of virtuous practice that can initiate moral contagion at scale. Reverse Ethics operates as a viral information cascade through the same networks.</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5D" w14:textId="77777777" w:rsidR="00E07014" w:rsidRPr="00CF5859" w:rsidRDefault="00222618">
            <w:pPr>
              <w:spacing w:line="266" w:lineRule="auto"/>
              <w:jc w:val="both"/>
              <w:rPr>
                <w:lang w:val="en-US"/>
              </w:rPr>
            </w:pPr>
            <w:r w:rsidRPr="00CF5859">
              <w:rPr>
                <w:sz w:val="19"/>
                <w:szCs w:val="19"/>
                <w:lang w:val="en-US"/>
              </w:rPr>
              <w:lastRenderedPageBreak/>
              <w:t xml:space="preserve">Network models of moral contagion are empirically tractable but value-neutral. They describe how virtues and vices spread with equal precision. FdV's normative framework is required to distinguish </w:t>
            </w:r>
            <w:r w:rsidRPr="00CF5859">
              <w:rPr>
                <w:sz w:val="19"/>
                <w:szCs w:val="19"/>
                <w:lang w:val="en-US"/>
              </w:rPr>
              <w:lastRenderedPageBreak/>
              <w:t>beneficial from pathological cascades.</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5E" w14:textId="77777777" w:rsidR="00E07014" w:rsidRDefault="00222618">
            <w:pPr>
              <w:spacing w:line="266" w:lineRule="auto"/>
              <w:jc w:val="both"/>
            </w:pPr>
            <w:proofErr w:type="spellStart"/>
            <w:r>
              <w:rPr>
                <w:color w:val="B8963E"/>
                <w:sz w:val="19"/>
                <w:szCs w:val="19"/>
              </w:rPr>
              <w:lastRenderedPageBreak/>
              <w:t>Foundational</w:t>
            </w:r>
            <w:proofErr w:type="spellEnd"/>
          </w:p>
        </w:tc>
      </w:tr>
      <w:tr w:rsidR="00E07014" w:rsidRPr="00CF5859" w14:paraId="37CD5B61" w14:textId="77777777">
        <w:tblPrEx>
          <w:tblCellMar>
            <w:top w:w="0" w:type="dxa"/>
            <w:bottom w:w="0" w:type="dxa"/>
          </w:tblCellMar>
        </w:tblPrEx>
        <w:tc>
          <w:tcPr>
            <w:tcW w:w="0" w:type="auto"/>
            <w:gridSpan w:val="6"/>
            <w:tcBorders>
              <w:top w:val="single" w:sz="6" w:space="0" w:color="B8963E"/>
              <w:left w:val="single" w:sz="6" w:space="0" w:color="B8963E"/>
              <w:bottom w:val="single" w:sz="6" w:space="0" w:color="B8963E"/>
              <w:right w:val="single" w:sz="6" w:space="0" w:color="B8963E"/>
            </w:tcBorders>
            <w:shd w:val="clear" w:color="auto" w:fill="F5F3EF"/>
            <w:tcMar>
              <w:top w:w="60" w:type="dxa"/>
              <w:left w:w="120" w:type="dxa"/>
              <w:bottom w:w="60" w:type="dxa"/>
              <w:right w:w="120" w:type="dxa"/>
            </w:tcMar>
          </w:tcPr>
          <w:p w14:paraId="37CD5B60" w14:textId="77777777" w:rsidR="00E07014" w:rsidRPr="00CF5859" w:rsidRDefault="00222618">
            <w:pPr>
              <w:jc w:val="center"/>
              <w:rPr>
                <w:lang w:val="en-US"/>
              </w:rPr>
            </w:pPr>
            <w:r w:rsidRPr="00CF5859">
              <w:rPr>
                <w:rFonts w:ascii="Cinzel" w:eastAsia="Cinzel" w:hAnsi="Cinzel" w:cs="Cinzel"/>
                <w:b/>
                <w:bCs/>
                <w:color w:val="B8963E"/>
                <w:sz w:val="19"/>
                <w:szCs w:val="19"/>
                <w:lang w:val="en-US"/>
              </w:rPr>
              <w:t>V  ·  INFORMATION THEORY AND DIGITAL PHILOSOPHY</w:t>
            </w:r>
          </w:p>
        </w:tc>
      </w:tr>
      <w:tr w:rsidR="00E07014" w14:paraId="37CD5B68"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62" w14:textId="77777777" w:rsidR="00E07014" w:rsidRDefault="00222618">
            <w:pPr>
              <w:spacing w:line="266" w:lineRule="auto"/>
              <w:jc w:val="both"/>
            </w:pPr>
            <w:r>
              <w:rPr>
                <w:b/>
                <w:bCs/>
                <w:color w:val="1B2A4A"/>
                <w:sz w:val="19"/>
                <w:szCs w:val="19"/>
              </w:rPr>
              <w:t xml:space="preserve">Information </w:t>
            </w:r>
            <w:proofErr w:type="spellStart"/>
            <w:r>
              <w:rPr>
                <w:b/>
                <w:bCs/>
                <w:color w:val="1B2A4A"/>
                <w:sz w:val="19"/>
                <w:szCs w:val="19"/>
              </w:rPr>
              <w:t>as</w:t>
            </w:r>
            <w:proofErr w:type="spellEnd"/>
            <w:r>
              <w:rPr>
                <w:b/>
                <w:bCs/>
                <w:color w:val="1B2A4A"/>
                <w:sz w:val="19"/>
                <w:szCs w:val="19"/>
              </w:rPr>
              <w:t xml:space="preserve"> </w:t>
            </w:r>
            <w:proofErr w:type="spellStart"/>
            <w:r>
              <w:rPr>
                <w:b/>
                <w:bCs/>
                <w:color w:val="1B2A4A"/>
                <w:sz w:val="19"/>
                <w:szCs w:val="19"/>
              </w:rPr>
              <w:t>Fundamental</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63" w14:textId="77777777" w:rsidR="00E07014" w:rsidRPr="00CF5859" w:rsidRDefault="00222618">
            <w:pPr>
              <w:spacing w:line="266" w:lineRule="auto"/>
              <w:jc w:val="both"/>
              <w:rPr>
                <w:lang w:val="en-US"/>
              </w:rPr>
            </w:pPr>
            <w:r w:rsidRPr="00CF5859">
              <w:rPr>
                <w:sz w:val="19"/>
                <w:szCs w:val="19"/>
                <w:lang w:val="en-US"/>
              </w:rPr>
              <w:t>Wheeler — It from Bit (1990); Floridi — The Philosophy of Information (2011); Vedral — Decoding Reality (2010)</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64" w14:textId="77777777" w:rsidR="00E07014" w:rsidRPr="00CF5859" w:rsidRDefault="00222618">
            <w:pPr>
              <w:spacing w:line="266" w:lineRule="auto"/>
              <w:jc w:val="both"/>
              <w:rPr>
                <w:lang w:val="en-US"/>
              </w:rPr>
            </w:pPr>
            <w:r w:rsidRPr="00CF5859">
              <w:rPr>
                <w:i/>
                <w:iCs/>
                <w:sz w:val="19"/>
                <w:szCs w:val="19"/>
                <w:lang w:val="en-US"/>
              </w:rPr>
              <w:t>Virtues as DNA of God; consciousness as information structure; the Three-World model</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65" w14:textId="77777777" w:rsidR="00E07014" w:rsidRPr="00CF5859" w:rsidRDefault="00222618">
            <w:pPr>
              <w:spacing w:line="266" w:lineRule="auto"/>
              <w:jc w:val="both"/>
              <w:rPr>
                <w:lang w:val="en-US"/>
              </w:rPr>
            </w:pPr>
            <w:r w:rsidRPr="00CF5859">
              <w:rPr>
                <w:sz w:val="19"/>
                <w:szCs w:val="19"/>
                <w:lang w:val="en-US"/>
              </w:rPr>
              <w:t>Wheeler's "it from bit" and Floridi's information philosophy propose that information is ontologically fundamental — that reality is constituted by informational structures. If correct, FdV's metaphor of the Virtues as the DNA of God becomes literal: the universal moral code is a fundamental informational pattern inscribed in the structure of reality, of which individual consciousness and behaviour are expressions.</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66" w14:textId="77777777" w:rsidR="00E07014" w:rsidRPr="00CF5859" w:rsidRDefault="00222618">
            <w:pPr>
              <w:spacing w:line="266" w:lineRule="auto"/>
              <w:jc w:val="both"/>
              <w:rPr>
                <w:lang w:val="en-US"/>
              </w:rPr>
            </w:pPr>
            <w:r w:rsidRPr="00CF5859">
              <w:rPr>
                <w:sz w:val="19"/>
                <w:szCs w:val="19"/>
                <w:lang w:val="en-US"/>
              </w:rPr>
              <w:t>The step from "information is fundamental" to "moral information is divinely grounded" requires FdV's theological framework. Information philosophy is formally agnostic about the normative character of information.</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67" w14:textId="77777777" w:rsidR="00E07014" w:rsidRDefault="00222618">
            <w:pPr>
              <w:spacing w:line="266" w:lineRule="auto"/>
              <w:jc w:val="both"/>
            </w:pPr>
            <w:proofErr w:type="spellStart"/>
            <w:r>
              <w:rPr>
                <w:color w:val="B8963E"/>
                <w:sz w:val="19"/>
                <w:szCs w:val="19"/>
              </w:rPr>
              <w:t>Partial</w:t>
            </w:r>
            <w:proofErr w:type="spellEnd"/>
          </w:p>
        </w:tc>
      </w:tr>
      <w:tr w:rsidR="00E07014" w14:paraId="37CD5B6F"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69" w14:textId="77777777" w:rsidR="00E07014" w:rsidRDefault="00222618">
            <w:pPr>
              <w:spacing w:line="266" w:lineRule="auto"/>
              <w:jc w:val="both"/>
            </w:pPr>
            <w:r>
              <w:rPr>
                <w:b/>
                <w:bCs/>
                <w:color w:val="1B2A4A"/>
                <w:sz w:val="19"/>
                <w:szCs w:val="19"/>
              </w:rPr>
              <w:t xml:space="preserve">AI </w:t>
            </w:r>
            <w:proofErr w:type="spellStart"/>
            <w:r>
              <w:rPr>
                <w:b/>
                <w:bCs/>
                <w:color w:val="1B2A4A"/>
                <w:sz w:val="19"/>
                <w:szCs w:val="19"/>
              </w:rPr>
              <w:t>Alignment</w:t>
            </w:r>
            <w:proofErr w:type="spellEnd"/>
            <w:r>
              <w:rPr>
                <w:b/>
                <w:bCs/>
                <w:color w:val="1B2A4A"/>
                <w:sz w:val="19"/>
                <w:szCs w:val="19"/>
              </w:rPr>
              <w:t xml:space="preserve"> &amp; Virtue</w:t>
            </w:r>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6A" w14:textId="77777777" w:rsidR="00E07014" w:rsidRPr="00CF5859" w:rsidRDefault="00222618">
            <w:pPr>
              <w:spacing w:line="266" w:lineRule="auto"/>
              <w:jc w:val="both"/>
              <w:rPr>
                <w:lang w:val="en-US"/>
              </w:rPr>
            </w:pPr>
            <w:r w:rsidRPr="00CF5859">
              <w:rPr>
                <w:sz w:val="19"/>
                <w:szCs w:val="19"/>
                <w:lang w:val="en-US"/>
              </w:rPr>
              <w:t>Russell — Human Compatible (2019); Bostrom — Superintelligence (2014); Gabriel — Artificial Intelligence, Values and Alignment (2020)</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6B" w14:textId="77777777" w:rsidR="00E07014" w:rsidRPr="00CF5859" w:rsidRDefault="00222618">
            <w:pPr>
              <w:spacing w:line="266" w:lineRule="auto"/>
              <w:jc w:val="both"/>
              <w:rPr>
                <w:lang w:val="en-US"/>
              </w:rPr>
            </w:pPr>
            <w:r w:rsidRPr="00CF5859">
              <w:rPr>
                <w:i/>
                <w:iCs/>
                <w:sz w:val="19"/>
                <w:szCs w:val="19"/>
                <w:lang w:val="en-US"/>
              </w:rPr>
              <w:t>Virtue of the Divine (Critical Thinking) as alignment criterion; Law Test applied to AI governance</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6C" w14:textId="77777777" w:rsidR="00E07014" w:rsidRPr="00CF5859" w:rsidRDefault="00222618">
            <w:pPr>
              <w:spacing w:line="266" w:lineRule="auto"/>
              <w:jc w:val="both"/>
              <w:rPr>
                <w:lang w:val="en-US"/>
              </w:rPr>
            </w:pPr>
            <w:r w:rsidRPr="00CF5859">
              <w:rPr>
                <w:sz w:val="19"/>
                <w:szCs w:val="19"/>
                <w:lang w:val="en-US"/>
              </w:rPr>
              <w:t xml:space="preserve">The AI alignment problem — ensuring artificial systems act in accordance with human values — is the technological form of FdV's central question: what are the right values, and how are they instantiated in a system? Russell's solution (AI systems that are uncertain about human preferences </w:t>
            </w:r>
            <w:r w:rsidRPr="00CF5859">
              <w:rPr>
                <w:sz w:val="19"/>
                <w:szCs w:val="19"/>
                <w:lang w:val="en-US"/>
              </w:rPr>
              <w:lastRenderedPageBreak/>
              <w:t>and defer to them) is a technical version of FdV's Law Test: no system may impose its values without the free assent of the persons subject to it. FdV's 101 virtues offer a candidate value architecture for alignment research.</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6D" w14:textId="77777777" w:rsidR="00E07014" w:rsidRPr="00CF5859" w:rsidRDefault="00222618">
            <w:pPr>
              <w:spacing w:line="266" w:lineRule="auto"/>
              <w:jc w:val="both"/>
              <w:rPr>
                <w:lang w:val="en-US"/>
              </w:rPr>
            </w:pPr>
            <w:r w:rsidRPr="00CF5859">
              <w:rPr>
                <w:sz w:val="19"/>
                <w:szCs w:val="19"/>
                <w:lang w:val="en-US"/>
              </w:rPr>
              <w:lastRenderedPageBreak/>
              <w:t>AI alignment research is formal and mathematical. FdV's virtue hierarchy is qualitative and philosophically grounded. The formalisation of the 101 virtues into a computational objective function remains entirely undeveloped.</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6E" w14:textId="77777777" w:rsidR="00E07014" w:rsidRDefault="00222618">
            <w:pPr>
              <w:spacing w:line="266" w:lineRule="auto"/>
              <w:jc w:val="both"/>
            </w:pPr>
            <w:proofErr w:type="spellStart"/>
            <w:r>
              <w:rPr>
                <w:color w:val="B8963E"/>
                <w:sz w:val="19"/>
                <w:szCs w:val="19"/>
              </w:rPr>
              <w:t>Extends</w:t>
            </w:r>
            <w:proofErr w:type="spellEnd"/>
          </w:p>
        </w:tc>
      </w:tr>
      <w:tr w:rsidR="00E07014" w14:paraId="37CD5B76"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70" w14:textId="77777777" w:rsidR="00E07014" w:rsidRDefault="00222618">
            <w:pPr>
              <w:spacing w:line="266" w:lineRule="auto"/>
              <w:jc w:val="both"/>
            </w:pPr>
            <w:r>
              <w:rPr>
                <w:b/>
                <w:bCs/>
                <w:color w:val="1B2A4A"/>
                <w:sz w:val="19"/>
                <w:szCs w:val="19"/>
              </w:rPr>
              <w:t xml:space="preserve">Digital </w:t>
            </w:r>
            <w:proofErr w:type="spellStart"/>
            <w:r>
              <w:rPr>
                <w:b/>
                <w:bCs/>
                <w:color w:val="1B2A4A"/>
                <w:sz w:val="19"/>
                <w:szCs w:val="19"/>
              </w:rPr>
              <w:t>Holoviceosis</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71" w14:textId="77777777" w:rsidR="00E07014" w:rsidRPr="00CF5859" w:rsidRDefault="00222618">
            <w:pPr>
              <w:spacing w:line="266" w:lineRule="auto"/>
              <w:jc w:val="both"/>
              <w:rPr>
                <w:lang w:val="en-US"/>
              </w:rPr>
            </w:pPr>
            <w:r w:rsidRPr="00CF5859">
              <w:rPr>
                <w:sz w:val="19"/>
                <w:szCs w:val="19"/>
                <w:lang w:val="en-US"/>
              </w:rPr>
              <w:t>Zuboff — The Age of Surveillance Capitalism (2019); Haidt &amp; Rausch — The Anxious Generation (2024); Twenge — iGen (2017)</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72" w14:textId="77777777" w:rsidR="00E07014" w:rsidRPr="00CF5859" w:rsidRDefault="00222618">
            <w:pPr>
              <w:spacing w:line="266" w:lineRule="auto"/>
              <w:jc w:val="both"/>
              <w:rPr>
                <w:lang w:val="en-US"/>
              </w:rPr>
            </w:pPr>
            <w:r w:rsidRPr="00CF5859">
              <w:rPr>
                <w:i/>
                <w:iCs/>
                <w:sz w:val="19"/>
                <w:szCs w:val="19"/>
                <w:lang w:val="en-US"/>
              </w:rPr>
              <w:t>Holoviceosis; Reverse Ethics; Devirtualisation through algorithmic design</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73" w14:textId="77777777" w:rsidR="00E07014" w:rsidRPr="00CF5859" w:rsidRDefault="00222618">
            <w:pPr>
              <w:spacing w:line="266" w:lineRule="auto"/>
              <w:jc w:val="both"/>
              <w:rPr>
                <w:lang w:val="en-US"/>
              </w:rPr>
            </w:pPr>
            <w:r w:rsidRPr="00CF5859">
              <w:rPr>
                <w:sz w:val="19"/>
                <w:szCs w:val="19"/>
                <w:lang w:val="en-US"/>
              </w:rPr>
              <w:t>Zuboff's surveillance capitalism and Haidt's research on social media's effect on adolescent moral development are the most precise empirical documentation of digital Holoviceosis. Algorithmic optimisation for engagement is, in FdV's terms, a systematic deployment of Reverse Ethics: anger and fear outperform empathy and truth in engagement metrics, so the algorithm systematically amplifies the inverted values. Haidt's data show the resulting Devirtualisation — collapse of attention, courage, and authentic i</w:t>
            </w:r>
            <w:r w:rsidRPr="00CF5859">
              <w:rPr>
                <w:sz w:val="19"/>
                <w:szCs w:val="19"/>
                <w:lang w:val="en-US"/>
              </w:rPr>
              <w:t>dentity — in the youngest generation.</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74" w14:textId="77777777" w:rsidR="00E07014" w:rsidRPr="00CF5859" w:rsidRDefault="00222618">
            <w:pPr>
              <w:spacing w:line="266" w:lineRule="auto"/>
              <w:jc w:val="both"/>
              <w:rPr>
                <w:lang w:val="en-US"/>
              </w:rPr>
            </w:pPr>
            <w:r w:rsidRPr="00CF5859">
              <w:rPr>
                <w:sz w:val="19"/>
                <w:szCs w:val="19"/>
                <w:lang w:val="en-US"/>
              </w:rPr>
              <w:t>Zuboff and Haidt work within secular, sociological, and psychological frameworks. Neither employs the concept of virtue inversion formally. FdV provides the philosophical architecture that explains why these phenomena constitute a moral emergency rather than merely a public health problem.</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75" w14:textId="77777777" w:rsidR="00E07014" w:rsidRDefault="00222618">
            <w:pPr>
              <w:spacing w:line="266" w:lineRule="auto"/>
              <w:jc w:val="both"/>
            </w:pPr>
            <w:proofErr w:type="spellStart"/>
            <w:r>
              <w:rPr>
                <w:color w:val="B8963E"/>
                <w:sz w:val="19"/>
                <w:szCs w:val="19"/>
              </w:rPr>
              <w:t>Convergent</w:t>
            </w:r>
            <w:proofErr w:type="spellEnd"/>
          </w:p>
        </w:tc>
      </w:tr>
      <w:tr w:rsidR="00E07014" w:rsidRPr="00CF5859" w14:paraId="37CD5B78" w14:textId="77777777">
        <w:tblPrEx>
          <w:tblCellMar>
            <w:top w:w="0" w:type="dxa"/>
            <w:bottom w:w="0" w:type="dxa"/>
          </w:tblCellMar>
        </w:tblPrEx>
        <w:tc>
          <w:tcPr>
            <w:tcW w:w="0" w:type="auto"/>
            <w:gridSpan w:val="6"/>
            <w:tcBorders>
              <w:top w:val="single" w:sz="6" w:space="0" w:color="B8963E"/>
              <w:left w:val="single" w:sz="6" w:space="0" w:color="B8963E"/>
              <w:bottom w:val="single" w:sz="6" w:space="0" w:color="B8963E"/>
              <w:right w:val="single" w:sz="6" w:space="0" w:color="B8963E"/>
            </w:tcBorders>
            <w:shd w:val="clear" w:color="auto" w:fill="F5F3EF"/>
            <w:tcMar>
              <w:top w:w="60" w:type="dxa"/>
              <w:left w:w="120" w:type="dxa"/>
              <w:bottom w:w="60" w:type="dxa"/>
              <w:right w:w="120" w:type="dxa"/>
            </w:tcMar>
          </w:tcPr>
          <w:p w14:paraId="37CD5B77" w14:textId="77777777" w:rsidR="00E07014" w:rsidRPr="00CF5859" w:rsidRDefault="00222618">
            <w:pPr>
              <w:jc w:val="center"/>
              <w:rPr>
                <w:lang w:val="en-US"/>
              </w:rPr>
            </w:pPr>
            <w:r w:rsidRPr="00CF5859">
              <w:rPr>
                <w:rFonts w:ascii="Cinzel" w:eastAsia="Cinzel" w:hAnsi="Cinzel" w:cs="Cinzel"/>
                <w:b/>
                <w:bCs/>
                <w:color w:val="B8963E"/>
                <w:sz w:val="19"/>
                <w:szCs w:val="19"/>
                <w:lang w:val="en-US"/>
              </w:rPr>
              <w:t>VI  ·  MORAL PSYCHOLOGY AND BEHAVIOURAL SCIENCE</w:t>
            </w:r>
          </w:p>
        </w:tc>
      </w:tr>
      <w:tr w:rsidR="00E07014" w14:paraId="37CD5B7F"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79" w14:textId="77777777" w:rsidR="00E07014" w:rsidRDefault="00222618">
            <w:pPr>
              <w:spacing w:line="266" w:lineRule="auto"/>
              <w:jc w:val="both"/>
            </w:pPr>
            <w:r>
              <w:rPr>
                <w:b/>
                <w:bCs/>
                <w:color w:val="1B2A4A"/>
                <w:sz w:val="19"/>
                <w:szCs w:val="19"/>
              </w:rPr>
              <w:t xml:space="preserve">Social </w:t>
            </w:r>
            <w:proofErr w:type="spellStart"/>
            <w:r>
              <w:rPr>
                <w:b/>
                <w:bCs/>
                <w:color w:val="1B2A4A"/>
                <w:sz w:val="19"/>
                <w:szCs w:val="19"/>
              </w:rPr>
              <w:t>Intuitionism</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7A" w14:textId="77777777" w:rsidR="00E07014" w:rsidRPr="00CF5859" w:rsidRDefault="00222618">
            <w:pPr>
              <w:spacing w:line="266" w:lineRule="auto"/>
              <w:jc w:val="both"/>
              <w:rPr>
                <w:lang w:val="en-US"/>
              </w:rPr>
            </w:pPr>
            <w:r w:rsidRPr="00CF5859">
              <w:rPr>
                <w:sz w:val="19"/>
                <w:szCs w:val="19"/>
                <w:lang w:val="en-US"/>
              </w:rPr>
              <w:t>Haidt — The Righteous Mind (2012); Moral Foundations Theory</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7B" w14:textId="77777777" w:rsidR="00E07014" w:rsidRPr="00CF5859" w:rsidRDefault="00222618">
            <w:pPr>
              <w:spacing w:line="266" w:lineRule="auto"/>
              <w:jc w:val="both"/>
              <w:rPr>
                <w:lang w:val="en-US"/>
              </w:rPr>
            </w:pPr>
            <w:r w:rsidRPr="00CF5859">
              <w:rPr>
                <w:i/>
                <w:iCs/>
                <w:sz w:val="19"/>
                <w:szCs w:val="19"/>
                <w:lang w:val="en-US"/>
              </w:rPr>
              <w:t xml:space="preserve">Foundation Virtues; the Law Test; Reverse Ethics as moral </w:t>
            </w:r>
            <w:r w:rsidRPr="00CF5859">
              <w:rPr>
                <w:i/>
                <w:iCs/>
                <w:sz w:val="19"/>
                <w:szCs w:val="19"/>
                <w:lang w:val="en-US"/>
              </w:rPr>
              <w:lastRenderedPageBreak/>
              <w:t>foundation hijacking</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7C" w14:textId="77777777" w:rsidR="00E07014" w:rsidRPr="00CF5859" w:rsidRDefault="00222618">
            <w:pPr>
              <w:spacing w:line="266" w:lineRule="auto"/>
              <w:jc w:val="both"/>
              <w:rPr>
                <w:lang w:val="en-US"/>
              </w:rPr>
            </w:pPr>
            <w:r w:rsidRPr="00CF5859">
              <w:rPr>
                <w:sz w:val="19"/>
                <w:szCs w:val="19"/>
                <w:lang w:val="en-US"/>
              </w:rPr>
              <w:lastRenderedPageBreak/>
              <w:t xml:space="preserve">Haidt's six moral foundations — Care, Fairness, Loyalty, Authority, Sanctity, Liberty — </w:t>
            </w:r>
            <w:r w:rsidRPr="00CF5859">
              <w:rPr>
                <w:sz w:val="19"/>
                <w:szCs w:val="19"/>
                <w:lang w:val="en-US"/>
              </w:rPr>
              <w:lastRenderedPageBreak/>
              <w:t>are the empirical moral psychology correlates of FdV's Foundation Virtues. The Liberty/Oppression foundation directly maps onto Freedom as Elemental Virtue. Haidt's data show that the Liberty foundation is systematically suppressed in populations subjected to authoritarian cultural environments — the moral psychology analogue of Devirtualisation.</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7D" w14:textId="77777777" w:rsidR="00E07014" w:rsidRPr="00CF5859" w:rsidRDefault="00222618">
            <w:pPr>
              <w:spacing w:line="266" w:lineRule="auto"/>
              <w:jc w:val="both"/>
              <w:rPr>
                <w:lang w:val="en-US"/>
              </w:rPr>
            </w:pPr>
            <w:r w:rsidRPr="00CF5859">
              <w:rPr>
                <w:sz w:val="19"/>
                <w:szCs w:val="19"/>
                <w:lang w:val="en-US"/>
              </w:rPr>
              <w:lastRenderedPageBreak/>
              <w:t xml:space="preserve">Haidt is descriptive and culturally relativistic about moral </w:t>
            </w:r>
            <w:r w:rsidRPr="00CF5859">
              <w:rPr>
                <w:sz w:val="19"/>
                <w:szCs w:val="19"/>
                <w:lang w:val="en-US"/>
              </w:rPr>
              <w:lastRenderedPageBreak/>
              <w:t>foundations. FdV claims Freedom is architecturally primary — not merely one foundation among six. FdV's normative hierarchy makes a claim that Haidt's moral pluralism resists.</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7E" w14:textId="77777777" w:rsidR="00E07014" w:rsidRDefault="00222618">
            <w:pPr>
              <w:spacing w:line="266" w:lineRule="auto"/>
              <w:jc w:val="both"/>
            </w:pPr>
            <w:proofErr w:type="spellStart"/>
            <w:r>
              <w:rPr>
                <w:color w:val="B8963E"/>
                <w:sz w:val="19"/>
                <w:szCs w:val="19"/>
              </w:rPr>
              <w:lastRenderedPageBreak/>
              <w:t>Convergent</w:t>
            </w:r>
            <w:proofErr w:type="spellEnd"/>
          </w:p>
        </w:tc>
      </w:tr>
      <w:tr w:rsidR="00E07014" w14:paraId="37CD5B86"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80" w14:textId="77777777" w:rsidR="00E07014" w:rsidRDefault="00222618">
            <w:pPr>
              <w:spacing w:line="266" w:lineRule="auto"/>
              <w:jc w:val="both"/>
            </w:pPr>
            <w:proofErr w:type="spellStart"/>
            <w:r>
              <w:rPr>
                <w:b/>
                <w:bCs/>
                <w:color w:val="1B2A4A"/>
                <w:sz w:val="19"/>
                <w:szCs w:val="19"/>
              </w:rPr>
              <w:t>Terror</w:t>
            </w:r>
            <w:proofErr w:type="spellEnd"/>
            <w:r>
              <w:rPr>
                <w:b/>
                <w:bCs/>
                <w:color w:val="1B2A4A"/>
                <w:sz w:val="19"/>
                <w:szCs w:val="19"/>
              </w:rPr>
              <w:t xml:space="preserve"> Management Theory</w:t>
            </w:r>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81" w14:textId="77777777" w:rsidR="00E07014" w:rsidRPr="00CF5859" w:rsidRDefault="00222618">
            <w:pPr>
              <w:spacing w:line="266" w:lineRule="auto"/>
              <w:jc w:val="both"/>
              <w:rPr>
                <w:lang w:val="en-US"/>
              </w:rPr>
            </w:pPr>
            <w:r w:rsidRPr="00CF5859">
              <w:rPr>
                <w:sz w:val="19"/>
                <w:szCs w:val="19"/>
                <w:lang w:val="en-US"/>
              </w:rPr>
              <w:t>Becker — The Denial of Death (1973); Greenberg, Solomon &amp; Pyszczynski — TMT research</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82" w14:textId="77777777" w:rsidR="00E07014" w:rsidRPr="00CF5859" w:rsidRDefault="00222618">
            <w:pPr>
              <w:spacing w:line="266" w:lineRule="auto"/>
              <w:jc w:val="both"/>
              <w:rPr>
                <w:lang w:val="en-US"/>
              </w:rPr>
            </w:pPr>
            <w:r w:rsidRPr="00CF5859">
              <w:rPr>
                <w:i/>
                <w:iCs/>
                <w:sz w:val="19"/>
                <w:szCs w:val="19"/>
                <w:lang w:val="en-US"/>
              </w:rPr>
              <w:t>Death and the Moral Force of Mortality; authenticity; the Deathbed Reckoning</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83" w14:textId="77777777" w:rsidR="00E07014" w:rsidRPr="00CF5859" w:rsidRDefault="00222618">
            <w:pPr>
              <w:spacing w:line="266" w:lineRule="auto"/>
              <w:jc w:val="both"/>
              <w:rPr>
                <w:lang w:val="en-US"/>
              </w:rPr>
            </w:pPr>
            <w:r w:rsidRPr="00CF5859">
              <w:rPr>
                <w:sz w:val="19"/>
                <w:szCs w:val="19"/>
                <w:lang w:val="en-US"/>
              </w:rPr>
              <w:t>TMT demonstrates that awareness of mortality (mortality salience) profoundly shapes values, worldview defence, and behaviour — typically by intensifying in-group loyalty and out-group hostility. FdV's use of the deathbed reckoning as a practical moral criterion is the inverse therapeutic application of the same insight: deliberate mortality salience, channelled through the virtue framework, produces authenticity and courage rather than tribalism. The consciousness of death is the most powerful attractor tow</w:t>
            </w:r>
            <w:r w:rsidRPr="00CF5859">
              <w:rPr>
                <w:sz w:val="19"/>
                <w:szCs w:val="19"/>
                <w:lang w:val="en-US"/>
              </w:rPr>
              <w:t>ard genuine virtue.</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84" w14:textId="77777777" w:rsidR="00E07014" w:rsidRDefault="00222618">
            <w:pPr>
              <w:spacing w:line="266" w:lineRule="auto"/>
              <w:jc w:val="both"/>
            </w:pPr>
            <w:r w:rsidRPr="00CF5859">
              <w:rPr>
                <w:sz w:val="19"/>
                <w:szCs w:val="19"/>
                <w:lang w:val="en-US"/>
              </w:rPr>
              <w:t xml:space="preserve">TMT research shows mortality salience typically producing defensive, tribalistic responses — the opposite of FdV's hoped-for effect. FdV's practice assumes that the virtue framework transforms mortality salience into creative rather than defensive response. </w:t>
            </w:r>
            <w:proofErr w:type="spellStart"/>
            <w:r>
              <w:rPr>
                <w:sz w:val="19"/>
                <w:szCs w:val="19"/>
              </w:rPr>
              <w:t>This</w:t>
            </w:r>
            <w:proofErr w:type="spellEnd"/>
            <w:r>
              <w:rPr>
                <w:sz w:val="19"/>
                <w:szCs w:val="19"/>
              </w:rPr>
              <w:t xml:space="preserve"> </w:t>
            </w:r>
            <w:proofErr w:type="spellStart"/>
            <w:r>
              <w:rPr>
                <w:sz w:val="19"/>
                <w:szCs w:val="19"/>
              </w:rPr>
              <w:t>is</w:t>
            </w:r>
            <w:proofErr w:type="spellEnd"/>
            <w:r>
              <w:rPr>
                <w:sz w:val="19"/>
                <w:szCs w:val="19"/>
              </w:rPr>
              <w:t xml:space="preserve"> a </w:t>
            </w:r>
            <w:proofErr w:type="spellStart"/>
            <w:r>
              <w:rPr>
                <w:sz w:val="19"/>
                <w:szCs w:val="19"/>
              </w:rPr>
              <w:t>distinctive</w:t>
            </w:r>
            <w:proofErr w:type="spellEnd"/>
            <w:r>
              <w:rPr>
                <w:sz w:val="19"/>
                <w:szCs w:val="19"/>
              </w:rPr>
              <w:t xml:space="preserve"> </w:t>
            </w:r>
            <w:proofErr w:type="spellStart"/>
            <w:r>
              <w:rPr>
                <w:sz w:val="19"/>
                <w:szCs w:val="19"/>
              </w:rPr>
              <w:t>claim</w:t>
            </w:r>
            <w:proofErr w:type="spellEnd"/>
            <w:r>
              <w:rPr>
                <w:sz w:val="19"/>
                <w:szCs w:val="19"/>
              </w:rPr>
              <w:t xml:space="preserve"> </w:t>
            </w:r>
            <w:proofErr w:type="spellStart"/>
            <w:r>
              <w:rPr>
                <w:sz w:val="19"/>
                <w:szCs w:val="19"/>
              </w:rPr>
              <w:t>requiring</w:t>
            </w:r>
            <w:proofErr w:type="spellEnd"/>
            <w:r>
              <w:rPr>
                <w:sz w:val="19"/>
                <w:szCs w:val="19"/>
              </w:rPr>
              <w:t xml:space="preserve"> </w:t>
            </w:r>
            <w:proofErr w:type="spellStart"/>
            <w:r>
              <w:rPr>
                <w:sz w:val="19"/>
                <w:szCs w:val="19"/>
              </w:rPr>
              <w:t>empirical</w:t>
            </w:r>
            <w:proofErr w:type="spellEnd"/>
            <w:r>
              <w:rPr>
                <w:sz w:val="19"/>
                <w:szCs w:val="19"/>
              </w:rPr>
              <w:t xml:space="preserve"> </w:t>
            </w:r>
            <w:proofErr w:type="spellStart"/>
            <w:r>
              <w:rPr>
                <w:sz w:val="19"/>
                <w:szCs w:val="19"/>
              </w:rPr>
              <w:t>validation</w:t>
            </w:r>
            <w:proofErr w:type="spellEnd"/>
            <w:r>
              <w:rPr>
                <w:sz w:val="19"/>
                <w:szCs w:val="19"/>
              </w:rPr>
              <w:t>.</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85" w14:textId="77777777" w:rsidR="00E07014" w:rsidRDefault="00222618">
            <w:pPr>
              <w:spacing w:line="266" w:lineRule="auto"/>
              <w:jc w:val="both"/>
            </w:pPr>
            <w:proofErr w:type="spellStart"/>
            <w:r>
              <w:rPr>
                <w:color w:val="B8963E"/>
                <w:sz w:val="19"/>
                <w:szCs w:val="19"/>
              </w:rPr>
              <w:t>Extends</w:t>
            </w:r>
            <w:proofErr w:type="spellEnd"/>
          </w:p>
        </w:tc>
      </w:tr>
      <w:tr w:rsidR="00E07014" w14:paraId="37CD5B8D"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87" w14:textId="77777777" w:rsidR="00E07014" w:rsidRDefault="00222618">
            <w:pPr>
              <w:spacing w:line="266" w:lineRule="auto"/>
              <w:jc w:val="both"/>
            </w:pPr>
            <w:r>
              <w:rPr>
                <w:b/>
                <w:bCs/>
                <w:color w:val="1B2A4A"/>
                <w:sz w:val="19"/>
                <w:szCs w:val="19"/>
              </w:rPr>
              <w:lastRenderedPageBreak/>
              <w:t>Self-</w:t>
            </w:r>
            <w:proofErr w:type="spellStart"/>
            <w:r>
              <w:rPr>
                <w:b/>
                <w:bCs/>
                <w:color w:val="1B2A4A"/>
                <w:sz w:val="19"/>
                <w:szCs w:val="19"/>
              </w:rPr>
              <w:t>Determination</w:t>
            </w:r>
            <w:proofErr w:type="spellEnd"/>
            <w:r>
              <w:rPr>
                <w:b/>
                <w:bCs/>
                <w:color w:val="1B2A4A"/>
                <w:sz w:val="19"/>
                <w:szCs w:val="19"/>
              </w:rPr>
              <w:t xml:space="preserve"> Theory</w:t>
            </w:r>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88" w14:textId="77777777" w:rsidR="00E07014" w:rsidRPr="00CF5859" w:rsidRDefault="00222618">
            <w:pPr>
              <w:spacing w:line="266" w:lineRule="auto"/>
              <w:jc w:val="both"/>
              <w:rPr>
                <w:lang w:val="en-US"/>
              </w:rPr>
            </w:pPr>
            <w:r w:rsidRPr="00CF5859">
              <w:rPr>
                <w:sz w:val="19"/>
                <w:szCs w:val="19"/>
                <w:lang w:val="en-US"/>
              </w:rPr>
              <w:t>Deci &amp; Ryan — Intrinsic Motivation (1985–2017); Basic Psychological Needs Theory</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89" w14:textId="77777777" w:rsidR="00E07014" w:rsidRPr="00CF5859" w:rsidRDefault="00222618">
            <w:pPr>
              <w:spacing w:line="266" w:lineRule="auto"/>
              <w:jc w:val="both"/>
              <w:rPr>
                <w:lang w:val="en-US"/>
              </w:rPr>
            </w:pPr>
            <w:r w:rsidRPr="00CF5859">
              <w:rPr>
                <w:i/>
                <w:iCs/>
                <w:sz w:val="19"/>
                <w:szCs w:val="19"/>
                <w:lang w:val="en-US"/>
              </w:rPr>
              <w:t>Freedom as Elemental Virtue; the Gioia; O Presente (the Gift)</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8A" w14:textId="77777777" w:rsidR="00E07014" w:rsidRPr="00CF5859" w:rsidRDefault="00222618">
            <w:pPr>
              <w:spacing w:line="266" w:lineRule="auto"/>
              <w:jc w:val="both"/>
              <w:rPr>
                <w:lang w:val="en-US"/>
              </w:rPr>
            </w:pPr>
            <w:r w:rsidRPr="00CF5859">
              <w:rPr>
                <w:sz w:val="19"/>
                <w:szCs w:val="19"/>
                <w:lang w:val="en-US"/>
              </w:rPr>
              <w:t>SDT identifies three universal psychological needs — autonomy, competence, and relatedness — whose satisfaction produces intrinsic motivation, flourishing, and psychological health; whose frustration produces pathology. FdV's Freedom as Elemental Virtue is the philosophical equivalent of autonomy as a fundamental human need; the Gioia is the phenomenological name for the state SDT calls intrinsic motivation; O Presente is the vocation in which all three needs are maximally satisfied simultaneously.</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8B" w14:textId="77777777" w:rsidR="00E07014" w:rsidRPr="00CF5859" w:rsidRDefault="00222618">
            <w:pPr>
              <w:spacing w:line="266" w:lineRule="auto"/>
              <w:jc w:val="both"/>
              <w:rPr>
                <w:lang w:val="en-US"/>
              </w:rPr>
            </w:pPr>
            <w:r w:rsidRPr="00CF5859">
              <w:rPr>
                <w:sz w:val="19"/>
                <w:szCs w:val="19"/>
                <w:lang w:val="en-US"/>
              </w:rPr>
              <w:t>SDT is empirically grounded and psychologically precise but ontologically minimal. It does not claim that autonomy is ontologically fundamental — only psychologically necessary. FdV makes the stronger claim: Freedom is the substrate of moral reality, not merely a psychological need.</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8C" w14:textId="77777777" w:rsidR="00E07014" w:rsidRDefault="00222618">
            <w:pPr>
              <w:spacing w:line="266" w:lineRule="auto"/>
              <w:jc w:val="both"/>
            </w:pPr>
            <w:proofErr w:type="spellStart"/>
            <w:r>
              <w:rPr>
                <w:color w:val="B8963E"/>
                <w:sz w:val="19"/>
                <w:szCs w:val="19"/>
              </w:rPr>
              <w:t>Convergent</w:t>
            </w:r>
            <w:proofErr w:type="spellEnd"/>
          </w:p>
        </w:tc>
      </w:tr>
      <w:tr w:rsidR="00E07014" w14:paraId="37CD5B94"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8E" w14:textId="77777777" w:rsidR="00E07014" w:rsidRDefault="00222618">
            <w:pPr>
              <w:spacing w:line="266" w:lineRule="auto"/>
              <w:jc w:val="both"/>
            </w:pPr>
            <w:proofErr w:type="spellStart"/>
            <w:r>
              <w:rPr>
                <w:b/>
                <w:bCs/>
                <w:color w:val="1B2A4A"/>
                <w:sz w:val="19"/>
                <w:szCs w:val="19"/>
              </w:rPr>
              <w:t>Somatic</w:t>
            </w:r>
            <w:proofErr w:type="spellEnd"/>
            <w:r>
              <w:rPr>
                <w:b/>
                <w:bCs/>
                <w:color w:val="1B2A4A"/>
                <w:sz w:val="19"/>
                <w:szCs w:val="19"/>
              </w:rPr>
              <w:t xml:space="preserve"> Markers &amp; </w:t>
            </w:r>
            <w:proofErr w:type="spellStart"/>
            <w:r>
              <w:rPr>
                <w:b/>
                <w:bCs/>
                <w:color w:val="1B2A4A"/>
                <w:sz w:val="19"/>
                <w:szCs w:val="19"/>
              </w:rPr>
              <w:t>Embodied</w:t>
            </w:r>
            <w:proofErr w:type="spellEnd"/>
            <w:r>
              <w:rPr>
                <w:b/>
                <w:bCs/>
                <w:color w:val="1B2A4A"/>
                <w:sz w:val="19"/>
                <w:szCs w:val="19"/>
              </w:rPr>
              <w:t xml:space="preserve"> </w:t>
            </w:r>
            <w:proofErr w:type="spellStart"/>
            <w:r>
              <w:rPr>
                <w:b/>
                <w:bCs/>
                <w:color w:val="1B2A4A"/>
                <w:sz w:val="19"/>
                <w:szCs w:val="19"/>
              </w:rPr>
              <w:t>Cognition</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8F" w14:textId="77777777" w:rsidR="00E07014" w:rsidRPr="00CF5859" w:rsidRDefault="00222618">
            <w:pPr>
              <w:spacing w:line="266" w:lineRule="auto"/>
              <w:jc w:val="both"/>
              <w:rPr>
                <w:lang w:val="en-US"/>
              </w:rPr>
            </w:pPr>
            <w:r w:rsidRPr="00CF5859">
              <w:rPr>
                <w:sz w:val="19"/>
                <w:szCs w:val="19"/>
                <w:lang w:val="en-US"/>
              </w:rPr>
              <w:t>Damasio — Descartes' Error (1994); Merleau-Ponty — Phenomenology of Perception (1945); Varela et al. — The Embodied Mind (1991)</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90" w14:textId="77777777" w:rsidR="00E07014" w:rsidRPr="00CF5859" w:rsidRDefault="00222618">
            <w:pPr>
              <w:spacing w:line="266" w:lineRule="auto"/>
              <w:jc w:val="both"/>
              <w:rPr>
                <w:lang w:val="en-US"/>
              </w:rPr>
            </w:pPr>
            <w:r w:rsidRPr="00CF5859">
              <w:rPr>
                <w:i/>
                <w:iCs/>
                <w:sz w:val="19"/>
                <w:szCs w:val="19"/>
                <w:lang w:val="en-US"/>
              </w:rPr>
              <w:t>Existential Figures; BioSpiritual life; the body as diagnostic of the soul</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91" w14:textId="77777777" w:rsidR="00E07014" w:rsidRPr="00CF5859" w:rsidRDefault="00222618">
            <w:pPr>
              <w:spacing w:line="266" w:lineRule="auto"/>
              <w:jc w:val="both"/>
              <w:rPr>
                <w:lang w:val="en-US"/>
              </w:rPr>
            </w:pPr>
            <w:r w:rsidRPr="00CF5859">
              <w:rPr>
                <w:sz w:val="19"/>
                <w:szCs w:val="19"/>
                <w:lang w:val="en-US"/>
              </w:rPr>
              <w:t xml:space="preserve">Damasio's somatic marker hypothesis demonstrates that the body's affective signals play a constitutive role in moral decision-making — not merely as irrational noise but as the primary data stream through which the organism navigates moral situations. FdV's Existential Figures are the virtue-theoretic systematisation of this insight: the body's signals of alignment (positive existential figures) and misalignment (negative existential figures) </w:t>
            </w:r>
            <w:r w:rsidRPr="00CF5859">
              <w:rPr>
                <w:sz w:val="19"/>
                <w:szCs w:val="19"/>
                <w:lang w:val="en-US"/>
              </w:rPr>
              <w:lastRenderedPageBreak/>
              <w:t>are the most reliable compass for identifying one's Gift and one's virtuous path.</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92" w14:textId="77777777" w:rsidR="00E07014" w:rsidRPr="00CF5859" w:rsidRDefault="00222618">
            <w:pPr>
              <w:spacing w:line="266" w:lineRule="auto"/>
              <w:jc w:val="both"/>
              <w:rPr>
                <w:lang w:val="en-US"/>
              </w:rPr>
            </w:pPr>
            <w:r w:rsidRPr="00CF5859">
              <w:rPr>
                <w:sz w:val="19"/>
                <w:szCs w:val="19"/>
                <w:lang w:val="en-US"/>
              </w:rPr>
              <w:lastRenderedPageBreak/>
              <w:t>Damasio's account is neurobiological and descriptive. It establishes that somatic signals matter morally but does not map them onto a virtue hierarchy or a theory of vocation. FdV provides this normative mapping; Damasio provides the neural plausibility.</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93" w14:textId="77777777" w:rsidR="00E07014" w:rsidRDefault="00222618">
            <w:pPr>
              <w:spacing w:line="266" w:lineRule="auto"/>
              <w:jc w:val="both"/>
            </w:pPr>
            <w:proofErr w:type="spellStart"/>
            <w:r>
              <w:rPr>
                <w:color w:val="B8963E"/>
                <w:sz w:val="19"/>
                <w:szCs w:val="19"/>
              </w:rPr>
              <w:t>Foundational</w:t>
            </w:r>
            <w:proofErr w:type="spellEnd"/>
          </w:p>
        </w:tc>
      </w:tr>
      <w:tr w:rsidR="00E07014" w:rsidRPr="00CF5859" w14:paraId="37CD5B96" w14:textId="77777777">
        <w:tblPrEx>
          <w:tblCellMar>
            <w:top w:w="0" w:type="dxa"/>
            <w:bottom w:w="0" w:type="dxa"/>
          </w:tblCellMar>
        </w:tblPrEx>
        <w:tc>
          <w:tcPr>
            <w:tcW w:w="0" w:type="auto"/>
            <w:gridSpan w:val="6"/>
            <w:tcBorders>
              <w:top w:val="single" w:sz="6" w:space="0" w:color="B8963E"/>
              <w:left w:val="single" w:sz="6" w:space="0" w:color="B8963E"/>
              <w:bottom w:val="single" w:sz="6" w:space="0" w:color="B8963E"/>
              <w:right w:val="single" w:sz="6" w:space="0" w:color="B8963E"/>
            </w:tcBorders>
            <w:shd w:val="clear" w:color="auto" w:fill="F5F3EF"/>
            <w:tcMar>
              <w:top w:w="60" w:type="dxa"/>
              <w:left w:w="120" w:type="dxa"/>
              <w:bottom w:w="60" w:type="dxa"/>
              <w:right w:w="120" w:type="dxa"/>
            </w:tcMar>
          </w:tcPr>
          <w:p w14:paraId="37CD5B95" w14:textId="77777777" w:rsidR="00E07014" w:rsidRPr="00CF5859" w:rsidRDefault="00222618">
            <w:pPr>
              <w:jc w:val="center"/>
              <w:rPr>
                <w:lang w:val="en-US"/>
              </w:rPr>
            </w:pPr>
            <w:r w:rsidRPr="00CF5859">
              <w:rPr>
                <w:rFonts w:ascii="Cinzel" w:eastAsia="Cinzel" w:hAnsi="Cinzel" w:cs="Cinzel"/>
                <w:b/>
                <w:bCs/>
                <w:color w:val="B8963E"/>
                <w:sz w:val="19"/>
                <w:szCs w:val="19"/>
                <w:lang w:val="en-US"/>
              </w:rPr>
              <w:t>VII  ·  POLITICAL SCIENCE AND INSTITUTIONAL THEORY</w:t>
            </w:r>
          </w:p>
        </w:tc>
      </w:tr>
      <w:tr w:rsidR="00E07014" w14:paraId="37CD5B9D"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97" w14:textId="77777777" w:rsidR="00E07014" w:rsidRDefault="00222618">
            <w:pPr>
              <w:spacing w:line="266" w:lineRule="auto"/>
              <w:jc w:val="both"/>
            </w:pPr>
            <w:proofErr w:type="spellStart"/>
            <w:r>
              <w:rPr>
                <w:b/>
                <w:bCs/>
                <w:color w:val="1B2A4A"/>
                <w:sz w:val="19"/>
                <w:szCs w:val="19"/>
              </w:rPr>
              <w:t>Autocratisation</w:t>
            </w:r>
            <w:proofErr w:type="spellEnd"/>
            <w:r>
              <w:rPr>
                <w:b/>
                <w:bCs/>
                <w:color w:val="1B2A4A"/>
                <w:sz w:val="19"/>
                <w:szCs w:val="19"/>
              </w:rPr>
              <w:t xml:space="preserve"> </w:t>
            </w:r>
            <w:proofErr w:type="spellStart"/>
            <w:r>
              <w:rPr>
                <w:b/>
                <w:bCs/>
                <w:color w:val="1B2A4A"/>
                <w:sz w:val="19"/>
                <w:szCs w:val="19"/>
              </w:rPr>
              <w:t>Research</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98" w14:textId="77777777" w:rsidR="00E07014" w:rsidRPr="00CF5859" w:rsidRDefault="00222618">
            <w:pPr>
              <w:spacing w:line="266" w:lineRule="auto"/>
              <w:jc w:val="both"/>
              <w:rPr>
                <w:lang w:val="en-US"/>
              </w:rPr>
            </w:pPr>
            <w:r w:rsidRPr="00CF5859">
              <w:rPr>
                <w:sz w:val="19"/>
                <w:szCs w:val="19"/>
                <w:lang w:val="en-US"/>
              </w:rPr>
              <w:t>V-Dem Institute — Democracy Reports 2020–2025; Guriev &amp; Treisman — Spin Dictators (2022); Levitsky &amp; Ziblatt — How Democracies Die (2018)</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99" w14:textId="77777777" w:rsidR="00E07014" w:rsidRPr="00CF5859" w:rsidRDefault="00222618">
            <w:pPr>
              <w:spacing w:line="266" w:lineRule="auto"/>
              <w:jc w:val="both"/>
              <w:rPr>
                <w:lang w:val="en-US"/>
              </w:rPr>
            </w:pPr>
            <w:r w:rsidRPr="00CF5859">
              <w:rPr>
                <w:i/>
                <w:iCs/>
                <w:sz w:val="19"/>
                <w:szCs w:val="19"/>
                <w:lang w:val="en-US"/>
              </w:rPr>
              <w:t>Holoviceosis; Devirtualisation; the Law Test; Virtuous Democracy</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9A" w14:textId="77777777" w:rsidR="00E07014" w:rsidRPr="00CF5859" w:rsidRDefault="00222618">
            <w:pPr>
              <w:spacing w:line="266" w:lineRule="auto"/>
              <w:jc w:val="both"/>
              <w:rPr>
                <w:lang w:val="en-US"/>
              </w:rPr>
            </w:pPr>
            <w:r w:rsidRPr="00CF5859">
              <w:rPr>
                <w:sz w:val="19"/>
                <w:szCs w:val="19"/>
                <w:lang w:val="en-US"/>
              </w:rPr>
              <w:t>V-Dem's empirical documentation of democratic backsliding — the gradual erosion of electoral integrity, judicial independence, and civil liberties without formal democratic rupture — is the political science account of terminal Holoviceosis. Guriev and Treisman's "spin dictators" — autocrats who maintain power through media manipulation and manufactured consent rather than naked coercion — are the political incarnation of the Reverse Ethics mechanism. Levitsky and Ziblatt identify institutional capture as t</w:t>
            </w:r>
            <w:r w:rsidRPr="00CF5859">
              <w:rPr>
                <w:sz w:val="19"/>
                <w:szCs w:val="19"/>
                <w:lang w:val="en-US"/>
              </w:rPr>
              <w:t>he primary pathway, precisely what FdV's Virtuous Commitments are designed to prevent.</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9B" w14:textId="77777777" w:rsidR="00E07014" w:rsidRPr="00CF5859" w:rsidRDefault="00222618">
            <w:pPr>
              <w:spacing w:line="266" w:lineRule="auto"/>
              <w:jc w:val="both"/>
              <w:rPr>
                <w:lang w:val="en-US"/>
              </w:rPr>
            </w:pPr>
            <w:r w:rsidRPr="00CF5859">
              <w:rPr>
                <w:sz w:val="19"/>
                <w:szCs w:val="19"/>
                <w:lang w:val="en-US"/>
              </w:rPr>
              <w:t>Political science describes and forecasts autocratisation without proposing a philosophical framework adequate to counter it. FdV's Law Test and Virtue Tribunal are institutional design proposals that political science has not yet evaluated empirically.</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9C" w14:textId="77777777" w:rsidR="00E07014" w:rsidRDefault="00222618">
            <w:pPr>
              <w:spacing w:line="266" w:lineRule="auto"/>
              <w:jc w:val="both"/>
            </w:pPr>
            <w:proofErr w:type="spellStart"/>
            <w:r>
              <w:rPr>
                <w:color w:val="B8963E"/>
                <w:sz w:val="19"/>
                <w:szCs w:val="19"/>
              </w:rPr>
              <w:t>Convergent</w:t>
            </w:r>
            <w:proofErr w:type="spellEnd"/>
          </w:p>
        </w:tc>
      </w:tr>
      <w:tr w:rsidR="00E07014" w14:paraId="37CD5BA4"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9E" w14:textId="77777777" w:rsidR="00E07014" w:rsidRDefault="00222618">
            <w:pPr>
              <w:spacing w:line="266" w:lineRule="auto"/>
              <w:jc w:val="both"/>
            </w:pPr>
            <w:proofErr w:type="spellStart"/>
            <w:r>
              <w:rPr>
                <w:b/>
                <w:bCs/>
                <w:color w:val="1B2A4A"/>
                <w:sz w:val="19"/>
                <w:szCs w:val="19"/>
              </w:rPr>
              <w:t>Structural</w:t>
            </w:r>
            <w:proofErr w:type="spellEnd"/>
            <w:r>
              <w:rPr>
                <w:b/>
                <w:bCs/>
                <w:color w:val="1B2A4A"/>
                <w:sz w:val="19"/>
                <w:szCs w:val="19"/>
              </w:rPr>
              <w:t xml:space="preserve"> </w:t>
            </w:r>
            <w:proofErr w:type="spellStart"/>
            <w:r>
              <w:rPr>
                <w:b/>
                <w:bCs/>
                <w:color w:val="1B2A4A"/>
                <w:sz w:val="19"/>
                <w:szCs w:val="19"/>
              </w:rPr>
              <w:t>Violence</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9F" w14:textId="77777777" w:rsidR="00E07014" w:rsidRPr="00CF5859" w:rsidRDefault="00222618">
            <w:pPr>
              <w:spacing w:line="266" w:lineRule="auto"/>
              <w:jc w:val="both"/>
              <w:rPr>
                <w:lang w:val="en-US"/>
              </w:rPr>
            </w:pPr>
            <w:r w:rsidRPr="00CF5859">
              <w:rPr>
                <w:sz w:val="19"/>
                <w:szCs w:val="19"/>
                <w:lang w:val="en-US"/>
              </w:rPr>
              <w:t>Galtung — Violence, Peace, and Peace Research (1969); Fraser — Recognition and Redistribution</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A0" w14:textId="77777777" w:rsidR="00E07014" w:rsidRPr="00CF5859" w:rsidRDefault="00222618">
            <w:pPr>
              <w:spacing w:line="266" w:lineRule="auto"/>
              <w:jc w:val="both"/>
              <w:rPr>
                <w:lang w:val="en-US"/>
              </w:rPr>
            </w:pPr>
            <w:r w:rsidRPr="00CF5859">
              <w:rPr>
                <w:i/>
                <w:iCs/>
                <w:sz w:val="19"/>
                <w:szCs w:val="19"/>
                <w:lang w:val="en-US"/>
              </w:rPr>
              <w:t>Holoviceosis as structural moral violence; Definition 3 of Holoviceosis</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A1" w14:textId="77777777" w:rsidR="00E07014" w:rsidRPr="00CF5859" w:rsidRDefault="00222618">
            <w:pPr>
              <w:spacing w:line="266" w:lineRule="auto"/>
              <w:jc w:val="both"/>
              <w:rPr>
                <w:lang w:val="en-US"/>
              </w:rPr>
            </w:pPr>
            <w:r w:rsidRPr="00CF5859">
              <w:rPr>
                <w:sz w:val="19"/>
                <w:szCs w:val="19"/>
                <w:lang w:val="en-US"/>
              </w:rPr>
              <w:t xml:space="preserve">Galtung's structural violence — harm caused by social arrangements without identifiable perpetrators — is the sociological antecedent of FdV's Definition 3 of Holoviceosis: the extermination </w:t>
            </w:r>
            <w:r w:rsidRPr="00CF5859">
              <w:rPr>
                <w:sz w:val="19"/>
                <w:szCs w:val="19"/>
                <w:lang w:val="en-US"/>
              </w:rPr>
              <w:lastRenderedPageBreak/>
              <w:t>conducted through highway accidents, hospital queues, and malnutrition rather than camps and chambers. FdV extends Galtung by identifying the specific mechanism (replacement of Virtues by vices) and by naming the agent (the power system that requires the contradictions to sustain itself).</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A2" w14:textId="77777777" w:rsidR="00E07014" w:rsidRPr="00CF5859" w:rsidRDefault="00222618">
            <w:pPr>
              <w:spacing w:line="266" w:lineRule="auto"/>
              <w:jc w:val="both"/>
              <w:rPr>
                <w:lang w:val="en-US"/>
              </w:rPr>
            </w:pPr>
            <w:r w:rsidRPr="00CF5859">
              <w:rPr>
                <w:sz w:val="19"/>
                <w:szCs w:val="19"/>
                <w:lang w:val="en-US"/>
              </w:rPr>
              <w:lastRenderedPageBreak/>
              <w:t xml:space="preserve">Galtung remains within a structural-sociological framework. He does not propose a virtue-based response. FdV's response (Virtuous Commitments, institutional </w:t>
            </w:r>
            <w:r w:rsidRPr="00CF5859">
              <w:rPr>
                <w:sz w:val="19"/>
                <w:szCs w:val="19"/>
                <w:lang w:val="en-US"/>
              </w:rPr>
              <w:lastRenderedPageBreak/>
              <w:t>occupation) is not derivable from structural violence analysis alone.</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A3" w14:textId="77777777" w:rsidR="00E07014" w:rsidRDefault="00222618">
            <w:pPr>
              <w:spacing w:line="266" w:lineRule="auto"/>
              <w:jc w:val="both"/>
            </w:pPr>
            <w:proofErr w:type="spellStart"/>
            <w:r>
              <w:rPr>
                <w:color w:val="B8963E"/>
                <w:sz w:val="19"/>
                <w:szCs w:val="19"/>
              </w:rPr>
              <w:lastRenderedPageBreak/>
              <w:t>Extends</w:t>
            </w:r>
            <w:proofErr w:type="spellEnd"/>
          </w:p>
        </w:tc>
      </w:tr>
      <w:tr w:rsidR="00E07014" w14:paraId="37CD5BAB"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A5" w14:textId="77777777" w:rsidR="00E07014" w:rsidRDefault="00222618">
            <w:pPr>
              <w:spacing w:line="266" w:lineRule="auto"/>
              <w:jc w:val="both"/>
            </w:pPr>
            <w:proofErr w:type="spellStart"/>
            <w:r>
              <w:rPr>
                <w:b/>
                <w:bCs/>
                <w:color w:val="1B2A4A"/>
                <w:sz w:val="19"/>
                <w:szCs w:val="19"/>
              </w:rPr>
              <w:t>Institutional</w:t>
            </w:r>
            <w:proofErr w:type="spellEnd"/>
            <w:r>
              <w:rPr>
                <w:b/>
                <w:bCs/>
                <w:color w:val="1B2A4A"/>
                <w:sz w:val="19"/>
                <w:szCs w:val="19"/>
              </w:rPr>
              <w:t xml:space="preserve"> Design</w:t>
            </w:r>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A6" w14:textId="77777777" w:rsidR="00E07014" w:rsidRPr="00CF5859" w:rsidRDefault="00222618">
            <w:pPr>
              <w:spacing w:line="266" w:lineRule="auto"/>
              <w:jc w:val="both"/>
              <w:rPr>
                <w:lang w:val="en-US"/>
              </w:rPr>
            </w:pPr>
            <w:r w:rsidRPr="00CF5859">
              <w:rPr>
                <w:sz w:val="19"/>
                <w:szCs w:val="19"/>
                <w:lang w:val="en-US"/>
              </w:rPr>
              <w:t>Ostrom — Governing the Commons (1990); Buchanan — The Calculus of Consent (1962); Habermas — Theory of Communicative Action</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A7" w14:textId="77777777" w:rsidR="00E07014" w:rsidRPr="00CF5859" w:rsidRDefault="00222618">
            <w:pPr>
              <w:spacing w:line="266" w:lineRule="auto"/>
              <w:jc w:val="both"/>
              <w:rPr>
                <w:lang w:val="en-US"/>
              </w:rPr>
            </w:pPr>
            <w:r w:rsidRPr="00CF5859">
              <w:rPr>
                <w:i/>
                <w:iCs/>
                <w:sz w:val="19"/>
                <w:szCs w:val="19"/>
                <w:lang w:val="en-US"/>
              </w:rPr>
              <w:t>Virtue Tribunal; Virtuous Democracy; anti-tyranny mechanisms</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A8" w14:textId="77777777" w:rsidR="00E07014" w:rsidRPr="00CF5859" w:rsidRDefault="00222618">
            <w:pPr>
              <w:spacing w:line="266" w:lineRule="auto"/>
              <w:jc w:val="both"/>
              <w:rPr>
                <w:lang w:val="en-US"/>
              </w:rPr>
            </w:pPr>
            <w:r w:rsidRPr="00CF5859">
              <w:rPr>
                <w:sz w:val="19"/>
                <w:szCs w:val="19"/>
                <w:lang w:val="en-US"/>
              </w:rPr>
              <w:t>Ostrom's Nobel Prize-winning work on common-pool resource governance demonstrates that communities can design institutions that resist individual defection and produce collective goods — without the state and without pure markets — through shared norms, graduated sanctions, and locally appropriate rules. The Virtue Circle is precisely this: a self-governing community of virtuous practice. The Virtue Tribunal applies Ostrom's design principles to constitutional governance.</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A9" w14:textId="77777777" w:rsidR="00E07014" w:rsidRPr="00CF5859" w:rsidRDefault="00222618">
            <w:pPr>
              <w:spacing w:line="266" w:lineRule="auto"/>
              <w:jc w:val="both"/>
              <w:rPr>
                <w:lang w:val="en-US"/>
              </w:rPr>
            </w:pPr>
            <w:r w:rsidRPr="00CF5859">
              <w:rPr>
                <w:sz w:val="19"/>
                <w:szCs w:val="19"/>
                <w:lang w:val="en-US"/>
              </w:rPr>
              <w:t>Ostrom's institutions are empirically grounded in specific resource contexts. The generalisation to moral governance and constitutional design requires the normative framework that FdV provides. Ostroms institutions work because of incentive design; FdV's Virtue Circle works because of virtuous character — a fundamentally different mechanism.</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AA" w14:textId="77777777" w:rsidR="00E07014" w:rsidRDefault="00222618">
            <w:pPr>
              <w:spacing w:line="266" w:lineRule="auto"/>
              <w:jc w:val="both"/>
            </w:pPr>
            <w:proofErr w:type="spellStart"/>
            <w:r>
              <w:rPr>
                <w:color w:val="B8963E"/>
                <w:sz w:val="19"/>
                <w:szCs w:val="19"/>
              </w:rPr>
              <w:t>Foundational</w:t>
            </w:r>
            <w:proofErr w:type="spellEnd"/>
          </w:p>
        </w:tc>
      </w:tr>
      <w:tr w:rsidR="00E07014" w:rsidRPr="00CF5859" w14:paraId="37CD5BAD" w14:textId="77777777">
        <w:tblPrEx>
          <w:tblCellMar>
            <w:top w:w="0" w:type="dxa"/>
            <w:bottom w:w="0" w:type="dxa"/>
          </w:tblCellMar>
        </w:tblPrEx>
        <w:tc>
          <w:tcPr>
            <w:tcW w:w="0" w:type="auto"/>
            <w:gridSpan w:val="6"/>
            <w:tcBorders>
              <w:top w:val="single" w:sz="6" w:space="0" w:color="B8963E"/>
              <w:left w:val="single" w:sz="6" w:space="0" w:color="B8963E"/>
              <w:bottom w:val="single" w:sz="6" w:space="0" w:color="B8963E"/>
              <w:right w:val="single" w:sz="6" w:space="0" w:color="B8963E"/>
            </w:tcBorders>
            <w:shd w:val="clear" w:color="auto" w:fill="F5F3EF"/>
            <w:tcMar>
              <w:top w:w="60" w:type="dxa"/>
              <w:left w:w="120" w:type="dxa"/>
              <w:bottom w:w="60" w:type="dxa"/>
              <w:right w:w="120" w:type="dxa"/>
            </w:tcMar>
          </w:tcPr>
          <w:p w14:paraId="37CD5BAC" w14:textId="77777777" w:rsidR="00E07014" w:rsidRPr="00CF5859" w:rsidRDefault="00222618">
            <w:pPr>
              <w:jc w:val="center"/>
              <w:rPr>
                <w:lang w:val="en-US"/>
              </w:rPr>
            </w:pPr>
            <w:r w:rsidRPr="00CF5859">
              <w:rPr>
                <w:rFonts w:ascii="Cinzel" w:eastAsia="Cinzel" w:hAnsi="Cinzel" w:cs="Cinzel"/>
                <w:b/>
                <w:bCs/>
                <w:color w:val="B8963E"/>
                <w:sz w:val="19"/>
                <w:szCs w:val="19"/>
                <w:lang w:val="en-US"/>
              </w:rPr>
              <w:t>VIII  ·  THERMODYNAMICS, PHYSICS OF LIFE AND TIME</w:t>
            </w:r>
          </w:p>
        </w:tc>
      </w:tr>
      <w:tr w:rsidR="00E07014" w14:paraId="37CD5BB4"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AE" w14:textId="77777777" w:rsidR="00E07014" w:rsidRDefault="00222618">
            <w:pPr>
              <w:spacing w:line="266" w:lineRule="auto"/>
              <w:jc w:val="both"/>
            </w:pPr>
            <w:proofErr w:type="spellStart"/>
            <w:r>
              <w:rPr>
                <w:b/>
                <w:bCs/>
                <w:color w:val="1B2A4A"/>
                <w:sz w:val="19"/>
                <w:szCs w:val="19"/>
              </w:rPr>
              <w:t>Entropy</w:t>
            </w:r>
            <w:proofErr w:type="spellEnd"/>
            <w:r>
              <w:rPr>
                <w:b/>
                <w:bCs/>
                <w:color w:val="1B2A4A"/>
                <w:sz w:val="19"/>
                <w:szCs w:val="19"/>
              </w:rPr>
              <w:t xml:space="preserve"> &amp; Life</w:t>
            </w:r>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AF" w14:textId="77777777" w:rsidR="00E07014" w:rsidRPr="00CF5859" w:rsidRDefault="00222618">
            <w:pPr>
              <w:spacing w:line="266" w:lineRule="auto"/>
              <w:jc w:val="both"/>
              <w:rPr>
                <w:lang w:val="en-US"/>
              </w:rPr>
            </w:pPr>
            <w:r w:rsidRPr="00CF5859">
              <w:rPr>
                <w:sz w:val="19"/>
                <w:szCs w:val="19"/>
                <w:lang w:val="en-US"/>
              </w:rPr>
              <w:t>Schrödinger — What Is Life? (1944); Prigogine — Order Out of Chaos; Kauffman — Reinventing the Sacred (2008)</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B0" w14:textId="77777777" w:rsidR="00E07014" w:rsidRPr="00CF5859" w:rsidRDefault="00222618">
            <w:pPr>
              <w:spacing w:line="266" w:lineRule="auto"/>
              <w:jc w:val="both"/>
              <w:rPr>
                <w:lang w:val="en-US"/>
              </w:rPr>
            </w:pPr>
            <w:r w:rsidRPr="00CF5859">
              <w:rPr>
                <w:i/>
                <w:iCs/>
                <w:sz w:val="19"/>
                <w:szCs w:val="19"/>
                <w:lang w:val="en-US"/>
              </w:rPr>
              <w:t>Virtuogenesis; virtuous immortality; the body as sacred instrument</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B1" w14:textId="77777777" w:rsidR="00E07014" w:rsidRPr="00CF5859" w:rsidRDefault="00222618">
            <w:pPr>
              <w:spacing w:line="266" w:lineRule="auto"/>
              <w:jc w:val="both"/>
              <w:rPr>
                <w:lang w:val="en-US"/>
              </w:rPr>
            </w:pPr>
            <w:r w:rsidRPr="00CF5859">
              <w:rPr>
                <w:sz w:val="19"/>
                <w:szCs w:val="19"/>
                <w:lang w:val="en-US"/>
              </w:rPr>
              <w:t xml:space="preserve">Schrödinger's insight that life maintains its improbable order by feeding on negative entropy (negentropy) from </w:t>
            </w:r>
            <w:r w:rsidRPr="00CF5859">
              <w:rPr>
                <w:sz w:val="19"/>
                <w:szCs w:val="19"/>
                <w:lang w:val="en-US"/>
              </w:rPr>
              <w:lastRenderedPageBreak/>
              <w:t>the environment provides a physical framework for understanding vitality. FdV's BioSpiritual life is the moral application: the virtuous person actively maintains their spiritual and moral order by drawing on the divine source of negentropy — Freedom. Kauffman's "Reinventing the Sacred" argues that emergence, creativity, and moral agency are themselves sacred — convergent with FdV's divine grounding of virtue.</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B2" w14:textId="77777777" w:rsidR="00E07014" w:rsidRDefault="00222618">
            <w:pPr>
              <w:spacing w:line="266" w:lineRule="auto"/>
              <w:jc w:val="both"/>
            </w:pPr>
            <w:r w:rsidRPr="00CF5859">
              <w:rPr>
                <w:sz w:val="19"/>
                <w:szCs w:val="19"/>
                <w:lang w:val="en-US"/>
              </w:rPr>
              <w:lastRenderedPageBreak/>
              <w:t xml:space="preserve">Physical thermodynamics is descriptive and value-neutral. The move from negentropy to </w:t>
            </w:r>
            <w:r w:rsidRPr="00CF5859">
              <w:rPr>
                <w:sz w:val="19"/>
                <w:szCs w:val="19"/>
                <w:lang w:val="en-US"/>
              </w:rPr>
              <w:lastRenderedPageBreak/>
              <w:t xml:space="preserve">spiritual vitality to the divine requires FdV's normative framework. </w:t>
            </w:r>
            <w:proofErr w:type="spellStart"/>
            <w:r>
              <w:rPr>
                <w:sz w:val="19"/>
                <w:szCs w:val="19"/>
              </w:rPr>
              <w:t>Kauffman's</w:t>
            </w:r>
            <w:proofErr w:type="spellEnd"/>
            <w:r>
              <w:rPr>
                <w:sz w:val="19"/>
                <w:szCs w:val="19"/>
              </w:rPr>
              <w:t xml:space="preserve"> "</w:t>
            </w:r>
            <w:proofErr w:type="spellStart"/>
            <w:r>
              <w:rPr>
                <w:sz w:val="19"/>
                <w:szCs w:val="19"/>
              </w:rPr>
              <w:t>sacred</w:t>
            </w:r>
            <w:proofErr w:type="spellEnd"/>
            <w:r>
              <w:rPr>
                <w:sz w:val="19"/>
                <w:szCs w:val="19"/>
              </w:rPr>
              <w:t xml:space="preserve">" </w:t>
            </w:r>
            <w:proofErr w:type="spellStart"/>
            <w:r>
              <w:rPr>
                <w:sz w:val="19"/>
                <w:szCs w:val="19"/>
              </w:rPr>
              <w:t>is</w:t>
            </w:r>
            <w:proofErr w:type="spellEnd"/>
            <w:r>
              <w:rPr>
                <w:sz w:val="19"/>
                <w:szCs w:val="19"/>
              </w:rPr>
              <w:t xml:space="preserve"> </w:t>
            </w:r>
            <w:proofErr w:type="spellStart"/>
            <w:r>
              <w:rPr>
                <w:sz w:val="19"/>
                <w:szCs w:val="19"/>
              </w:rPr>
              <w:t>secular-naturalistic</w:t>
            </w:r>
            <w:proofErr w:type="spellEnd"/>
            <w:r>
              <w:rPr>
                <w:sz w:val="19"/>
                <w:szCs w:val="19"/>
              </w:rPr>
              <w:t xml:space="preserve">; </w:t>
            </w:r>
            <w:proofErr w:type="spellStart"/>
            <w:r>
              <w:rPr>
                <w:sz w:val="19"/>
                <w:szCs w:val="19"/>
              </w:rPr>
              <w:t>FdV's</w:t>
            </w:r>
            <w:proofErr w:type="spellEnd"/>
            <w:r>
              <w:rPr>
                <w:sz w:val="19"/>
                <w:szCs w:val="19"/>
              </w:rPr>
              <w:t xml:space="preserve"> </w:t>
            </w:r>
            <w:proofErr w:type="spellStart"/>
            <w:r>
              <w:rPr>
                <w:sz w:val="19"/>
                <w:szCs w:val="19"/>
              </w:rPr>
              <w:t>is</w:t>
            </w:r>
            <w:proofErr w:type="spellEnd"/>
            <w:r>
              <w:rPr>
                <w:sz w:val="19"/>
                <w:szCs w:val="19"/>
              </w:rPr>
              <w:t xml:space="preserve"> </w:t>
            </w:r>
            <w:proofErr w:type="spellStart"/>
            <w:r>
              <w:rPr>
                <w:sz w:val="19"/>
                <w:szCs w:val="19"/>
              </w:rPr>
              <w:t>theological</w:t>
            </w:r>
            <w:proofErr w:type="spellEnd"/>
            <w:r>
              <w:rPr>
                <w:sz w:val="19"/>
                <w:szCs w:val="19"/>
              </w:rPr>
              <w:t>.</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B3" w14:textId="77777777" w:rsidR="00E07014" w:rsidRDefault="00222618">
            <w:pPr>
              <w:spacing w:line="266" w:lineRule="auto"/>
              <w:jc w:val="both"/>
            </w:pPr>
            <w:proofErr w:type="spellStart"/>
            <w:r>
              <w:rPr>
                <w:color w:val="B8963E"/>
                <w:sz w:val="19"/>
                <w:szCs w:val="19"/>
              </w:rPr>
              <w:lastRenderedPageBreak/>
              <w:t>Partial</w:t>
            </w:r>
            <w:proofErr w:type="spellEnd"/>
          </w:p>
        </w:tc>
      </w:tr>
      <w:tr w:rsidR="00E07014" w14:paraId="37CD5BBB"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B5" w14:textId="77777777" w:rsidR="00E07014" w:rsidRDefault="00222618">
            <w:pPr>
              <w:spacing w:line="266" w:lineRule="auto"/>
              <w:jc w:val="both"/>
            </w:pPr>
            <w:r>
              <w:rPr>
                <w:b/>
                <w:bCs/>
                <w:color w:val="1B2A4A"/>
                <w:sz w:val="19"/>
                <w:szCs w:val="19"/>
              </w:rPr>
              <w:t>Arrow of Time</w:t>
            </w:r>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B6" w14:textId="77777777" w:rsidR="00E07014" w:rsidRPr="00CF5859" w:rsidRDefault="00222618">
            <w:pPr>
              <w:spacing w:line="266" w:lineRule="auto"/>
              <w:jc w:val="both"/>
              <w:rPr>
                <w:lang w:val="en-US"/>
              </w:rPr>
            </w:pPr>
            <w:r w:rsidRPr="00CF5859">
              <w:rPr>
                <w:sz w:val="19"/>
                <w:szCs w:val="19"/>
                <w:lang w:val="en-US"/>
              </w:rPr>
              <w:t>Barbour — The End of Time (1999); Rovelli — The Order of Time (2018); Penrose — Cycles of Time</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B7" w14:textId="77777777" w:rsidR="00E07014" w:rsidRPr="00CF5859" w:rsidRDefault="00222618">
            <w:pPr>
              <w:spacing w:line="266" w:lineRule="auto"/>
              <w:jc w:val="both"/>
              <w:rPr>
                <w:lang w:val="en-US"/>
              </w:rPr>
            </w:pPr>
            <w:r w:rsidRPr="00CF5859">
              <w:rPr>
                <w:i/>
                <w:iCs/>
                <w:sz w:val="19"/>
                <w:szCs w:val="19"/>
                <w:lang w:val="en-US"/>
              </w:rPr>
              <w:t>The Virtue of Essence as timeless; virtuous immortality; "the minute of virtues endures through eternity"</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B8" w14:textId="77777777" w:rsidR="00E07014" w:rsidRPr="00CF5859" w:rsidRDefault="00222618">
            <w:pPr>
              <w:spacing w:line="266" w:lineRule="auto"/>
              <w:jc w:val="both"/>
              <w:rPr>
                <w:lang w:val="en-US"/>
              </w:rPr>
            </w:pPr>
            <w:r w:rsidRPr="00CF5859">
              <w:rPr>
                <w:sz w:val="19"/>
                <w:szCs w:val="19"/>
                <w:lang w:val="en-US"/>
              </w:rPr>
              <w:t>Rovelli's physics of time demonstrates that the flow of time is not a fundamental feature of reality but an emergent property of thermodynamic processes — at the fundamental level, the equations of physics are time-symmetric. FdV's claim that the minute of virtues endures through eternity finds a physical correlate: genuinely virtuous acts are encoded in the causal structure of the universe, which the arrow of time does not erase. The past is permanent in a way the future is not.</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B9" w14:textId="77777777" w:rsidR="00E07014" w:rsidRPr="00CF5859" w:rsidRDefault="00222618">
            <w:pPr>
              <w:spacing w:line="266" w:lineRule="auto"/>
              <w:jc w:val="both"/>
              <w:rPr>
                <w:lang w:val="en-US"/>
              </w:rPr>
            </w:pPr>
            <w:r w:rsidRPr="00CF5859">
              <w:rPr>
                <w:sz w:val="19"/>
                <w:szCs w:val="19"/>
                <w:lang w:val="en-US"/>
              </w:rPr>
              <w:t>The physics of time establishes the permanence of the past as a formal feature of causal structure, not as moral significance. FdV's theological claim about the eternal resonance of virtuous acts requires a bridge that physics cannot itself supply.</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BA" w14:textId="77777777" w:rsidR="00E07014" w:rsidRDefault="00222618">
            <w:pPr>
              <w:spacing w:line="266" w:lineRule="auto"/>
              <w:jc w:val="both"/>
            </w:pPr>
            <w:proofErr w:type="spellStart"/>
            <w:r>
              <w:rPr>
                <w:color w:val="B8963E"/>
                <w:sz w:val="19"/>
                <w:szCs w:val="19"/>
              </w:rPr>
              <w:t>Partial</w:t>
            </w:r>
            <w:proofErr w:type="spellEnd"/>
          </w:p>
        </w:tc>
      </w:tr>
      <w:tr w:rsidR="00E07014" w:rsidRPr="00CF5859" w14:paraId="37CD5BBD" w14:textId="77777777">
        <w:tblPrEx>
          <w:tblCellMar>
            <w:top w:w="0" w:type="dxa"/>
            <w:bottom w:w="0" w:type="dxa"/>
          </w:tblCellMar>
        </w:tblPrEx>
        <w:tc>
          <w:tcPr>
            <w:tcW w:w="0" w:type="auto"/>
            <w:gridSpan w:val="6"/>
            <w:tcBorders>
              <w:top w:val="single" w:sz="6" w:space="0" w:color="B8963E"/>
              <w:left w:val="single" w:sz="6" w:space="0" w:color="B8963E"/>
              <w:bottom w:val="single" w:sz="6" w:space="0" w:color="B8963E"/>
              <w:right w:val="single" w:sz="6" w:space="0" w:color="B8963E"/>
            </w:tcBorders>
            <w:shd w:val="clear" w:color="auto" w:fill="F5F3EF"/>
            <w:tcMar>
              <w:top w:w="60" w:type="dxa"/>
              <w:left w:w="120" w:type="dxa"/>
              <w:bottom w:w="60" w:type="dxa"/>
              <w:right w:w="120" w:type="dxa"/>
            </w:tcMar>
          </w:tcPr>
          <w:p w14:paraId="37CD5BBC" w14:textId="77777777" w:rsidR="00E07014" w:rsidRPr="00CF5859" w:rsidRDefault="00222618">
            <w:pPr>
              <w:jc w:val="center"/>
              <w:rPr>
                <w:lang w:val="en-US"/>
              </w:rPr>
            </w:pPr>
            <w:r w:rsidRPr="00CF5859">
              <w:rPr>
                <w:rFonts w:ascii="Cinzel" w:eastAsia="Cinzel" w:hAnsi="Cinzel" w:cs="Cinzel"/>
                <w:b/>
                <w:bCs/>
                <w:color w:val="B8963E"/>
                <w:sz w:val="19"/>
                <w:szCs w:val="19"/>
                <w:lang w:val="en-US"/>
              </w:rPr>
              <w:t>IX  ·  ANTHROPOLOGY AND CULTURAL UNIVERSALS</w:t>
            </w:r>
          </w:p>
        </w:tc>
      </w:tr>
      <w:tr w:rsidR="00E07014" w14:paraId="37CD5BC4"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BE" w14:textId="77777777" w:rsidR="00E07014" w:rsidRDefault="00222618">
            <w:pPr>
              <w:spacing w:line="266" w:lineRule="auto"/>
              <w:jc w:val="both"/>
            </w:pPr>
            <w:r>
              <w:rPr>
                <w:b/>
                <w:bCs/>
                <w:color w:val="1B2A4A"/>
                <w:sz w:val="19"/>
                <w:szCs w:val="19"/>
              </w:rPr>
              <w:lastRenderedPageBreak/>
              <w:t xml:space="preserve">Cultural </w:t>
            </w:r>
            <w:proofErr w:type="spellStart"/>
            <w:r>
              <w:rPr>
                <w:b/>
                <w:bCs/>
                <w:color w:val="1B2A4A"/>
                <w:sz w:val="19"/>
                <w:szCs w:val="19"/>
              </w:rPr>
              <w:t>Universals</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BF" w14:textId="77777777" w:rsidR="00E07014" w:rsidRPr="00CF5859" w:rsidRDefault="00222618">
            <w:pPr>
              <w:spacing w:line="266" w:lineRule="auto"/>
              <w:jc w:val="both"/>
              <w:rPr>
                <w:lang w:val="en-US"/>
              </w:rPr>
            </w:pPr>
            <w:r w:rsidRPr="00CF5859">
              <w:rPr>
                <w:sz w:val="19"/>
                <w:szCs w:val="19"/>
                <w:lang w:val="en-US"/>
              </w:rPr>
              <w:t>Brown — Human Universals (1991); Henrich — The WEIRDest People in the World (2020); Pinker — The Better Angels of Our Nature (2011)</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C0" w14:textId="77777777" w:rsidR="00E07014" w:rsidRPr="00CF5859" w:rsidRDefault="00222618">
            <w:pPr>
              <w:spacing w:line="266" w:lineRule="auto"/>
              <w:jc w:val="both"/>
              <w:rPr>
                <w:lang w:val="en-US"/>
              </w:rPr>
            </w:pPr>
            <w:r w:rsidRPr="00CF5859">
              <w:rPr>
                <w:i/>
                <w:iCs/>
                <w:sz w:val="19"/>
                <w:szCs w:val="19"/>
                <w:lang w:val="en-US"/>
              </w:rPr>
              <w:t>The 101 Universal Human Virtues; DNA of God as universal trace</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C1" w14:textId="77777777" w:rsidR="00E07014" w:rsidRPr="00CF5859" w:rsidRDefault="00222618">
            <w:pPr>
              <w:spacing w:line="266" w:lineRule="auto"/>
              <w:jc w:val="both"/>
              <w:rPr>
                <w:lang w:val="en-US"/>
              </w:rPr>
            </w:pPr>
            <w:r w:rsidRPr="00CF5859">
              <w:rPr>
                <w:sz w:val="19"/>
                <w:szCs w:val="19"/>
                <w:lang w:val="en-US"/>
              </w:rPr>
              <w:t>Brown's catalogue of 373 human universals — features present in every human culture ever documented — includes the core behavioural expressions of FdV's Foundation Virtues: gift-giving, rules of justice, distinction between murder and justified killing, care of the young, mourning the dead, aesthetics and music, and explanatory frameworks for the cosmos. Pinker's data on the long-term decline of violence supports FdV's Virtuogenesis: the moral architecture is improving across civilisational time.</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C2" w14:textId="77777777" w:rsidR="00E07014" w:rsidRPr="00CF5859" w:rsidRDefault="00222618">
            <w:pPr>
              <w:spacing w:line="266" w:lineRule="auto"/>
              <w:jc w:val="both"/>
              <w:rPr>
                <w:lang w:val="en-US"/>
              </w:rPr>
            </w:pPr>
            <w:r w:rsidRPr="00CF5859">
              <w:rPr>
                <w:sz w:val="19"/>
                <w:szCs w:val="19"/>
                <w:lang w:val="en-US"/>
              </w:rPr>
              <w:t>Brown's universals are descriptive and anthropological. They establish cross-cultural presence but not normative authority. Pinker's optimism about moral progress is contested. FdV's claim that the universals are expressions of the divine DNA requires a philosophical argument that anthropology cannot provide.</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C3" w14:textId="77777777" w:rsidR="00E07014" w:rsidRDefault="00222618">
            <w:pPr>
              <w:spacing w:line="266" w:lineRule="auto"/>
              <w:jc w:val="both"/>
            </w:pPr>
            <w:proofErr w:type="spellStart"/>
            <w:r>
              <w:rPr>
                <w:color w:val="B8963E"/>
                <w:sz w:val="19"/>
                <w:szCs w:val="19"/>
              </w:rPr>
              <w:t>Convergent</w:t>
            </w:r>
            <w:proofErr w:type="spellEnd"/>
          </w:p>
        </w:tc>
      </w:tr>
      <w:tr w:rsidR="00E07014" w14:paraId="37CD5BCB"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C5" w14:textId="77777777" w:rsidR="00E07014" w:rsidRDefault="00222618">
            <w:pPr>
              <w:spacing w:line="266" w:lineRule="auto"/>
              <w:jc w:val="both"/>
            </w:pPr>
            <w:proofErr w:type="spellStart"/>
            <w:r>
              <w:rPr>
                <w:b/>
                <w:bCs/>
                <w:color w:val="1B2A4A"/>
                <w:sz w:val="19"/>
                <w:szCs w:val="19"/>
              </w:rPr>
              <w:t>Ritual</w:t>
            </w:r>
            <w:proofErr w:type="spellEnd"/>
            <w:r>
              <w:rPr>
                <w:b/>
                <w:bCs/>
                <w:color w:val="1B2A4A"/>
                <w:sz w:val="19"/>
                <w:szCs w:val="19"/>
              </w:rPr>
              <w:t xml:space="preserve"> and Sacred</w:t>
            </w:r>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C6" w14:textId="77777777" w:rsidR="00E07014" w:rsidRPr="00CF5859" w:rsidRDefault="00222618">
            <w:pPr>
              <w:spacing w:line="266" w:lineRule="auto"/>
              <w:jc w:val="both"/>
              <w:rPr>
                <w:lang w:val="en-US"/>
              </w:rPr>
            </w:pPr>
            <w:r w:rsidRPr="00CF5859">
              <w:rPr>
                <w:sz w:val="19"/>
                <w:szCs w:val="19"/>
                <w:lang w:val="en-US"/>
              </w:rPr>
              <w:t>Turner — The Ritual Process (1969); Durkheim — The Elementary Forms of Religious Life (1912); Boyer — Religion Explained (2001)</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C7" w14:textId="77777777" w:rsidR="00E07014" w:rsidRPr="00CF5859" w:rsidRDefault="00222618">
            <w:pPr>
              <w:spacing w:line="266" w:lineRule="auto"/>
              <w:jc w:val="both"/>
              <w:rPr>
                <w:lang w:val="en-US"/>
              </w:rPr>
            </w:pPr>
            <w:r w:rsidRPr="00CF5859">
              <w:rPr>
                <w:i/>
                <w:iCs/>
                <w:sz w:val="19"/>
                <w:szCs w:val="19"/>
                <w:lang w:val="en-US"/>
              </w:rPr>
              <w:t>Ecclesia Virtutis; the Seven Sacred Rites; the Eight Great Feasts</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C8" w14:textId="77777777" w:rsidR="00E07014" w:rsidRPr="00CF5859" w:rsidRDefault="00222618">
            <w:pPr>
              <w:spacing w:line="266" w:lineRule="auto"/>
              <w:jc w:val="both"/>
              <w:rPr>
                <w:lang w:val="en-US"/>
              </w:rPr>
            </w:pPr>
            <w:r w:rsidRPr="00CF5859">
              <w:rPr>
                <w:sz w:val="19"/>
                <w:szCs w:val="19"/>
                <w:lang w:val="en-US"/>
              </w:rPr>
              <w:t xml:space="preserve">Turner's anthropology of ritual demonstrates that liminal communal experiences — crossing thresholds, shared symbolic enactment, temporary dissolution of social boundaries — produce the deepest transformations of moral identity and community solidarity. FdV's Seven Sacred Rites are designed precisely on this anthropological principle: the entering ceremony, the Present ceremony, the </w:t>
            </w:r>
            <w:r w:rsidRPr="00CF5859">
              <w:rPr>
                <w:sz w:val="19"/>
                <w:szCs w:val="19"/>
                <w:lang w:val="en-US"/>
              </w:rPr>
              <w:lastRenderedPageBreak/>
              <w:t>Farewell Rite are structured liminal passages that mark and consolidate the identity of the Virtuoso. Boyer's cognitive science of religion identifies the neural mechanisms through which ritual produces moral binding.</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C9" w14:textId="77777777" w:rsidR="00E07014" w:rsidRPr="00CF5859" w:rsidRDefault="00222618">
            <w:pPr>
              <w:spacing w:line="266" w:lineRule="auto"/>
              <w:jc w:val="both"/>
              <w:rPr>
                <w:lang w:val="en-US"/>
              </w:rPr>
            </w:pPr>
            <w:r w:rsidRPr="00CF5859">
              <w:rPr>
                <w:sz w:val="19"/>
                <w:szCs w:val="19"/>
                <w:lang w:val="en-US"/>
              </w:rPr>
              <w:lastRenderedPageBreak/>
              <w:t>Anthropological accounts of ritual are descriptive and functionalist. They explain why rituals produce solidarity without evaluating whether they produce the right kind of solidarity. FdV's rites are designed to produce virtuous solidarity — a normative claim that anthropology cannot adjudicate.</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CA" w14:textId="77777777" w:rsidR="00E07014" w:rsidRDefault="00222618">
            <w:pPr>
              <w:spacing w:line="266" w:lineRule="auto"/>
              <w:jc w:val="both"/>
            </w:pPr>
            <w:proofErr w:type="spellStart"/>
            <w:r>
              <w:rPr>
                <w:color w:val="B8963E"/>
                <w:sz w:val="19"/>
                <w:szCs w:val="19"/>
              </w:rPr>
              <w:t>Foundational</w:t>
            </w:r>
            <w:proofErr w:type="spellEnd"/>
          </w:p>
        </w:tc>
      </w:tr>
      <w:tr w:rsidR="00E07014" w:rsidRPr="00CF5859" w14:paraId="37CD5BCD" w14:textId="77777777">
        <w:tblPrEx>
          <w:tblCellMar>
            <w:top w:w="0" w:type="dxa"/>
            <w:bottom w:w="0" w:type="dxa"/>
          </w:tblCellMar>
        </w:tblPrEx>
        <w:tc>
          <w:tcPr>
            <w:tcW w:w="0" w:type="auto"/>
            <w:gridSpan w:val="6"/>
            <w:tcBorders>
              <w:top w:val="single" w:sz="6" w:space="0" w:color="B8963E"/>
              <w:left w:val="single" w:sz="6" w:space="0" w:color="B8963E"/>
              <w:bottom w:val="single" w:sz="6" w:space="0" w:color="B8963E"/>
              <w:right w:val="single" w:sz="6" w:space="0" w:color="B8963E"/>
            </w:tcBorders>
            <w:shd w:val="clear" w:color="auto" w:fill="F5F3EF"/>
            <w:tcMar>
              <w:top w:w="60" w:type="dxa"/>
              <w:left w:w="120" w:type="dxa"/>
              <w:bottom w:w="60" w:type="dxa"/>
              <w:right w:w="120" w:type="dxa"/>
            </w:tcMar>
          </w:tcPr>
          <w:p w14:paraId="37CD5BCC" w14:textId="77777777" w:rsidR="00E07014" w:rsidRPr="00CF5859" w:rsidRDefault="00222618">
            <w:pPr>
              <w:jc w:val="center"/>
              <w:rPr>
                <w:lang w:val="en-US"/>
              </w:rPr>
            </w:pPr>
            <w:r w:rsidRPr="00CF5859">
              <w:rPr>
                <w:rFonts w:ascii="Cinzel" w:eastAsia="Cinzel" w:hAnsi="Cinzel" w:cs="Cinzel"/>
                <w:b/>
                <w:bCs/>
                <w:color w:val="B8963E"/>
                <w:sz w:val="19"/>
                <w:szCs w:val="19"/>
                <w:lang w:val="en-US"/>
              </w:rPr>
              <w:t>X  ·  LINGUISTICS AND THE PHILOSOPHY OF LANGUAGE</w:t>
            </w:r>
          </w:p>
        </w:tc>
      </w:tr>
      <w:tr w:rsidR="00E07014" w14:paraId="37CD5BD4"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CE" w14:textId="77777777" w:rsidR="00E07014" w:rsidRDefault="00222618">
            <w:pPr>
              <w:spacing w:line="266" w:lineRule="auto"/>
              <w:jc w:val="both"/>
            </w:pPr>
            <w:r>
              <w:rPr>
                <w:b/>
                <w:bCs/>
                <w:color w:val="1B2A4A"/>
                <w:sz w:val="19"/>
                <w:szCs w:val="19"/>
              </w:rPr>
              <w:t>Language and Power</w:t>
            </w:r>
          </w:p>
        </w:tc>
        <w:tc>
          <w:tcPr>
            <w:tcW w:w="11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CF" w14:textId="77777777" w:rsidR="00E07014" w:rsidRPr="00CF5859" w:rsidRDefault="00222618">
            <w:pPr>
              <w:spacing w:line="266" w:lineRule="auto"/>
              <w:jc w:val="both"/>
              <w:rPr>
                <w:lang w:val="en-US"/>
              </w:rPr>
            </w:pPr>
            <w:r w:rsidRPr="00CF5859">
              <w:rPr>
                <w:sz w:val="19"/>
                <w:szCs w:val="19"/>
                <w:lang w:val="en-US"/>
              </w:rPr>
              <w:t>Orwell — Politics and the English Language (1946); Foucault — The Order of Discourse (1971); Bourdieu — Language and Symbolic Power (1991)</w:t>
            </w:r>
          </w:p>
        </w:tc>
        <w:tc>
          <w:tcPr>
            <w:tcW w:w="104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D0" w14:textId="77777777" w:rsidR="00E07014" w:rsidRPr="00CF5859" w:rsidRDefault="00222618">
            <w:pPr>
              <w:spacing w:line="266" w:lineRule="auto"/>
              <w:jc w:val="both"/>
              <w:rPr>
                <w:lang w:val="en-US"/>
              </w:rPr>
            </w:pPr>
            <w:r w:rsidRPr="00CF5859">
              <w:rPr>
                <w:i/>
                <w:iCs/>
                <w:sz w:val="19"/>
                <w:szCs w:val="19"/>
                <w:lang w:val="en-US"/>
              </w:rPr>
              <w:t>Reverse Ethics; Linguistic Holoviceosis; Language as a Weapon</w:t>
            </w:r>
          </w:p>
        </w:tc>
        <w:tc>
          <w:tcPr>
            <w:tcW w:w="156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D1" w14:textId="77777777" w:rsidR="00E07014" w:rsidRPr="00CF5859" w:rsidRDefault="00222618">
            <w:pPr>
              <w:spacing w:line="266" w:lineRule="auto"/>
              <w:jc w:val="both"/>
              <w:rPr>
                <w:lang w:val="en-US"/>
              </w:rPr>
            </w:pPr>
            <w:r w:rsidRPr="00CF5859">
              <w:rPr>
                <w:sz w:val="19"/>
                <w:szCs w:val="19"/>
                <w:lang w:val="en-US"/>
              </w:rPr>
              <w:t>Orwell's foundational insight — that political language is designed to make lies sound truthful and murder respectable — is the journalistic antecedent of FdV's formal theory of Linguistic Holoviceosis. Foucault's analysis of how discourse constitutes power by controlling what can be said and thought provides the institutional mechanism. Bourdieu's symbolic violence — the imposition of worldviews through legitimate channels — is the social mechanism by which Reverse Ethics operates without apparent coercion</w:t>
            </w:r>
            <w:r w:rsidRPr="00CF5859">
              <w:rPr>
                <w:sz w:val="19"/>
                <w:szCs w:val="19"/>
                <w:lang w:val="en-US"/>
              </w:rPr>
              <w:t>.</w:t>
            </w:r>
          </w:p>
        </w:tc>
        <w:tc>
          <w:tcPr>
            <w:tcW w:w="1254"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D2" w14:textId="77777777" w:rsidR="00E07014" w:rsidRPr="00CF5859" w:rsidRDefault="00222618">
            <w:pPr>
              <w:spacing w:line="266" w:lineRule="auto"/>
              <w:jc w:val="both"/>
              <w:rPr>
                <w:lang w:val="en-US"/>
              </w:rPr>
            </w:pPr>
            <w:r w:rsidRPr="00CF5859">
              <w:rPr>
                <w:sz w:val="19"/>
                <w:szCs w:val="19"/>
                <w:lang w:val="en-US"/>
              </w:rPr>
              <w:t>These frameworks diagnose linguistic power without providing a counter-vocabulary of virtue. FdV is the only system that both names the mechanism (Reverse Ethics) and provides the complete counter-vocabulary (the 101 virtues) for its systematic reversal.</w:t>
            </w:r>
          </w:p>
        </w:tc>
        <w:tc>
          <w:tcPr>
            <w:tcW w:w="600" w:type="dxa"/>
            <w:tcBorders>
              <w:top w:val="single" w:sz="3" w:space="0" w:color="C8BFA8"/>
              <w:left w:val="single" w:sz="3" w:space="0" w:color="C8BFA8"/>
              <w:bottom w:val="single" w:sz="3" w:space="0" w:color="C8BFA8"/>
              <w:right w:val="single" w:sz="3" w:space="0" w:color="C8BFA8"/>
            </w:tcBorders>
            <w:shd w:val="clear" w:color="auto" w:fill="F5F3EF"/>
            <w:tcMar>
              <w:top w:w="60" w:type="dxa"/>
              <w:left w:w="100" w:type="dxa"/>
              <w:bottom w:w="60" w:type="dxa"/>
              <w:right w:w="100" w:type="dxa"/>
            </w:tcMar>
          </w:tcPr>
          <w:p w14:paraId="37CD5BD3" w14:textId="77777777" w:rsidR="00E07014" w:rsidRDefault="00222618">
            <w:pPr>
              <w:spacing w:line="266" w:lineRule="auto"/>
              <w:jc w:val="both"/>
            </w:pPr>
            <w:proofErr w:type="spellStart"/>
            <w:r>
              <w:rPr>
                <w:color w:val="B8963E"/>
                <w:sz w:val="19"/>
                <w:szCs w:val="19"/>
              </w:rPr>
              <w:t>Extends</w:t>
            </w:r>
            <w:proofErr w:type="spellEnd"/>
          </w:p>
        </w:tc>
      </w:tr>
      <w:tr w:rsidR="00E07014" w14:paraId="37CD5BDB" w14:textId="77777777">
        <w:tblPrEx>
          <w:tblCellMar>
            <w:top w:w="0" w:type="dxa"/>
            <w:bottom w:w="0" w:type="dxa"/>
          </w:tblCellMar>
        </w:tblPrEx>
        <w:tc>
          <w:tcPr>
            <w:tcW w:w="78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D5" w14:textId="77777777" w:rsidR="00E07014" w:rsidRDefault="00222618">
            <w:pPr>
              <w:spacing w:line="266" w:lineRule="auto"/>
              <w:jc w:val="both"/>
            </w:pPr>
            <w:proofErr w:type="spellStart"/>
            <w:r>
              <w:rPr>
                <w:b/>
                <w:bCs/>
                <w:color w:val="1B2A4A"/>
                <w:sz w:val="19"/>
                <w:szCs w:val="19"/>
              </w:rPr>
              <w:t>Conceptual</w:t>
            </w:r>
            <w:proofErr w:type="spellEnd"/>
            <w:r>
              <w:rPr>
                <w:b/>
                <w:bCs/>
                <w:color w:val="1B2A4A"/>
                <w:sz w:val="19"/>
                <w:szCs w:val="19"/>
              </w:rPr>
              <w:t xml:space="preserve"> </w:t>
            </w:r>
            <w:proofErr w:type="spellStart"/>
            <w:r>
              <w:rPr>
                <w:b/>
                <w:bCs/>
                <w:color w:val="1B2A4A"/>
                <w:sz w:val="19"/>
                <w:szCs w:val="19"/>
              </w:rPr>
              <w:t>Metaphor</w:t>
            </w:r>
            <w:proofErr w:type="spellEnd"/>
          </w:p>
        </w:tc>
        <w:tc>
          <w:tcPr>
            <w:tcW w:w="11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D6" w14:textId="77777777" w:rsidR="00E07014" w:rsidRPr="00CF5859" w:rsidRDefault="00222618">
            <w:pPr>
              <w:spacing w:line="266" w:lineRule="auto"/>
              <w:jc w:val="both"/>
              <w:rPr>
                <w:lang w:val="en-US"/>
              </w:rPr>
            </w:pPr>
            <w:r w:rsidRPr="00CF5859">
              <w:rPr>
                <w:sz w:val="19"/>
                <w:szCs w:val="19"/>
                <w:lang w:val="en-US"/>
              </w:rPr>
              <w:t>Lakoff &amp; Johnson — Metaphors We Live By (1980); Lakoff — Don't Think of an Elephant (2004); Pinker — The Stuff of Thought (2007)</w:t>
            </w:r>
          </w:p>
        </w:tc>
        <w:tc>
          <w:tcPr>
            <w:tcW w:w="104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D7" w14:textId="77777777" w:rsidR="00E07014" w:rsidRDefault="00222618">
            <w:pPr>
              <w:spacing w:line="266" w:lineRule="auto"/>
              <w:jc w:val="both"/>
            </w:pPr>
            <w:r>
              <w:rPr>
                <w:i/>
                <w:iCs/>
                <w:sz w:val="19"/>
                <w:szCs w:val="19"/>
              </w:rPr>
              <w:t xml:space="preserve">Reverse Ethics </w:t>
            </w:r>
            <w:proofErr w:type="spellStart"/>
            <w:r>
              <w:rPr>
                <w:i/>
                <w:iCs/>
                <w:sz w:val="19"/>
                <w:szCs w:val="19"/>
              </w:rPr>
              <w:t>as</w:t>
            </w:r>
            <w:proofErr w:type="spellEnd"/>
            <w:r>
              <w:rPr>
                <w:i/>
                <w:iCs/>
                <w:sz w:val="19"/>
                <w:szCs w:val="19"/>
              </w:rPr>
              <w:t xml:space="preserve"> </w:t>
            </w:r>
            <w:proofErr w:type="spellStart"/>
            <w:r>
              <w:rPr>
                <w:i/>
                <w:iCs/>
                <w:sz w:val="19"/>
                <w:szCs w:val="19"/>
              </w:rPr>
              <w:t>conceptual</w:t>
            </w:r>
            <w:proofErr w:type="spellEnd"/>
            <w:r>
              <w:rPr>
                <w:i/>
                <w:iCs/>
                <w:sz w:val="19"/>
                <w:szCs w:val="19"/>
              </w:rPr>
              <w:t xml:space="preserve"> frame </w:t>
            </w:r>
            <w:proofErr w:type="spellStart"/>
            <w:r>
              <w:rPr>
                <w:i/>
                <w:iCs/>
                <w:sz w:val="19"/>
                <w:szCs w:val="19"/>
              </w:rPr>
              <w:t>inversion</w:t>
            </w:r>
            <w:proofErr w:type="spellEnd"/>
            <w:r>
              <w:rPr>
                <w:i/>
                <w:iCs/>
                <w:sz w:val="19"/>
                <w:szCs w:val="19"/>
              </w:rPr>
              <w:t xml:space="preserve">; </w:t>
            </w:r>
            <w:proofErr w:type="spellStart"/>
            <w:r>
              <w:rPr>
                <w:i/>
                <w:iCs/>
                <w:sz w:val="19"/>
                <w:szCs w:val="19"/>
              </w:rPr>
              <w:t>virtue</w:t>
            </w:r>
            <w:proofErr w:type="spellEnd"/>
            <w:r>
              <w:rPr>
                <w:i/>
                <w:iCs/>
                <w:sz w:val="19"/>
                <w:szCs w:val="19"/>
              </w:rPr>
              <w:t xml:space="preserve"> </w:t>
            </w:r>
            <w:proofErr w:type="spellStart"/>
            <w:r>
              <w:rPr>
                <w:i/>
                <w:iCs/>
                <w:sz w:val="19"/>
                <w:szCs w:val="19"/>
              </w:rPr>
              <w:t>language</w:t>
            </w:r>
            <w:proofErr w:type="spellEnd"/>
            <w:r>
              <w:rPr>
                <w:i/>
                <w:iCs/>
                <w:sz w:val="19"/>
                <w:szCs w:val="19"/>
              </w:rPr>
              <w:t xml:space="preserve"> </w:t>
            </w:r>
            <w:proofErr w:type="spellStart"/>
            <w:r>
              <w:rPr>
                <w:i/>
                <w:iCs/>
                <w:sz w:val="19"/>
                <w:szCs w:val="19"/>
              </w:rPr>
              <w:t>as</w:t>
            </w:r>
            <w:proofErr w:type="spellEnd"/>
            <w:r>
              <w:rPr>
                <w:i/>
                <w:iCs/>
                <w:sz w:val="19"/>
                <w:szCs w:val="19"/>
              </w:rPr>
              <w:t xml:space="preserve"> </w:t>
            </w:r>
            <w:proofErr w:type="spellStart"/>
            <w:r>
              <w:rPr>
                <w:i/>
                <w:iCs/>
                <w:sz w:val="19"/>
                <w:szCs w:val="19"/>
              </w:rPr>
              <w:t>primary</w:t>
            </w:r>
            <w:proofErr w:type="spellEnd"/>
            <w:r>
              <w:rPr>
                <w:i/>
                <w:iCs/>
                <w:sz w:val="19"/>
                <w:szCs w:val="19"/>
              </w:rPr>
              <w:t xml:space="preserve"> framing</w:t>
            </w:r>
          </w:p>
        </w:tc>
        <w:tc>
          <w:tcPr>
            <w:tcW w:w="156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D8" w14:textId="77777777" w:rsidR="00E07014" w:rsidRPr="00CF5859" w:rsidRDefault="00222618">
            <w:pPr>
              <w:spacing w:line="266" w:lineRule="auto"/>
              <w:jc w:val="both"/>
              <w:rPr>
                <w:lang w:val="en-US"/>
              </w:rPr>
            </w:pPr>
            <w:r w:rsidRPr="00CF5859">
              <w:rPr>
                <w:sz w:val="19"/>
                <w:szCs w:val="19"/>
                <w:lang w:val="en-US"/>
              </w:rPr>
              <w:t xml:space="preserve">Lakoff's cognitive linguistics demonstrates that political and moral reality is constructed through conceptual metaphors — frames — that determine what arguments are even </w:t>
            </w:r>
            <w:r w:rsidRPr="00CF5859">
              <w:rPr>
                <w:sz w:val="19"/>
                <w:szCs w:val="19"/>
                <w:lang w:val="en-US"/>
              </w:rPr>
              <w:lastRenderedPageBreak/>
              <w:t>conceivable within a given discourse. Reverse Ethics operates precisely at this level: it does not merely argue for different conclusions within an existing moral frame; it replaces the frame itself. "Virtue signalling" is a frame-replacement device that makes the expression of moral concern itself illegible as genuine virtue.</w:t>
            </w:r>
          </w:p>
        </w:tc>
        <w:tc>
          <w:tcPr>
            <w:tcW w:w="1254"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D9" w14:textId="77777777" w:rsidR="00E07014" w:rsidRPr="00CF5859" w:rsidRDefault="00222618">
            <w:pPr>
              <w:spacing w:line="266" w:lineRule="auto"/>
              <w:jc w:val="both"/>
              <w:rPr>
                <w:lang w:val="en-US"/>
              </w:rPr>
            </w:pPr>
            <w:r w:rsidRPr="00CF5859">
              <w:rPr>
                <w:sz w:val="19"/>
                <w:szCs w:val="19"/>
                <w:lang w:val="en-US"/>
              </w:rPr>
              <w:lastRenderedPageBreak/>
              <w:t xml:space="preserve">Cognitive linguistics provides the mechanism of frame replacement but not the normative criterion for distinguishing legitimate from </w:t>
            </w:r>
            <w:r w:rsidRPr="00CF5859">
              <w:rPr>
                <w:sz w:val="19"/>
                <w:szCs w:val="19"/>
                <w:lang w:val="en-US"/>
              </w:rPr>
              <w:lastRenderedPageBreak/>
              <w:t>illegitimate framing. FdV's virtue ontology provides this criterion: frames that invert Freedom are illegitimate by definition.</w:t>
            </w:r>
          </w:p>
        </w:tc>
        <w:tc>
          <w:tcPr>
            <w:tcW w:w="600" w:type="dxa"/>
            <w:tcBorders>
              <w:top w:val="single" w:sz="3" w:space="0" w:color="C8BFA8"/>
              <w:left w:val="single" w:sz="3" w:space="0" w:color="C8BFA8"/>
              <w:bottom w:val="single" w:sz="3" w:space="0" w:color="C8BFA8"/>
              <w:right w:val="single" w:sz="3" w:space="0" w:color="C8BFA8"/>
            </w:tcBorders>
            <w:shd w:val="clear" w:color="auto" w:fill="FFFFFF"/>
            <w:tcMar>
              <w:top w:w="60" w:type="dxa"/>
              <w:left w:w="100" w:type="dxa"/>
              <w:bottom w:w="60" w:type="dxa"/>
              <w:right w:w="100" w:type="dxa"/>
            </w:tcMar>
          </w:tcPr>
          <w:p w14:paraId="37CD5BDA" w14:textId="77777777" w:rsidR="00E07014" w:rsidRDefault="00222618">
            <w:pPr>
              <w:spacing w:line="266" w:lineRule="auto"/>
              <w:jc w:val="both"/>
            </w:pPr>
            <w:proofErr w:type="spellStart"/>
            <w:r>
              <w:rPr>
                <w:color w:val="B8963E"/>
                <w:sz w:val="19"/>
                <w:szCs w:val="19"/>
              </w:rPr>
              <w:lastRenderedPageBreak/>
              <w:t>Foundational</w:t>
            </w:r>
            <w:proofErr w:type="spellEnd"/>
          </w:p>
        </w:tc>
      </w:tr>
    </w:tbl>
    <w:p w14:paraId="37CD5BDC" w14:textId="77777777" w:rsidR="00E07014" w:rsidRDefault="00E07014">
      <w:pPr>
        <w:spacing w:before="200"/>
      </w:pPr>
    </w:p>
    <w:p w14:paraId="37CD5BDD" w14:textId="77777777" w:rsidR="00E07014" w:rsidRDefault="00222618">
      <w:pPr>
        <w:spacing w:before="300" w:after="300"/>
        <w:jc w:val="center"/>
      </w:pPr>
      <w:r>
        <w:rPr>
          <w:color w:val="B8963E"/>
          <w:sz w:val="22"/>
          <w:szCs w:val="22"/>
        </w:rPr>
        <w:t>✦</w:t>
      </w:r>
      <w:r>
        <w:rPr>
          <w:color w:val="B8963E"/>
          <w:sz w:val="22"/>
          <w:szCs w:val="22"/>
        </w:rPr>
        <w:t xml:space="preserve">  ·  ✦  ·  ✦</w:t>
      </w:r>
    </w:p>
    <w:p w14:paraId="37CD5BDE" w14:textId="77777777" w:rsidR="00E07014" w:rsidRDefault="00222618">
      <w:r>
        <w:br w:type="page"/>
      </w:r>
    </w:p>
    <w:p w14:paraId="37CD5BDF" w14:textId="77777777" w:rsidR="00E07014" w:rsidRDefault="00222618">
      <w:pPr>
        <w:pStyle w:val="Heading1"/>
        <w:jc w:val="center"/>
      </w:pPr>
      <w:r>
        <w:lastRenderedPageBreak/>
        <w:t>ANALYTICAL COMMENTARY</w:t>
      </w:r>
    </w:p>
    <w:p w14:paraId="37CD5BE0" w14:textId="77777777" w:rsidR="00E07014" w:rsidRDefault="00222618">
      <w:pPr>
        <w:pStyle w:val="Heading2"/>
        <w:spacing w:before="360"/>
      </w:pPr>
      <w:proofErr w:type="spellStart"/>
      <w:r>
        <w:t>Ten</w:t>
      </w:r>
      <w:proofErr w:type="spellEnd"/>
      <w:r>
        <w:t xml:space="preserve"> Domains — </w:t>
      </w:r>
      <w:proofErr w:type="spellStart"/>
      <w:r>
        <w:t>Synthesis</w:t>
      </w:r>
      <w:proofErr w:type="spellEnd"/>
      <w:r>
        <w:t xml:space="preserve"> and </w:t>
      </w:r>
      <w:proofErr w:type="spellStart"/>
      <w:r>
        <w:t>Implications</w:t>
      </w:r>
      <w:proofErr w:type="spellEnd"/>
    </w:p>
    <w:p w14:paraId="37CD5BE1" w14:textId="77777777" w:rsidR="00E07014" w:rsidRDefault="00E07014">
      <w:pPr>
        <w:pBdr>
          <w:bottom w:val="single" w:sz="4" w:space="4" w:color="B8963E"/>
        </w:pBdr>
        <w:spacing w:after="200"/>
      </w:pPr>
    </w:p>
    <w:p w14:paraId="37CD5BE2" w14:textId="77777777" w:rsidR="00E07014" w:rsidRDefault="00E07014">
      <w:pPr>
        <w:spacing w:before="80"/>
      </w:pPr>
    </w:p>
    <w:p w14:paraId="37CD5BE3" w14:textId="77777777" w:rsidR="00E07014" w:rsidRDefault="00222618">
      <w:pPr>
        <w:pStyle w:val="Heading3"/>
        <w:spacing w:before="220"/>
      </w:pPr>
      <w:r>
        <w:t xml:space="preserve">I.  </w:t>
      </w:r>
      <w:proofErr w:type="spellStart"/>
      <w:r>
        <w:t>Consciousness</w:t>
      </w:r>
      <w:proofErr w:type="spellEnd"/>
      <w:r>
        <w:t xml:space="preserve"> Science</w:t>
      </w:r>
    </w:p>
    <w:p w14:paraId="37CD5BE4" w14:textId="77777777" w:rsidR="00E07014" w:rsidRPr="00CF5859" w:rsidRDefault="00222618">
      <w:pPr>
        <w:spacing w:after="120" w:line="288" w:lineRule="auto"/>
        <w:jc w:val="both"/>
        <w:rPr>
          <w:lang w:val="en-US"/>
        </w:rPr>
      </w:pPr>
      <w:r w:rsidRPr="00CF5859">
        <w:rPr>
          <w:lang w:val="en-US"/>
        </w:rPr>
        <w:t>The Philosophy of Virtues' account of consciousness — immaterial, identical through material replacement, co-creative — is the area of highest scientific engagement and highest scientific risk. Integrated Information Theory provides the most precise formal support: Tononi and Koch's Phi gives a mathematical measure of the kind of unified, integrated experience that FdV treats as the condition of genuine virtuous agency. Friston's active inference gives a mechanistic account of how virtuous orientation liter</w:t>
      </w:r>
      <w:r w:rsidRPr="00CF5859">
        <w:rPr>
          <w:lang w:val="en-US"/>
        </w:rPr>
        <w:t>ally reshapes experienced reality. Chalmers' Hard Problem establishes the ontological gap that prevents any purely materialist dismissal of FdV's non-reductive claims. Metzinger's M-Autonomy provides the closest scientific correlate of Freedom as Elemental Virtue in the domain of philosophy of mind.</w:t>
      </w:r>
    </w:p>
    <w:p w14:paraId="37CD5BE5" w14:textId="77777777" w:rsidR="00E07014" w:rsidRPr="00CF5859" w:rsidRDefault="00E07014">
      <w:pPr>
        <w:spacing w:before="60"/>
        <w:rPr>
          <w:lang w:val="en-US"/>
        </w:rPr>
      </w:pPr>
    </w:p>
    <w:p w14:paraId="37CD5BE6" w14:textId="77777777" w:rsidR="00E07014" w:rsidRPr="00CF5859" w:rsidRDefault="00222618">
      <w:pPr>
        <w:spacing w:after="120" w:line="288" w:lineRule="auto"/>
        <w:jc w:val="both"/>
        <w:rPr>
          <w:lang w:val="en-US"/>
        </w:rPr>
      </w:pPr>
      <w:r w:rsidRPr="00CF5859">
        <w:rPr>
          <w:lang w:val="en-US"/>
        </w:rPr>
        <w:t>The principal challenge comes from two directions. First, Metzinger's no-self theory undermines FdV's claim of a continuous, identical consciousness — if the self is a transient phenomenal model, FdV's "identical consciousness" is an illusion. Second, the determinism debate (Libet, Sapolsky) challenges the libertarian freedom that FdV's virtue ontology seems to presuppose. FdV can respond to both: on the self, FdV's claim is phenomenological and experiential, not metaphysically committed to a Cartesian ego;</w:t>
      </w:r>
      <w:r w:rsidRPr="00CF5859">
        <w:rPr>
          <w:lang w:val="en-US"/>
        </w:rPr>
        <w:t xml:space="preserve"> on free will, FdV's freedom is compatible with a sophisticated compatibilism — what matters is that the virtuous act expresses the person's deepest character, not that it is causally undetermined.</w:t>
      </w:r>
    </w:p>
    <w:p w14:paraId="37CD5BE7" w14:textId="77777777" w:rsidR="00E07014" w:rsidRPr="00CF5859" w:rsidRDefault="00222618">
      <w:pPr>
        <w:spacing w:before="200" w:after="200"/>
        <w:jc w:val="center"/>
        <w:rPr>
          <w:lang w:val="en-US"/>
        </w:rPr>
      </w:pPr>
      <w:r w:rsidRPr="00CF5859">
        <w:rPr>
          <w:color w:val="B8963E"/>
          <w:sz w:val="20"/>
          <w:szCs w:val="20"/>
          <w:lang w:val="en-US"/>
        </w:rPr>
        <w:t>— ◆ —</w:t>
      </w:r>
    </w:p>
    <w:p w14:paraId="37CD5BE8" w14:textId="77777777" w:rsidR="00E07014" w:rsidRPr="00CF5859" w:rsidRDefault="00222618">
      <w:pPr>
        <w:pStyle w:val="Heading3"/>
        <w:spacing w:before="220"/>
        <w:rPr>
          <w:lang w:val="en-US"/>
        </w:rPr>
      </w:pPr>
      <w:r w:rsidRPr="00CF5859">
        <w:rPr>
          <w:lang w:val="en-US"/>
        </w:rPr>
        <w:t>II.  Quantum Physics</w:t>
      </w:r>
    </w:p>
    <w:p w14:paraId="37CD5BE9" w14:textId="77777777" w:rsidR="00E07014" w:rsidRPr="00CF5859" w:rsidRDefault="00222618">
      <w:pPr>
        <w:spacing w:after="120" w:line="288" w:lineRule="auto"/>
        <w:jc w:val="both"/>
        <w:rPr>
          <w:lang w:val="en-US"/>
        </w:rPr>
      </w:pPr>
      <w:r w:rsidRPr="00CF5859">
        <w:rPr>
          <w:lang w:val="en-US"/>
        </w:rPr>
        <w:t>The quantum domain is the most speculative but potentially the most significant. If Orch OR is validated, FdV's claim that consciousness participates in a non-local fabric connecting individual persons to the divine receives its most precise scientific support. Bohm's implicate order, while not a confirmed physical theory, is the most detailed scientific model of the kind of non-local holistic reality that FdV's Three-World model presupposes. Quantum biology has already demonstrated that warm biological sys</w:t>
      </w:r>
      <w:r w:rsidRPr="00CF5859">
        <w:rPr>
          <w:lang w:val="en-US"/>
        </w:rPr>
        <w:t>tems sustain quantum coherence — removing the primary objection to quantum models of consciousness.</w:t>
      </w:r>
    </w:p>
    <w:p w14:paraId="37CD5BEA" w14:textId="77777777" w:rsidR="00E07014" w:rsidRPr="00CF5859" w:rsidRDefault="00E07014">
      <w:pPr>
        <w:spacing w:before="60"/>
        <w:rPr>
          <w:lang w:val="en-US"/>
        </w:rPr>
      </w:pPr>
    </w:p>
    <w:p w14:paraId="37CD5BEB" w14:textId="77777777" w:rsidR="00E07014" w:rsidRPr="00CF5859" w:rsidRDefault="00222618">
      <w:pPr>
        <w:spacing w:after="120" w:line="288" w:lineRule="auto"/>
        <w:jc w:val="both"/>
        <w:rPr>
          <w:lang w:val="en-US"/>
        </w:rPr>
      </w:pPr>
      <w:r w:rsidRPr="00CF5859">
        <w:rPr>
          <w:lang w:val="en-US"/>
        </w:rPr>
        <w:t>The gap that remains is normative: quantum physics — even quantum consciousness — yields no ethics. The step from "consciousness participates in a non-local quantum order" to "Freedom is the essence of that order, and the Virtues are its moral expression" is FdV's own irreducible contribution. No physical theory will cross that step; the crossing is philosophical and theological.</w:t>
      </w:r>
    </w:p>
    <w:p w14:paraId="37CD5BEC" w14:textId="77777777" w:rsidR="00E07014" w:rsidRPr="00CF5859" w:rsidRDefault="00222618">
      <w:pPr>
        <w:spacing w:before="200" w:after="200"/>
        <w:jc w:val="center"/>
        <w:rPr>
          <w:lang w:val="en-US"/>
        </w:rPr>
      </w:pPr>
      <w:r w:rsidRPr="00CF5859">
        <w:rPr>
          <w:color w:val="B8963E"/>
          <w:sz w:val="20"/>
          <w:szCs w:val="20"/>
          <w:lang w:val="en-US"/>
        </w:rPr>
        <w:t>— ◆ —</w:t>
      </w:r>
    </w:p>
    <w:p w14:paraId="37CD5BED" w14:textId="77777777" w:rsidR="00E07014" w:rsidRPr="00CF5859" w:rsidRDefault="00222618">
      <w:pPr>
        <w:pStyle w:val="Heading3"/>
        <w:spacing w:before="220"/>
        <w:rPr>
          <w:lang w:val="en-US"/>
        </w:rPr>
      </w:pPr>
      <w:r w:rsidRPr="00CF5859">
        <w:rPr>
          <w:lang w:val="en-US"/>
        </w:rPr>
        <w:t>III.  Evolutionary Biology</w:t>
      </w:r>
    </w:p>
    <w:p w14:paraId="37CD5BEE" w14:textId="77777777" w:rsidR="00E07014" w:rsidRPr="00CF5859" w:rsidRDefault="00222618">
      <w:pPr>
        <w:spacing w:after="120" w:line="288" w:lineRule="auto"/>
        <w:jc w:val="both"/>
        <w:rPr>
          <w:lang w:val="en-US"/>
        </w:rPr>
      </w:pPr>
      <w:r w:rsidRPr="00CF5859">
        <w:rPr>
          <w:lang w:val="en-US"/>
        </w:rPr>
        <w:lastRenderedPageBreak/>
        <w:t xml:space="preserve">The evolutionary domain produces FdV's most powerful empirical allies and its most acute conceptual challenge. Epigenetics vindicates Virtuogenesis: virtuous living does not merely influence future generations through example and cultural transmission but through the biological mechanism of epigenetic modification. Mirror neurons vindicate the Virtue Circle: virtuous community produces virtuous individuals through direct neurological instantiation, not merely rational persuasion. De Waal's primate research </w:t>
      </w:r>
      <w:r w:rsidRPr="00CF5859">
        <w:rPr>
          <w:lang w:val="en-US"/>
        </w:rPr>
        <w:t>grounds the Foundation Virtues in the deep evolutionary history of social mammals.</w:t>
      </w:r>
    </w:p>
    <w:p w14:paraId="37CD5BEF" w14:textId="77777777" w:rsidR="00E07014" w:rsidRPr="00CF5859" w:rsidRDefault="00E07014">
      <w:pPr>
        <w:spacing w:before="60"/>
        <w:rPr>
          <w:lang w:val="en-US"/>
        </w:rPr>
      </w:pPr>
    </w:p>
    <w:p w14:paraId="37CD5BF0" w14:textId="77777777" w:rsidR="00E07014" w:rsidRPr="00CF5859" w:rsidRDefault="00222618">
      <w:pPr>
        <w:spacing w:after="120" w:line="288" w:lineRule="auto"/>
        <w:jc w:val="both"/>
        <w:rPr>
          <w:lang w:val="en-US"/>
        </w:rPr>
      </w:pPr>
      <w:r w:rsidRPr="00CF5859">
        <w:rPr>
          <w:lang w:val="en-US"/>
        </w:rPr>
        <w:t>The acute challenge is Dawkins' selfish gene: if organisms are survival machines for genes, then altruism toward strangers is an evolutionary anomaly requiring explanation. FdV accepts the challenge and converts it: the precise class of behaviour that evolutionary biology cannot explain — costly altruism toward strangers with no genetic connection and no expectation of reciprocation — is the class of behaviour FdV identifies as the DNA of God. The explanatory gap in evolutionary biology is the positive evid</w:t>
      </w:r>
      <w:r w:rsidRPr="00CF5859">
        <w:rPr>
          <w:lang w:val="en-US"/>
        </w:rPr>
        <w:t>ence for FdV's theological claim.</w:t>
      </w:r>
    </w:p>
    <w:p w14:paraId="37CD5BF1" w14:textId="77777777" w:rsidR="00E07014" w:rsidRPr="00CF5859" w:rsidRDefault="00222618">
      <w:pPr>
        <w:spacing w:before="200" w:after="200"/>
        <w:jc w:val="center"/>
        <w:rPr>
          <w:lang w:val="en-US"/>
        </w:rPr>
      </w:pPr>
      <w:r w:rsidRPr="00CF5859">
        <w:rPr>
          <w:color w:val="B8963E"/>
          <w:sz w:val="20"/>
          <w:szCs w:val="20"/>
          <w:lang w:val="en-US"/>
        </w:rPr>
        <w:t>— ◆ —</w:t>
      </w:r>
    </w:p>
    <w:p w14:paraId="37CD5BF2" w14:textId="77777777" w:rsidR="00E07014" w:rsidRPr="00CF5859" w:rsidRDefault="00222618">
      <w:pPr>
        <w:pStyle w:val="Heading3"/>
        <w:spacing w:before="220"/>
        <w:rPr>
          <w:lang w:val="en-US"/>
        </w:rPr>
      </w:pPr>
      <w:r w:rsidRPr="00CF5859">
        <w:rPr>
          <w:lang w:val="en-US"/>
        </w:rPr>
        <w:t>IV–X.  Complexity, Information, Moral Psychology, Political Science, Thermodynamics, Anthropology, Linguistics</w:t>
      </w:r>
    </w:p>
    <w:p w14:paraId="37CD5BF3" w14:textId="77777777" w:rsidR="00E07014" w:rsidRPr="00CF5859" w:rsidRDefault="00222618">
      <w:pPr>
        <w:spacing w:after="120" w:line="288" w:lineRule="auto"/>
        <w:jc w:val="both"/>
        <w:rPr>
          <w:lang w:val="en-US"/>
        </w:rPr>
      </w:pPr>
      <w:r w:rsidRPr="00CF5859">
        <w:rPr>
          <w:lang w:val="en-US"/>
        </w:rPr>
        <w:t>Across these six domains, FdV's concepts find their most direct empirical instantiations. Complexity science's emergence theory maps onto Virtuogenesis. Network science maps onto the Virtue Circle as hub and Reverse Ethics as viral cascade. Self-Determination Theory maps onto Freedom as Elemental Virtue with clinical precision. V-Dem's empirical data maps onto Holoviceosis with documentary specificity. Cultural universals research confirms the cross-cultural foundation of the 101 virtues. Lakoff's conceptua</w:t>
      </w:r>
      <w:r w:rsidRPr="00CF5859">
        <w:rPr>
          <w:lang w:val="en-US"/>
        </w:rPr>
        <w:t>l frames explain the precise mechanism of Reverse Ethics at the cognitive level.</w:t>
      </w:r>
    </w:p>
    <w:p w14:paraId="37CD5BF4" w14:textId="77777777" w:rsidR="00E07014" w:rsidRPr="00CF5859" w:rsidRDefault="00E07014">
      <w:pPr>
        <w:spacing w:before="60"/>
        <w:rPr>
          <w:lang w:val="en-US"/>
        </w:rPr>
      </w:pPr>
    </w:p>
    <w:p w14:paraId="37CD5BF5" w14:textId="77777777" w:rsidR="00E07014" w:rsidRPr="00CF5859" w:rsidRDefault="00222618">
      <w:pPr>
        <w:spacing w:after="120" w:line="288" w:lineRule="auto"/>
        <w:jc w:val="both"/>
        <w:rPr>
          <w:lang w:val="en-US"/>
        </w:rPr>
      </w:pPr>
      <w:r w:rsidRPr="00CF5859">
        <w:rPr>
          <w:lang w:val="en-US"/>
        </w:rPr>
        <w:t>In each case, the scientific framework is descriptive and value-neutral; FdV provides the normative architecture that gives the descriptive science its moral meaning. This is the consistent pattern across all ten domains: contemporary science documents, measures, and mechanistically explains the phenomena that FdV names, orders, and normatively grounds. The two enterprises are not in competition; they are complementary dimensions of the same project — the full understanding of what it means to live as a fre</w:t>
      </w:r>
      <w:r w:rsidRPr="00CF5859">
        <w:rPr>
          <w:lang w:val="en-US"/>
        </w:rPr>
        <w:t>e human being in a moral universe.</w:t>
      </w:r>
    </w:p>
    <w:p w14:paraId="37CD5BF6" w14:textId="77777777" w:rsidR="00E07014" w:rsidRPr="00CF5859" w:rsidRDefault="00222618">
      <w:pPr>
        <w:spacing w:before="300" w:after="300"/>
        <w:jc w:val="center"/>
        <w:rPr>
          <w:lang w:val="en-US"/>
        </w:rPr>
      </w:pPr>
      <w:r w:rsidRPr="00CF5859">
        <w:rPr>
          <w:color w:val="B8963E"/>
          <w:sz w:val="22"/>
          <w:szCs w:val="22"/>
          <w:lang w:val="en-US"/>
        </w:rPr>
        <w:t>✦</w:t>
      </w:r>
      <w:r w:rsidRPr="00CF5859">
        <w:rPr>
          <w:color w:val="B8963E"/>
          <w:sz w:val="22"/>
          <w:szCs w:val="22"/>
          <w:lang w:val="en-US"/>
        </w:rPr>
        <w:t xml:space="preserve">  ·  ✦  ·  ✦</w:t>
      </w:r>
    </w:p>
    <w:p w14:paraId="37CD5BF7" w14:textId="77777777" w:rsidR="00E07014" w:rsidRPr="00CF5859" w:rsidRDefault="00222618">
      <w:pPr>
        <w:rPr>
          <w:lang w:val="en-US"/>
        </w:rPr>
      </w:pPr>
      <w:r w:rsidRPr="00CF5859">
        <w:rPr>
          <w:lang w:val="en-US"/>
        </w:rPr>
        <w:br w:type="page"/>
      </w:r>
    </w:p>
    <w:p w14:paraId="37CD5BF8" w14:textId="77777777" w:rsidR="00E07014" w:rsidRPr="00CF5859" w:rsidRDefault="00222618">
      <w:pPr>
        <w:pStyle w:val="Heading1"/>
        <w:jc w:val="center"/>
        <w:rPr>
          <w:lang w:val="en-US"/>
        </w:rPr>
      </w:pPr>
      <w:r w:rsidRPr="00CF5859">
        <w:rPr>
          <w:lang w:val="en-US"/>
        </w:rPr>
        <w:lastRenderedPageBreak/>
        <w:t>ANNOTATED BIBLIOGRAPHY</w:t>
      </w:r>
    </w:p>
    <w:p w14:paraId="37CD5BF9" w14:textId="77777777" w:rsidR="00E07014" w:rsidRPr="00CF5859" w:rsidRDefault="00222618">
      <w:pPr>
        <w:pStyle w:val="Heading2"/>
        <w:spacing w:before="360"/>
        <w:rPr>
          <w:lang w:val="en-US"/>
        </w:rPr>
      </w:pPr>
      <w:r w:rsidRPr="00CF5859">
        <w:rPr>
          <w:lang w:val="en-US"/>
        </w:rPr>
        <w:t>Frontier Knowledge and the Philosophy of Virtues</w:t>
      </w:r>
    </w:p>
    <w:p w14:paraId="37CD5BFA" w14:textId="77777777" w:rsidR="00E07014" w:rsidRPr="00CF5859" w:rsidRDefault="00E07014">
      <w:pPr>
        <w:pBdr>
          <w:bottom w:val="single" w:sz="4" w:space="4" w:color="B8963E"/>
        </w:pBdr>
        <w:spacing w:after="200"/>
        <w:rPr>
          <w:lang w:val="en-US"/>
        </w:rPr>
      </w:pPr>
    </w:p>
    <w:p w14:paraId="37CD5BFB" w14:textId="77777777" w:rsidR="00E07014" w:rsidRPr="00CF5859" w:rsidRDefault="00E07014">
      <w:pPr>
        <w:spacing w:before="80"/>
        <w:rPr>
          <w:lang w:val="en-US"/>
        </w:rPr>
      </w:pPr>
    </w:p>
    <w:p w14:paraId="37CD5BFC" w14:textId="77777777" w:rsidR="00E07014" w:rsidRPr="00CF5859" w:rsidRDefault="00222618">
      <w:pPr>
        <w:spacing w:before="200" w:after="60"/>
        <w:rPr>
          <w:lang w:val="en-US"/>
        </w:rPr>
      </w:pPr>
      <w:r w:rsidRPr="00CF5859">
        <w:rPr>
          <w:rFonts w:ascii="Cinzel" w:eastAsia="Cinzel" w:hAnsi="Cinzel" w:cs="Cinzel"/>
          <w:b/>
          <w:bCs/>
          <w:color w:val="1B2A4A"/>
          <w:sz w:val="20"/>
          <w:szCs w:val="20"/>
          <w:lang w:val="en-US"/>
        </w:rPr>
        <w:t>I.  Consciousness Science and Philosophy of Mind</w:t>
      </w:r>
    </w:p>
    <w:p w14:paraId="37CD5BFD"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1.  </w:t>
      </w:r>
      <w:r w:rsidRPr="00CF5859">
        <w:rPr>
          <w:sz w:val="21"/>
          <w:szCs w:val="21"/>
          <w:lang w:val="en-US"/>
        </w:rPr>
        <w:t>Baars, Bernard J. A Cognitive Theory of Consciousness. Cambridge: Cambridge University Press, 1988. — Original formulation of Global Workspace Theory; consciousness as global broadcasting of information across specialised modules.</w:t>
      </w:r>
    </w:p>
    <w:p w14:paraId="37CD5BFE"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2.  </w:t>
      </w:r>
      <w:r w:rsidRPr="00CF5859">
        <w:rPr>
          <w:sz w:val="21"/>
          <w:szCs w:val="21"/>
          <w:lang w:val="en-US"/>
        </w:rPr>
        <w:t>Chalmers, David J. "Facing Up to the Problem of Consciousness." Journal of Consciousness Studies 2, no. 3 (1995): 200–219. — Introduces the Hard Problem; establishes the explanatory gap that prevents physicalist dismissal of FdV's immaterialism claim.</w:t>
      </w:r>
    </w:p>
    <w:p w14:paraId="37CD5BFF"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3.  </w:t>
      </w:r>
      <w:r w:rsidRPr="00CF5859">
        <w:rPr>
          <w:sz w:val="21"/>
          <w:szCs w:val="21"/>
          <w:lang w:val="en-US"/>
        </w:rPr>
        <w:t>Chalmers, David J. The Conscious Mind: In Search of a Fundamental Theory. Oxford: Oxford University Press, 1996. — Full development of naturalistic dualism; property dualism; the philosophical foundation for non-reductive accounts of mind.</w:t>
      </w:r>
    </w:p>
    <w:p w14:paraId="37CD5C00"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4.  </w:t>
      </w:r>
      <w:r w:rsidRPr="00CF5859">
        <w:rPr>
          <w:sz w:val="21"/>
          <w:szCs w:val="21"/>
          <w:lang w:val="en-US"/>
        </w:rPr>
        <w:t>Damasio, Antonio R. Descartes' Error: Emotion, Reason and the Human Brain. New York: Putnam, 1994. — Somatic marker hypothesis; empirical basis for FdV's Existential Figures and the body as diagnostic of the soul.</w:t>
      </w:r>
    </w:p>
    <w:p w14:paraId="37CD5C01"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5.  </w:t>
      </w:r>
      <w:r w:rsidRPr="00CF5859">
        <w:rPr>
          <w:sz w:val="21"/>
          <w:szCs w:val="21"/>
          <w:lang w:val="en-US"/>
        </w:rPr>
        <w:t>Damasio, Antonio R. The Strange Order of Things: Life, Feeling, and the Making of Cultures. New York: Pantheon, 2018. — Homeostasis, consciousness, and the biological basis of cultural values; directly relevant to FdV's BioSpiritual framework.</w:t>
      </w:r>
    </w:p>
    <w:p w14:paraId="37CD5C02"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6.  </w:t>
      </w:r>
      <w:r w:rsidRPr="00CF5859">
        <w:rPr>
          <w:sz w:val="21"/>
          <w:szCs w:val="21"/>
          <w:lang w:val="en-US"/>
        </w:rPr>
        <w:t>Dehaene, Stanislas. Consciousness and the Brain: Deciphering How the Brain Codes Our Thoughts. New York: Viking, 2014. — Global Neuronal Workspace Theory; how information becomes globally available for conscious deliberation.</w:t>
      </w:r>
    </w:p>
    <w:p w14:paraId="37CD5C03"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7.  </w:t>
      </w:r>
      <w:r w:rsidRPr="00CF5859">
        <w:rPr>
          <w:sz w:val="21"/>
          <w:szCs w:val="21"/>
          <w:lang w:val="en-US"/>
        </w:rPr>
        <w:t>Friston, Karl J. "The Free-Energy Principle: A Unified Brain Theory?" Nature Reviews Neuroscience 11 (2010): 127–138. — Foundational paper on active inference; the brain as a prediction machine; the mechanistic basis of FdV's Programmable Unconscious.</w:t>
      </w:r>
    </w:p>
    <w:p w14:paraId="37CD5C04"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8.  </w:t>
      </w:r>
      <w:r w:rsidRPr="00CF5859">
        <w:rPr>
          <w:sz w:val="21"/>
          <w:szCs w:val="21"/>
          <w:lang w:val="en-US"/>
        </w:rPr>
        <w:t>Friston, Karl J., et al. "Active Inference and Epistemic Value." Cognitive Neuroscience 6 (2015): 187–214. — Free energy, agency, and value-driven action; the closest scientific model of FdV's claim that virtuous orientation reshapes experienced reality.</w:t>
      </w:r>
    </w:p>
    <w:p w14:paraId="37CD5C05"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9.  </w:t>
      </w:r>
      <w:r w:rsidRPr="00CF5859">
        <w:rPr>
          <w:sz w:val="21"/>
          <w:szCs w:val="21"/>
          <w:lang w:val="en-US"/>
        </w:rPr>
        <w:t>Koch, Christof. The Feeling of Life Itself: Why Consciousness Is Widespread but Can't Be Computed. Cambridge: MIT Press, 2019. — Extended defence of IIT; consciousness as integrated information; relevant to FdV's immaterial consciousness claim.</w:t>
      </w:r>
    </w:p>
    <w:p w14:paraId="37CD5C06"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10.  </w:t>
      </w:r>
      <w:r w:rsidRPr="00CF5859">
        <w:rPr>
          <w:sz w:val="21"/>
          <w:szCs w:val="21"/>
          <w:lang w:val="en-US"/>
        </w:rPr>
        <w:t>Metzinger, Thomas. Being No One: The Self-Model Theory of Subjectivity. Cambridge: MIT Press, 2003. — The phenomenal self-model (PSM); the self as a transient representational structure; challenges FdV's identical-through-time consciousness claim.</w:t>
      </w:r>
    </w:p>
    <w:p w14:paraId="37CD5C07"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11.  </w:t>
      </w:r>
      <w:r w:rsidRPr="00CF5859">
        <w:rPr>
          <w:sz w:val="21"/>
          <w:szCs w:val="21"/>
          <w:lang w:val="en-US"/>
        </w:rPr>
        <w:t>Metzinger, Thomas. "M-Autonomy." Journal of Consciousness Studies 22 (2015): 270–302. — Mental autonomy as the cognitive form of freedom; the closest scientific correlate of Freedom as Elemental Virtue in philosophy of mind.</w:t>
      </w:r>
    </w:p>
    <w:p w14:paraId="37CD5C08"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12.  </w:t>
      </w:r>
      <w:r w:rsidRPr="00CF5859">
        <w:rPr>
          <w:sz w:val="21"/>
          <w:szCs w:val="21"/>
          <w:lang w:val="en-US"/>
        </w:rPr>
        <w:t>Sapolsky, Robert M. Determined: A Science of Life Without Free Will. New York: Penguin Press, 2023. — Most recent major determinism argument against free will; strongest contemporary challenge to FdV's freedom ontology.</w:t>
      </w:r>
    </w:p>
    <w:p w14:paraId="37CD5C09"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13.  </w:t>
      </w:r>
      <w:r w:rsidRPr="00CF5859">
        <w:rPr>
          <w:sz w:val="21"/>
          <w:szCs w:val="21"/>
          <w:lang w:val="en-US"/>
        </w:rPr>
        <w:t>Seth, Anil K. Being You: A New Science of Consciousness. London: Faber and Faber, 2021. — Controlled hallucination view; predictive processing; the constructed self. FdV's BioSpiritual practices are systematic recalibrations of the predictive self.</w:t>
      </w:r>
    </w:p>
    <w:p w14:paraId="37CD5C0A"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lastRenderedPageBreak/>
        <w:t xml:space="preserve">14.  </w:t>
      </w:r>
      <w:r w:rsidRPr="00CF5859">
        <w:rPr>
          <w:sz w:val="21"/>
          <w:szCs w:val="21"/>
          <w:lang w:val="en-US"/>
        </w:rPr>
        <w:t>Seth, Anil K., and Tim Bayne. "Theories of Consciousness." Nature Reviews Neuroscience 23 (2022): 439–452. — State-of-the-art review of all major theories; the most comprehensive current survey of the field.</w:t>
      </w:r>
    </w:p>
    <w:p w14:paraId="37CD5C0B" w14:textId="77777777" w:rsidR="00E07014" w:rsidRPr="00CF5859" w:rsidRDefault="00222618">
      <w:pPr>
        <w:spacing w:after="80" w:line="272" w:lineRule="auto"/>
        <w:ind w:left="400" w:hanging="400"/>
        <w:jc w:val="both"/>
        <w:rPr>
          <w:lang w:val="en-US"/>
        </w:rPr>
      </w:pPr>
      <w:r>
        <w:rPr>
          <w:b/>
          <w:bCs/>
          <w:color w:val="B8963E"/>
          <w:sz w:val="21"/>
          <w:szCs w:val="21"/>
        </w:rPr>
        <w:t xml:space="preserve">15.  </w:t>
      </w:r>
      <w:r>
        <w:rPr>
          <w:sz w:val="21"/>
          <w:szCs w:val="21"/>
        </w:rPr>
        <w:t>Tononi, Giulio. "</w:t>
      </w:r>
      <w:proofErr w:type="spellStart"/>
      <w:r>
        <w:rPr>
          <w:sz w:val="21"/>
          <w:szCs w:val="21"/>
        </w:rPr>
        <w:t>Consciousness</w:t>
      </w:r>
      <w:proofErr w:type="spellEnd"/>
      <w:r>
        <w:rPr>
          <w:sz w:val="21"/>
          <w:szCs w:val="21"/>
        </w:rPr>
        <w:t xml:space="preserve"> </w:t>
      </w:r>
      <w:proofErr w:type="spellStart"/>
      <w:r>
        <w:rPr>
          <w:sz w:val="21"/>
          <w:szCs w:val="21"/>
        </w:rPr>
        <w:t>as</w:t>
      </w:r>
      <w:proofErr w:type="spellEnd"/>
      <w:r>
        <w:rPr>
          <w:sz w:val="21"/>
          <w:szCs w:val="21"/>
        </w:rPr>
        <w:t xml:space="preserve"> </w:t>
      </w:r>
      <w:proofErr w:type="spellStart"/>
      <w:r>
        <w:rPr>
          <w:sz w:val="21"/>
          <w:szCs w:val="21"/>
        </w:rPr>
        <w:t>Integrated</w:t>
      </w:r>
      <w:proofErr w:type="spellEnd"/>
      <w:r>
        <w:rPr>
          <w:sz w:val="21"/>
          <w:szCs w:val="21"/>
        </w:rPr>
        <w:t xml:space="preserve"> Information: A </w:t>
      </w:r>
      <w:proofErr w:type="spellStart"/>
      <w:r>
        <w:rPr>
          <w:sz w:val="21"/>
          <w:szCs w:val="21"/>
        </w:rPr>
        <w:t>Provisional</w:t>
      </w:r>
      <w:proofErr w:type="spellEnd"/>
      <w:r>
        <w:rPr>
          <w:sz w:val="21"/>
          <w:szCs w:val="21"/>
        </w:rPr>
        <w:t xml:space="preserve"> Manifesto." </w:t>
      </w:r>
      <w:r w:rsidRPr="00CF5859">
        <w:rPr>
          <w:sz w:val="21"/>
          <w:szCs w:val="21"/>
          <w:lang w:val="en-US"/>
        </w:rPr>
        <w:t>Biological Bulletin 215 (2008): 216–242. — Core statement of IIT; Phi as the measure of unified experience; supports FdV's claim that consciousness is a fundamental, non-reducible property.</w:t>
      </w:r>
    </w:p>
    <w:p w14:paraId="37CD5C0C" w14:textId="77777777" w:rsidR="00E07014" w:rsidRPr="00CF5859" w:rsidRDefault="00222618">
      <w:pPr>
        <w:spacing w:after="80" w:line="272" w:lineRule="auto"/>
        <w:ind w:left="400" w:hanging="400"/>
        <w:jc w:val="both"/>
        <w:rPr>
          <w:lang w:val="en-US"/>
        </w:rPr>
      </w:pPr>
      <w:r>
        <w:rPr>
          <w:b/>
          <w:bCs/>
          <w:color w:val="B8963E"/>
          <w:sz w:val="21"/>
          <w:szCs w:val="21"/>
        </w:rPr>
        <w:t xml:space="preserve">16.  </w:t>
      </w:r>
      <w:r>
        <w:rPr>
          <w:sz w:val="21"/>
          <w:szCs w:val="21"/>
        </w:rPr>
        <w:t xml:space="preserve">Tononi, Giulio, and Christof Koch. </w:t>
      </w:r>
      <w:r w:rsidRPr="00CF5859">
        <w:rPr>
          <w:sz w:val="21"/>
          <w:szCs w:val="21"/>
          <w:lang w:val="en-US"/>
        </w:rPr>
        <w:t>"Consciousness: Here, There and Everywhere?" Philosophical Transactions of the Royal Society B 370 (2015): 20140167. — IIT and the universality of consciousness; directly relevant to FdV's universal moral consciousness claim.</w:t>
      </w:r>
    </w:p>
    <w:p w14:paraId="37CD5C0D" w14:textId="77777777" w:rsidR="00E07014" w:rsidRPr="00CF5859" w:rsidRDefault="00E07014">
      <w:pPr>
        <w:spacing w:before="60"/>
        <w:rPr>
          <w:lang w:val="en-US"/>
        </w:rPr>
      </w:pPr>
    </w:p>
    <w:p w14:paraId="37CD5C0E" w14:textId="77777777" w:rsidR="00E07014" w:rsidRPr="00CF5859" w:rsidRDefault="00222618">
      <w:pPr>
        <w:spacing w:before="200" w:after="60"/>
        <w:rPr>
          <w:lang w:val="en-US"/>
        </w:rPr>
      </w:pPr>
      <w:r w:rsidRPr="00CF5859">
        <w:rPr>
          <w:rFonts w:ascii="Cinzel" w:eastAsia="Cinzel" w:hAnsi="Cinzel" w:cs="Cinzel"/>
          <w:b/>
          <w:bCs/>
          <w:color w:val="1B2A4A"/>
          <w:sz w:val="20"/>
          <w:szCs w:val="20"/>
          <w:lang w:val="en-US"/>
        </w:rPr>
        <w:t>II.  Quantum Physics and Quantum Biology</w:t>
      </w:r>
    </w:p>
    <w:p w14:paraId="37CD5C0F"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17.  </w:t>
      </w:r>
      <w:r w:rsidRPr="00CF5859">
        <w:rPr>
          <w:sz w:val="21"/>
          <w:szCs w:val="21"/>
          <w:lang w:val="en-US"/>
        </w:rPr>
        <w:t>Aspect, Alain, et al. "Experimental Tests of Bell's Inequalities Using Time-Varying Analysers." Physical Review Letters 49 (1982): 1804–1807. — Definitive experimental confirmation of quantum non-locality; the empirical foundation for FdV's non-local Three-World model.</w:t>
      </w:r>
    </w:p>
    <w:p w14:paraId="37CD5C10"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18.  </w:t>
      </w:r>
      <w:r w:rsidRPr="00CF5859">
        <w:rPr>
          <w:sz w:val="21"/>
          <w:szCs w:val="21"/>
          <w:lang w:val="en-US"/>
        </w:rPr>
        <w:t>Bohm, David. Wholeness and the Implicate Order. London: Routledge, 1980. — The implicate order as the holistic underlying reality from which manifest phenomena unfold; the most precise scientific antecedent of FdV's Divine-Quantum World.</w:t>
      </w:r>
    </w:p>
    <w:p w14:paraId="37CD5C11"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19.  </w:t>
      </w:r>
      <w:r w:rsidRPr="00CF5859">
        <w:rPr>
          <w:sz w:val="21"/>
          <w:szCs w:val="21"/>
          <w:lang w:val="en-US"/>
        </w:rPr>
        <w:t>Hameroff, Stuart R., and Roger Penrose. "Consciousness in the Universe: A Review of the Orch OR Theory." Physics of Life Reviews 11, no. 1 (2014): 39–78. — Updated Orch OR theory linking consciousness to fundamental spacetime geometry; the quantum basis of FdV's non-local consciousness.</w:t>
      </w:r>
    </w:p>
    <w:p w14:paraId="37CD5C12"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20.  </w:t>
      </w:r>
      <w:r w:rsidRPr="00CF5859">
        <w:rPr>
          <w:sz w:val="21"/>
          <w:szCs w:val="21"/>
          <w:lang w:val="en-US"/>
        </w:rPr>
        <w:t>McFadden, Johnjoe, and Jim Al-Khalili. Life on the Edge: The Coming of Age of Quantum Biology. London: Bantam Press, 2014. — Quantum coherence in biological systems; refutes the warm-brain objection to quantum consciousness theories; supports the BioSpiritual claim.</w:t>
      </w:r>
    </w:p>
    <w:p w14:paraId="37CD5C13"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21.  </w:t>
      </w:r>
      <w:r w:rsidRPr="00CF5859">
        <w:rPr>
          <w:sz w:val="21"/>
          <w:szCs w:val="21"/>
          <w:lang w:val="en-US"/>
        </w:rPr>
        <w:t>Penrose, Roger. The Emperor's New Mind. Oxford: Oxford University Press, 1989. — Non-computability of consciousness; the theoretical foundation for quantum approaches to mind.</w:t>
      </w:r>
    </w:p>
    <w:p w14:paraId="37CD5C14"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22.  </w:t>
      </w:r>
      <w:r w:rsidRPr="00CF5859">
        <w:rPr>
          <w:sz w:val="21"/>
          <w:szCs w:val="21"/>
          <w:lang w:val="en-US"/>
        </w:rPr>
        <w:t>Stapp, Henry P. Mind, Matter and Quantum Mechanics. 3rd ed. Berlin: Springer, 2009. — The active role of consciousness in quantum physics; supports FdV's claim that consciousness co-creates material reality.</w:t>
      </w:r>
    </w:p>
    <w:p w14:paraId="37CD5C15"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23.  </w:t>
      </w:r>
      <w:r w:rsidRPr="00CF5859">
        <w:rPr>
          <w:sz w:val="21"/>
          <w:szCs w:val="21"/>
          <w:lang w:val="en-US"/>
        </w:rPr>
        <w:t>Vedral, Vlatko. Decoding Reality: The Universe as Quantum Information. Oxford: Oxford University Press, 2010. — Information as the fundamental constituent of reality; provides a formal framework for FdV's metaphor of the Virtues as divine information code.</w:t>
      </w:r>
    </w:p>
    <w:p w14:paraId="37CD5C16" w14:textId="77777777" w:rsidR="00E07014" w:rsidRPr="00CF5859" w:rsidRDefault="00E07014">
      <w:pPr>
        <w:spacing w:before="60"/>
        <w:rPr>
          <w:lang w:val="en-US"/>
        </w:rPr>
      </w:pPr>
    </w:p>
    <w:p w14:paraId="37CD5C17" w14:textId="77777777" w:rsidR="00E07014" w:rsidRPr="00CF5859" w:rsidRDefault="00222618">
      <w:pPr>
        <w:spacing w:before="200" w:after="60"/>
        <w:rPr>
          <w:lang w:val="en-US"/>
        </w:rPr>
      </w:pPr>
      <w:r w:rsidRPr="00CF5859">
        <w:rPr>
          <w:rFonts w:ascii="Cinzel" w:eastAsia="Cinzel" w:hAnsi="Cinzel" w:cs="Cinzel"/>
          <w:b/>
          <w:bCs/>
          <w:color w:val="1B2A4A"/>
          <w:sz w:val="20"/>
          <w:szCs w:val="20"/>
          <w:lang w:val="en-US"/>
        </w:rPr>
        <w:t>III.  Evolutionary Biology and Genetics</w:t>
      </w:r>
    </w:p>
    <w:p w14:paraId="37CD5C18"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24.  </w:t>
      </w:r>
      <w:r w:rsidRPr="00CF5859">
        <w:rPr>
          <w:sz w:val="21"/>
          <w:szCs w:val="21"/>
          <w:lang w:val="en-US"/>
        </w:rPr>
        <w:t>Dawkins, Richard. The Selfish Gene. Oxford: Oxford University Press, 1976. — The gene-centred view of evolution; provides the explanatory gap (stranger altruism) that FdV identifies as the DNA of God.</w:t>
      </w:r>
    </w:p>
    <w:p w14:paraId="37CD5C19"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25.  </w:t>
      </w:r>
      <w:r w:rsidRPr="00CF5859">
        <w:rPr>
          <w:sz w:val="21"/>
          <w:szCs w:val="21"/>
          <w:lang w:val="en-US"/>
        </w:rPr>
        <w:t>De Waal, Frans. Good Natured: The Origins of Right and Wrong in Humans and Other Animals. Cambridge: Harvard University Press, 1996. — Proto-moral behaviours in primates; the evolutionary origin of FdV's Foundation Virtues.</w:t>
      </w:r>
    </w:p>
    <w:p w14:paraId="37CD5C1A"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26.  </w:t>
      </w:r>
      <w:r w:rsidRPr="00CF5859">
        <w:rPr>
          <w:sz w:val="21"/>
          <w:szCs w:val="21"/>
          <w:lang w:val="en-US"/>
        </w:rPr>
        <w:t>Henrich, Joseph. The Secret of Our Success: How Culture Is Driving Human Evolution, Domesticating Our Species, and Making Us Smarter. Princeton: Princeton University Press, 2016. — Cumulative cultural learning as the primary driver of human uniqueness; the cultural evolution mechanism of Virtuogenesis.</w:t>
      </w:r>
    </w:p>
    <w:p w14:paraId="37CD5C1B"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27.  </w:t>
      </w:r>
      <w:r w:rsidRPr="00CF5859">
        <w:rPr>
          <w:sz w:val="21"/>
          <w:szCs w:val="21"/>
          <w:lang w:val="en-US"/>
        </w:rPr>
        <w:t>Iacoboni, Marco. Mirroring People: The New Science of How We Connect with Others. New York: Farrar, Straus and Giroux, 2008. — Mirror neuron system and social cognition; the neurological substrate of the Virtue Circle as moral contagion mechanism.</w:t>
      </w:r>
    </w:p>
    <w:p w14:paraId="37CD5C1C"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28.  </w:t>
      </w:r>
      <w:r w:rsidRPr="00CF5859">
        <w:rPr>
          <w:sz w:val="21"/>
          <w:szCs w:val="21"/>
          <w:lang w:val="en-US"/>
        </w:rPr>
        <w:t xml:space="preserve">Jablonka, Eva, and Marion J. Lamb. Evolution in Four Dimensions: Genetic, Epigenetic, Behavioral, and Symbolic Variation in the History of Life. Cambridge: MIT Press, 2005. — The four inheritance </w:t>
      </w:r>
      <w:r w:rsidRPr="00CF5859">
        <w:rPr>
          <w:sz w:val="21"/>
          <w:szCs w:val="21"/>
          <w:lang w:val="en-US"/>
        </w:rPr>
        <w:lastRenderedPageBreak/>
        <w:t>systems; epigenetic, behavioural, and symbolic transmission; the biological mechanism of Virtuogenesis.</w:t>
      </w:r>
    </w:p>
    <w:p w14:paraId="37CD5C1D"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29.  </w:t>
      </w:r>
      <w:r w:rsidRPr="00CF5859">
        <w:rPr>
          <w:sz w:val="21"/>
          <w:szCs w:val="21"/>
          <w:lang w:val="en-US"/>
        </w:rPr>
        <w:t>Narvaez, Darcia. Neurobiology and the Development of Human Morality: Evolution, Culture and Wisdom. New York: Norton, 2014. — Integrated theory of moral development drawing on neuroscience, evolutionary biology, and virtue ethics; the Foundation Virtues as evolved moral architecture.</w:t>
      </w:r>
    </w:p>
    <w:p w14:paraId="37CD5C1E"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30.  </w:t>
      </w:r>
      <w:r w:rsidRPr="00CF5859">
        <w:rPr>
          <w:sz w:val="21"/>
          <w:szCs w:val="21"/>
          <w:lang w:val="en-US"/>
        </w:rPr>
        <w:t>Richerson, Peter J., and Robert Boyd. Not by Genes Alone: How Culture Transformed Human Evolution. Chicago: University of Chicago Press, 2005. — Cultural evolution as the primary mechanism of human behavioural change; directly supports Virtuogenesis.</w:t>
      </w:r>
    </w:p>
    <w:p w14:paraId="37CD5C1F"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31.  </w:t>
      </w:r>
      <w:r w:rsidRPr="00CF5859">
        <w:rPr>
          <w:sz w:val="21"/>
          <w:szCs w:val="21"/>
          <w:lang w:val="en-US"/>
        </w:rPr>
        <w:t>Yehuda, Rachel, et al. "Holocaust Exposure Induced Intergenerational Effects on FKBP5 Methylation." Biological Psychiatry 80, no. 5 (2016): 372–380. — Transgenerational epigenetic transmission of trauma; the biological mechanism most directly relevant to Virtuogenesis and virtuous immortality.</w:t>
      </w:r>
    </w:p>
    <w:p w14:paraId="37CD5C20" w14:textId="77777777" w:rsidR="00E07014" w:rsidRPr="00CF5859" w:rsidRDefault="00E07014">
      <w:pPr>
        <w:spacing w:before="60"/>
        <w:rPr>
          <w:lang w:val="en-US"/>
        </w:rPr>
      </w:pPr>
    </w:p>
    <w:p w14:paraId="37CD5C21" w14:textId="77777777" w:rsidR="00E07014" w:rsidRPr="00CF5859" w:rsidRDefault="00222618">
      <w:pPr>
        <w:spacing w:before="200" w:after="60"/>
        <w:rPr>
          <w:lang w:val="en-US"/>
        </w:rPr>
      </w:pPr>
      <w:r w:rsidRPr="00CF5859">
        <w:rPr>
          <w:rFonts w:ascii="Cinzel" w:eastAsia="Cinzel" w:hAnsi="Cinzel" w:cs="Cinzel"/>
          <w:b/>
          <w:bCs/>
          <w:color w:val="1B2A4A"/>
          <w:sz w:val="20"/>
          <w:szCs w:val="20"/>
          <w:lang w:val="en-US"/>
        </w:rPr>
        <w:t>IV.  Complexity Science and Systems Theory</w:t>
      </w:r>
    </w:p>
    <w:p w14:paraId="37CD5C22"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32.  </w:t>
      </w:r>
      <w:r w:rsidRPr="00CF5859">
        <w:rPr>
          <w:sz w:val="21"/>
          <w:szCs w:val="21"/>
          <w:lang w:val="en-US"/>
        </w:rPr>
        <w:t>Anderson, Philip W. "More Is Different." Science 177, no. 4047 (1972): 393–396. — Foundational paper on emergence; higher-level properties are not reducible to lower-level constituents; the scientific basis of Virtuogenesis as moral emergence.</w:t>
      </w:r>
    </w:p>
    <w:p w14:paraId="37CD5C23"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33.  </w:t>
      </w:r>
      <w:r w:rsidRPr="00CF5859">
        <w:rPr>
          <w:sz w:val="21"/>
          <w:szCs w:val="21"/>
          <w:lang w:val="en-US"/>
        </w:rPr>
        <w:t>Axelrod, Robert. The Evolution of Cooperation. New York: Basic Books, 1984. — Iterated game theory and the emergence of cooperation from self-interested agents; the formal basis of the Virtue Circle's mechanism.</w:t>
      </w:r>
    </w:p>
    <w:p w14:paraId="37CD5C24"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34.  </w:t>
      </w:r>
      <w:r w:rsidRPr="00CF5859">
        <w:rPr>
          <w:sz w:val="21"/>
          <w:szCs w:val="21"/>
          <w:lang w:val="en-US"/>
        </w:rPr>
        <w:t>Barabási, Albert-László. Linked: The New Science of Networks. Cambridge: Perseus, 2002. — Scale-free networks and hub dynamics; the formal model of Virtue Circle as moral cascade hub.</w:t>
      </w:r>
    </w:p>
    <w:p w14:paraId="37CD5C25"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35.  </w:t>
      </w:r>
      <w:r w:rsidRPr="00CF5859">
        <w:rPr>
          <w:sz w:val="21"/>
          <w:szCs w:val="21"/>
          <w:lang w:val="en-US"/>
        </w:rPr>
        <w:t>Kauffman, Stuart. At Home in the Universe: The Search for the Laws of Self-Organization and Complexity. Oxford: Oxford University Press, 1995. — Self-organisation and emergence at the edge of chaos; the formal basis of Virtuogenesis as civilisational emergence.</w:t>
      </w:r>
    </w:p>
    <w:p w14:paraId="37CD5C26"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36.  </w:t>
      </w:r>
      <w:r w:rsidRPr="00CF5859">
        <w:rPr>
          <w:sz w:val="21"/>
          <w:szCs w:val="21"/>
          <w:lang w:val="en-US"/>
        </w:rPr>
        <w:t>Kauffman, Stuart. Reinventing the Sacred: A New View of Science, Reason, and Religion. New York: Basic Books, 2008. — Emergence, creativity, and moral agency as constitutively sacred; the closest scientific-naturalistic convergence with FdV's divine grounding of virtue.</w:t>
      </w:r>
    </w:p>
    <w:p w14:paraId="37CD5C27"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37.  </w:t>
      </w:r>
      <w:r w:rsidRPr="00CF5859">
        <w:rPr>
          <w:sz w:val="21"/>
          <w:szCs w:val="21"/>
          <w:lang w:val="en-US"/>
        </w:rPr>
        <w:t>Ostrom, Elinor. Governing the Commons: The Evolution of Institutions for Collective Action. Cambridge: Cambridge University Press, 1990. — Nobel Prize-winning work on self-governing communities; the institutional design model for the Virtue Circle and the Virtue Tribunal.</w:t>
      </w:r>
    </w:p>
    <w:p w14:paraId="37CD5C28"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38.  </w:t>
      </w:r>
      <w:r w:rsidRPr="00CF5859">
        <w:rPr>
          <w:sz w:val="21"/>
          <w:szCs w:val="21"/>
          <w:lang w:val="en-US"/>
        </w:rPr>
        <w:t>Prigogine, Ilya, and Isabelle Stengers. Order Out of Chaos: Man's New Dialogue with Nature. London: Heinemann, 1984. — Dissipative structures and bifurcation points; Holoviceosis as the negative bifurcation cascade; the Virtuous Commitments as perturbation toward a virtuous attractor.</w:t>
      </w:r>
    </w:p>
    <w:p w14:paraId="37CD5C29"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39.  </w:t>
      </w:r>
      <w:r w:rsidRPr="00CF5859">
        <w:rPr>
          <w:sz w:val="21"/>
          <w:szCs w:val="21"/>
          <w:lang w:val="en-US"/>
        </w:rPr>
        <w:t>Watts, Duncan J. Small Worlds: The Dynamics of Networks between Order and Randomness. Princeton: Princeton University Press, 1999. — Small-world network dynamics; the formal model of virtue and vice diffusion through social networks.</w:t>
      </w:r>
    </w:p>
    <w:p w14:paraId="37CD5C2A" w14:textId="77777777" w:rsidR="00E07014" w:rsidRPr="00CF5859" w:rsidRDefault="00E07014">
      <w:pPr>
        <w:spacing w:before="60"/>
        <w:rPr>
          <w:lang w:val="en-US"/>
        </w:rPr>
      </w:pPr>
    </w:p>
    <w:p w14:paraId="37CD5C2B" w14:textId="77777777" w:rsidR="00E07014" w:rsidRPr="00CF5859" w:rsidRDefault="00222618">
      <w:pPr>
        <w:spacing w:before="200" w:after="60"/>
        <w:rPr>
          <w:lang w:val="en-US"/>
        </w:rPr>
      </w:pPr>
      <w:r w:rsidRPr="00CF5859">
        <w:rPr>
          <w:rFonts w:ascii="Cinzel" w:eastAsia="Cinzel" w:hAnsi="Cinzel" w:cs="Cinzel"/>
          <w:b/>
          <w:bCs/>
          <w:color w:val="1B2A4A"/>
          <w:sz w:val="20"/>
          <w:szCs w:val="20"/>
          <w:lang w:val="en-US"/>
        </w:rPr>
        <w:t>V.  Information Theory and Digital Philosophy</w:t>
      </w:r>
    </w:p>
    <w:p w14:paraId="37CD5C2C"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40.  </w:t>
      </w:r>
      <w:r w:rsidRPr="00CF5859">
        <w:rPr>
          <w:sz w:val="21"/>
          <w:szCs w:val="21"/>
          <w:lang w:val="en-US"/>
        </w:rPr>
        <w:t>Bostrom, Nick. Superintelligence: Paths, Dangers, Strategies. Oxford: Oxford University Press, 2014. — AI risk and the alignment problem; the technological context in which FdV's Law Test applied to AI governance becomes urgent.</w:t>
      </w:r>
    </w:p>
    <w:p w14:paraId="37CD5C2D"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41.  </w:t>
      </w:r>
      <w:r w:rsidRPr="00CF5859">
        <w:rPr>
          <w:sz w:val="21"/>
          <w:szCs w:val="21"/>
          <w:lang w:val="en-US"/>
        </w:rPr>
        <w:t>Floridi, Luciano. The Philosophy of Information. Oxford: Oxford University Press, 2011. — Information as ontologically fundamental; the formal framework for FdV's conception of the Virtues as the divine informational code of moral reality.</w:t>
      </w:r>
    </w:p>
    <w:p w14:paraId="37CD5C2E"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42.  </w:t>
      </w:r>
      <w:r w:rsidRPr="00CF5859">
        <w:rPr>
          <w:sz w:val="21"/>
          <w:szCs w:val="21"/>
          <w:lang w:val="en-US"/>
        </w:rPr>
        <w:t>Gabriel, Iason. "Artificial Intelligence, Values, and Alignment." Minds and Machines 30 (2020): 411–437. — The AI alignment problem as a question of value specification; FdV's 101 virtues as a candidate value architecture for alignment research.</w:t>
      </w:r>
    </w:p>
    <w:p w14:paraId="37CD5C2F"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lastRenderedPageBreak/>
        <w:t xml:space="preserve">43.  </w:t>
      </w:r>
      <w:r w:rsidRPr="00CF5859">
        <w:rPr>
          <w:sz w:val="21"/>
          <w:szCs w:val="21"/>
          <w:lang w:val="en-US"/>
        </w:rPr>
        <w:t>Haidt, Jonathan, and Greg Lukianoff. The Coddling of the American Mind. New York: Penguin, 2018. — Institutional capture of universities; the intergenerational consequences of Devirtualisation in educational contexts.</w:t>
      </w:r>
    </w:p>
    <w:p w14:paraId="37CD5C30"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44.  </w:t>
      </w:r>
      <w:r w:rsidRPr="00CF5859">
        <w:rPr>
          <w:sz w:val="21"/>
          <w:szCs w:val="21"/>
          <w:lang w:val="en-US"/>
        </w:rPr>
        <w:t>Haidt, Jonathan, and Jean M. Twenge. "Social Media Use and Mental Health: A Discussion." 2019 [updated 2023]. — Empirical documentation of digital Holoviceosis; the algorithmic amplification of Reverse Ethics in adolescent populations.</w:t>
      </w:r>
    </w:p>
    <w:p w14:paraId="37CD5C31"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45.  </w:t>
      </w:r>
      <w:r w:rsidRPr="00CF5859">
        <w:rPr>
          <w:sz w:val="21"/>
          <w:szCs w:val="21"/>
          <w:lang w:val="en-US"/>
        </w:rPr>
        <w:t>Russell, Stuart. Human Compatible: Artificial Intelligence and the Problem of Control. New York: Viking, 2019. — AI systems uncertain about human preferences; the technical form of the Law Test applied to machine agency.</w:t>
      </w:r>
    </w:p>
    <w:p w14:paraId="37CD5C32"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46.  </w:t>
      </w:r>
      <w:r w:rsidRPr="00CF5859">
        <w:rPr>
          <w:sz w:val="21"/>
          <w:szCs w:val="21"/>
          <w:lang w:val="en-US"/>
        </w:rPr>
        <w:t>Wheeler, John A. "Information, Physics, Quantum: The Search for Links." In Complexity, Entropy and the Physics of Information, ed. Wojciech Zurek. Boston: Addison-Wesley, 1990. — "It from bit": information as the fundamental constituent of physical reality; the formal foundation for FdV's metaphor of the Virtues as divine information code.</w:t>
      </w:r>
    </w:p>
    <w:p w14:paraId="37CD5C33"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47.  </w:t>
      </w:r>
      <w:r w:rsidRPr="00CF5859">
        <w:rPr>
          <w:sz w:val="21"/>
          <w:szCs w:val="21"/>
          <w:lang w:val="en-US"/>
        </w:rPr>
        <w:t>Zuboff, Shoshana. The Age of Surveillance Capitalism: The Fight for a Human Future at the New Frontier of Power. New York: PublicAffairs, 2019. — Behavioural modification through data capture; the most precise empirical documentation of digital Holoviceosis.</w:t>
      </w:r>
    </w:p>
    <w:p w14:paraId="37CD5C34" w14:textId="77777777" w:rsidR="00E07014" w:rsidRPr="00CF5859" w:rsidRDefault="00E07014">
      <w:pPr>
        <w:spacing w:before="60"/>
        <w:rPr>
          <w:lang w:val="en-US"/>
        </w:rPr>
      </w:pPr>
    </w:p>
    <w:p w14:paraId="37CD5C35" w14:textId="77777777" w:rsidR="00E07014" w:rsidRPr="00CF5859" w:rsidRDefault="00222618">
      <w:pPr>
        <w:spacing w:before="200" w:after="60"/>
        <w:rPr>
          <w:lang w:val="en-US"/>
        </w:rPr>
      </w:pPr>
      <w:r w:rsidRPr="00CF5859">
        <w:rPr>
          <w:rFonts w:ascii="Cinzel" w:eastAsia="Cinzel" w:hAnsi="Cinzel" w:cs="Cinzel"/>
          <w:b/>
          <w:bCs/>
          <w:color w:val="1B2A4A"/>
          <w:sz w:val="20"/>
          <w:szCs w:val="20"/>
          <w:lang w:val="en-US"/>
        </w:rPr>
        <w:t>VI.  Moral Psychology and Behavioural Science</w:t>
      </w:r>
    </w:p>
    <w:p w14:paraId="37CD5C36"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48.  </w:t>
      </w:r>
      <w:r w:rsidRPr="00CF5859">
        <w:rPr>
          <w:sz w:val="21"/>
          <w:szCs w:val="21"/>
          <w:lang w:val="en-US"/>
        </w:rPr>
        <w:t>Becker, Ernest. The Denial of Death. New York: Free Press, 1973. — The psychological management of mortality awareness; the foundational work for Terror Management Theory and FdV's deathbed reckoning.</w:t>
      </w:r>
    </w:p>
    <w:p w14:paraId="37CD5C37"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49.  </w:t>
      </w:r>
      <w:r w:rsidRPr="00CF5859">
        <w:rPr>
          <w:sz w:val="21"/>
          <w:szCs w:val="21"/>
          <w:lang w:val="en-US"/>
        </w:rPr>
        <w:t>Deci, Edward L., and Richard M. Ryan. "The Support of Autonomy and the Control of Behavior." Journal of Personality and Social Psychology 53, no. 6 (1987): 1024–1037. — Self-Determination Theory foundational paper; autonomy, competence, and relatedness as basic psychological needs; the clinical correlate of FdV's Freedom as Elemental Virtue.</w:t>
      </w:r>
    </w:p>
    <w:p w14:paraId="37CD5C38"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50.  </w:t>
      </w:r>
      <w:r w:rsidRPr="00CF5859">
        <w:rPr>
          <w:sz w:val="21"/>
          <w:szCs w:val="21"/>
          <w:lang w:val="en-US"/>
        </w:rPr>
        <w:t>Greenberg, Jeff, Sheldon Solomon, and Tom Pyszczynski. "Evidence for Terror Management Theory." In Advances in Experimental Social Psychology 26. New York: Academic Press, 1994. — Core TMT research; mortality salience and value intensification; directly relevant to FdV's use of the deathbed reckoning.</w:t>
      </w:r>
    </w:p>
    <w:p w14:paraId="37CD5C39"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51.  </w:t>
      </w:r>
      <w:r w:rsidRPr="00CF5859">
        <w:rPr>
          <w:sz w:val="21"/>
          <w:szCs w:val="21"/>
          <w:lang w:val="en-US"/>
        </w:rPr>
        <w:t>Haidt, Jonathan. The Righteous Mind: Why Good People Are Divided by Politics and Religion. New York: Pantheon, 2012. — Moral Foundations Theory; the empirical basis for the Foundation Virtues; the Liberty/Oppression foundation as the moral psychology correlate of Freedom as Elemental Virtue.</w:t>
      </w:r>
    </w:p>
    <w:p w14:paraId="37CD5C3A"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52.  </w:t>
      </w:r>
      <w:r w:rsidRPr="00CF5859">
        <w:rPr>
          <w:sz w:val="21"/>
          <w:szCs w:val="21"/>
          <w:lang w:val="en-US"/>
        </w:rPr>
        <w:t>Merleau-Ponty, Maurice. Phenomenology of Perception. Trans. Colin Smith. London: Routledge, 1962. — Embodied consciousness; the body-subject; the philosophical foundation of FdV's BioSpiritual claim.</w:t>
      </w:r>
    </w:p>
    <w:p w14:paraId="37CD5C3B"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53.  </w:t>
      </w:r>
      <w:r w:rsidRPr="00CF5859">
        <w:rPr>
          <w:sz w:val="21"/>
          <w:szCs w:val="21"/>
          <w:lang w:val="en-US"/>
        </w:rPr>
        <w:t>Neff, Kristin. Self-Compassion: The Proven Power of Being Kind to Yourself. New York: William Morrow, 2011. — Self-compassion as the internal correlate of compassion for others; directly relevant to FdV's claim that the Virtue Circle begins with the interior life.</w:t>
      </w:r>
    </w:p>
    <w:p w14:paraId="37CD5C3C"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54.  </w:t>
      </w:r>
      <w:r w:rsidRPr="00CF5859">
        <w:rPr>
          <w:sz w:val="21"/>
          <w:szCs w:val="21"/>
          <w:lang w:val="en-US"/>
        </w:rPr>
        <w:t>Ryan, Richard M., and Edward L. Deci. "On Happiness and Human Potentials: A Review of Research on Hedonic and Eudaimonic Well-Being." Annual Review of Psychology 52 (2001): 141–166. — Eudaimonic well-being as the outcome of virtuous self-determination; the empirical correlate of FdV's Zone of Plenitude.</w:t>
      </w:r>
    </w:p>
    <w:p w14:paraId="37CD5C3D"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55.  </w:t>
      </w:r>
      <w:r w:rsidRPr="00CF5859">
        <w:rPr>
          <w:sz w:val="21"/>
          <w:szCs w:val="21"/>
          <w:lang w:val="en-US"/>
        </w:rPr>
        <w:t>Varela, Francisco J., Evan Thompson, and Eleanor Rosch. The Embodied Mind: Cognitive Science and Human Experience. Cambridge: MIT Press, 1991. — Enactive cognition; consciousness as co-constituted with the world; the scientific foundation of FdV's co-creative consciousness.</w:t>
      </w:r>
    </w:p>
    <w:p w14:paraId="37CD5C3E" w14:textId="77777777" w:rsidR="00E07014" w:rsidRPr="00CF5859" w:rsidRDefault="00E07014">
      <w:pPr>
        <w:spacing w:before="60"/>
        <w:rPr>
          <w:lang w:val="en-US"/>
        </w:rPr>
      </w:pPr>
    </w:p>
    <w:p w14:paraId="37CD5C3F" w14:textId="77777777" w:rsidR="00E07014" w:rsidRPr="00CF5859" w:rsidRDefault="00222618">
      <w:pPr>
        <w:spacing w:before="200" w:after="60"/>
        <w:rPr>
          <w:lang w:val="en-US"/>
        </w:rPr>
      </w:pPr>
      <w:r w:rsidRPr="00CF5859">
        <w:rPr>
          <w:rFonts w:ascii="Cinzel" w:eastAsia="Cinzel" w:hAnsi="Cinzel" w:cs="Cinzel"/>
          <w:b/>
          <w:bCs/>
          <w:color w:val="1B2A4A"/>
          <w:sz w:val="20"/>
          <w:szCs w:val="20"/>
          <w:lang w:val="en-US"/>
        </w:rPr>
        <w:t>VII.  Political Science and Institutional Theory</w:t>
      </w:r>
    </w:p>
    <w:p w14:paraId="37CD5C40"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56.  </w:t>
      </w:r>
      <w:r w:rsidRPr="00CF5859">
        <w:rPr>
          <w:sz w:val="21"/>
          <w:szCs w:val="21"/>
          <w:lang w:val="en-US"/>
        </w:rPr>
        <w:t>Galtung, Johan. "Violence, Peace, and Peace Research." Journal of Peace Research 6, no. 3 (1969): 167–191. — Structural violence as diffuse social harm without direct perpetrators; the sociological antecedent of FdV's Definition 3 of Holoviceosis.</w:t>
      </w:r>
    </w:p>
    <w:p w14:paraId="37CD5C41"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lastRenderedPageBreak/>
        <w:t xml:space="preserve">57.  </w:t>
      </w:r>
      <w:r w:rsidRPr="00CF5859">
        <w:rPr>
          <w:sz w:val="21"/>
          <w:szCs w:val="21"/>
          <w:lang w:val="en-US"/>
        </w:rPr>
        <w:t>Guriev, Sergei, and Daniel Treisman. Spin Dictators: The Changing Face of Tyranny in the 21st Century. Princeton: Princeton University Press, 2022. — Autocrats who maintain power through media manipulation rather than coercion; the political incarnation of the Reverse Ethics mechanism.</w:t>
      </w:r>
    </w:p>
    <w:p w14:paraId="37CD5C42"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58.  </w:t>
      </w:r>
      <w:r w:rsidRPr="00CF5859">
        <w:rPr>
          <w:sz w:val="21"/>
          <w:szCs w:val="21"/>
          <w:lang w:val="en-US"/>
        </w:rPr>
        <w:t>Levitsky, Steven, and Daniel Ziblatt. How Democracies Die. New York: Crown, 2018. — Democratic backsliding through institutional capture; the empirical documentation of Devirtualisation in democratic systems.</w:t>
      </w:r>
    </w:p>
    <w:p w14:paraId="37CD5C43"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59.  </w:t>
      </w:r>
      <w:r w:rsidRPr="00CF5859">
        <w:rPr>
          <w:sz w:val="21"/>
          <w:szCs w:val="21"/>
          <w:lang w:val="en-US"/>
        </w:rPr>
        <w:t>Ostrom, Elinor. Governing the Commons. Cambridge University Press, 1990. — [See entry 37.] The institutional design for the Virtue Tribunal and the Virtuous Democracy.</w:t>
      </w:r>
    </w:p>
    <w:p w14:paraId="37CD5C44"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60.  </w:t>
      </w:r>
      <w:r w:rsidRPr="00CF5859">
        <w:rPr>
          <w:sz w:val="21"/>
          <w:szCs w:val="21"/>
          <w:lang w:val="en-US"/>
        </w:rPr>
        <w:t>V-Dem Institute. Democracy Report 2025: Twenty-Five Years of Autocratisation. Gothenburg: Varieties of Democracy Institute, 2025. — The most comprehensive empirical dataset on democratic backsliding; the political science documentation of terminal Holoviceosis across 179 countries.</w:t>
      </w:r>
    </w:p>
    <w:p w14:paraId="37CD5C45" w14:textId="77777777" w:rsidR="00E07014" w:rsidRPr="00CF5859" w:rsidRDefault="00E07014">
      <w:pPr>
        <w:spacing w:before="60"/>
        <w:rPr>
          <w:lang w:val="en-US"/>
        </w:rPr>
      </w:pPr>
    </w:p>
    <w:p w14:paraId="37CD5C46" w14:textId="77777777" w:rsidR="00E07014" w:rsidRPr="00CF5859" w:rsidRDefault="00222618">
      <w:pPr>
        <w:spacing w:before="200" w:after="60"/>
        <w:rPr>
          <w:lang w:val="en-US"/>
        </w:rPr>
      </w:pPr>
      <w:r w:rsidRPr="00CF5859">
        <w:rPr>
          <w:rFonts w:ascii="Cinzel" w:eastAsia="Cinzel" w:hAnsi="Cinzel" w:cs="Cinzel"/>
          <w:b/>
          <w:bCs/>
          <w:color w:val="1B2A4A"/>
          <w:sz w:val="20"/>
          <w:szCs w:val="20"/>
          <w:lang w:val="en-US"/>
        </w:rPr>
        <w:t>VIII.  Thermodynamics and the Physics of Life</w:t>
      </w:r>
    </w:p>
    <w:p w14:paraId="37CD5C47"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61.  </w:t>
      </w:r>
      <w:r w:rsidRPr="00CF5859">
        <w:rPr>
          <w:sz w:val="21"/>
          <w:szCs w:val="21"/>
          <w:lang w:val="en-US"/>
        </w:rPr>
        <w:t>Barbour, Julian. The End of Time: The Next Revolution in Physics. Oxford: Oxford University Press, 1999. — Timeless physics; the permanence of the past as a formal feature of physical reality; the scientific correlate of FdV's claim that the minute of virtues endures through eternity.</w:t>
      </w:r>
    </w:p>
    <w:p w14:paraId="37CD5C48"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62.  </w:t>
      </w:r>
      <w:r w:rsidRPr="00CF5859">
        <w:rPr>
          <w:sz w:val="21"/>
          <w:szCs w:val="21"/>
          <w:lang w:val="en-US"/>
        </w:rPr>
        <w:t>Kauffman, Stuart. Reinventing the Sacred. New York: Basic Books, 2008. — [See entry 36.] Emergence and the sacred; the physics of creativity.</w:t>
      </w:r>
    </w:p>
    <w:p w14:paraId="37CD5C49"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63.  </w:t>
      </w:r>
      <w:r w:rsidRPr="00CF5859">
        <w:rPr>
          <w:sz w:val="21"/>
          <w:szCs w:val="21"/>
          <w:lang w:val="en-US"/>
        </w:rPr>
        <w:t>Prigogine, Ilya. From Being to Becoming: Time and Complexity in the Physical Sciences. San Francisco: Freeman, 1980. — Dissipative structures and the arrow of time; the physical basis of Holoviceosis as a thermodynamically irreversible social cascade.</w:t>
      </w:r>
    </w:p>
    <w:p w14:paraId="37CD5C4A"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64.  </w:t>
      </w:r>
      <w:r w:rsidRPr="00CF5859">
        <w:rPr>
          <w:sz w:val="21"/>
          <w:szCs w:val="21"/>
          <w:lang w:val="en-US"/>
        </w:rPr>
        <w:t>Rovelli, Carlo. The Order of Time. Trans. Erica Segre and Simon Carnell. New York: Riverhead, 2018. — The physical basis of the arrow of time; the permanence of the past; the scientific context of FdV's "the minute of virtues endures through eternity."</w:t>
      </w:r>
    </w:p>
    <w:p w14:paraId="37CD5C4B"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65.  </w:t>
      </w:r>
      <w:r w:rsidRPr="00CF5859">
        <w:rPr>
          <w:sz w:val="21"/>
          <w:szCs w:val="21"/>
          <w:lang w:val="en-US"/>
        </w:rPr>
        <w:t>Schrödinger, Erwin. What Is Life? The Physical Aspect of the Living Cell. Cambridge: Cambridge University Press, 1944. — Negentropy and the physical basis of life; the scientific framework for understanding the BioSpiritual life as maintenance of improbable order.</w:t>
      </w:r>
    </w:p>
    <w:p w14:paraId="37CD5C4C" w14:textId="77777777" w:rsidR="00E07014" w:rsidRPr="00CF5859" w:rsidRDefault="00E07014">
      <w:pPr>
        <w:spacing w:before="60"/>
        <w:rPr>
          <w:lang w:val="en-US"/>
        </w:rPr>
      </w:pPr>
    </w:p>
    <w:p w14:paraId="37CD5C4D" w14:textId="77777777" w:rsidR="00E07014" w:rsidRPr="00CF5859" w:rsidRDefault="00222618">
      <w:pPr>
        <w:spacing w:before="200" w:after="60"/>
        <w:rPr>
          <w:lang w:val="en-US"/>
        </w:rPr>
      </w:pPr>
      <w:r w:rsidRPr="00CF5859">
        <w:rPr>
          <w:rFonts w:ascii="Cinzel" w:eastAsia="Cinzel" w:hAnsi="Cinzel" w:cs="Cinzel"/>
          <w:b/>
          <w:bCs/>
          <w:color w:val="1B2A4A"/>
          <w:sz w:val="20"/>
          <w:szCs w:val="20"/>
          <w:lang w:val="en-US"/>
        </w:rPr>
        <w:t>IX.  Anthropology and Cultural Universals</w:t>
      </w:r>
    </w:p>
    <w:p w14:paraId="37CD5C4E"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66.  </w:t>
      </w:r>
      <w:r w:rsidRPr="00CF5859">
        <w:rPr>
          <w:sz w:val="21"/>
          <w:szCs w:val="21"/>
          <w:lang w:val="en-US"/>
        </w:rPr>
        <w:t>Boyer, Pascal. Religion Explained: The Evolutionary Origins of Religious Thought. New York: Basic Books, 2001. — Cognitive science of religion; the neural mechanisms through which ritual produces moral binding in the Ecclesia Virtutis.</w:t>
      </w:r>
    </w:p>
    <w:p w14:paraId="37CD5C4F"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67.  </w:t>
      </w:r>
      <w:r w:rsidRPr="00CF5859">
        <w:rPr>
          <w:sz w:val="21"/>
          <w:szCs w:val="21"/>
          <w:lang w:val="en-US"/>
        </w:rPr>
        <w:t>Brown, Donald E. Human Universals. Philadelphia: Temple University Press, 1991. — Catalogue of 373 cultural universals including the core expressions of FdV's Foundation Virtues; direct anthropological support for the universal virtue claim.</w:t>
      </w:r>
    </w:p>
    <w:p w14:paraId="37CD5C50"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68.  </w:t>
      </w:r>
      <w:r w:rsidRPr="00CF5859">
        <w:rPr>
          <w:sz w:val="21"/>
          <w:szCs w:val="21"/>
          <w:lang w:val="en-US"/>
        </w:rPr>
        <w:t>Henrich, Joseph. The WEIRDest People in the World: How the West Became Psychologically Peculiar and Particularly Prosperous. New York: Farrar, Straus and Giroux, 2020. — The cultural construction of the individualistic self; relevant to FdV's claim that the Freedophobic Man is culturally produced, not naturally occurring.</w:t>
      </w:r>
    </w:p>
    <w:p w14:paraId="37CD5C51"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69.  </w:t>
      </w:r>
      <w:r w:rsidRPr="00CF5859">
        <w:rPr>
          <w:sz w:val="21"/>
          <w:szCs w:val="21"/>
          <w:lang w:val="en-US"/>
        </w:rPr>
        <w:t>Pinker, Steven. The Better Angels of Our Nature: Why Violence Has Declined. New York: Viking, 2011. — Long-term decline of violence across civilisational time; empirical support for Virtuogenesis and the claim that moral progress is real.</w:t>
      </w:r>
    </w:p>
    <w:p w14:paraId="37CD5C52"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70.  </w:t>
      </w:r>
      <w:r w:rsidRPr="00CF5859">
        <w:rPr>
          <w:sz w:val="21"/>
          <w:szCs w:val="21"/>
          <w:lang w:val="en-US"/>
        </w:rPr>
        <w:t>Turner, Victor. The Ritual Process: Structure and Anti-Structure. Chicago: Aldine, 1969. — Liminality and communitas in ritual; the anthropological basis for the Seven Sacred Rites and the Virtue Circle as identity-transforming community.</w:t>
      </w:r>
    </w:p>
    <w:p w14:paraId="37CD5C53" w14:textId="77777777" w:rsidR="00E07014" w:rsidRPr="00CF5859" w:rsidRDefault="00E07014">
      <w:pPr>
        <w:spacing w:before="60"/>
        <w:rPr>
          <w:lang w:val="en-US"/>
        </w:rPr>
      </w:pPr>
    </w:p>
    <w:p w14:paraId="37CD5C54" w14:textId="77777777" w:rsidR="00E07014" w:rsidRPr="00CF5859" w:rsidRDefault="00222618">
      <w:pPr>
        <w:spacing w:before="200" w:after="60"/>
        <w:rPr>
          <w:lang w:val="en-US"/>
        </w:rPr>
      </w:pPr>
      <w:r w:rsidRPr="00CF5859">
        <w:rPr>
          <w:rFonts w:ascii="Cinzel" w:eastAsia="Cinzel" w:hAnsi="Cinzel" w:cs="Cinzel"/>
          <w:b/>
          <w:bCs/>
          <w:color w:val="1B2A4A"/>
          <w:sz w:val="20"/>
          <w:szCs w:val="20"/>
          <w:lang w:val="en-US"/>
        </w:rPr>
        <w:t>X.  Linguistics and the Philosophy of Language</w:t>
      </w:r>
    </w:p>
    <w:p w14:paraId="37CD5C55"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lastRenderedPageBreak/>
        <w:t xml:space="preserve">71.  </w:t>
      </w:r>
      <w:r w:rsidRPr="00CF5859">
        <w:rPr>
          <w:sz w:val="21"/>
          <w:szCs w:val="21"/>
          <w:lang w:val="en-US"/>
        </w:rPr>
        <w:t>Bourdieu, Pierre. Language and Symbolic Power. Trans. Gino Raymond and Matthew Adamson. Cambridge: Harvard University Press, 1991. — Symbolic violence through legitimate linguistic channels; the social mechanism by which Reverse Ethics operates without apparent coercion.</w:t>
      </w:r>
    </w:p>
    <w:p w14:paraId="37CD5C56"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72.  </w:t>
      </w:r>
      <w:r w:rsidRPr="00CF5859">
        <w:rPr>
          <w:sz w:val="21"/>
          <w:szCs w:val="21"/>
          <w:lang w:val="en-US"/>
        </w:rPr>
        <w:t>Foucault, Michel. The Order of Discourse. Trans. Ian McLeod. In Untying the Text, ed. Robert Young. London: Routledge, 1981. — How discourse constitutes power by controlling what can be said; the institutional mechanism of Linguistic Holoviceosis.</w:t>
      </w:r>
    </w:p>
    <w:p w14:paraId="37CD5C57"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73.  </w:t>
      </w:r>
      <w:r w:rsidRPr="00CF5859">
        <w:rPr>
          <w:sz w:val="21"/>
          <w:szCs w:val="21"/>
          <w:lang w:val="en-US"/>
        </w:rPr>
        <w:t>Lakoff, George. Don't Think of an Elephant: Know Your Values and Frame the Debate. White River Junction: Chelsea Green, 2004. — Conceptual framing and political language; Reverse Ethics as systematic frame replacement; the cognitive mechanism of the four phases of Linguistic Holoviceosis.</w:t>
      </w:r>
    </w:p>
    <w:p w14:paraId="37CD5C58"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74.  </w:t>
      </w:r>
      <w:r w:rsidRPr="00CF5859">
        <w:rPr>
          <w:sz w:val="21"/>
          <w:szCs w:val="21"/>
          <w:lang w:val="en-US"/>
        </w:rPr>
        <w:t>Lakoff, George, and Mark Johnson. Metaphors We Live By. Chicago: University of Chicago Press, 1980. — Conceptual metaphor theory; moral reality as constituted by cognitive frames; the cognitive linguistics foundation of FdV's analysis of Reverse Ethics.</w:t>
      </w:r>
    </w:p>
    <w:p w14:paraId="37CD5C59"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75.  </w:t>
      </w:r>
      <w:r w:rsidRPr="00CF5859">
        <w:rPr>
          <w:sz w:val="21"/>
          <w:szCs w:val="21"/>
          <w:lang w:val="en-US"/>
        </w:rPr>
        <w:t>Orwell, George. "Politics and the English Language." Horizon 13 (1946): 252–265. — The corruption of language as the corruption of thought and politics; the journalistic antecedent of FdV's formal theory of Linguistic Holoviceosis.</w:t>
      </w:r>
    </w:p>
    <w:p w14:paraId="37CD5C5A" w14:textId="77777777" w:rsidR="00E07014" w:rsidRPr="00CF5859" w:rsidRDefault="00222618">
      <w:pPr>
        <w:spacing w:after="80" w:line="272" w:lineRule="auto"/>
        <w:ind w:left="400" w:hanging="400"/>
        <w:jc w:val="both"/>
        <w:rPr>
          <w:lang w:val="en-US"/>
        </w:rPr>
      </w:pPr>
      <w:r w:rsidRPr="00CF5859">
        <w:rPr>
          <w:b/>
          <w:bCs/>
          <w:color w:val="B8963E"/>
          <w:sz w:val="21"/>
          <w:szCs w:val="21"/>
          <w:lang w:val="en-US"/>
        </w:rPr>
        <w:t xml:space="preserve">76.  </w:t>
      </w:r>
      <w:r w:rsidRPr="00CF5859">
        <w:rPr>
          <w:sz w:val="21"/>
          <w:szCs w:val="21"/>
          <w:lang w:val="en-US"/>
        </w:rPr>
        <w:t>Pinker, Steven. The Stuff of Thought: Language as a Window into Human Nature. New York: Viking, 2007. — The relationship between language, thought, and moral reality; the cognitive science context for understanding Reverse Ethics as a deep manipulation of moral cognition.</w:t>
      </w:r>
    </w:p>
    <w:p w14:paraId="37CD5C5B" w14:textId="77777777" w:rsidR="00E07014" w:rsidRPr="00CF5859" w:rsidRDefault="00E07014">
      <w:pPr>
        <w:spacing w:before="200"/>
        <w:rPr>
          <w:lang w:val="en-US"/>
        </w:rPr>
      </w:pPr>
    </w:p>
    <w:p w14:paraId="37CD5C5C" w14:textId="77777777" w:rsidR="00E07014" w:rsidRPr="00CF5859" w:rsidRDefault="00222618">
      <w:pPr>
        <w:spacing w:before="300" w:after="300"/>
        <w:jc w:val="center"/>
        <w:rPr>
          <w:lang w:val="pt-BR"/>
        </w:rPr>
      </w:pPr>
      <w:r w:rsidRPr="00CF5859">
        <w:rPr>
          <w:color w:val="B8963E"/>
          <w:sz w:val="22"/>
          <w:szCs w:val="22"/>
          <w:lang w:val="pt-BR"/>
        </w:rPr>
        <w:t>✦</w:t>
      </w:r>
      <w:r w:rsidRPr="00CF5859">
        <w:rPr>
          <w:color w:val="B8963E"/>
          <w:sz w:val="22"/>
          <w:szCs w:val="22"/>
          <w:lang w:val="pt-BR"/>
        </w:rPr>
        <w:t xml:space="preserve">  ·  ✦  ·  ✦</w:t>
      </w:r>
    </w:p>
    <w:p w14:paraId="37CD5C5D" w14:textId="77777777" w:rsidR="00E07014" w:rsidRPr="00CF5859" w:rsidRDefault="00E07014">
      <w:pPr>
        <w:spacing w:before="100"/>
        <w:rPr>
          <w:lang w:val="pt-BR"/>
        </w:rPr>
      </w:pPr>
    </w:p>
    <w:p w14:paraId="37CD5C5E" w14:textId="77777777" w:rsidR="00E07014" w:rsidRPr="00CF5859" w:rsidRDefault="00222618">
      <w:pPr>
        <w:spacing w:after="80"/>
        <w:jc w:val="center"/>
        <w:rPr>
          <w:lang w:val="pt-BR"/>
        </w:rPr>
      </w:pPr>
      <w:r w:rsidRPr="00CF5859">
        <w:rPr>
          <w:rFonts w:ascii="Cinzel" w:eastAsia="Cinzel" w:hAnsi="Cinzel" w:cs="Cinzel"/>
          <w:b/>
          <w:bCs/>
          <w:color w:val="1B2A4A"/>
          <w:sz w:val="26"/>
          <w:szCs w:val="26"/>
          <w:lang w:val="pt-BR"/>
        </w:rPr>
        <w:t>José Caetano de Mattos Neto</w:t>
      </w:r>
    </w:p>
    <w:p w14:paraId="37CD5C5F" w14:textId="77777777" w:rsidR="00E07014" w:rsidRPr="00CF5859" w:rsidRDefault="00222618">
      <w:pPr>
        <w:spacing w:after="80"/>
        <w:jc w:val="center"/>
        <w:rPr>
          <w:lang w:val="pt-BR"/>
        </w:rPr>
      </w:pPr>
      <w:r w:rsidRPr="00CF5859">
        <w:rPr>
          <w:i/>
          <w:iCs/>
          <w:color w:val="6B7280"/>
          <w:sz w:val="21"/>
          <w:szCs w:val="21"/>
          <w:lang w:val="pt-BR"/>
        </w:rPr>
        <w:t>Filosofia das Virtudes — Manifesto das Virtudes</w:t>
      </w:r>
    </w:p>
    <w:p w14:paraId="37CD5C60" w14:textId="77777777" w:rsidR="00E07014" w:rsidRPr="00CF5859" w:rsidRDefault="00222618">
      <w:pPr>
        <w:spacing w:after="80"/>
        <w:jc w:val="center"/>
        <w:rPr>
          <w:lang w:val="pt-BR"/>
        </w:rPr>
      </w:pPr>
      <w:r w:rsidRPr="00CF5859">
        <w:rPr>
          <w:color w:val="B8963E"/>
          <w:sz w:val="21"/>
          <w:szCs w:val="21"/>
          <w:lang w:val="pt-BR"/>
        </w:rPr>
        <w:t>Rio de Janeiro, 2023  ·  Analytical Edition  2026</w:t>
      </w:r>
    </w:p>
    <w:p w14:paraId="37CD5C61" w14:textId="77777777" w:rsidR="00E07014" w:rsidRPr="00CF5859" w:rsidRDefault="00E07014">
      <w:pPr>
        <w:spacing w:before="60"/>
        <w:rPr>
          <w:lang w:val="pt-BR"/>
        </w:rPr>
      </w:pPr>
    </w:p>
    <w:p w14:paraId="37CD5C62" w14:textId="77777777" w:rsidR="00E07014" w:rsidRPr="00CF5859" w:rsidRDefault="00222618">
      <w:pPr>
        <w:spacing w:after="80"/>
        <w:jc w:val="center"/>
        <w:rPr>
          <w:lang w:val="en-US"/>
        </w:rPr>
      </w:pPr>
      <w:r w:rsidRPr="00CF5859">
        <w:rPr>
          <w:i/>
          <w:iCs/>
          <w:color w:val="B8963E"/>
          <w:lang w:val="en-US"/>
        </w:rPr>
        <w:t>"The Truth of Life is the Virtues."</w:t>
      </w:r>
    </w:p>
    <w:p w14:paraId="37CD5C63" w14:textId="77777777" w:rsidR="00E07014" w:rsidRPr="00CF5859" w:rsidRDefault="00E07014">
      <w:pPr>
        <w:spacing w:before="40"/>
        <w:rPr>
          <w:lang w:val="en-US"/>
        </w:rPr>
      </w:pPr>
    </w:p>
    <w:p w14:paraId="37CD5C64" w14:textId="77777777" w:rsidR="00E07014" w:rsidRDefault="00222618">
      <w:pPr>
        <w:spacing w:after="80"/>
        <w:jc w:val="center"/>
      </w:pPr>
      <w:r>
        <w:rPr>
          <w:color w:val="B8963E"/>
        </w:rPr>
        <w:t>✦</w:t>
      </w:r>
    </w:p>
    <w:sectPr w:rsidR="00E07014" w:rsidSect="00CF5859">
      <w:headerReference w:type="default" r:id="rId7"/>
      <w:footerReference w:type="default" r:id="rId8"/>
      <w:headerReference w:type="first" r:id="rId9"/>
      <w:footerReference w:type="first" r:id="rId10"/>
      <w:pgSz w:w="11906" w:h="16838" w:code="9"/>
      <w:pgMar w:top="1008" w:right="1008" w:bottom="1008" w:left="100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CBF4" w14:textId="77777777" w:rsidR="00222618" w:rsidRDefault="00222618">
      <w:r>
        <w:separator/>
      </w:r>
    </w:p>
  </w:endnote>
  <w:endnote w:type="continuationSeparator" w:id="0">
    <w:p w14:paraId="27180A3C" w14:textId="77777777" w:rsidR="00222618" w:rsidRDefault="0022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inzel">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5C66" w14:textId="0F8181FF" w:rsidR="00E07014" w:rsidRDefault="00222618">
    <w:pPr>
      <w:pBdr>
        <w:top w:val="single" w:sz="4" w:space="6" w:color="B8963E"/>
      </w:pBdr>
      <w:jc w:val="center"/>
    </w:pPr>
    <w:r>
      <w:rPr>
        <w:color w:val="6B7280"/>
        <w:sz w:val="18"/>
        <w:szCs w:val="18"/>
      </w:rPr>
      <w:t xml:space="preserve">José Caetano de Mattos Neto  ·  </w:t>
    </w:r>
    <w:r>
      <w:rPr>
        <w:color w:val="1B2A4A"/>
        <w:sz w:val="18"/>
        <w:szCs w:val="18"/>
      </w:rPr>
      <w:fldChar w:fldCharType="begin"/>
    </w:r>
    <w:r>
      <w:rPr>
        <w:color w:val="1B2A4A"/>
        <w:sz w:val="18"/>
        <w:szCs w:val="18"/>
      </w:rPr>
      <w:instrText>PAGE</w:instrText>
    </w:r>
    <w:r>
      <w:rPr>
        <w:color w:val="1B2A4A"/>
        <w:sz w:val="18"/>
        <w:szCs w:val="18"/>
      </w:rPr>
      <w:fldChar w:fldCharType="separate"/>
    </w:r>
    <w:r w:rsidR="00CF5859">
      <w:rPr>
        <w:noProof/>
        <w:color w:val="1B2A4A"/>
        <w:sz w:val="18"/>
        <w:szCs w:val="18"/>
      </w:rPr>
      <w:t>1</w:t>
    </w:r>
    <w:r>
      <w:rPr>
        <w:color w:val="1B2A4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5C68" w14:textId="77777777" w:rsidR="00E07014" w:rsidRDefault="00E07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A221" w14:textId="77777777" w:rsidR="00222618" w:rsidRDefault="00222618">
      <w:r>
        <w:separator/>
      </w:r>
    </w:p>
  </w:footnote>
  <w:footnote w:type="continuationSeparator" w:id="0">
    <w:p w14:paraId="0C08E2CB" w14:textId="77777777" w:rsidR="00222618" w:rsidRDefault="0022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5C65" w14:textId="77777777" w:rsidR="00E07014" w:rsidRDefault="00222618">
    <w:pPr>
      <w:pBdr>
        <w:bottom w:val="single" w:sz="4" w:space="6" w:color="B8963E"/>
      </w:pBdr>
      <w:jc w:val="right"/>
    </w:pPr>
    <w:proofErr w:type="spellStart"/>
    <w:r>
      <w:rPr>
        <w:i/>
        <w:iCs/>
        <w:color w:val="6B7280"/>
        <w:sz w:val="18"/>
        <w:szCs w:val="18"/>
      </w:rPr>
      <w:t>Philosophy</w:t>
    </w:r>
    <w:proofErr w:type="spellEnd"/>
    <w:r>
      <w:rPr>
        <w:i/>
        <w:iCs/>
        <w:color w:val="6B7280"/>
        <w:sz w:val="18"/>
        <w:szCs w:val="18"/>
      </w:rPr>
      <w:t xml:space="preserve"> of </w:t>
    </w:r>
    <w:proofErr w:type="spellStart"/>
    <w:r>
      <w:rPr>
        <w:i/>
        <w:iCs/>
        <w:color w:val="6B7280"/>
        <w:sz w:val="18"/>
        <w:szCs w:val="18"/>
      </w:rPr>
      <w:t>Virtues</w:t>
    </w:r>
    <w:proofErr w:type="spellEnd"/>
    <w:r>
      <w:rPr>
        <w:i/>
        <w:iCs/>
        <w:color w:val="6B7280"/>
        <w:sz w:val="18"/>
        <w:szCs w:val="18"/>
      </w:rPr>
      <w:t xml:space="preserve">  ·  </w:t>
    </w:r>
    <w:proofErr w:type="spellStart"/>
    <w:r>
      <w:rPr>
        <w:i/>
        <w:iCs/>
        <w:color w:val="6B7280"/>
        <w:sz w:val="18"/>
        <w:szCs w:val="18"/>
      </w:rPr>
      <w:t>Frontier</w:t>
    </w:r>
    <w:proofErr w:type="spellEnd"/>
    <w:r>
      <w:rPr>
        <w:i/>
        <w:iCs/>
        <w:color w:val="6B7280"/>
        <w:sz w:val="18"/>
        <w:szCs w:val="18"/>
      </w:rPr>
      <w:t xml:space="preserve"> Knowledge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5C67" w14:textId="77777777" w:rsidR="00E07014" w:rsidRDefault="00E070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9004D"/>
    <w:multiLevelType w:val="hybridMultilevel"/>
    <w:tmpl w:val="825A337C"/>
    <w:lvl w:ilvl="0" w:tplc="9EE42370">
      <w:start w:val="1"/>
      <w:numFmt w:val="bullet"/>
      <w:lvlText w:val="●"/>
      <w:lvlJc w:val="left"/>
      <w:pPr>
        <w:ind w:left="720" w:hanging="360"/>
      </w:pPr>
    </w:lvl>
    <w:lvl w:ilvl="1" w:tplc="CF162120">
      <w:start w:val="1"/>
      <w:numFmt w:val="bullet"/>
      <w:lvlText w:val="○"/>
      <w:lvlJc w:val="left"/>
      <w:pPr>
        <w:ind w:left="1440" w:hanging="360"/>
      </w:pPr>
    </w:lvl>
    <w:lvl w:ilvl="2" w:tplc="1E2A8B36">
      <w:start w:val="1"/>
      <w:numFmt w:val="bullet"/>
      <w:lvlText w:val="■"/>
      <w:lvlJc w:val="left"/>
      <w:pPr>
        <w:ind w:left="2160" w:hanging="360"/>
      </w:pPr>
    </w:lvl>
    <w:lvl w:ilvl="3" w:tplc="2508F95A">
      <w:start w:val="1"/>
      <w:numFmt w:val="bullet"/>
      <w:lvlText w:val="●"/>
      <w:lvlJc w:val="left"/>
      <w:pPr>
        <w:ind w:left="2880" w:hanging="360"/>
      </w:pPr>
    </w:lvl>
    <w:lvl w:ilvl="4" w:tplc="AE8E016A">
      <w:start w:val="1"/>
      <w:numFmt w:val="bullet"/>
      <w:lvlText w:val="○"/>
      <w:lvlJc w:val="left"/>
      <w:pPr>
        <w:ind w:left="3600" w:hanging="360"/>
      </w:pPr>
    </w:lvl>
    <w:lvl w:ilvl="5" w:tplc="95F0849E">
      <w:start w:val="1"/>
      <w:numFmt w:val="bullet"/>
      <w:lvlText w:val="■"/>
      <w:lvlJc w:val="left"/>
      <w:pPr>
        <w:ind w:left="4320" w:hanging="360"/>
      </w:pPr>
    </w:lvl>
    <w:lvl w:ilvl="6" w:tplc="054EE212">
      <w:start w:val="1"/>
      <w:numFmt w:val="bullet"/>
      <w:lvlText w:val="●"/>
      <w:lvlJc w:val="left"/>
      <w:pPr>
        <w:ind w:left="5040" w:hanging="360"/>
      </w:pPr>
    </w:lvl>
    <w:lvl w:ilvl="7" w:tplc="5A583F14">
      <w:start w:val="1"/>
      <w:numFmt w:val="bullet"/>
      <w:lvlText w:val="●"/>
      <w:lvlJc w:val="left"/>
      <w:pPr>
        <w:ind w:left="5760" w:hanging="360"/>
      </w:pPr>
    </w:lvl>
    <w:lvl w:ilvl="8" w:tplc="42B21788">
      <w:start w:val="1"/>
      <w:numFmt w:val="bullet"/>
      <w:lvlText w:val="●"/>
      <w:lvlJc w:val="left"/>
      <w:pPr>
        <w:ind w:left="6480" w:hanging="360"/>
      </w:pPr>
    </w:lvl>
  </w:abstractNum>
  <w:num w:numId="1" w16cid:durableId="16165221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014"/>
    <w:rsid w:val="00222618"/>
    <w:rsid w:val="00C14236"/>
    <w:rsid w:val="00CF5859"/>
    <w:rsid w:val="00E070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5AA0"/>
  <w15:docId w15:val="{0C4B414D-9406-4218-8B15-BCAA4133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00"/>
      <w:outlineLvl w:val="0"/>
    </w:pPr>
    <w:rPr>
      <w:rFonts w:ascii="Cinzel" w:eastAsia="Cinzel" w:hAnsi="Cinzel" w:cs="Cinzel"/>
      <w:b/>
      <w:bCs/>
      <w:color w:val="1B2A4A"/>
      <w:sz w:val="28"/>
      <w:szCs w:val="28"/>
    </w:rPr>
  </w:style>
  <w:style w:type="paragraph" w:styleId="Heading2">
    <w:name w:val="heading 2"/>
    <w:uiPriority w:val="9"/>
    <w:unhideWhenUsed/>
    <w:qFormat/>
    <w:pPr>
      <w:spacing w:before="300" w:after="100"/>
      <w:outlineLvl w:val="1"/>
    </w:pPr>
    <w:rPr>
      <w:rFonts w:ascii="Cinzel" w:eastAsia="Cinzel" w:hAnsi="Cinzel" w:cs="Cinzel"/>
      <w:b/>
      <w:bCs/>
      <w:color w:val="1B2A4A"/>
    </w:rPr>
  </w:style>
  <w:style w:type="paragraph" w:styleId="Heading3">
    <w:name w:val="heading 3"/>
    <w:uiPriority w:val="9"/>
    <w:unhideWhenUsed/>
    <w:qFormat/>
    <w:pPr>
      <w:spacing w:before="200" w:after="60"/>
      <w:outlineLvl w:val="2"/>
    </w:pPr>
    <w:rPr>
      <w:rFonts w:ascii="Cinzel" w:eastAsia="Cinzel" w:hAnsi="Cinzel" w:cs="Cinzel"/>
      <w:b/>
      <w:bCs/>
      <w:color w:val="B8963E"/>
      <w:sz w:val="20"/>
      <w:szCs w:val="2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9054</Words>
  <Characters>51612</Characters>
  <Application>Microsoft Office Word</Application>
  <DocSecurity>0</DocSecurity>
  <Lines>430</Lines>
  <Paragraphs>121</Paragraphs>
  <ScaleCrop>false</ScaleCrop>
  <Company>PV-Invest</Company>
  <LinksUpToDate>false</LinksUpToDate>
  <CharactersWithSpaces>60545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2</cp:revision>
  <dcterms:created xsi:type="dcterms:W3CDTF">2026-04-27T21:03:00Z</dcterms:created>
  <dcterms:modified xsi:type="dcterms:W3CDTF">2026-04-27T21:11:00Z</dcterms:modified>
</cp:coreProperties>
</file>