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0812B" w14:textId="77777777" w:rsidR="00DA1963" w:rsidRPr="00681B6F" w:rsidRDefault="00BD0D32">
      <w:pPr>
        <w:spacing w:before="720" w:after="160"/>
        <w:jc w:val="center"/>
        <w:rPr>
          <w:lang w:val="en-US"/>
        </w:rPr>
      </w:pPr>
      <w:r w:rsidRPr="00681B6F">
        <w:rPr>
          <w:b/>
          <w:bCs/>
          <w:caps/>
          <w:color w:val="1A2F5A"/>
          <w:sz w:val="56"/>
          <w:szCs w:val="56"/>
          <w:lang w:val="en-US"/>
        </w:rPr>
        <w:t>ABSOLUTE SELF-ORIGINATION</w:t>
      </w:r>
    </w:p>
    <w:p w14:paraId="4260812C" w14:textId="77777777" w:rsidR="00DA1963" w:rsidRPr="00681B6F" w:rsidRDefault="00BD0D32">
      <w:pPr>
        <w:spacing w:after="320"/>
        <w:jc w:val="center"/>
        <w:rPr>
          <w:lang w:val="en-US"/>
        </w:rPr>
      </w:pPr>
      <w:r w:rsidRPr="00681B6F">
        <w:rPr>
          <w:i/>
          <w:iCs/>
          <w:color w:val="2E5F9E"/>
          <w:sz w:val="32"/>
          <w:szCs w:val="32"/>
          <w:lang w:val="en-US"/>
        </w:rPr>
        <w:t>A Deep Report on the Originalities of the ASO Framework</w:t>
      </w:r>
    </w:p>
    <w:p w14:paraId="4260812D" w14:textId="77777777" w:rsidR="00DA1963" w:rsidRPr="00681B6F" w:rsidRDefault="00DA1963">
      <w:pPr>
        <w:pBdr>
          <w:bottom w:val="single" w:sz="6" w:space="1" w:color="2E5F9E"/>
        </w:pBdr>
        <w:spacing w:after="320"/>
        <w:rPr>
          <w:lang w:val="en-US"/>
        </w:rPr>
      </w:pPr>
    </w:p>
    <w:p w14:paraId="4260812E" w14:textId="77777777" w:rsidR="00DA1963" w:rsidRPr="00681B6F" w:rsidRDefault="00BD0D32">
      <w:pPr>
        <w:spacing w:after="120"/>
        <w:jc w:val="center"/>
        <w:rPr>
          <w:lang w:val="en-US"/>
        </w:rPr>
      </w:pPr>
      <w:r w:rsidRPr="00681B6F">
        <w:rPr>
          <w:color w:val="666666"/>
          <w:lang w:val="en-US"/>
        </w:rPr>
        <w:t>Applied method: The Method of Frontier Knowledge</w:t>
      </w:r>
    </w:p>
    <w:p w14:paraId="4260812F" w14:textId="77777777" w:rsidR="00DA1963" w:rsidRPr="00681B6F" w:rsidRDefault="00BD0D32">
      <w:pPr>
        <w:spacing w:after="120"/>
        <w:jc w:val="center"/>
        <w:rPr>
          <w:lang w:val="en-US"/>
        </w:rPr>
      </w:pPr>
      <w:r w:rsidRPr="00681B6F">
        <w:rPr>
          <w:color w:val="666666"/>
          <w:lang w:val="en-US"/>
        </w:rPr>
        <w:t xml:space="preserve">Primary framework: Mattos, J.C. de (2026). Absolute Self-Origination. Filosofia das </w:t>
      </w:r>
      <w:proofErr w:type="spellStart"/>
      <w:r w:rsidRPr="00681B6F">
        <w:rPr>
          <w:color w:val="666666"/>
          <w:lang w:val="en-US"/>
        </w:rPr>
        <w:t>Virtudes</w:t>
      </w:r>
      <w:proofErr w:type="spellEnd"/>
      <w:r w:rsidRPr="00681B6F">
        <w:rPr>
          <w:color w:val="666666"/>
          <w:lang w:val="en-US"/>
        </w:rPr>
        <w:t>, Merano.</w:t>
      </w:r>
    </w:p>
    <w:p w14:paraId="42608130" w14:textId="77777777" w:rsidR="00DA1963" w:rsidRPr="00681B6F" w:rsidRDefault="00BD0D32">
      <w:pPr>
        <w:spacing w:after="720"/>
        <w:jc w:val="center"/>
        <w:rPr>
          <w:lang w:val="en-US"/>
        </w:rPr>
      </w:pPr>
      <w:r w:rsidRPr="00681B6F">
        <w:rPr>
          <w:color w:val="666666"/>
          <w:lang w:val="en-US"/>
        </w:rPr>
        <w:t>Report date: May 2026</w:t>
      </w:r>
    </w:p>
    <w:p w14:paraId="42608131" w14:textId="77777777" w:rsidR="00DA1963" w:rsidRPr="00681B6F" w:rsidRDefault="00BD0D32">
      <w:pPr>
        <w:rPr>
          <w:lang w:val="en-US"/>
        </w:rPr>
      </w:pPr>
      <w:r w:rsidRPr="00681B6F">
        <w:rPr>
          <w:lang w:val="en-US"/>
        </w:rPr>
        <w:br w:type="page"/>
      </w:r>
    </w:p>
    <w:p w14:paraId="42608132" w14:textId="77777777" w:rsidR="00DA1963" w:rsidRPr="00681B6F" w:rsidRDefault="00BD0D32">
      <w:pPr>
        <w:pStyle w:val="Heading1"/>
        <w:pBdr>
          <w:bottom w:val="single" w:sz="3" w:space="6" w:color="2E5F9E"/>
        </w:pBdr>
        <w:rPr>
          <w:lang w:val="en-US"/>
        </w:rPr>
      </w:pPr>
      <w:r w:rsidRPr="00681B6F">
        <w:rPr>
          <w:lang w:val="en-US"/>
        </w:rPr>
        <w:lastRenderedPageBreak/>
        <w:t>Abstract</w:t>
      </w:r>
    </w:p>
    <w:p w14:paraId="42608133" w14:textId="77777777" w:rsidR="00DA1963" w:rsidRPr="00681B6F" w:rsidRDefault="00BD0D32">
      <w:pPr>
        <w:spacing w:after="180"/>
        <w:jc w:val="both"/>
        <w:rPr>
          <w:lang w:val="en-US"/>
        </w:rPr>
      </w:pPr>
      <w:r w:rsidRPr="00681B6F">
        <w:rPr>
          <w:color w:val="1A1A1A"/>
          <w:lang w:val="en-US"/>
        </w:rPr>
        <w:t xml:space="preserve">This report applies the Method of Frontier Knowledge (Mattos, 2026b) to the Absolute Self-Origination (ASO) framework in order to map, evaluate, and consolidate its original contributions to philosophy of mind, ontology, biology, and political philosophy. The central question driving the ASO </w:t>
      </w:r>
      <w:proofErr w:type="spellStart"/>
      <w:r w:rsidRPr="00681B6F">
        <w:rPr>
          <w:color w:val="1A1A1A"/>
          <w:lang w:val="en-US"/>
        </w:rPr>
        <w:t>programme</w:t>
      </w:r>
      <w:proofErr w:type="spellEnd"/>
      <w:r w:rsidRPr="00681B6F">
        <w:rPr>
          <w:color w:val="1A1A1A"/>
          <w:lang w:val="en-US"/>
        </w:rPr>
        <w:t xml:space="preserve"> — what is self-origination prior to any expression, before the loop first closes? — is shown to be not merely unanswerable but structurally generative: the asking of it is already the act it asks about.</w:t>
      </w:r>
    </w:p>
    <w:p w14:paraId="42608134" w14:textId="77777777" w:rsidR="00DA1963" w:rsidRPr="00681B6F" w:rsidRDefault="00BD0D32">
      <w:pPr>
        <w:spacing w:after="180"/>
        <w:jc w:val="both"/>
        <w:rPr>
          <w:lang w:val="en-US"/>
        </w:rPr>
      </w:pPr>
      <w:r w:rsidRPr="00681B6F">
        <w:rPr>
          <w:color w:val="1A1A1A"/>
          <w:lang w:val="en-US"/>
        </w:rPr>
        <w:t>The report proceeds in four movements. First, it reconstructs the ASO framework’s architecture, from the compositional inversion of the materialist assumption through the eight theses, the two hypotheses, and the Energy Closure Thesis. Second, it identifies what life and consciousness are within the framework. Third, it locates the ontological boundary precisely. Fourth, it catalogues the framework’s original contributions against the tradition, following the negative-cartography method. A complete bibliogr</w:t>
      </w:r>
      <w:r w:rsidRPr="00681B6F">
        <w:rPr>
          <w:color w:val="1A1A1A"/>
          <w:lang w:val="en-US"/>
        </w:rPr>
        <w:t>aphy concludes the report.</w:t>
      </w:r>
    </w:p>
    <w:p w14:paraId="42608135" w14:textId="77777777" w:rsidR="00DA1963" w:rsidRPr="00681B6F" w:rsidRDefault="00BD0D32">
      <w:pPr>
        <w:spacing w:after="180"/>
        <w:jc w:val="both"/>
        <w:rPr>
          <w:lang w:val="en-US"/>
        </w:rPr>
      </w:pPr>
      <w:r w:rsidRPr="00681B6F">
        <w:rPr>
          <w:color w:val="1A1A1A"/>
          <w:lang w:val="en-US"/>
        </w:rPr>
        <w:t xml:space="preserve">The framework’s primary original claims are: (1) that consciousness, life, and freedom share a common formal structure, the fixed point O(O) = O; (2) that consciousness is formally prior to matter; (3) the Power/Delicacy Asymmetry </w:t>
      </w:r>
      <w:proofErr w:type="spellStart"/>
      <w:r w:rsidRPr="00681B6F">
        <w:rPr>
          <w:color w:val="1A1A1A"/>
          <w:lang w:val="en-US"/>
        </w:rPr>
        <w:t>formalising</w:t>
      </w:r>
      <w:proofErr w:type="spellEnd"/>
      <w:r w:rsidRPr="00681B6F">
        <w:rPr>
          <w:color w:val="1A1A1A"/>
          <w:lang w:val="en-US"/>
        </w:rPr>
        <w:t xml:space="preserve"> why the loop closes so rarely; (4) a structural threshold criterion for consciousness; and (5) the formal identity of freedom and consciousness. The four-register convergence — Godel, Nagarjuna, Spencer-Brown, and the ECT — demonstrates that the framework’s silence at its limit is not a failure but its most precise result.</w:t>
      </w:r>
    </w:p>
    <w:p w14:paraId="42608136" w14:textId="77777777" w:rsidR="00DA1963" w:rsidRPr="00681B6F" w:rsidRDefault="00DA1963">
      <w:pPr>
        <w:spacing w:after="200"/>
        <w:rPr>
          <w:lang w:val="en-US"/>
        </w:rPr>
      </w:pPr>
    </w:p>
    <w:p w14:paraId="42608137" w14:textId="77777777" w:rsidR="00DA1963" w:rsidRPr="00681B6F" w:rsidRDefault="00BD0D32">
      <w:pPr>
        <w:pStyle w:val="Heading1"/>
        <w:pBdr>
          <w:bottom w:val="single" w:sz="3" w:space="6" w:color="2E5F9E"/>
        </w:pBdr>
        <w:rPr>
          <w:lang w:val="en-US"/>
        </w:rPr>
      </w:pPr>
      <w:r w:rsidRPr="00681B6F">
        <w:rPr>
          <w:lang w:val="en-US"/>
        </w:rPr>
        <w:t>I. The Method of Frontier Knowledge Applied</w:t>
      </w:r>
    </w:p>
    <w:p w14:paraId="42608138" w14:textId="77777777" w:rsidR="00DA1963" w:rsidRPr="00681B6F" w:rsidRDefault="00BD0D32">
      <w:pPr>
        <w:spacing w:after="180"/>
        <w:jc w:val="both"/>
        <w:rPr>
          <w:lang w:val="en-US"/>
        </w:rPr>
      </w:pPr>
      <w:r w:rsidRPr="00681B6F">
        <w:rPr>
          <w:color w:val="1A1A1A"/>
          <w:lang w:val="en-US"/>
        </w:rPr>
        <w:t xml:space="preserve">The Method of Frontier Knowledge (Mattos, 2026b) identifies original contributions not by accumulating more of what the tradition has already produced, but by locating the structural silences of that tradition: questions it has circled without entering. Applied to the ASO </w:t>
      </w:r>
      <w:proofErr w:type="spellStart"/>
      <w:r w:rsidRPr="00681B6F">
        <w:rPr>
          <w:color w:val="1A1A1A"/>
          <w:lang w:val="en-US"/>
        </w:rPr>
        <w:t>programme</w:t>
      </w:r>
      <w:proofErr w:type="spellEnd"/>
      <w:r w:rsidRPr="00681B6F">
        <w:rPr>
          <w:color w:val="1A1A1A"/>
          <w:lang w:val="en-US"/>
        </w:rPr>
        <w:t>, the method proceeds in seven phases.</w:t>
      </w:r>
    </w:p>
    <w:p w14:paraId="42608139" w14:textId="77777777" w:rsidR="00DA1963" w:rsidRPr="00681B6F" w:rsidRDefault="00BD0D32">
      <w:pPr>
        <w:pStyle w:val="Heading2"/>
        <w:rPr>
          <w:lang w:val="en-US"/>
        </w:rPr>
      </w:pPr>
      <w:r w:rsidRPr="00681B6F">
        <w:rPr>
          <w:lang w:val="en-US"/>
        </w:rPr>
        <w:t>1.1 Negative Space Map</w:t>
      </w:r>
    </w:p>
    <w:p w14:paraId="4260813A" w14:textId="77777777" w:rsidR="00DA1963" w:rsidRPr="00681B6F" w:rsidRDefault="00BD0D32">
      <w:pPr>
        <w:spacing w:after="180"/>
        <w:jc w:val="both"/>
        <w:rPr>
          <w:lang w:val="en-US"/>
        </w:rPr>
      </w:pPr>
      <w:r w:rsidRPr="00681B6F">
        <w:rPr>
          <w:color w:val="1A1A1A"/>
          <w:lang w:val="en-US"/>
        </w:rPr>
        <w:t xml:space="preserve">The philosophical tradition has extensively </w:t>
      </w:r>
      <w:proofErr w:type="spellStart"/>
      <w:r w:rsidRPr="00681B6F">
        <w:rPr>
          <w:color w:val="1A1A1A"/>
          <w:lang w:val="en-US"/>
        </w:rPr>
        <w:t>theorised</w:t>
      </w:r>
      <w:proofErr w:type="spellEnd"/>
      <w:r w:rsidRPr="00681B6F">
        <w:rPr>
          <w:color w:val="1A1A1A"/>
          <w:lang w:val="en-US"/>
        </w:rPr>
        <w:t xml:space="preserve"> consciousness (philosophy of mind, phenomenology, neuroscience of consciousness), life (biology, autopoiesis theory, origin-of-life chemistry), and freedom (political philosophy, metaphysics of agency) — always separately. The question that the tradition has never formally posed: do these three phenomena share a common deep structure? Every major tradition approached the question without entering it. The negative space was the site for new work.</w:t>
      </w:r>
    </w:p>
    <w:p w14:paraId="4260813B" w14:textId="77777777" w:rsidR="00DA1963" w:rsidRPr="00681B6F" w:rsidRDefault="00BD0D32">
      <w:pPr>
        <w:spacing w:after="180"/>
        <w:jc w:val="both"/>
        <w:rPr>
          <w:lang w:val="en-US"/>
        </w:rPr>
      </w:pPr>
      <w:r w:rsidRPr="00681B6F">
        <w:rPr>
          <w:color w:val="1A1A1A"/>
          <w:lang w:val="en-US"/>
        </w:rPr>
        <w:t>A second structural silence was identified: the tradition’s dominant explanatory direction runs upward from matter (matter → life → consciousness → freedom). This direction operates less as a thesis and more as a background assumption — it determines what counts as a question rather than being itself questioned. No tradition had subjected the compositional direction itself to systematic scrutiny.</w:t>
      </w:r>
    </w:p>
    <w:p w14:paraId="4260813C" w14:textId="77777777" w:rsidR="00DA1963" w:rsidRPr="00681B6F" w:rsidRDefault="00BD0D32">
      <w:pPr>
        <w:pStyle w:val="Heading2"/>
        <w:rPr>
          <w:lang w:val="en-US"/>
        </w:rPr>
      </w:pPr>
      <w:r w:rsidRPr="00681B6F">
        <w:rPr>
          <w:lang w:val="en-US"/>
        </w:rPr>
        <w:lastRenderedPageBreak/>
        <w:t>1.2 The Silent Assumption</w:t>
      </w:r>
    </w:p>
    <w:p w14:paraId="4260813D" w14:textId="77777777" w:rsidR="00DA1963" w:rsidRPr="00681B6F" w:rsidRDefault="00BD0D32">
      <w:pPr>
        <w:spacing w:after="180"/>
        <w:jc w:val="both"/>
        <w:rPr>
          <w:lang w:val="en-US"/>
        </w:rPr>
      </w:pPr>
      <w:r w:rsidRPr="00681B6F">
        <w:rPr>
          <w:color w:val="1A1A1A"/>
          <w:lang w:val="en-US"/>
        </w:rPr>
        <w:t>The silent assumption in philosophy of mind, biology, and political philosophy is the priority of matter: physical processes are ontologically basic, and mind is their product. The ASO’s generative move was to make this assumption explicit and ask whether its opposite — that the formal structure of consciousness is prior to the physical substrate — might be true, and formally derivable.</w:t>
      </w:r>
    </w:p>
    <w:p w14:paraId="4260813E" w14:textId="77777777" w:rsidR="00DA1963" w:rsidRPr="00681B6F" w:rsidRDefault="00BD0D32">
      <w:pPr>
        <w:pStyle w:val="Heading2"/>
        <w:rPr>
          <w:lang w:val="en-US"/>
        </w:rPr>
      </w:pPr>
      <w:r w:rsidRPr="00681B6F">
        <w:rPr>
          <w:lang w:val="en-US"/>
        </w:rPr>
        <w:t>1.3 Compositional Inversion</w:t>
      </w:r>
    </w:p>
    <w:p w14:paraId="4260813F" w14:textId="77777777" w:rsidR="00DA1963" w:rsidRPr="00681B6F" w:rsidRDefault="00BD0D32">
      <w:pPr>
        <w:spacing w:after="180"/>
        <w:jc w:val="both"/>
        <w:rPr>
          <w:lang w:val="en-US"/>
        </w:rPr>
      </w:pPr>
      <w:r w:rsidRPr="00681B6F">
        <w:rPr>
          <w:color w:val="1A1A1A"/>
          <w:lang w:val="en-US"/>
        </w:rPr>
        <w:t>The inversion is not merely conceptual. It is carried all the way to formal derivation: if the self-referential act O(O) = O is the common structure of consciousness, life, and freedom, and if it constitutes its own ground, then what physics describes — the self-elaborating, dissipative, far-from-equilibrium universe — is the material expression of an act that is formally prior to the matter in which it expresses itself.</w:t>
      </w:r>
    </w:p>
    <w:p w14:paraId="42608140" w14:textId="77777777" w:rsidR="00DA1963" w:rsidRPr="00681B6F" w:rsidRDefault="00BD0D32">
      <w:pPr>
        <w:pBdr>
          <w:left w:val="single" w:sz="6" w:space="12" w:color="2E5F9E"/>
        </w:pBdr>
        <w:spacing w:before="200" w:after="200"/>
        <w:ind w:left="720" w:right="720"/>
        <w:jc w:val="both"/>
        <w:rPr>
          <w:lang w:val="en-US"/>
        </w:rPr>
      </w:pPr>
      <w:r w:rsidRPr="00681B6F">
        <w:rPr>
          <w:i/>
          <w:iCs/>
          <w:color w:val="1A2F5A"/>
          <w:lang w:val="en-US"/>
        </w:rPr>
        <w:t>The empirical ground and the ontological hypothesis are not competitors. They are the same phenomenon described from different sides of the threshold. — ASO Complete Updated, Section IX</w:t>
      </w:r>
    </w:p>
    <w:p w14:paraId="42608141" w14:textId="77777777" w:rsidR="00DA1963" w:rsidRPr="00681B6F" w:rsidRDefault="00BD0D32">
      <w:pPr>
        <w:pStyle w:val="Heading2"/>
        <w:rPr>
          <w:lang w:val="en-US"/>
        </w:rPr>
      </w:pPr>
      <w:r w:rsidRPr="00681B6F">
        <w:rPr>
          <w:lang w:val="en-US"/>
        </w:rPr>
        <w:t>1.4 Five Critical Analytical Moves</w:t>
      </w:r>
    </w:p>
    <w:p w14:paraId="42608142" w14:textId="77777777" w:rsidR="00DA1963" w:rsidRPr="00681B6F" w:rsidRDefault="00BD0D32">
      <w:pPr>
        <w:spacing w:after="180"/>
        <w:jc w:val="both"/>
        <w:rPr>
          <w:lang w:val="en-US"/>
        </w:rPr>
      </w:pPr>
      <w:r w:rsidRPr="00681B6F">
        <w:rPr>
          <w:color w:val="1A1A1A"/>
          <w:lang w:val="en-US"/>
        </w:rPr>
        <w:t xml:space="preserve">Following the Method’s five-move schema, the ASO </w:t>
      </w:r>
      <w:proofErr w:type="spellStart"/>
      <w:r w:rsidRPr="00681B6F">
        <w:rPr>
          <w:color w:val="1A1A1A"/>
          <w:lang w:val="en-US"/>
        </w:rPr>
        <w:t>programme</w:t>
      </w:r>
      <w:proofErr w:type="spellEnd"/>
      <w:r w:rsidRPr="00681B6F">
        <w:rPr>
          <w:color w:val="1A1A1A"/>
          <w:lang w:val="en-US"/>
        </w:rPr>
        <w:t xml:space="preserve"> executed:</w:t>
      </w:r>
    </w:p>
    <w:p w14:paraId="42608143" w14:textId="77777777" w:rsidR="00DA1963" w:rsidRPr="00681B6F" w:rsidRDefault="00BD0D32">
      <w:pPr>
        <w:pStyle w:val="ListParagraph"/>
        <w:numPr>
          <w:ilvl w:val="0"/>
          <w:numId w:val="2"/>
        </w:numPr>
        <w:spacing w:before="60" w:after="60"/>
        <w:rPr>
          <w:lang w:val="en-US"/>
        </w:rPr>
      </w:pPr>
      <w:r w:rsidRPr="00681B6F">
        <w:rPr>
          <w:color w:val="1A1A1A"/>
          <w:lang w:val="en-US"/>
        </w:rPr>
        <w:t>Tradition survey as negative cartography: eleven traditions surveyed for what they did not say.</w:t>
      </w:r>
    </w:p>
    <w:p w14:paraId="42608144" w14:textId="77777777" w:rsidR="00DA1963" w:rsidRPr="00681B6F" w:rsidRDefault="00BD0D32">
      <w:pPr>
        <w:pStyle w:val="ListParagraph"/>
        <w:numPr>
          <w:ilvl w:val="0"/>
          <w:numId w:val="2"/>
        </w:numPr>
        <w:spacing w:before="60" w:after="60"/>
        <w:rPr>
          <w:lang w:val="en-US"/>
        </w:rPr>
      </w:pPr>
      <w:r w:rsidRPr="00681B6F">
        <w:rPr>
          <w:color w:val="1A1A1A"/>
          <w:lang w:val="en-US"/>
        </w:rPr>
        <w:t>Silent assumption detection: the priority-of-matter assumption identified as structurally unexamined.</w:t>
      </w:r>
    </w:p>
    <w:p w14:paraId="42608145" w14:textId="77777777" w:rsidR="00DA1963" w:rsidRPr="00681B6F" w:rsidRDefault="00BD0D32">
      <w:pPr>
        <w:pStyle w:val="ListParagraph"/>
        <w:numPr>
          <w:ilvl w:val="0"/>
          <w:numId w:val="2"/>
        </w:numPr>
        <w:spacing w:before="60" w:after="60"/>
        <w:rPr>
          <w:lang w:val="en-US"/>
        </w:rPr>
      </w:pPr>
      <w:r w:rsidRPr="00681B6F">
        <w:rPr>
          <w:color w:val="1A1A1A"/>
          <w:lang w:val="en-US"/>
        </w:rPr>
        <w:t>Compositional inversion: the formal structure of consciousness treated as prior, not posterior, to matter.</w:t>
      </w:r>
    </w:p>
    <w:p w14:paraId="42608146" w14:textId="77777777" w:rsidR="00DA1963" w:rsidRPr="00681B6F" w:rsidRDefault="00BD0D32">
      <w:pPr>
        <w:pStyle w:val="ListParagraph"/>
        <w:numPr>
          <w:ilvl w:val="0"/>
          <w:numId w:val="2"/>
        </w:numPr>
        <w:spacing w:before="60" w:after="60"/>
        <w:rPr>
          <w:lang w:val="en-US"/>
        </w:rPr>
      </w:pPr>
      <w:r w:rsidRPr="00681B6F">
        <w:rPr>
          <w:color w:val="1A1A1A"/>
          <w:lang w:val="en-US"/>
        </w:rPr>
        <w:t>Formal derivation: O(O) = O derived as the fixed-point structure common to all three phenomena.</w:t>
      </w:r>
    </w:p>
    <w:p w14:paraId="42608147" w14:textId="77777777" w:rsidR="00DA1963" w:rsidRPr="00681B6F" w:rsidRDefault="00BD0D32">
      <w:pPr>
        <w:pStyle w:val="ListParagraph"/>
        <w:numPr>
          <w:ilvl w:val="0"/>
          <w:numId w:val="2"/>
        </w:numPr>
        <w:spacing w:before="60" w:after="60"/>
        <w:rPr>
          <w:lang w:val="en-US"/>
        </w:rPr>
      </w:pPr>
      <w:r w:rsidRPr="00681B6F">
        <w:rPr>
          <w:color w:val="1A1A1A"/>
          <w:lang w:val="en-US"/>
        </w:rPr>
        <w:t>Cross-disciplinary confirmation: convergence with neuroscience (recurrent processing), biology (autopoiesis), physics (dissipative systems), logic (Godel), and contemplative traditions (apophasis).</w:t>
      </w:r>
    </w:p>
    <w:p w14:paraId="42608148" w14:textId="77777777" w:rsidR="00DA1963" w:rsidRPr="00681B6F" w:rsidRDefault="00DA1963">
      <w:pPr>
        <w:spacing w:after="200"/>
        <w:rPr>
          <w:lang w:val="en-US"/>
        </w:rPr>
      </w:pPr>
    </w:p>
    <w:p w14:paraId="42608149" w14:textId="77777777" w:rsidR="00DA1963" w:rsidRPr="00681B6F" w:rsidRDefault="00BD0D32">
      <w:pPr>
        <w:pStyle w:val="Heading1"/>
        <w:pBdr>
          <w:bottom w:val="single" w:sz="3" w:space="6" w:color="2E5F9E"/>
        </w:pBdr>
        <w:rPr>
          <w:lang w:val="en-US"/>
        </w:rPr>
      </w:pPr>
      <w:r w:rsidRPr="00681B6F">
        <w:rPr>
          <w:lang w:val="en-US"/>
        </w:rPr>
        <w:t>II. The Architecture of the ASO Framework</w:t>
      </w:r>
    </w:p>
    <w:p w14:paraId="4260814A" w14:textId="77777777" w:rsidR="00DA1963" w:rsidRPr="00681B6F" w:rsidRDefault="00BD0D32">
      <w:pPr>
        <w:spacing w:after="180"/>
        <w:jc w:val="both"/>
        <w:rPr>
          <w:lang w:val="en-US"/>
        </w:rPr>
      </w:pPr>
      <w:r w:rsidRPr="00681B6F">
        <w:rPr>
          <w:color w:val="1A1A1A"/>
          <w:lang w:val="en-US"/>
        </w:rPr>
        <w:t xml:space="preserve">The ASO framework is </w:t>
      </w:r>
      <w:proofErr w:type="spellStart"/>
      <w:r w:rsidRPr="00681B6F">
        <w:rPr>
          <w:color w:val="1A1A1A"/>
          <w:lang w:val="en-US"/>
        </w:rPr>
        <w:t>organised</w:t>
      </w:r>
      <w:proofErr w:type="spellEnd"/>
      <w:r w:rsidRPr="00681B6F">
        <w:rPr>
          <w:color w:val="1A1A1A"/>
          <w:lang w:val="en-US"/>
        </w:rPr>
        <w:t xml:space="preserve"> in five layers. Each layer’s epistemic status is explicitly marked — a feature that distinguishes this framework from prior ambitious philosophical systems that obscured the distinction between formal argument and motivated speculation.</w:t>
      </w:r>
    </w:p>
    <w:p w14:paraId="4260814B" w14:textId="77777777" w:rsidR="00DA1963" w:rsidRPr="00681B6F" w:rsidRDefault="00DA1963">
      <w:pPr>
        <w:spacing w:after="12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200"/>
        <w:gridCol w:w="1800"/>
        <w:gridCol w:w="2360"/>
      </w:tblGrid>
      <w:tr w:rsidR="00DA1963" w14:paraId="42608150" w14:textId="77777777">
        <w:tblPrEx>
          <w:tblCellMar>
            <w:top w:w="0" w:type="dxa"/>
            <w:bottom w:w="0" w:type="dxa"/>
          </w:tblCellMar>
        </w:tblPrEx>
        <w:trPr>
          <w:tblHeader/>
        </w:trPr>
        <w:tc>
          <w:tcPr>
            <w:tcW w:w="2000" w:type="dxa"/>
            <w:tcBorders>
              <w:top w:val="single" w:sz="1" w:space="0" w:color="DDDDDD"/>
              <w:left w:val="single" w:sz="1" w:space="0" w:color="DDDDDD"/>
              <w:bottom w:val="single" w:sz="1" w:space="0" w:color="DDDDDD"/>
              <w:right w:val="single" w:sz="1" w:space="0" w:color="DDDDDD"/>
            </w:tcBorders>
            <w:shd w:val="clear" w:color="auto" w:fill="1A2F5A"/>
            <w:tcMar>
              <w:top w:w="100" w:type="dxa"/>
              <w:left w:w="160" w:type="dxa"/>
              <w:bottom w:w="100" w:type="dxa"/>
              <w:right w:w="160" w:type="dxa"/>
            </w:tcMar>
          </w:tcPr>
          <w:p w14:paraId="4260814C" w14:textId="77777777" w:rsidR="00DA1963" w:rsidRDefault="00BD0D32">
            <w:r>
              <w:rPr>
                <w:b/>
                <w:bCs/>
                <w:color w:val="FFFFFF"/>
                <w:sz w:val="20"/>
                <w:szCs w:val="20"/>
              </w:rPr>
              <w:lastRenderedPageBreak/>
              <w:t>Layer</w:t>
            </w:r>
          </w:p>
        </w:tc>
        <w:tc>
          <w:tcPr>
            <w:tcW w:w="3200" w:type="dxa"/>
            <w:tcBorders>
              <w:top w:val="single" w:sz="1" w:space="0" w:color="DDDDDD"/>
              <w:left w:val="single" w:sz="1" w:space="0" w:color="DDDDDD"/>
              <w:bottom w:val="single" w:sz="1" w:space="0" w:color="DDDDDD"/>
              <w:right w:val="single" w:sz="1" w:space="0" w:color="DDDDDD"/>
            </w:tcBorders>
            <w:shd w:val="clear" w:color="auto" w:fill="1A2F5A"/>
            <w:tcMar>
              <w:top w:w="100" w:type="dxa"/>
              <w:left w:w="160" w:type="dxa"/>
              <w:bottom w:w="100" w:type="dxa"/>
              <w:right w:w="160" w:type="dxa"/>
            </w:tcMar>
          </w:tcPr>
          <w:p w14:paraId="4260814D" w14:textId="77777777" w:rsidR="00DA1963" w:rsidRDefault="00BD0D32">
            <w:proofErr w:type="spellStart"/>
            <w:r>
              <w:rPr>
                <w:b/>
                <w:bCs/>
                <w:color w:val="FFFFFF"/>
                <w:sz w:val="20"/>
                <w:szCs w:val="20"/>
              </w:rPr>
              <w:t>Designation</w:t>
            </w:r>
            <w:proofErr w:type="spellEnd"/>
          </w:p>
        </w:tc>
        <w:tc>
          <w:tcPr>
            <w:tcW w:w="1800" w:type="dxa"/>
            <w:tcBorders>
              <w:top w:val="single" w:sz="1" w:space="0" w:color="DDDDDD"/>
              <w:left w:val="single" w:sz="1" w:space="0" w:color="DDDDDD"/>
              <w:bottom w:val="single" w:sz="1" w:space="0" w:color="DDDDDD"/>
              <w:right w:val="single" w:sz="1" w:space="0" w:color="DDDDDD"/>
            </w:tcBorders>
            <w:shd w:val="clear" w:color="auto" w:fill="1A2F5A"/>
            <w:tcMar>
              <w:top w:w="100" w:type="dxa"/>
              <w:left w:w="160" w:type="dxa"/>
              <w:bottom w:w="100" w:type="dxa"/>
              <w:right w:w="160" w:type="dxa"/>
            </w:tcMar>
          </w:tcPr>
          <w:p w14:paraId="4260814E" w14:textId="77777777" w:rsidR="00DA1963" w:rsidRDefault="00BD0D32">
            <w:r>
              <w:rPr>
                <w:b/>
                <w:bCs/>
                <w:color w:val="FFFFFF"/>
                <w:sz w:val="20"/>
                <w:szCs w:val="20"/>
              </w:rPr>
              <w:t xml:space="preserve">Claim </w:t>
            </w:r>
            <w:proofErr w:type="spellStart"/>
            <w:r>
              <w:rPr>
                <w:b/>
                <w:bCs/>
                <w:color w:val="FFFFFF"/>
                <w:sz w:val="20"/>
                <w:szCs w:val="20"/>
              </w:rPr>
              <w:t>type</w:t>
            </w:r>
            <w:proofErr w:type="spellEnd"/>
          </w:p>
        </w:tc>
        <w:tc>
          <w:tcPr>
            <w:tcW w:w="2360" w:type="dxa"/>
            <w:tcBorders>
              <w:top w:val="single" w:sz="1" w:space="0" w:color="DDDDDD"/>
              <w:left w:val="single" w:sz="1" w:space="0" w:color="DDDDDD"/>
              <w:bottom w:val="single" w:sz="1" w:space="0" w:color="DDDDDD"/>
              <w:right w:val="single" w:sz="1" w:space="0" w:color="DDDDDD"/>
            </w:tcBorders>
            <w:shd w:val="clear" w:color="auto" w:fill="1A2F5A"/>
            <w:tcMar>
              <w:top w:w="100" w:type="dxa"/>
              <w:left w:w="160" w:type="dxa"/>
              <w:bottom w:w="100" w:type="dxa"/>
              <w:right w:w="160" w:type="dxa"/>
            </w:tcMar>
          </w:tcPr>
          <w:p w14:paraId="4260814F" w14:textId="77777777" w:rsidR="00DA1963" w:rsidRDefault="00BD0D32">
            <w:proofErr w:type="spellStart"/>
            <w:r>
              <w:rPr>
                <w:b/>
                <w:bCs/>
                <w:color w:val="FFFFFF"/>
                <w:sz w:val="20"/>
                <w:szCs w:val="20"/>
              </w:rPr>
              <w:t>Epistemic</w:t>
            </w:r>
            <w:proofErr w:type="spellEnd"/>
            <w:r>
              <w:rPr>
                <w:b/>
                <w:bCs/>
                <w:color w:val="FFFFFF"/>
                <w:sz w:val="20"/>
                <w:szCs w:val="20"/>
              </w:rPr>
              <w:t xml:space="preserve"> status</w:t>
            </w:r>
          </w:p>
        </w:tc>
      </w:tr>
      <w:tr w:rsidR="00DA1963" w14:paraId="42608155"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151" w14:textId="77777777" w:rsidR="00DA1963" w:rsidRDefault="00BD0D32">
            <w:proofErr w:type="spellStart"/>
            <w:r>
              <w:rPr>
                <w:color w:val="1A1A1A"/>
                <w:sz w:val="20"/>
                <w:szCs w:val="20"/>
              </w:rPr>
              <w:t>Theses</w:t>
            </w:r>
            <w:proofErr w:type="spellEnd"/>
            <w:r>
              <w:rPr>
                <w:color w:val="1A1A1A"/>
                <w:sz w:val="20"/>
                <w:szCs w:val="20"/>
              </w:rPr>
              <w:t xml:space="preserve"> I–VIII</w:t>
            </w:r>
          </w:p>
        </w:tc>
        <w:tc>
          <w:tcPr>
            <w:tcW w:w="3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152" w14:textId="77777777" w:rsidR="00DA1963" w:rsidRDefault="00BD0D32">
            <w:proofErr w:type="spellStart"/>
            <w:r>
              <w:rPr>
                <w:color w:val="1A1A1A"/>
                <w:sz w:val="20"/>
                <w:szCs w:val="20"/>
              </w:rPr>
              <w:t>Main</w:t>
            </w:r>
            <w:proofErr w:type="spellEnd"/>
            <w:r>
              <w:rPr>
                <w:color w:val="1A1A1A"/>
                <w:sz w:val="20"/>
                <w:szCs w:val="20"/>
              </w:rPr>
              <w:t xml:space="preserve"> system: </w:t>
            </w:r>
            <w:proofErr w:type="spellStart"/>
            <w:r>
              <w:rPr>
                <w:color w:val="1A1A1A"/>
                <w:sz w:val="20"/>
                <w:szCs w:val="20"/>
              </w:rPr>
              <w:t>consciousness</w:t>
            </w:r>
            <w:proofErr w:type="spellEnd"/>
            <w:r>
              <w:rPr>
                <w:color w:val="1A1A1A"/>
                <w:sz w:val="20"/>
                <w:szCs w:val="20"/>
              </w:rPr>
              <w:t xml:space="preserve">, life, </w:t>
            </w:r>
            <w:proofErr w:type="spellStart"/>
            <w:r>
              <w:rPr>
                <w:color w:val="1A1A1A"/>
                <w:sz w:val="20"/>
                <w:szCs w:val="20"/>
              </w:rPr>
              <w:t>freedom</w:t>
            </w:r>
            <w:proofErr w:type="spellEnd"/>
            <w:r>
              <w:rPr>
                <w:color w:val="1A1A1A"/>
                <w:sz w:val="20"/>
                <w:szCs w:val="20"/>
              </w:rPr>
              <w:t xml:space="preserve"> </w:t>
            </w:r>
            <w:proofErr w:type="spellStart"/>
            <w:r>
              <w:rPr>
                <w:color w:val="1A1A1A"/>
                <w:sz w:val="20"/>
                <w:szCs w:val="20"/>
              </w:rPr>
              <w:t>as</w:t>
            </w:r>
            <w:proofErr w:type="spellEnd"/>
            <w:r>
              <w:rPr>
                <w:color w:val="1A1A1A"/>
                <w:sz w:val="20"/>
                <w:szCs w:val="20"/>
              </w:rPr>
              <w:t xml:space="preserve"> O(O)=O</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153" w14:textId="77777777" w:rsidR="00DA1963" w:rsidRDefault="00BD0D32">
            <w:proofErr w:type="spellStart"/>
            <w:r>
              <w:rPr>
                <w:color w:val="1A1A1A"/>
                <w:sz w:val="20"/>
                <w:szCs w:val="20"/>
              </w:rPr>
              <w:t>Formally</w:t>
            </w:r>
            <w:proofErr w:type="spellEnd"/>
            <w:r>
              <w:rPr>
                <w:color w:val="1A1A1A"/>
                <w:sz w:val="20"/>
                <w:szCs w:val="20"/>
              </w:rPr>
              <w:t xml:space="preserve"> </w:t>
            </w:r>
            <w:proofErr w:type="spellStart"/>
            <w:r>
              <w:rPr>
                <w:color w:val="1A1A1A"/>
                <w:sz w:val="20"/>
                <w:szCs w:val="20"/>
              </w:rPr>
              <w:t>argued</w:t>
            </w:r>
            <w:proofErr w:type="spellEnd"/>
          </w:p>
        </w:tc>
        <w:tc>
          <w:tcPr>
            <w:tcW w:w="2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154" w14:textId="77777777" w:rsidR="00DA1963" w:rsidRDefault="00BD0D32">
            <w:proofErr w:type="spellStart"/>
            <w:r>
              <w:rPr>
                <w:color w:val="1A1A1A"/>
                <w:sz w:val="20"/>
                <w:szCs w:val="20"/>
              </w:rPr>
              <w:t>Rigorous</w:t>
            </w:r>
            <w:proofErr w:type="spellEnd"/>
            <w:r>
              <w:rPr>
                <w:color w:val="1A1A1A"/>
                <w:sz w:val="20"/>
                <w:szCs w:val="20"/>
              </w:rPr>
              <w:t xml:space="preserve"> / </w:t>
            </w:r>
            <w:proofErr w:type="spellStart"/>
            <w:r>
              <w:rPr>
                <w:color w:val="1A1A1A"/>
                <w:sz w:val="20"/>
                <w:szCs w:val="20"/>
              </w:rPr>
              <w:t>argued</w:t>
            </w:r>
            <w:proofErr w:type="spellEnd"/>
          </w:p>
        </w:tc>
      </w:tr>
      <w:tr w:rsidR="00DA1963" w14:paraId="4260815A"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156" w14:textId="77777777" w:rsidR="00DA1963" w:rsidRDefault="00BD0D32">
            <w:proofErr w:type="spellStart"/>
            <w:r>
              <w:rPr>
                <w:color w:val="1A1A1A"/>
                <w:sz w:val="20"/>
                <w:szCs w:val="20"/>
              </w:rPr>
              <w:t>Hypothesis</w:t>
            </w:r>
            <w:proofErr w:type="spellEnd"/>
            <w:r>
              <w:rPr>
                <w:color w:val="1A1A1A"/>
                <w:sz w:val="20"/>
                <w:szCs w:val="20"/>
              </w:rPr>
              <w:t xml:space="preserve"> I</w:t>
            </w:r>
          </w:p>
        </w:tc>
        <w:tc>
          <w:tcPr>
            <w:tcW w:w="32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157" w14:textId="77777777" w:rsidR="00DA1963" w:rsidRPr="00681B6F" w:rsidRDefault="00BD0D32">
            <w:pPr>
              <w:rPr>
                <w:lang w:val="en-US"/>
              </w:rPr>
            </w:pPr>
            <w:r w:rsidRPr="00681B6F">
              <w:rPr>
                <w:color w:val="1A1A1A"/>
                <w:sz w:val="20"/>
                <w:szCs w:val="20"/>
                <w:lang w:val="en-US"/>
              </w:rPr>
              <w:t>Consciousness formally prior to matter</w:t>
            </w:r>
          </w:p>
        </w:tc>
        <w:tc>
          <w:tcPr>
            <w:tcW w:w="1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158" w14:textId="77777777" w:rsidR="00DA1963" w:rsidRDefault="00BD0D32">
            <w:r>
              <w:rPr>
                <w:color w:val="1A1A1A"/>
                <w:sz w:val="20"/>
                <w:szCs w:val="20"/>
              </w:rPr>
              <w:t>Speculative</w:t>
            </w:r>
          </w:p>
        </w:tc>
        <w:tc>
          <w:tcPr>
            <w:tcW w:w="2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159" w14:textId="77777777" w:rsidR="00DA1963" w:rsidRDefault="00BD0D32">
            <w:proofErr w:type="spellStart"/>
            <w:r>
              <w:rPr>
                <w:color w:val="1A1A1A"/>
                <w:sz w:val="20"/>
                <w:szCs w:val="20"/>
              </w:rPr>
              <w:t>Empirically</w:t>
            </w:r>
            <w:proofErr w:type="spellEnd"/>
            <w:r>
              <w:rPr>
                <w:color w:val="1A1A1A"/>
                <w:sz w:val="20"/>
                <w:szCs w:val="20"/>
              </w:rPr>
              <w:t xml:space="preserve"> </w:t>
            </w:r>
            <w:proofErr w:type="spellStart"/>
            <w:r>
              <w:rPr>
                <w:color w:val="1A1A1A"/>
                <w:sz w:val="20"/>
                <w:szCs w:val="20"/>
              </w:rPr>
              <w:t>grounded</w:t>
            </w:r>
            <w:proofErr w:type="spellEnd"/>
          </w:p>
        </w:tc>
      </w:tr>
      <w:tr w:rsidR="00DA1963" w14:paraId="4260815F"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15B" w14:textId="77777777" w:rsidR="00DA1963" w:rsidRDefault="00BD0D32">
            <w:proofErr w:type="spellStart"/>
            <w:r>
              <w:rPr>
                <w:color w:val="1A1A1A"/>
                <w:sz w:val="20"/>
                <w:szCs w:val="20"/>
              </w:rPr>
              <w:t>Hypothesis</w:t>
            </w:r>
            <w:proofErr w:type="spellEnd"/>
            <w:r>
              <w:rPr>
                <w:color w:val="1A1A1A"/>
                <w:sz w:val="20"/>
                <w:szCs w:val="20"/>
              </w:rPr>
              <w:t xml:space="preserve"> II</w:t>
            </w:r>
          </w:p>
        </w:tc>
        <w:tc>
          <w:tcPr>
            <w:tcW w:w="3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15C" w14:textId="77777777" w:rsidR="00DA1963" w:rsidRDefault="00BD0D32">
            <w:r>
              <w:rPr>
                <w:color w:val="1A1A1A"/>
                <w:sz w:val="20"/>
                <w:szCs w:val="20"/>
              </w:rPr>
              <w:t xml:space="preserve">Second </w:t>
            </w:r>
            <w:proofErr w:type="spellStart"/>
            <w:r>
              <w:rPr>
                <w:color w:val="1A1A1A"/>
                <w:sz w:val="20"/>
                <w:szCs w:val="20"/>
              </w:rPr>
              <w:t>threshold</w:t>
            </w:r>
            <w:proofErr w:type="spellEnd"/>
            <w:r>
              <w:rPr>
                <w:color w:val="1A1A1A"/>
                <w:sz w:val="20"/>
                <w:szCs w:val="20"/>
              </w:rPr>
              <w:t xml:space="preserve"> Ω₁ → Ω₂</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15D" w14:textId="77777777" w:rsidR="00DA1963" w:rsidRDefault="00BD0D32">
            <w:r>
              <w:rPr>
                <w:color w:val="1A1A1A"/>
                <w:sz w:val="20"/>
                <w:szCs w:val="20"/>
              </w:rPr>
              <w:t>Speculative</w:t>
            </w:r>
          </w:p>
        </w:tc>
        <w:tc>
          <w:tcPr>
            <w:tcW w:w="2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15E" w14:textId="77777777" w:rsidR="00DA1963" w:rsidRDefault="00BD0D32">
            <w:proofErr w:type="spellStart"/>
            <w:r>
              <w:rPr>
                <w:color w:val="1A1A1A"/>
                <w:sz w:val="20"/>
                <w:szCs w:val="20"/>
              </w:rPr>
              <w:t>Formally</w:t>
            </w:r>
            <w:proofErr w:type="spellEnd"/>
            <w:r>
              <w:rPr>
                <w:color w:val="1A1A1A"/>
                <w:sz w:val="20"/>
                <w:szCs w:val="20"/>
              </w:rPr>
              <w:t xml:space="preserve"> </w:t>
            </w:r>
            <w:proofErr w:type="spellStart"/>
            <w:r>
              <w:rPr>
                <w:color w:val="1A1A1A"/>
                <w:sz w:val="20"/>
                <w:szCs w:val="20"/>
              </w:rPr>
              <w:t>motivated</w:t>
            </w:r>
            <w:proofErr w:type="spellEnd"/>
          </w:p>
        </w:tc>
      </w:tr>
      <w:tr w:rsidR="00DA1963" w14:paraId="42608164"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160" w14:textId="77777777" w:rsidR="00DA1963" w:rsidRDefault="00BD0D32">
            <w:r>
              <w:rPr>
                <w:color w:val="1A1A1A"/>
                <w:sz w:val="20"/>
                <w:szCs w:val="20"/>
              </w:rPr>
              <w:t xml:space="preserve">RTT </w:t>
            </w:r>
            <w:proofErr w:type="spellStart"/>
            <w:r>
              <w:rPr>
                <w:color w:val="1A1A1A"/>
                <w:sz w:val="20"/>
                <w:szCs w:val="20"/>
              </w:rPr>
              <w:t>Predictions</w:t>
            </w:r>
            <w:proofErr w:type="spellEnd"/>
          </w:p>
        </w:tc>
        <w:tc>
          <w:tcPr>
            <w:tcW w:w="32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161" w14:textId="77777777" w:rsidR="00DA1963" w:rsidRDefault="00BD0D32">
            <w:r>
              <w:rPr>
                <w:color w:val="1A1A1A"/>
                <w:sz w:val="20"/>
                <w:szCs w:val="20"/>
              </w:rPr>
              <w:t xml:space="preserve">Three </w:t>
            </w:r>
            <w:proofErr w:type="spellStart"/>
            <w:r>
              <w:rPr>
                <w:color w:val="1A1A1A"/>
                <w:sz w:val="20"/>
                <w:szCs w:val="20"/>
              </w:rPr>
              <w:t>falsifiable</w:t>
            </w:r>
            <w:proofErr w:type="spellEnd"/>
            <w:r>
              <w:rPr>
                <w:color w:val="1A1A1A"/>
                <w:sz w:val="20"/>
                <w:szCs w:val="20"/>
              </w:rPr>
              <w:t xml:space="preserve"> </w:t>
            </w:r>
            <w:proofErr w:type="spellStart"/>
            <w:r>
              <w:rPr>
                <w:color w:val="1A1A1A"/>
                <w:sz w:val="20"/>
                <w:szCs w:val="20"/>
              </w:rPr>
              <w:t>empirical</w:t>
            </w:r>
            <w:proofErr w:type="spellEnd"/>
            <w:r>
              <w:rPr>
                <w:color w:val="1A1A1A"/>
                <w:sz w:val="20"/>
                <w:szCs w:val="20"/>
              </w:rPr>
              <w:t xml:space="preserve"> </w:t>
            </w:r>
            <w:proofErr w:type="spellStart"/>
            <w:r>
              <w:rPr>
                <w:color w:val="1A1A1A"/>
                <w:sz w:val="20"/>
                <w:szCs w:val="20"/>
              </w:rPr>
              <w:t>tests</w:t>
            </w:r>
            <w:proofErr w:type="spellEnd"/>
          </w:p>
        </w:tc>
        <w:tc>
          <w:tcPr>
            <w:tcW w:w="18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162" w14:textId="77777777" w:rsidR="00DA1963" w:rsidRDefault="00BD0D32">
            <w:proofErr w:type="spellStart"/>
            <w:r>
              <w:rPr>
                <w:color w:val="1A1A1A"/>
                <w:sz w:val="20"/>
                <w:szCs w:val="20"/>
              </w:rPr>
              <w:t>Empirical</w:t>
            </w:r>
            <w:proofErr w:type="spellEnd"/>
          </w:p>
        </w:tc>
        <w:tc>
          <w:tcPr>
            <w:tcW w:w="2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163" w14:textId="77777777" w:rsidR="00DA1963" w:rsidRDefault="00BD0D32">
            <w:proofErr w:type="spellStart"/>
            <w:r>
              <w:rPr>
                <w:color w:val="1A1A1A"/>
                <w:sz w:val="20"/>
                <w:szCs w:val="20"/>
              </w:rPr>
              <w:t>Testable</w:t>
            </w:r>
            <w:proofErr w:type="spellEnd"/>
            <w:r>
              <w:rPr>
                <w:color w:val="1A1A1A"/>
                <w:sz w:val="20"/>
                <w:szCs w:val="20"/>
              </w:rPr>
              <w:t xml:space="preserve"> / </w:t>
            </w:r>
            <w:proofErr w:type="spellStart"/>
            <w:r>
              <w:rPr>
                <w:color w:val="1A1A1A"/>
                <w:sz w:val="20"/>
                <w:szCs w:val="20"/>
              </w:rPr>
              <w:t>preregistrable</w:t>
            </w:r>
            <w:proofErr w:type="spellEnd"/>
          </w:p>
        </w:tc>
      </w:tr>
      <w:tr w:rsidR="00DA1963" w14:paraId="42608169" w14:textId="77777777">
        <w:tblPrEx>
          <w:tblCellMar>
            <w:top w:w="0" w:type="dxa"/>
            <w:bottom w:w="0" w:type="dxa"/>
          </w:tblCellMar>
        </w:tblPrEx>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165" w14:textId="77777777" w:rsidR="00DA1963" w:rsidRDefault="00BD0D32">
            <w:r>
              <w:rPr>
                <w:color w:val="1A1A1A"/>
                <w:sz w:val="20"/>
                <w:szCs w:val="20"/>
              </w:rPr>
              <w:t>ECT 1–5 + 2a</w:t>
            </w:r>
          </w:p>
        </w:tc>
        <w:tc>
          <w:tcPr>
            <w:tcW w:w="3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166" w14:textId="77777777" w:rsidR="00DA1963" w:rsidRDefault="00BD0D32">
            <w:r>
              <w:rPr>
                <w:color w:val="1A1A1A"/>
                <w:sz w:val="20"/>
                <w:szCs w:val="20"/>
              </w:rPr>
              <w:t xml:space="preserve">Energetic </w:t>
            </w:r>
            <w:proofErr w:type="spellStart"/>
            <w:r>
              <w:rPr>
                <w:color w:val="1A1A1A"/>
                <w:sz w:val="20"/>
                <w:szCs w:val="20"/>
              </w:rPr>
              <w:t>Closure</w:t>
            </w:r>
            <w:proofErr w:type="spellEnd"/>
            <w:r>
              <w:rPr>
                <w:color w:val="1A1A1A"/>
                <w:sz w:val="20"/>
                <w:szCs w:val="20"/>
              </w:rPr>
              <w:t xml:space="preserve"> Thesis (</w:t>
            </w:r>
            <w:proofErr w:type="spellStart"/>
            <w:r>
              <w:rPr>
                <w:color w:val="1A1A1A"/>
                <w:sz w:val="20"/>
                <w:szCs w:val="20"/>
              </w:rPr>
              <w:t>revised</w:t>
            </w:r>
            <w:proofErr w:type="spellEnd"/>
            <w:r>
              <w:rPr>
                <w:color w:val="1A1A1A"/>
                <w:sz w:val="20"/>
                <w:szCs w:val="20"/>
              </w:rPr>
              <w:t>)</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167" w14:textId="77777777" w:rsidR="00DA1963" w:rsidRDefault="00BD0D32">
            <w:r>
              <w:rPr>
                <w:color w:val="1A1A1A"/>
                <w:sz w:val="20"/>
                <w:szCs w:val="20"/>
              </w:rPr>
              <w:t>Post-</w:t>
            </w:r>
            <w:proofErr w:type="spellStart"/>
            <w:r>
              <w:rPr>
                <w:color w:val="1A1A1A"/>
                <w:sz w:val="20"/>
                <w:szCs w:val="20"/>
              </w:rPr>
              <w:t>frontier</w:t>
            </w:r>
            <w:proofErr w:type="spellEnd"/>
          </w:p>
        </w:tc>
        <w:tc>
          <w:tcPr>
            <w:tcW w:w="2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168" w14:textId="77777777" w:rsidR="00DA1963" w:rsidRDefault="00BD0D32">
            <w:r>
              <w:rPr>
                <w:color w:val="1A1A1A"/>
                <w:sz w:val="20"/>
                <w:szCs w:val="20"/>
              </w:rPr>
              <w:t xml:space="preserve">Evocative </w:t>
            </w:r>
            <w:proofErr w:type="spellStart"/>
            <w:r>
              <w:rPr>
                <w:color w:val="1A1A1A"/>
                <w:sz w:val="20"/>
                <w:szCs w:val="20"/>
              </w:rPr>
              <w:t>resonance</w:t>
            </w:r>
            <w:proofErr w:type="spellEnd"/>
          </w:p>
        </w:tc>
      </w:tr>
    </w:tbl>
    <w:p w14:paraId="4260816A" w14:textId="77777777" w:rsidR="00DA1963" w:rsidRDefault="00DA1963">
      <w:pPr>
        <w:spacing w:after="240"/>
      </w:pPr>
    </w:p>
    <w:p w14:paraId="4260816B" w14:textId="77777777" w:rsidR="00DA1963" w:rsidRDefault="00BD0D32">
      <w:pPr>
        <w:pStyle w:val="Heading2"/>
      </w:pPr>
      <w:r>
        <w:t>2.1 The Central Claim</w:t>
      </w:r>
    </w:p>
    <w:p w14:paraId="4260816C" w14:textId="77777777" w:rsidR="00DA1963" w:rsidRPr="00681B6F" w:rsidRDefault="00BD0D32">
      <w:pPr>
        <w:spacing w:after="180"/>
        <w:jc w:val="both"/>
        <w:rPr>
          <w:lang w:val="en-US"/>
        </w:rPr>
      </w:pPr>
      <w:r w:rsidRPr="00681B6F">
        <w:rPr>
          <w:color w:val="1A1A1A"/>
          <w:lang w:val="en-US"/>
        </w:rPr>
        <w:t>Consciousness, life, and freedom are best understood as instantiations of a single formal structure: the fixed point O(O) = O. This structure is a self-referential act that constitutes its own ground. It is not derived from physical or mathematical theorems in any strict sense; the fixed-point vocabulary is structural and analogical, providing precision about self-reference without pretending to formal proof.</w:t>
      </w:r>
    </w:p>
    <w:p w14:paraId="4260816D" w14:textId="77777777" w:rsidR="00DA1963" w:rsidRPr="00681B6F" w:rsidRDefault="00BD0D32">
      <w:pPr>
        <w:pStyle w:val="Heading2"/>
        <w:rPr>
          <w:lang w:val="en-US"/>
        </w:rPr>
      </w:pPr>
      <w:r w:rsidRPr="00681B6F">
        <w:rPr>
          <w:lang w:val="en-US"/>
        </w:rPr>
        <w:t>2.2 The Omega-Level Architecture</w:t>
      </w:r>
    </w:p>
    <w:p w14:paraId="4260816E" w14:textId="77777777" w:rsidR="00DA1963" w:rsidRPr="00681B6F" w:rsidRDefault="00BD0D32">
      <w:pPr>
        <w:spacing w:after="180"/>
        <w:jc w:val="both"/>
        <w:rPr>
          <w:lang w:val="en-US"/>
        </w:rPr>
      </w:pPr>
      <w:r w:rsidRPr="00681B6F">
        <w:rPr>
          <w:color w:val="1A1A1A"/>
          <w:lang w:val="en-US"/>
        </w:rPr>
        <w:t xml:space="preserve">Three thresholds </w:t>
      </w:r>
      <w:proofErr w:type="spellStart"/>
      <w:r w:rsidRPr="00681B6F">
        <w:rPr>
          <w:color w:val="1A1A1A"/>
          <w:lang w:val="en-US"/>
        </w:rPr>
        <w:t>organise</w:t>
      </w:r>
      <w:proofErr w:type="spellEnd"/>
      <w:r w:rsidRPr="00681B6F">
        <w:rPr>
          <w:color w:val="1A1A1A"/>
          <w:lang w:val="en-US"/>
        </w:rPr>
        <w:t xml:space="preserve"> the framework’s empirical and ontological claims:</w:t>
      </w:r>
    </w:p>
    <w:p w14:paraId="4260816F" w14:textId="77777777" w:rsidR="00DA1963" w:rsidRDefault="00BD0D32">
      <w:pPr>
        <w:pStyle w:val="ListParagraph"/>
        <w:numPr>
          <w:ilvl w:val="0"/>
          <w:numId w:val="2"/>
        </w:numPr>
        <w:spacing w:before="60" w:after="60"/>
      </w:pPr>
      <w:r>
        <w:rPr>
          <w:color w:val="1A1A1A"/>
        </w:rPr>
        <w:t>Ω</w:t>
      </w:r>
      <w:r w:rsidRPr="00681B6F">
        <w:rPr>
          <w:color w:val="1A1A1A"/>
          <w:lang w:val="en-US"/>
        </w:rPr>
        <w:t>₀</w:t>
      </w:r>
      <w:r w:rsidRPr="00681B6F">
        <w:rPr>
          <w:color w:val="1A1A1A"/>
          <w:lang w:val="en-US"/>
        </w:rPr>
        <w:t xml:space="preserve">: The event of first closure — the ontological boundary. Before it: undifferentiated energy flux, no inside/outside distinction, no self-reference. </w:t>
      </w:r>
      <w:r>
        <w:rPr>
          <w:color w:val="1A1A1A"/>
        </w:rPr>
        <w:t xml:space="preserve">After </w:t>
      </w:r>
      <w:proofErr w:type="spellStart"/>
      <w:r>
        <w:rPr>
          <w:color w:val="1A1A1A"/>
        </w:rPr>
        <w:t>it</w:t>
      </w:r>
      <w:proofErr w:type="spellEnd"/>
      <w:r>
        <w:rPr>
          <w:color w:val="1A1A1A"/>
        </w:rPr>
        <w:t xml:space="preserve">: the first </w:t>
      </w:r>
      <w:proofErr w:type="spellStart"/>
      <w:r>
        <w:rPr>
          <w:color w:val="1A1A1A"/>
        </w:rPr>
        <w:t>stable</w:t>
      </w:r>
      <w:proofErr w:type="spellEnd"/>
      <w:r>
        <w:rPr>
          <w:color w:val="1A1A1A"/>
        </w:rPr>
        <w:t xml:space="preserve"> self-</w:t>
      </w:r>
      <w:proofErr w:type="spellStart"/>
      <w:r>
        <w:rPr>
          <w:color w:val="1A1A1A"/>
        </w:rPr>
        <w:t>referential</w:t>
      </w:r>
      <w:proofErr w:type="spellEnd"/>
      <w:r>
        <w:rPr>
          <w:color w:val="1A1A1A"/>
        </w:rPr>
        <w:t xml:space="preserve"> loop.</w:t>
      </w:r>
    </w:p>
    <w:p w14:paraId="42608170" w14:textId="77777777" w:rsidR="00DA1963" w:rsidRPr="00681B6F" w:rsidRDefault="00BD0D32">
      <w:pPr>
        <w:pStyle w:val="ListParagraph"/>
        <w:numPr>
          <w:ilvl w:val="0"/>
          <w:numId w:val="2"/>
        </w:numPr>
        <w:spacing w:before="60" w:after="60"/>
        <w:rPr>
          <w:lang w:val="en-US"/>
        </w:rPr>
      </w:pPr>
      <w:r>
        <w:rPr>
          <w:color w:val="1A1A1A"/>
        </w:rPr>
        <w:t>Ω</w:t>
      </w:r>
      <w:r w:rsidRPr="00681B6F">
        <w:rPr>
          <w:color w:val="1A1A1A"/>
          <w:lang w:val="en-US"/>
        </w:rPr>
        <w:t>₁: Life. The first physical instantiation of O(O) = O. Five conditions required: concentration against dilution, chirality selection, boundary formation, non-equilibrium energy flux, informational closure.</w:t>
      </w:r>
    </w:p>
    <w:p w14:paraId="42608171" w14:textId="77777777" w:rsidR="00DA1963" w:rsidRPr="00681B6F" w:rsidRDefault="00BD0D32">
      <w:pPr>
        <w:pStyle w:val="ListParagraph"/>
        <w:numPr>
          <w:ilvl w:val="0"/>
          <w:numId w:val="2"/>
        </w:numPr>
        <w:spacing w:before="60" w:after="60"/>
        <w:rPr>
          <w:lang w:val="en-US"/>
        </w:rPr>
      </w:pPr>
      <w:r>
        <w:rPr>
          <w:color w:val="1A1A1A"/>
        </w:rPr>
        <w:t>Ω</w:t>
      </w:r>
      <w:r w:rsidRPr="00681B6F">
        <w:rPr>
          <w:color w:val="1A1A1A"/>
          <w:lang w:val="en-US"/>
        </w:rPr>
        <w:t>₂: Consciousness. A sixth condition is required beyond the five of life: recursive temporal integration. The loop must fold back on itself not merely to maintain its boundary but to encounter itself as an object of its own operation.</w:t>
      </w:r>
    </w:p>
    <w:p w14:paraId="42608172" w14:textId="77777777" w:rsidR="00DA1963" w:rsidRPr="00681B6F" w:rsidRDefault="00DA1963">
      <w:pPr>
        <w:spacing w:after="200"/>
        <w:rPr>
          <w:lang w:val="en-US"/>
        </w:rPr>
      </w:pPr>
    </w:p>
    <w:p w14:paraId="42608173" w14:textId="77777777" w:rsidR="00DA1963" w:rsidRPr="00681B6F" w:rsidRDefault="00BD0D32">
      <w:pPr>
        <w:pStyle w:val="Heading1"/>
        <w:pBdr>
          <w:bottom w:val="single" w:sz="3" w:space="6" w:color="2E5F9E"/>
        </w:pBdr>
        <w:rPr>
          <w:lang w:val="en-US"/>
        </w:rPr>
      </w:pPr>
      <w:r w:rsidRPr="00681B6F">
        <w:rPr>
          <w:lang w:val="en-US"/>
        </w:rPr>
        <w:t>III. What Life Is</w:t>
      </w:r>
    </w:p>
    <w:p w14:paraId="42608174" w14:textId="77777777" w:rsidR="00DA1963" w:rsidRPr="00681B6F" w:rsidRDefault="00BD0D32">
      <w:pPr>
        <w:spacing w:before="120" w:after="160"/>
        <w:ind w:left="360"/>
        <w:rPr>
          <w:lang w:val="en-US"/>
        </w:rPr>
      </w:pPr>
      <w:r w:rsidRPr="00681B6F">
        <w:rPr>
          <w:b/>
          <w:bCs/>
          <w:color w:val="B8860B"/>
          <w:sz w:val="20"/>
          <w:szCs w:val="20"/>
          <w:lang w:val="en-US"/>
        </w:rPr>
        <w:t xml:space="preserve">Epistemic status: </w:t>
      </w:r>
      <w:r w:rsidRPr="00681B6F">
        <w:rPr>
          <w:i/>
          <w:iCs/>
          <w:color w:val="B8860B"/>
          <w:sz w:val="20"/>
          <w:szCs w:val="20"/>
          <w:lang w:val="en-US"/>
        </w:rPr>
        <w:t>Hypothesis I is speculative but empirically grounded. The threshold-condition analysis (five conditions) is formally argued and consistent with current prebiotic chemistry.</w:t>
      </w:r>
    </w:p>
    <w:p w14:paraId="42608175" w14:textId="77777777" w:rsidR="00DA1963" w:rsidRPr="00681B6F" w:rsidRDefault="00BD0D32">
      <w:pPr>
        <w:spacing w:after="180"/>
        <w:jc w:val="both"/>
        <w:rPr>
          <w:lang w:val="en-US"/>
        </w:rPr>
      </w:pPr>
      <w:r w:rsidRPr="00681B6F">
        <w:rPr>
          <w:color w:val="1A1A1A"/>
          <w:lang w:val="en-US"/>
        </w:rPr>
        <w:t>Within the ASO framework, life is the first closure of the self-referential loop in physical reality. It is not a property that matter happens to acquire but an event with a specific formal character: the transition from a system that is merely energetically complex to one that is energetically self-referential.</w:t>
      </w:r>
    </w:p>
    <w:p w14:paraId="42608176" w14:textId="77777777" w:rsidR="00DA1963" w:rsidRPr="00681B6F" w:rsidRDefault="00BD0D32">
      <w:pPr>
        <w:spacing w:after="180"/>
        <w:jc w:val="both"/>
        <w:rPr>
          <w:lang w:val="en-US"/>
        </w:rPr>
      </w:pPr>
      <w:r w:rsidRPr="00681B6F">
        <w:rPr>
          <w:color w:val="1A1A1A"/>
          <w:lang w:val="en-US"/>
        </w:rPr>
        <w:lastRenderedPageBreak/>
        <w:t xml:space="preserve">Maturana and Varela’s autopoiesis (1980) provides the closest prior </w:t>
      </w:r>
      <w:proofErr w:type="spellStart"/>
      <w:r w:rsidRPr="00681B6F">
        <w:rPr>
          <w:color w:val="1A1A1A"/>
          <w:lang w:val="en-US"/>
        </w:rPr>
        <w:t>characterisation</w:t>
      </w:r>
      <w:proofErr w:type="spellEnd"/>
      <w:r w:rsidRPr="00681B6F">
        <w:rPr>
          <w:color w:val="1A1A1A"/>
          <w:lang w:val="en-US"/>
        </w:rPr>
        <w:t>: a living system is one that produces and maintains the very components and boundary that constitute it as a system. The ASO’s contribution is to locate autopoiesis within a broader formal architecture — the fixed-point structure — and to derive from that structure the specific physical conditions required for the first closure.</w:t>
      </w:r>
    </w:p>
    <w:p w14:paraId="42608177" w14:textId="77777777" w:rsidR="00DA1963" w:rsidRPr="00681B6F" w:rsidRDefault="00BD0D32">
      <w:pPr>
        <w:pStyle w:val="Heading2"/>
        <w:rPr>
          <w:lang w:val="en-US"/>
        </w:rPr>
      </w:pPr>
      <w:r w:rsidRPr="00681B6F">
        <w:rPr>
          <w:lang w:val="en-US"/>
        </w:rPr>
        <w:t>3.1 The Five Conditions of Loop Closure (</w:t>
      </w:r>
      <w:r>
        <w:t>Ω</w:t>
      </w:r>
      <w:r w:rsidRPr="00681B6F">
        <w:rPr>
          <w:lang w:val="en-US"/>
        </w:rPr>
        <w:t>₁)</w:t>
      </w:r>
    </w:p>
    <w:p w14:paraId="42608178" w14:textId="77777777" w:rsidR="00DA1963" w:rsidRDefault="00BD0D32">
      <w:pPr>
        <w:spacing w:after="180"/>
        <w:jc w:val="both"/>
      </w:pPr>
      <w:r w:rsidRPr="00681B6F">
        <w:rPr>
          <w:color w:val="1A1A1A"/>
          <w:lang w:val="en-US"/>
        </w:rPr>
        <w:t xml:space="preserve">The Power/Delicacy Asymmetry (ECT 2a) provides the key explanatory insight: energy is universal and vast; the geometry that energy must take for the self-referential loop to close is exquisitely specific. </w:t>
      </w:r>
      <w:r>
        <w:rPr>
          <w:color w:val="1A1A1A"/>
        </w:rPr>
        <w:t xml:space="preserve">The </w:t>
      </w:r>
      <w:proofErr w:type="spellStart"/>
      <w:r>
        <w:rPr>
          <w:color w:val="1A1A1A"/>
        </w:rPr>
        <w:t>five</w:t>
      </w:r>
      <w:proofErr w:type="spellEnd"/>
      <w:r>
        <w:rPr>
          <w:color w:val="1A1A1A"/>
        </w:rPr>
        <w:t xml:space="preserve"> </w:t>
      </w:r>
      <w:proofErr w:type="spellStart"/>
      <w:r>
        <w:rPr>
          <w:color w:val="1A1A1A"/>
        </w:rPr>
        <w:t>conditions</w:t>
      </w:r>
      <w:proofErr w:type="spellEnd"/>
      <w:r>
        <w:rPr>
          <w:color w:val="1A1A1A"/>
        </w:rPr>
        <w:t xml:space="preserve"> are </w:t>
      </w:r>
      <w:proofErr w:type="spellStart"/>
      <w:r>
        <w:rPr>
          <w:color w:val="1A1A1A"/>
        </w:rPr>
        <w:t>individually</w:t>
      </w:r>
      <w:proofErr w:type="spellEnd"/>
      <w:r>
        <w:rPr>
          <w:color w:val="1A1A1A"/>
        </w:rPr>
        <w:t xml:space="preserve"> common, </w:t>
      </w:r>
      <w:proofErr w:type="spellStart"/>
      <w:r>
        <w:rPr>
          <w:color w:val="1A1A1A"/>
        </w:rPr>
        <w:t>jointly</w:t>
      </w:r>
      <w:proofErr w:type="spellEnd"/>
      <w:r>
        <w:rPr>
          <w:color w:val="1A1A1A"/>
        </w:rPr>
        <w:t xml:space="preserve"> rare:</w:t>
      </w:r>
    </w:p>
    <w:p w14:paraId="42608179" w14:textId="77777777" w:rsidR="00DA1963" w:rsidRPr="00681B6F" w:rsidRDefault="00BD0D32">
      <w:pPr>
        <w:pStyle w:val="ListParagraph"/>
        <w:numPr>
          <w:ilvl w:val="0"/>
          <w:numId w:val="2"/>
        </w:numPr>
        <w:spacing w:before="60" w:after="60"/>
        <w:rPr>
          <w:lang w:val="en-US"/>
        </w:rPr>
      </w:pPr>
      <w:r w:rsidRPr="00681B6F">
        <w:rPr>
          <w:color w:val="1A1A1A"/>
          <w:lang w:val="en-US"/>
        </w:rPr>
        <w:t>Concentration against dilution: molecular building blocks must accumulate locally against thermodynamic dispersal. Hydrothermal vents, lipid vesicles, and mineral surfaces are candidate mechanisms (Ross and Deamer, 2023; Szostak et al., 2001).</w:t>
      </w:r>
    </w:p>
    <w:p w14:paraId="4260817A" w14:textId="77777777" w:rsidR="00DA1963" w:rsidRPr="00681B6F" w:rsidRDefault="00BD0D32">
      <w:pPr>
        <w:pStyle w:val="ListParagraph"/>
        <w:numPr>
          <w:ilvl w:val="0"/>
          <w:numId w:val="2"/>
        </w:numPr>
        <w:spacing w:before="60" w:after="60"/>
        <w:rPr>
          <w:lang w:val="en-US"/>
        </w:rPr>
      </w:pPr>
      <w:r w:rsidRPr="00681B6F">
        <w:rPr>
          <w:color w:val="1A1A1A"/>
          <w:lang w:val="en-US"/>
        </w:rPr>
        <w:t>Chirality selection: homochirality must emerge from a racemic chemical environment. All known life uses exclusively L-amino acids and D-sugars. Achiral precursors and the mechanism of symmetry-breaking remain an open research question.</w:t>
      </w:r>
    </w:p>
    <w:p w14:paraId="4260817B" w14:textId="77777777" w:rsidR="00DA1963" w:rsidRPr="00681B6F" w:rsidRDefault="00BD0D32">
      <w:pPr>
        <w:pStyle w:val="ListParagraph"/>
        <w:numPr>
          <w:ilvl w:val="0"/>
          <w:numId w:val="2"/>
        </w:numPr>
        <w:spacing w:before="60" w:after="60"/>
        <w:rPr>
          <w:lang w:val="en-US"/>
        </w:rPr>
      </w:pPr>
      <w:r w:rsidRPr="00681B6F">
        <w:rPr>
          <w:color w:val="1A1A1A"/>
          <w:lang w:val="en-US"/>
        </w:rPr>
        <w:t xml:space="preserve">Boundary formation: a membrane that distinguishes inside from outside, concentrating reactants and excluding destructive molecules, is necessary for self-reference to become </w:t>
      </w:r>
      <w:proofErr w:type="spellStart"/>
      <w:r w:rsidRPr="00681B6F">
        <w:rPr>
          <w:color w:val="1A1A1A"/>
          <w:lang w:val="en-US"/>
        </w:rPr>
        <w:t>localised</w:t>
      </w:r>
      <w:proofErr w:type="spellEnd"/>
      <w:r w:rsidRPr="00681B6F">
        <w:rPr>
          <w:color w:val="1A1A1A"/>
          <w:lang w:val="en-US"/>
        </w:rPr>
        <w:t>.</w:t>
      </w:r>
    </w:p>
    <w:p w14:paraId="4260817C" w14:textId="77777777" w:rsidR="00DA1963" w:rsidRPr="00681B6F" w:rsidRDefault="00BD0D32">
      <w:pPr>
        <w:pStyle w:val="ListParagraph"/>
        <w:numPr>
          <w:ilvl w:val="0"/>
          <w:numId w:val="2"/>
        </w:numPr>
        <w:spacing w:before="60" w:after="60"/>
        <w:rPr>
          <w:lang w:val="en-US"/>
        </w:rPr>
      </w:pPr>
      <w:r w:rsidRPr="00681B6F">
        <w:rPr>
          <w:color w:val="1A1A1A"/>
          <w:lang w:val="en-US"/>
        </w:rPr>
        <w:t xml:space="preserve">Non-equilibrium energy flux: life requires a sustained thermodynamic gradient — energy flowing through, not merely deposited in, the system. Schrödinger’s insight (1944) — that life feeds on negative entropy — is </w:t>
      </w:r>
      <w:proofErr w:type="spellStart"/>
      <w:r w:rsidRPr="00681B6F">
        <w:rPr>
          <w:color w:val="1A1A1A"/>
          <w:lang w:val="en-US"/>
        </w:rPr>
        <w:t>formalised</w:t>
      </w:r>
      <w:proofErr w:type="spellEnd"/>
      <w:r w:rsidRPr="00681B6F">
        <w:rPr>
          <w:color w:val="1A1A1A"/>
          <w:lang w:val="en-US"/>
        </w:rPr>
        <w:t xml:space="preserve"> here as a structural condition of loop closure.</w:t>
      </w:r>
    </w:p>
    <w:p w14:paraId="4260817D" w14:textId="77777777" w:rsidR="00DA1963" w:rsidRPr="00681B6F" w:rsidRDefault="00BD0D32">
      <w:pPr>
        <w:pStyle w:val="ListParagraph"/>
        <w:numPr>
          <w:ilvl w:val="0"/>
          <w:numId w:val="2"/>
        </w:numPr>
        <w:spacing w:before="60" w:after="60"/>
        <w:rPr>
          <w:lang w:val="en-US"/>
        </w:rPr>
      </w:pPr>
      <w:r w:rsidRPr="00681B6F">
        <w:rPr>
          <w:color w:val="1A1A1A"/>
          <w:lang w:val="en-US"/>
        </w:rPr>
        <w:t>Informational closure: hereditary information must be both a cause of and a product of the system’s own operations. This is the Walker-Davies criterion (2013): information must become causally efficacious at its own level, not merely carried passively.</w:t>
      </w:r>
    </w:p>
    <w:p w14:paraId="4260817E" w14:textId="77777777" w:rsidR="00DA1963" w:rsidRPr="00681B6F" w:rsidRDefault="00BD0D32">
      <w:pPr>
        <w:spacing w:after="180"/>
        <w:jc w:val="both"/>
        <w:rPr>
          <w:lang w:val="en-US"/>
        </w:rPr>
      </w:pPr>
      <w:r w:rsidRPr="00681B6F">
        <w:rPr>
          <w:color w:val="1A1A1A"/>
          <w:lang w:val="en-US"/>
        </w:rPr>
        <w:t>The rarity of life is not the rarity of energy. A supernova releases more energy in seconds than the Sun will in its lifetime and produces nothing alive. A hydrothermal vent, dissipating a fraction of that energy in a controlled far-from-equilibrium gradient over millions of years, provides the conditions under which the first cell may close the loop. The discriminate geometry of energetic application is the problem, not the energy itself.</w:t>
      </w:r>
    </w:p>
    <w:p w14:paraId="4260817F" w14:textId="77777777" w:rsidR="00DA1963" w:rsidRPr="00681B6F" w:rsidRDefault="00BD0D32">
      <w:pPr>
        <w:pStyle w:val="Heading2"/>
        <w:rPr>
          <w:lang w:val="en-US"/>
        </w:rPr>
      </w:pPr>
      <w:r w:rsidRPr="00681B6F">
        <w:rPr>
          <w:lang w:val="en-US"/>
        </w:rPr>
        <w:t>3.2 Life as Formal Structure, Not Substrate</w:t>
      </w:r>
    </w:p>
    <w:p w14:paraId="42608180" w14:textId="77777777" w:rsidR="00DA1963" w:rsidRPr="00681B6F" w:rsidRDefault="00BD0D32">
      <w:pPr>
        <w:spacing w:after="180"/>
        <w:jc w:val="both"/>
        <w:rPr>
          <w:lang w:val="en-US"/>
        </w:rPr>
      </w:pPr>
      <w:r w:rsidRPr="00681B6F">
        <w:rPr>
          <w:color w:val="1A1A1A"/>
          <w:lang w:val="en-US"/>
        </w:rPr>
        <w:t>The ASO framework’s most important claim about life is that the self-referential act is not explained by the physical substrate in which it is instantiated. The five conditions describe the minimum physical requirements for the formal act to take material form. They describe the shape of the boundary from the first moment the act has produced something describable. What drives the act itself — why there should be self-reference at all — lies on the pre-frontier side of the ontological boundary.</w:t>
      </w:r>
    </w:p>
    <w:p w14:paraId="42608181" w14:textId="77777777" w:rsidR="00DA1963" w:rsidRPr="00681B6F" w:rsidRDefault="00BD0D32">
      <w:pPr>
        <w:pBdr>
          <w:left w:val="single" w:sz="6" w:space="12" w:color="2E5F9E"/>
        </w:pBdr>
        <w:spacing w:before="200" w:after="200"/>
        <w:ind w:left="720" w:right="720"/>
        <w:jc w:val="both"/>
        <w:rPr>
          <w:lang w:val="en-US"/>
        </w:rPr>
      </w:pPr>
      <w:r w:rsidRPr="00681B6F">
        <w:rPr>
          <w:i/>
          <w:iCs/>
          <w:color w:val="1A2F5A"/>
          <w:lang w:val="en-US"/>
        </w:rPr>
        <w:t>Life is not what the universe produces by accident when enough chemistry is assembled. It is what the universe’s self-elaborating dynamics converge toward when the geometry of energy is specific enough. — ECT revised, Summary Statement</w:t>
      </w:r>
    </w:p>
    <w:p w14:paraId="42608182" w14:textId="77777777" w:rsidR="00DA1963" w:rsidRPr="00681B6F" w:rsidRDefault="00DA1963">
      <w:pPr>
        <w:spacing w:after="200"/>
        <w:rPr>
          <w:lang w:val="en-US"/>
        </w:rPr>
      </w:pPr>
    </w:p>
    <w:p w14:paraId="42608183" w14:textId="77777777" w:rsidR="00DA1963" w:rsidRPr="00681B6F" w:rsidRDefault="00BD0D32">
      <w:pPr>
        <w:pStyle w:val="Heading1"/>
        <w:pBdr>
          <w:bottom w:val="single" w:sz="3" w:space="6" w:color="2E5F9E"/>
        </w:pBdr>
        <w:rPr>
          <w:lang w:val="en-US"/>
        </w:rPr>
      </w:pPr>
      <w:r w:rsidRPr="00681B6F">
        <w:rPr>
          <w:lang w:val="en-US"/>
        </w:rPr>
        <w:lastRenderedPageBreak/>
        <w:t>IV. What Consciousness Is</w:t>
      </w:r>
    </w:p>
    <w:p w14:paraId="42608184" w14:textId="77777777" w:rsidR="00DA1963" w:rsidRPr="00681B6F" w:rsidRDefault="00BD0D32">
      <w:pPr>
        <w:spacing w:before="120" w:after="160"/>
        <w:ind w:left="360"/>
        <w:rPr>
          <w:lang w:val="en-US"/>
        </w:rPr>
      </w:pPr>
      <w:r w:rsidRPr="00681B6F">
        <w:rPr>
          <w:b/>
          <w:bCs/>
          <w:color w:val="B8860B"/>
          <w:sz w:val="20"/>
          <w:szCs w:val="20"/>
          <w:lang w:val="en-US"/>
        </w:rPr>
        <w:t xml:space="preserve">Epistemic status: </w:t>
      </w:r>
      <w:r w:rsidRPr="00681B6F">
        <w:rPr>
          <w:i/>
          <w:iCs/>
          <w:color w:val="B8860B"/>
          <w:sz w:val="20"/>
          <w:szCs w:val="20"/>
          <w:lang w:val="en-US"/>
        </w:rPr>
        <w:t>Hypothesis II is speculative and formally motivated. The second threshold analysis draws on phenomenology, neuroscience, and the formal architecture of the fixed point.</w:t>
      </w:r>
    </w:p>
    <w:p w14:paraId="42608185" w14:textId="77777777" w:rsidR="00DA1963" w:rsidRPr="00681B6F" w:rsidRDefault="00BD0D32">
      <w:pPr>
        <w:spacing w:after="180"/>
        <w:jc w:val="both"/>
        <w:rPr>
          <w:lang w:val="en-US"/>
        </w:rPr>
      </w:pPr>
      <w:r w:rsidRPr="00681B6F">
        <w:rPr>
          <w:color w:val="1A1A1A"/>
          <w:lang w:val="en-US"/>
        </w:rPr>
        <w:t xml:space="preserve">Consciousness is the second threshold — </w:t>
      </w:r>
      <w:r>
        <w:rPr>
          <w:color w:val="1A1A1A"/>
        </w:rPr>
        <w:t>Ω</w:t>
      </w:r>
      <w:r w:rsidRPr="00681B6F">
        <w:rPr>
          <w:color w:val="1A1A1A"/>
          <w:lang w:val="en-US"/>
        </w:rPr>
        <w:t>₂. It is the event in which the self-referential loop achieves not merely self-maintenance but self-presence: the system encounters itself as an object of its own operation. There is something it is like to be the system.</w:t>
      </w:r>
    </w:p>
    <w:p w14:paraId="42608186" w14:textId="77777777" w:rsidR="00DA1963" w:rsidRPr="00681B6F" w:rsidRDefault="00BD0D32">
      <w:pPr>
        <w:pStyle w:val="Heading2"/>
        <w:rPr>
          <w:lang w:val="en-US"/>
        </w:rPr>
      </w:pPr>
      <w:r w:rsidRPr="00681B6F">
        <w:rPr>
          <w:lang w:val="en-US"/>
        </w:rPr>
        <w:t>4.1 Eight Theses on Consciousness</w:t>
      </w:r>
    </w:p>
    <w:p w14:paraId="42608187" w14:textId="77777777" w:rsidR="00DA1963" w:rsidRPr="00681B6F" w:rsidRDefault="00BD0D32">
      <w:pPr>
        <w:spacing w:after="180"/>
        <w:jc w:val="both"/>
        <w:rPr>
          <w:lang w:val="en-US"/>
        </w:rPr>
      </w:pPr>
      <w:r w:rsidRPr="00681B6F">
        <w:rPr>
          <w:color w:val="1A1A1A"/>
          <w:lang w:val="en-US"/>
        </w:rPr>
        <w:t>The ASO derives eight interconnected theses about the structure of conscious experience:</w:t>
      </w:r>
    </w:p>
    <w:p w14:paraId="42608188" w14:textId="77777777" w:rsidR="00DA1963" w:rsidRPr="00681B6F" w:rsidRDefault="00BD0D32">
      <w:pPr>
        <w:pStyle w:val="Heading3"/>
        <w:rPr>
          <w:lang w:val="en-US"/>
        </w:rPr>
      </w:pPr>
      <w:r w:rsidRPr="00681B6F">
        <w:rPr>
          <w:lang w:val="en-US"/>
        </w:rPr>
        <w:t>Thesis I — The Orientational Structure of Consciousness (OSC)</w:t>
      </w:r>
    </w:p>
    <w:p w14:paraId="42608189" w14:textId="77777777" w:rsidR="00DA1963" w:rsidRPr="00681B6F" w:rsidRDefault="00BD0D32">
      <w:pPr>
        <w:spacing w:after="180"/>
        <w:jc w:val="both"/>
        <w:rPr>
          <w:lang w:val="en-US"/>
        </w:rPr>
      </w:pPr>
      <w:r w:rsidRPr="00681B6F">
        <w:rPr>
          <w:color w:val="1A1A1A"/>
          <w:lang w:val="en-US"/>
        </w:rPr>
        <w:t>Consciousness is not a passive container for experience. It is constitutively orientational: every conscious state is already a reaching-toward, a being-about, a directedness that has the structure of orientation in a field. This is consistent with Husserl’s intentionality thesis but derived from a deeper formal ground: the self-referential act’s own structure includes the distinction between what it is and what it is about.</w:t>
      </w:r>
    </w:p>
    <w:p w14:paraId="4260818A" w14:textId="77777777" w:rsidR="00DA1963" w:rsidRPr="00681B6F" w:rsidRDefault="00BD0D32">
      <w:pPr>
        <w:pStyle w:val="Heading3"/>
        <w:rPr>
          <w:lang w:val="en-US"/>
        </w:rPr>
      </w:pPr>
      <w:r w:rsidRPr="00681B6F">
        <w:rPr>
          <w:lang w:val="en-US"/>
        </w:rPr>
        <w:t>Thesis II — The Resolution Threshold Thesis (RTT)</w:t>
      </w:r>
    </w:p>
    <w:p w14:paraId="4260818B" w14:textId="77777777" w:rsidR="00DA1963" w:rsidRPr="00681B6F" w:rsidRDefault="00BD0D32">
      <w:pPr>
        <w:spacing w:after="180"/>
        <w:jc w:val="both"/>
        <w:rPr>
          <w:lang w:val="en-US"/>
        </w:rPr>
      </w:pPr>
      <w:r w:rsidRPr="00681B6F">
        <w:rPr>
          <w:color w:val="1A1A1A"/>
          <w:lang w:val="en-US"/>
        </w:rPr>
        <w:t>There is a structural threshold below which phenomenological experience does not occur. The criterion is not functional complexity in the general sense (as per IIT or GWT) but the degree to which recursive self-reference achieves stable self-presence. The RTT generates three falsifiable predictions distinguishing it from all existing theories, and it occupies the empirical vacancy created by the 2025 adversarial test that eliminated the leading functional theories.</w:t>
      </w:r>
    </w:p>
    <w:p w14:paraId="4260818C" w14:textId="77777777" w:rsidR="00DA1963" w:rsidRPr="00681B6F" w:rsidRDefault="00BD0D32">
      <w:pPr>
        <w:pStyle w:val="Heading3"/>
        <w:rPr>
          <w:lang w:val="en-US"/>
        </w:rPr>
      </w:pPr>
      <w:r w:rsidRPr="00681B6F">
        <w:rPr>
          <w:lang w:val="en-US"/>
        </w:rPr>
        <w:t>Thesis III — The Unity Thesis (UT)</w:t>
      </w:r>
    </w:p>
    <w:p w14:paraId="4260818D" w14:textId="77777777" w:rsidR="00DA1963" w:rsidRPr="00681B6F" w:rsidRDefault="00BD0D32">
      <w:pPr>
        <w:spacing w:after="180"/>
        <w:jc w:val="both"/>
        <w:rPr>
          <w:lang w:val="en-US"/>
        </w:rPr>
      </w:pPr>
      <w:r w:rsidRPr="00681B6F">
        <w:rPr>
          <w:color w:val="1A1A1A"/>
          <w:lang w:val="en-US"/>
        </w:rPr>
        <w:t>The formal ground of experiential unity is the fixed-point structure itself. The self-referential act O(O) = O is intrinsically unified: it does not aggregate separate components. The binding problem — how neural activity distributed across the brain gives rise to a unified experience — is reframed as a formal question rather than a neural-integration question: unity is not produced by binding; it is the formal character of the self-referential act.</w:t>
      </w:r>
    </w:p>
    <w:p w14:paraId="4260818E" w14:textId="77777777" w:rsidR="00DA1963" w:rsidRPr="00681B6F" w:rsidRDefault="00BD0D32">
      <w:pPr>
        <w:pStyle w:val="Heading3"/>
        <w:rPr>
          <w:lang w:val="en-US"/>
        </w:rPr>
      </w:pPr>
      <w:r w:rsidRPr="00681B6F">
        <w:rPr>
          <w:lang w:val="en-US"/>
        </w:rPr>
        <w:t>Thesis IV — The Ontological Identity Thesis (OIT)</w:t>
      </w:r>
    </w:p>
    <w:p w14:paraId="4260818F" w14:textId="77777777" w:rsidR="00DA1963" w:rsidRPr="00681B6F" w:rsidRDefault="00BD0D32">
      <w:pPr>
        <w:spacing w:after="180"/>
        <w:jc w:val="both"/>
        <w:rPr>
          <w:lang w:val="en-US"/>
        </w:rPr>
      </w:pPr>
      <w:r w:rsidRPr="00681B6F">
        <w:rPr>
          <w:color w:val="1A1A1A"/>
          <w:lang w:val="en-US"/>
        </w:rPr>
        <w:t>Consciousness is not a product of being: it is being’s self-presence. The formal structure of the self-referential act — a process whose operation is to constitute itself as its own ground — is the formal structure of what Heidegger called the “As-structure” of Dasein, and what the contemplative traditions call pure awareness. This is not a claim that every instance of being is conscious. It is a claim that consciousness is the most explicit formal instantiation of what being is as self-elaborating process.</w:t>
      </w:r>
    </w:p>
    <w:p w14:paraId="42608190" w14:textId="77777777" w:rsidR="00DA1963" w:rsidRPr="00681B6F" w:rsidRDefault="00BD0D32">
      <w:pPr>
        <w:pStyle w:val="Heading3"/>
        <w:rPr>
          <w:lang w:val="en-US"/>
        </w:rPr>
      </w:pPr>
      <w:r w:rsidRPr="00681B6F">
        <w:rPr>
          <w:lang w:val="en-US"/>
        </w:rPr>
        <w:t>Thesis V — The Formal Identity of Freedom and Consciousness (FIC)</w:t>
      </w:r>
    </w:p>
    <w:p w14:paraId="42608191" w14:textId="77777777" w:rsidR="00DA1963" w:rsidRPr="00681B6F" w:rsidRDefault="00BD0D32">
      <w:pPr>
        <w:spacing w:after="180"/>
        <w:jc w:val="both"/>
        <w:rPr>
          <w:lang w:val="en-US"/>
        </w:rPr>
      </w:pPr>
      <w:r w:rsidRPr="00681B6F">
        <w:rPr>
          <w:color w:val="1A1A1A"/>
          <w:lang w:val="en-US"/>
        </w:rPr>
        <w:t xml:space="preserve">Freedom and consciousness are formally identical. Both are instantiations of O(O) = O. This is not an analogy. The self-referential act that constitutes consciousness as its own ground is the same act that constitutes freedom as self-determination. Prior accounts treated freedom and </w:t>
      </w:r>
      <w:r w:rsidRPr="00681B6F">
        <w:rPr>
          <w:color w:val="1A1A1A"/>
          <w:lang w:val="en-US"/>
        </w:rPr>
        <w:lastRenderedPageBreak/>
        <w:t>consciousness as related but distinct. The ASO identifies them as the same formal structure described from different angles.</w:t>
      </w:r>
    </w:p>
    <w:p w14:paraId="42608192" w14:textId="77777777" w:rsidR="00DA1963" w:rsidRPr="00681B6F" w:rsidRDefault="00BD0D32">
      <w:pPr>
        <w:pStyle w:val="Heading3"/>
        <w:rPr>
          <w:lang w:val="en-US"/>
        </w:rPr>
      </w:pPr>
      <w:r w:rsidRPr="00681B6F">
        <w:rPr>
          <w:lang w:val="en-US"/>
        </w:rPr>
        <w:t>Thesis VI — Two Kinds of Freedom (TTF)</w:t>
      </w:r>
    </w:p>
    <w:p w14:paraId="42608193" w14:textId="77777777" w:rsidR="00DA1963" w:rsidRPr="00681B6F" w:rsidRDefault="00BD0D32">
      <w:pPr>
        <w:spacing w:after="180"/>
        <w:jc w:val="both"/>
        <w:rPr>
          <w:lang w:val="en-US"/>
        </w:rPr>
      </w:pPr>
      <w:r w:rsidRPr="00681B6F">
        <w:rPr>
          <w:color w:val="1A1A1A"/>
          <w:lang w:val="en-US"/>
        </w:rPr>
        <w:t>Freedom₁ is the ontological structure — the self-referential act that constitutes consciousness as its own ground. It is inalienable: it cannot be removed without removing consciousness itself. Freedom₂ is the degree to which this formal act is expressed in the world through action, speech, relation, and choice. Freedom₂ is variable and suppressible. This distinction is more precise than Berlin’s negative/positive liberty (1958) and provides a formal analysis of what political oppression destroys: not Freed</w:t>
      </w:r>
      <w:r w:rsidRPr="00681B6F">
        <w:rPr>
          <w:color w:val="1A1A1A"/>
          <w:lang w:val="en-US"/>
        </w:rPr>
        <w:t>om₁ (impossible) but Freedom₂ (the material conditions for the act’s expression).</w:t>
      </w:r>
    </w:p>
    <w:p w14:paraId="42608194" w14:textId="77777777" w:rsidR="00DA1963" w:rsidRPr="00681B6F" w:rsidRDefault="00BD0D32">
      <w:pPr>
        <w:pStyle w:val="Heading3"/>
        <w:rPr>
          <w:lang w:val="en-US"/>
        </w:rPr>
      </w:pPr>
      <w:r w:rsidRPr="00681B6F">
        <w:rPr>
          <w:lang w:val="en-US"/>
        </w:rPr>
        <w:t>Thesis VII — Suffering as Structural Tension (OST)</w:t>
      </w:r>
    </w:p>
    <w:p w14:paraId="42608195" w14:textId="77777777" w:rsidR="00DA1963" w:rsidRPr="00681B6F" w:rsidRDefault="00BD0D32">
      <w:pPr>
        <w:spacing w:after="180"/>
        <w:jc w:val="both"/>
        <w:rPr>
          <w:lang w:val="en-US"/>
        </w:rPr>
      </w:pPr>
      <w:r w:rsidRPr="00681B6F">
        <w:rPr>
          <w:color w:val="1A1A1A"/>
          <w:lang w:val="en-US"/>
        </w:rPr>
        <w:t xml:space="preserve">Suffering is constitutive of finite conscious existence, not contingent on circumstances. The O(O) = O structure requires, for stable material instantiation: a stable boundary, temporal continuity, and internal coherence. The material world is constitutively </w:t>
      </w:r>
      <w:proofErr w:type="spellStart"/>
      <w:r w:rsidRPr="00681B6F">
        <w:rPr>
          <w:color w:val="1A1A1A"/>
          <w:lang w:val="en-US"/>
        </w:rPr>
        <w:t>characterised</w:t>
      </w:r>
      <w:proofErr w:type="spellEnd"/>
      <w:r w:rsidRPr="00681B6F">
        <w:rPr>
          <w:color w:val="1A1A1A"/>
          <w:lang w:val="en-US"/>
        </w:rPr>
        <w:t xml:space="preserve"> by permeability, impermanence, and multiplicity. Suffering is the formal tension between these requirements and these conditions. First-order suffering is the tension itself; second-order suffering arises when the self-referential structure identifies with its threatened form rather than with the act that constitutes it.</w:t>
      </w:r>
    </w:p>
    <w:p w14:paraId="42608196" w14:textId="77777777" w:rsidR="00DA1963" w:rsidRPr="00681B6F" w:rsidRDefault="00BD0D32">
      <w:pPr>
        <w:pStyle w:val="Heading3"/>
        <w:rPr>
          <w:lang w:val="en-US"/>
        </w:rPr>
      </w:pPr>
      <w:r w:rsidRPr="00681B6F">
        <w:rPr>
          <w:lang w:val="en-US"/>
        </w:rPr>
        <w:t>Thesis VIII — Political Justice as Ontological Alignment (PT)</w:t>
      </w:r>
    </w:p>
    <w:p w14:paraId="42608197" w14:textId="77777777" w:rsidR="00DA1963" w:rsidRPr="00681B6F" w:rsidRDefault="00BD0D32">
      <w:pPr>
        <w:spacing w:after="180"/>
        <w:jc w:val="both"/>
        <w:rPr>
          <w:lang w:val="en-US"/>
        </w:rPr>
      </w:pPr>
      <w:r w:rsidRPr="00681B6F">
        <w:rPr>
          <w:color w:val="1A1A1A"/>
          <w:lang w:val="en-US"/>
        </w:rPr>
        <w:t>Political structures can be evaluated against the ontological nature of the beings they govern. A political structure that systematically suppresses Freedom₂ stands in formal opposition to what those persons are at the ontological level. Justice is not merely utility-</w:t>
      </w:r>
      <w:proofErr w:type="spellStart"/>
      <w:r w:rsidRPr="00681B6F">
        <w:rPr>
          <w:color w:val="1A1A1A"/>
          <w:lang w:val="en-US"/>
        </w:rPr>
        <w:t>maximisation</w:t>
      </w:r>
      <w:proofErr w:type="spellEnd"/>
      <w:r w:rsidRPr="00681B6F">
        <w:rPr>
          <w:color w:val="1A1A1A"/>
          <w:lang w:val="en-US"/>
        </w:rPr>
        <w:t xml:space="preserve"> or rational agreement: it is the alignment of political structure with the conditions required for the self-referential act to express itself in the world. Four conditions follow: genuine epistemic self-determination; material security sufficient for the self-referential structure to function above the level of pure survival; recognition of each person as a self-originating being; and genuine participation in the collective determination of the conditions of life.</w:t>
      </w:r>
    </w:p>
    <w:p w14:paraId="42608198" w14:textId="77777777" w:rsidR="00DA1963" w:rsidRPr="00681B6F" w:rsidRDefault="00DA1963">
      <w:pPr>
        <w:spacing w:after="200"/>
        <w:rPr>
          <w:lang w:val="en-US"/>
        </w:rPr>
      </w:pPr>
    </w:p>
    <w:p w14:paraId="42608199" w14:textId="77777777" w:rsidR="00DA1963" w:rsidRPr="00681B6F" w:rsidRDefault="00BD0D32">
      <w:pPr>
        <w:pStyle w:val="Heading1"/>
        <w:pBdr>
          <w:bottom w:val="single" w:sz="3" w:space="6" w:color="2E5F9E"/>
        </w:pBdr>
        <w:rPr>
          <w:lang w:val="en-US"/>
        </w:rPr>
      </w:pPr>
      <w:r w:rsidRPr="00681B6F">
        <w:rPr>
          <w:lang w:val="en-US"/>
        </w:rPr>
        <w:t>V. The Ontological Boundary: What Lies After</w:t>
      </w:r>
    </w:p>
    <w:p w14:paraId="4260819A" w14:textId="77777777" w:rsidR="00DA1963" w:rsidRPr="00681B6F" w:rsidRDefault="00BD0D32">
      <w:pPr>
        <w:spacing w:after="180"/>
        <w:jc w:val="both"/>
        <w:rPr>
          <w:lang w:val="en-US"/>
        </w:rPr>
      </w:pPr>
      <w:r w:rsidRPr="00681B6F">
        <w:rPr>
          <w:color w:val="1A1A1A"/>
          <w:lang w:val="en-US"/>
        </w:rPr>
        <w:t>The ECT identifies the ontological boundary with the event of first closure. This is the framework’s most precisely located result.</w:t>
      </w:r>
    </w:p>
    <w:p w14:paraId="4260819B" w14:textId="77777777" w:rsidR="00DA1963" w:rsidRPr="00681B6F" w:rsidRDefault="00BD0D32">
      <w:pPr>
        <w:pStyle w:val="Heading2"/>
        <w:rPr>
          <w:lang w:val="en-US"/>
        </w:rPr>
      </w:pPr>
      <w:r w:rsidRPr="00681B6F">
        <w:rPr>
          <w:lang w:val="en-US"/>
        </w:rPr>
        <w:t>5.1 Before the Boundary</w:t>
      </w:r>
    </w:p>
    <w:p w14:paraId="4260819C" w14:textId="77777777" w:rsidR="00DA1963" w:rsidRPr="00681B6F" w:rsidRDefault="00BD0D32">
      <w:pPr>
        <w:spacing w:after="180"/>
        <w:jc w:val="both"/>
        <w:rPr>
          <w:lang w:val="en-US"/>
        </w:rPr>
      </w:pPr>
      <w:r w:rsidRPr="00681B6F">
        <w:rPr>
          <w:color w:val="1A1A1A"/>
          <w:lang w:val="en-US"/>
        </w:rPr>
        <w:t xml:space="preserve">Before first closure: undifferentiated energy flux. No attractor. No inside/outside distinction. No self-reference. The pre-frontier state is not nothing (that </w:t>
      </w:r>
      <w:proofErr w:type="spellStart"/>
      <w:r w:rsidRPr="00681B6F">
        <w:rPr>
          <w:color w:val="1A1A1A"/>
          <w:lang w:val="en-US"/>
        </w:rPr>
        <w:t>characterisation</w:t>
      </w:r>
      <w:proofErr w:type="spellEnd"/>
      <w:r w:rsidRPr="00681B6F">
        <w:rPr>
          <w:color w:val="1A1A1A"/>
          <w:lang w:val="en-US"/>
        </w:rPr>
        <w:t xml:space="preserve"> is itself an expression) and not chaos in any simple sense — it is the state from which the formal act of first distinction has not yet been performed. Spencer-Brown’s (1969) void — the state before the first mark is made in the calculus of indications — is the closest formal parallel.</w:t>
      </w:r>
    </w:p>
    <w:p w14:paraId="4260819D" w14:textId="77777777" w:rsidR="00DA1963" w:rsidRPr="00681B6F" w:rsidRDefault="00BD0D32">
      <w:pPr>
        <w:spacing w:after="180"/>
        <w:jc w:val="both"/>
        <w:rPr>
          <w:lang w:val="en-US"/>
        </w:rPr>
      </w:pPr>
      <w:r w:rsidRPr="00681B6F">
        <w:rPr>
          <w:color w:val="1A1A1A"/>
          <w:lang w:val="en-US"/>
        </w:rPr>
        <w:lastRenderedPageBreak/>
        <w:t xml:space="preserve">The ECT reaches the same limit as the other three registers (Godel, Nagarjuna, Spencer-Brown), but from a different direction. The physical </w:t>
      </w:r>
      <w:proofErr w:type="spellStart"/>
      <w:r w:rsidRPr="00681B6F">
        <w:rPr>
          <w:color w:val="1A1A1A"/>
          <w:lang w:val="en-US"/>
        </w:rPr>
        <w:t>characterisation</w:t>
      </w:r>
      <w:proofErr w:type="spellEnd"/>
      <w:r w:rsidRPr="00681B6F">
        <w:rPr>
          <w:color w:val="1A1A1A"/>
          <w:lang w:val="en-US"/>
        </w:rPr>
        <w:t xml:space="preserve"> — undifferentiated energy flux — is itself already an expression, already using a vocabulary that presupposes the laws that govern the universe after first closure. There is no physical vocabulary for what precedes the first act by which there is a physical vocabulary at all. This is not a failure of physics. It is its most precise result at the frontier.</w:t>
      </w:r>
    </w:p>
    <w:p w14:paraId="4260819E" w14:textId="77777777" w:rsidR="00DA1963" w:rsidRPr="00681B6F" w:rsidRDefault="00BD0D32">
      <w:pPr>
        <w:pStyle w:val="Heading2"/>
        <w:rPr>
          <w:lang w:val="en-US"/>
        </w:rPr>
      </w:pPr>
      <w:r w:rsidRPr="00681B6F">
        <w:rPr>
          <w:lang w:val="en-US"/>
        </w:rPr>
        <w:t>5.2 After the Boundary: Everything the Framework Can Describe</w:t>
      </w:r>
    </w:p>
    <w:p w14:paraId="4260819F" w14:textId="77777777" w:rsidR="00DA1963" w:rsidRDefault="00BD0D32">
      <w:pPr>
        <w:spacing w:after="180"/>
        <w:jc w:val="both"/>
      </w:pPr>
      <w:r w:rsidRPr="00681B6F">
        <w:rPr>
          <w:color w:val="1A1A1A"/>
          <w:lang w:val="en-US"/>
        </w:rPr>
        <w:t xml:space="preserve">After </w:t>
      </w:r>
      <w:r>
        <w:rPr>
          <w:color w:val="1A1A1A"/>
        </w:rPr>
        <w:t>Ω</w:t>
      </w:r>
      <w:r w:rsidRPr="00681B6F">
        <w:rPr>
          <w:color w:val="1A1A1A"/>
          <w:lang w:val="en-US"/>
        </w:rPr>
        <w:t>₀</w:t>
      </w:r>
      <w:r w:rsidRPr="00681B6F">
        <w:rPr>
          <w:color w:val="1A1A1A"/>
          <w:lang w:val="en-US"/>
        </w:rPr>
        <w:t xml:space="preserve">: everything the ASO framework can formally describe. </w:t>
      </w:r>
      <w:r>
        <w:rPr>
          <w:color w:val="1A1A1A"/>
        </w:rPr>
        <w:t xml:space="preserve">The list </w:t>
      </w:r>
      <w:proofErr w:type="spellStart"/>
      <w:r>
        <w:rPr>
          <w:color w:val="1A1A1A"/>
        </w:rPr>
        <w:t>is</w:t>
      </w:r>
      <w:proofErr w:type="spellEnd"/>
      <w:r>
        <w:rPr>
          <w:color w:val="1A1A1A"/>
        </w:rPr>
        <w:t xml:space="preserve"> </w:t>
      </w:r>
      <w:proofErr w:type="spellStart"/>
      <w:r>
        <w:rPr>
          <w:color w:val="1A1A1A"/>
        </w:rPr>
        <w:t>substantial</w:t>
      </w:r>
      <w:proofErr w:type="spellEnd"/>
      <w:r>
        <w:rPr>
          <w:color w:val="1A1A1A"/>
        </w:rPr>
        <w:t>:</w:t>
      </w:r>
    </w:p>
    <w:p w14:paraId="426081A0" w14:textId="77777777" w:rsidR="00DA1963" w:rsidRPr="00681B6F" w:rsidRDefault="00BD0D32">
      <w:pPr>
        <w:pStyle w:val="ListParagraph"/>
        <w:numPr>
          <w:ilvl w:val="0"/>
          <w:numId w:val="2"/>
        </w:numPr>
        <w:spacing w:before="60" w:after="60"/>
        <w:rPr>
          <w:lang w:val="en-US"/>
        </w:rPr>
      </w:pPr>
      <w:r w:rsidRPr="00681B6F">
        <w:rPr>
          <w:color w:val="1A1A1A"/>
          <w:lang w:val="en-US"/>
        </w:rPr>
        <w:t>Consciousness: the orientational structure, unity, self-presence, phenomenological threshold.</w:t>
      </w:r>
    </w:p>
    <w:p w14:paraId="426081A1" w14:textId="77777777" w:rsidR="00DA1963" w:rsidRPr="00681B6F" w:rsidRDefault="00BD0D32">
      <w:pPr>
        <w:pStyle w:val="ListParagraph"/>
        <w:numPr>
          <w:ilvl w:val="0"/>
          <w:numId w:val="2"/>
        </w:numPr>
        <w:spacing w:before="60" w:after="60"/>
        <w:rPr>
          <w:lang w:val="en-US"/>
        </w:rPr>
      </w:pPr>
      <w:r w:rsidRPr="00681B6F">
        <w:rPr>
          <w:color w:val="1A1A1A"/>
          <w:lang w:val="en-US"/>
        </w:rPr>
        <w:t>Life: the autopoietic structure, the five conditions, the two thresholds.</w:t>
      </w:r>
    </w:p>
    <w:p w14:paraId="426081A2" w14:textId="77777777" w:rsidR="00DA1963" w:rsidRPr="00681B6F" w:rsidRDefault="00BD0D32">
      <w:pPr>
        <w:pStyle w:val="ListParagraph"/>
        <w:numPr>
          <w:ilvl w:val="0"/>
          <w:numId w:val="2"/>
        </w:numPr>
        <w:spacing w:before="60" w:after="60"/>
        <w:rPr>
          <w:lang w:val="en-US"/>
        </w:rPr>
      </w:pPr>
      <w:r w:rsidRPr="00681B6F">
        <w:rPr>
          <w:color w:val="1A1A1A"/>
          <w:lang w:val="en-US"/>
        </w:rPr>
        <w:t>Freedom: both senses, the formal identity with consciousness, the political implications.</w:t>
      </w:r>
    </w:p>
    <w:p w14:paraId="426081A3" w14:textId="77777777" w:rsidR="00DA1963" w:rsidRPr="00681B6F" w:rsidRDefault="00BD0D32">
      <w:pPr>
        <w:pStyle w:val="ListParagraph"/>
        <w:numPr>
          <w:ilvl w:val="0"/>
          <w:numId w:val="2"/>
        </w:numPr>
        <w:spacing w:before="60" w:after="60"/>
        <w:rPr>
          <w:lang w:val="en-US"/>
        </w:rPr>
      </w:pPr>
      <w:r w:rsidRPr="00681B6F">
        <w:rPr>
          <w:color w:val="1A1A1A"/>
          <w:lang w:val="en-US"/>
        </w:rPr>
        <w:t>Suffering: the structural tension between the act’s requirements and the material world’s character.</w:t>
      </w:r>
    </w:p>
    <w:p w14:paraId="426081A4" w14:textId="77777777" w:rsidR="00DA1963" w:rsidRPr="00681B6F" w:rsidRDefault="00BD0D32">
      <w:pPr>
        <w:pStyle w:val="ListParagraph"/>
        <w:numPr>
          <w:ilvl w:val="0"/>
          <w:numId w:val="2"/>
        </w:numPr>
        <w:spacing w:before="60" w:after="60"/>
        <w:rPr>
          <w:lang w:val="en-US"/>
        </w:rPr>
      </w:pPr>
      <w:r w:rsidRPr="00681B6F">
        <w:rPr>
          <w:color w:val="1A1A1A"/>
          <w:lang w:val="en-US"/>
        </w:rPr>
        <w:t>Political justice: the four conditions derived from the ontological structure of the beings governed.</w:t>
      </w:r>
    </w:p>
    <w:p w14:paraId="426081A5" w14:textId="77777777" w:rsidR="00DA1963" w:rsidRPr="00681B6F" w:rsidRDefault="00BD0D32">
      <w:pPr>
        <w:pStyle w:val="ListParagraph"/>
        <w:numPr>
          <w:ilvl w:val="0"/>
          <w:numId w:val="2"/>
        </w:numPr>
        <w:spacing w:before="60" w:after="60"/>
        <w:rPr>
          <w:lang w:val="en-US"/>
        </w:rPr>
      </w:pPr>
      <w:r w:rsidRPr="00681B6F">
        <w:rPr>
          <w:color w:val="1A1A1A"/>
          <w:lang w:val="en-US"/>
        </w:rPr>
        <w:t>The universe as self-elaborating process: moving from simplicity toward the conditions for loop-closure.</w:t>
      </w:r>
    </w:p>
    <w:p w14:paraId="426081A6" w14:textId="77777777" w:rsidR="00DA1963" w:rsidRPr="00681B6F" w:rsidRDefault="00BD0D32">
      <w:pPr>
        <w:pStyle w:val="Heading2"/>
        <w:rPr>
          <w:lang w:val="en-US"/>
        </w:rPr>
      </w:pPr>
      <w:r w:rsidRPr="00681B6F">
        <w:rPr>
          <w:lang w:val="en-US"/>
        </w:rPr>
        <w:t>5.3 The Four-Register Convergence</w:t>
      </w:r>
    </w:p>
    <w:p w14:paraId="426081A7" w14:textId="77777777" w:rsidR="00DA1963" w:rsidRPr="00681B6F" w:rsidRDefault="00BD0D32">
      <w:pPr>
        <w:spacing w:after="180"/>
        <w:jc w:val="both"/>
        <w:rPr>
          <w:lang w:val="en-US"/>
        </w:rPr>
      </w:pPr>
      <w:r w:rsidRPr="00681B6F">
        <w:rPr>
          <w:color w:val="1A1A1A"/>
          <w:lang w:val="en-US"/>
        </w:rPr>
        <w:t>The ASO’s structural limit is confirmed by convergence across four independent registers, each of which reaches the same boundary by a completely different route:</w:t>
      </w:r>
    </w:p>
    <w:p w14:paraId="426081A8" w14:textId="77777777" w:rsidR="00DA1963" w:rsidRPr="00681B6F" w:rsidRDefault="00BD0D32">
      <w:pPr>
        <w:pStyle w:val="ListParagraph"/>
        <w:numPr>
          <w:ilvl w:val="0"/>
          <w:numId w:val="2"/>
        </w:numPr>
        <w:spacing w:before="60" w:after="60"/>
        <w:rPr>
          <w:lang w:val="en-US"/>
        </w:rPr>
      </w:pPr>
      <w:proofErr w:type="spellStart"/>
      <w:r w:rsidRPr="00681B6F">
        <w:rPr>
          <w:color w:val="1A1A1A"/>
          <w:lang w:val="en-US"/>
        </w:rPr>
        <w:t>Gödelian</w:t>
      </w:r>
      <w:proofErr w:type="spellEnd"/>
      <w:r w:rsidRPr="00681B6F">
        <w:rPr>
          <w:color w:val="1A1A1A"/>
          <w:lang w:val="en-US"/>
        </w:rPr>
        <w:t xml:space="preserve"> incompleteness (Godel, 1931): every sufficiently expressive formal system contains true statements it cannot prove. The system’s ground exceeds the system. The self-referential act O(O) = O, considered as a formal system, cannot include its own first instantiation within itself.</w:t>
      </w:r>
    </w:p>
    <w:p w14:paraId="426081A9" w14:textId="77777777" w:rsidR="00DA1963" w:rsidRPr="00681B6F" w:rsidRDefault="00BD0D32">
      <w:pPr>
        <w:pStyle w:val="ListParagraph"/>
        <w:numPr>
          <w:ilvl w:val="0"/>
          <w:numId w:val="2"/>
        </w:numPr>
        <w:spacing w:before="60" w:after="60"/>
        <w:rPr>
          <w:lang w:val="en-US"/>
        </w:rPr>
      </w:pPr>
      <w:proofErr w:type="spellStart"/>
      <w:r w:rsidRPr="00681B6F">
        <w:rPr>
          <w:color w:val="1A1A1A"/>
          <w:lang w:val="en-US"/>
        </w:rPr>
        <w:t>Nāgārjuna’s</w:t>
      </w:r>
      <w:proofErr w:type="spellEnd"/>
      <w:r w:rsidRPr="00681B6F">
        <w:rPr>
          <w:color w:val="1A1A1A"/>
          <w:lang w:val="en-US"/>
        </w:rPr>
        <w:t xml:space="preserve"> dissolution (c.150 CE): every entity, including the method of dissolution, is empty of inherent existence. The dissolution itself cannot be exempted from what it dissolves. The silence at the limit of </w:t>
      </w:r>
      <w:proofErr w:type="spellStart"/>
      <w:r w:rsidRPr="00681B6F">
        <w:rPr>
          <w:color w:val="1A1A1A"/>
          <w:lang w:val="en-US"/>
        </w:rPr>
        <w:t>Nāgārjuna’s</w:t>
      </w:r>
      <w:proofErr w:type="spellEnd"/>
      <w:r w:rsidRPr="00681B6F">
        <w:rPr>
          <w:color w:val="1A1A1A"/>
          <w:lang w:val="en-US"/>
        </w:rPr>
        <w:t xml:space="preserve"> dialectic and the silence at the limit of the ASO are structurally isomorphic.</w:t>
      </w:r>
    </w:p>
    <w:p w14:paraId="426081AA" w14:textId="77777777" w:rsidR="00DA1963" w:rsidRPr="00681B6F" w:rsidRDefault="00BD0D32">
      <w:pPr>
        <w:pStyle w:val="ListParagraph"/>
        <w:numPr>
          <w:ilvl w:val="0"/>
          <w:numId w:val="2"/>
        </w:numPr>
        <w:spacing w:before="60" w:after="60"/>
        <w:rPr>
          <w:lang w:val="en-US"/>
        </w:rPr>
      </w:pPr>
      <w:r w:rsidRPr="00681B6F">
        <w:rPr>
          <w:color w:val="1A1A1A"/>
          <w:lang w:val="en-US"/>
        </w:rPr>
        <w:t>Spencer-Brown’s void (1969): the act of distinction that makes the calculus possible is prior to everything the calculus can describe, including the distinction between the act and what it produces. The mark cannot mark itself at its own level of operation.</w:t>
      </w:r>
    </w:p>
    <w:p w14:paraId="426081AB" w14:textId="77777777" w:rsidR="00DA1963" w:rsidRPr="00681B6F" w:rsidRDefault="00BD0D32">
      <w:pPr>
        <w:pStyle w:val="ListParagraph"/>
        <w:numPr>
          <w:ilvl w:val="0"/>
          <w:numId w:val="2"/>
        </w:numPr>
        <w:spacing w:before="60" w:after="60"/>
        <w:rPr>
          <w:lang w:val="en-US"/>
        </w:rPr>
      </w:pPr>
      <w:r w:rsidRPr="00681B6F">
        <w:rPr>
          <w:color w:val="1A1A1A"/>
          <w:lang w:val="en-US"/>
        </w:rPr>
        <w:t xml:space="preserve">The Energy Closure Thesis: the physical </w:t>
      </w:r>
      <w:proofErr w:type="spellStart"/>
      <w:r w:rsidRPr="00681B6F">
        <w:rPr>
          <w:color w:val="1A1A1A"/>
          <w:lang w:val="en-US"/>
        </w:rPr>
        <w:t>characterisation</w:t>
      </w:r>
      <w:proofErr w:type="spellEnd"/>
      <w:r w:rsidRPr="00681B6F">
        <w:rPr>
          <w:color w:val="1A1A1A"/>
          <w:lang w:val="en-US"/>
        </w:rPr>
        <w:t xml:space="preserve"> of the pre-frontier state is itself a post-frontier act. The ECT reaches the same limit from within the physical vocabulary.</w:t>
      </w:r>
    </w:p>
    <w:p w14:paraId="426081AC" w14:textId="77777777" w:rsidR="00DA1963" w:rsidRPr="00681B6F" w:rsidRDefault="00BD0D32">
      <w:pPr>
        <w:spacing w:after="180"/>
        <w:jc w:val="both"/>
        <w:rPr>
          <w:lang w:val="en-US"/>
        </w:rPr>
      </w:pPr>
      <w:r w:rsidRPr="00681B6F">
        <w:rPr>
          <w:color w:val="1A1A1A"/>
          <w:lang w:val="en-US"/>
        </w:rPr>
        <w:t>These four traditions are not each independently failing to describe the same thing. They are each independently demonstrating that the thing they cannot describe is the same thing — and that the impossibility of description is what makes each of their systems as powerful as it is.</w:t>
      </w:r>
    </w:p>
    <w:p w14:paraId="426081AD" w14:textId="77777777" w:rsidR="00DA1963" w:rsidRPr="00681B6F" w:rsidRDefault="00BD0D32">
      <w:pPr>
        <w:pBdr>
          <w:left w:val="single" w:sz="6" w:space="12" w:color="2E5F9E"/>
        </w:pBdr>
        <w:spacing w:before="200" w:after="200"/>
        <w:ind w:left="720" w:right="720"/>
        <w:jc w:val="both"/>
        <w:rPr>
          <w:lang w:val="en-US"/>
        </w:rPr>
      </w:pPr>
      <w:r w:rsidRPr="00681B6F">
        <w:rPr>
          <w:i/>
          <w:iCs/>
          <w:color w:val="1A2F5A"/>
          <w:lang w:val="en-US"/>
        </w:rPr>
        <w:t xml:space="preserve">The ASO’s limit, the </w:t>
      </w:r>
      <w:proofErr w:type="spellStart"/>
      <w:r w:rsidRPr="00681B6F">
        <w:rPr>
          <w:i/>
          <w:iCs/>
          <w:color w:val="1A2F5A"/>
          <w:lang w:val="en-US"/>
        </w:rPr>
        <w:t>Gödelian</w:t>
      </w:r>
      <w:proofErr w:type="spellEnd"/>
      <w:r w:rsidRPr="00681B6F">
        <w:rPr>
          <w:i/>
          <w:iCs/>
          <w:color w:val="1A2F5A"/>
          <w:lang w:val="en-US"/>
        </w:rPr>
        <w:t xml:space="preserve"> incompleteness, the </w:t>
      </w:r>
      <w:proofErr w:type="spellStart"/>
      <w:r w:rsidRPr="00681B6F">
        <w:rPr>
          <w:i/>
          <w:iCs/>
          <w:color w:val="1A2F5A"/>
          <w:lang w:val="en-US"/>
        </w:rPr>
        <w:t>Nāgārjunian</w:t>
      </w:r>
      <w:proofErr w:type="spellEnd"/>
      <w:r w:rsidRPr="00681B6F">
        <w:rPr>
          <w:i/>
          <w:iCs/>
          <w:color w:val="1A2F5A"/>
          <w:lang w:val="en-US"/>
        </w:rPr>
        <w:t xml:space="preserve"> dissolution, and the Spencer-Brownian void are not four silences. They are one silence described four times — and in being described four times, its shape is more exactly traced than any single description could achieve. — ASO Structure of the Threshold, Section V.3</w:t>
      </w:r>
    </w:p>
    <w:p w14:paraId="426081AE" w14:textId="77777777" w:rsidR="00DA1963" w:rsidRPr="00681B6F" w:rsidRDefault="00BD0D32">
      <w:pPr>
        <w:pStyle w:val="Heading2"/>
        <w:rPr>
          <w:lang w:val="en-US"/>
        </w:rPr>
      </w:pPr>
      <w:r w:rsidRPr="00681B6F">
        <w:rPr>
          <w:lang w:val="en-US"/>
        </w:rPr>
        <w:lastRenderedPageBreak/>
        <w:t>5.4 What the Silence Is (and Is Not)</w:t>
      </w:r>
    </w:p>
    <w:p w14:paraId="426081AF" w14:textId="77777777" w:rsidR="00DA1963" w:rsidRPr="00681B6F" w:rsidRDefault="00BD0D32">
      <w:pPr>
        <w:spacing w:after="180"/>
        <w:jc w:val="both"/>
        <w:rPr>
          <w:lang w:val="en-US"/>
        </w:rPr>
      </w:pPr>
      <w:r w:rsidRPr="00681B6F">
        <w:rPr>
          <w:color w:val="1A1A1A"/>
          <w:lang w:val="en-US"/>
        </w:rPr>
        <w:t>Three misreadings of the framework’s limit must be excluded:</w:t>
      </w:r>
    </w:p>
    <w:p w14:paraId="426081B0" w14:textId="77777777" w:rsidR="00DA1963" w:rsidRPr="00681B6F" w:rsidRDefault="00BD0D32">
      <w:pPr>
        <w:pStyle w:val="ListParagraph"/>
        <w:numPr>
          <w:ilvl w:val="0"/>
          <w:numId w:val="2"/>
        </w:numPr>
        <w:spacing w:before="60" w:after="60"/>
        <w:rPr>
          <w:lang w:val="en-US"/>
        </w:rPr>
      </w:pPr>
      <w:r w:rsidRPr="00681B6F">
        <w:rPr>
          <w:color w:val="1A1A1A"/>
          <w:lang w:val="en-US"/>
        </w:rPr>
        <w:t>The silence is not ignorance. It is not a gap that further conceptual work could fill. It is generated by the nature of the subject matter: formal description is already a mode of expression, and the act prior to expression cannot be captured by an expression of itself.</w:t>
      </w:r>
    </w:p>
    <w:p w14:paraId="426081B1" w14:textId="77777777" w:rsidR="00DA1963" w:rsidRPr="00681B6F" w:rsidRDefault="00BD0D32">
      <w:pPr>
        <w:pStyle w:val="ListParagraph"/>
        <w:numPr>
          <w:ilvl w:val="0"/>
          <w:numId w:val="2"/>
        </w:numPr>
        <w:spacing w:before="60" w:after="60"/>
        <w:rPr>
          <w:lang w:val="en-US"/>
        </w:rPr>
      </w:pPr>
      <w:r w:rsidRPr="00681B6F">
        <w:rPr>
          <w:color w:val="1A1A1A"/>
          <w:lang w:val="en-US"/>
        </w:rPr>
        <w:t xml:space="preserve">The silence is not nothing. To </w:t>
      </w:r>
      <w:proofErr w:type="spellStart"/>
      <w:r w:rsidRPr="00681B6F">
        <w:rPr>
          <w:color w:val="1A1A1A"/>
          <w:lang w:val="en-US"/>
        </w:rPr>
        <w:t>characterise</w:t>
      </w:r>
      <w:proofErr w:type="spellEnd"/>
      <w:r w:rsidRPr="00681B6F">
        <w:rPr>
          <w:color w:val="1A1A1A"/>
          <w:lang w:val="en-US"/>
        </w:rPr>
        <w:t xml:space="preserve"> the pre-frontier as empty or void is itself a </w:t>
      </w:r>
      <w:proofErr w:type="spellStart"/>
      <w:r w:rsidRPr="00681B6F">
        <w:rPr>
          <w:color w:val="1A1A1A"/>
          <w:lang w:val="en-US"/>
        </w:rPr>
        <w:t>characterisation</w:t>
      </w:r>
      <w:proofErr w:type="spellEnd"/>
      <w:r w:rsidRPr="00681B6F">
        <w:rPr>
          <w:color w:val="1A1A1A"/>
          <w:lang w:val="en-US"/>
        </w:rPr>
        <w:t xml:space="preserve"> — a move made from the expressive side of the threshold. The act prior to expression is not absent. It is the ground.</w:t>
      </w:r>
    </w:p>
    <w:p w14:paraId="426081B2" w14:textId="77777777" w:rsidR="00DA1963" w:rsidRPr="00681B6F" w:rsidRDefault="00BD0D32">
      <w:pPr>
        <w:pStyle w:val="ListParagraph"/>
        <w:numPr>
          <w:ilvl w:val="0"/>
          <w:numId w:val="2"/>
        </w:numPr>
        <w:spacing w:before="60" w:after="60"/>
        <w:rPr>
          <w:lang w:val="en-US"/>
        </w:rPr>
      </w:pPr>
      <w:r w:rsidRPr="00681B6F">
        <w:rPr>
          <w:color w:val="1A1A1A"/>
          <w:lang w:val="en-US"/>
        </w:rPr>
        <w:t>The silence is not mere ineffability. The act precedes the distinction between what can and cannot be said, because that distinction is itself one of its expressions. The problem is not verbal inadequacy. It is formal: the act constitutes the condition under which words could reach it.</w:t>
      </w:r>
    </w:p>
    <w:p w14:paraId="426081B3" w14:textId="77777777" w:rsidR="00DA1963" w:rsidRPr="00681B6F" w:rsidRDefault="00BD0D32">
      <w:pPr>
        <w:spacing w:after="180"/>
        <w:jc w:val="both"/>
        <w:rPr>
          <w:lang w:val="en-US"/>
        </w:rPr>
      </w:pPr>
      <w:r w:rsidRPr="00681B6F">
        <w:rPr>
          <w:color w:val="1A1A1A"/>
          <w:lang w:val="en-US"/>
        </w:rPr>
        <w:t>What the silence is, positively: the formal boundary of the framework considered from the inside. It is the point at which the framework’s self-description produces a remainder — something it is about but cannot include in itself. This remainder is not external to the framework. It is its ground.</w:t>
      </w:r>
    </w:p>
    <w:p w14:paraId="426081B4" w14:textId="77777777" w:rsidR="00DA1963" w:rsidRPr="00681B6F" w:rsidRDefault="00DA1963">
      <w:pPr>
        <w:spacing w:after="200"/>
        <w:rPr>
          <w:lang w:val="en-US"/>
        </w:rPr>
      </w:pPr>
    </w:p>
    <w:p w14:paraId="426081B5" w14:textId="77777777" w:rsidR="00DA1963" w:rsidRPr="00681B6F" w:rsidRDefault="00BD0D32">
      <w:pPr>
        <w:pStyle w:val="Heading1"/>
        <w:pBdr>
          <w:bottom w:val="single" w:sz="3" w:space="6" w:color="2E5F9E"/>
        </w:pBdr>
        <w:rPr>
          <w:lang w:val="en-US"/>
        </w:rPr>
      </w:pPr>
      <w:r w:rsidRPr="00681B6F">
        <w:rPr>
          <w:lang w:val="en-US"/>
        </w:rPr>
        <w:t>VI. Map of Originalities</w:t>
      </w:r>
    </w:p>
    <w:p w14:paraId="426081B6" w14:textId="77777777" w:rsidR="00DA1963" w:rsidRPr="00681B6F" w:rsidRDefault="00BD0D32">
      <w:pPr>
        <w:spacing w:after="180"/>
        <w:jc w:val="both"/>
        <w:rPr>
          <w:lang w:val="en-US"/>
        </w:rPr>
      </w:pPr>
      <w:r w:rsidRPr="00681B6F">
        <w:rPr>
          <w:color w:val="1A1A1A"/>
          <w:lang w:val="en-US"/>
        </w:rPr>
        <w:t>The following sections catalogue the ASO framework’s original contributions against the prior tradition, following the negative-cartography method. Each claim is marked with its epistemic status and the tradition it advances beyond.</w:t>
      </w:r>
    </w:p>
    <w:p w14:paraId="426081B7" w14:textId="77777777" w:rsidR="00DA1963" w:rsidRPr="00681B6F" w:rsidRDefault="00BD0D32">
      <w:pPr>
        <w:pStyle w:val="Heading2"/>
        <w:rPr>
          <w:lang w:val="en-US"/>
        </w:rPr>
      </w:pPr>
      <w:r w:rsidRPr="00681B6F">
        <w:rPr>
          <w:lang w:val="en-US"/>
        </w:rPr>
        <w:t>6.1 The Common Structure of Consciousness, Life, and Freedom</w:t>
      </w:r>
    </w:p>
    <w:p w14:paraId="426081B8" w14:textId="77777777" w:rsidR="00DA1963" w:rsidRPr="00681B6F" w:rsidRDefault="00BD0D32">
      <w:pPr>
        <w:spacing w:before="120" w:after="160"/>
        <w:ind w:left="360"/>
        <w:rPr>
          <w:lang w:val="en-US"/>
        </w:rPr>
      </w:pPr>
      <w:r w:rsidRPr="00681B6F">
        <w:rPr>
          <w:b/>
          <w:bCs/>
          <w:color w:val="B8860B"/>
          <w:sz w:val="20"/>
          <w:szCs w:val="20"/>
          <w:lang w:val="en-US"/>
        </w:rPr>
        <w:t xml:space="preserve">Epistemic status: </w:t>
      </w:r>
      <w:r w:rsidRPr="00681B6F">
        <w:rPr>
          <w:i/>
          <w:iCs/>
          <w:color w:val="B8860B"/>
          <w:sz w:val="20"/>
          <w:szCs w:val="20"/>
          <w:lang w:val="en-US"/>
        </w:rPr>
        <w:t>Formally argued. The identification of O(O)=O as common structure has no precedent in the literature.</w:t>
      </w:r>
    </w:p>
    <w:p w14:paraId="426081B9" w14:textId="77777777" w:rsidR="00DA1963" w:rsidRPr="00681B6F" w:rsidRDefault="00BD0D32">
      <w:pPr>
        <w:spacing w:after="180"/>
        <w:jc w:val="both"/>
        <w:rPr>
          <w:lang w:val="en-US"/>
        </w:rPr>
      </w:pPr>
      <w:r w:rsidRPr="00681B6F">
        <w:rPr>
          <w:color w:val="1A1A1A"/>
          <w:lang w:val="en-US"/>
        </w:rPr>
        <w:t xml:space="preserve">The tradition has </w:t>
      </w:r>
      <w:proofErr w:type="spellStart"/>
      <w:r w:rsidRPr="00681B6F">
        <w:rPr>
          <w:color w:val="1A1A1A"/>
          <w:lang w:val="en-US"/>
        </w:rPr>
        <w:t>theorised</w:t>
      </w:r>
      <w:proofErr w:type="spellEnd"/>
      <w:r w:rsidRPr="00681B6F">
        <w:rPr>
          <w:color w:val="1A1A1A"/>
          <w:lang w:val="en-US"/>
        </w:rPr>
        <w:t xml:space="preserve"> consciousness (in isolation), life (in isolation), and freedom (in isolation) for 2,500 years. The question of whether these three phenomena share a common formal structure has not been systematically addressed. The ASO’s identification of O(O) = O as that structure — and its derivation of eight interconnected theses from this identification — has no precedent across philosophy of mind, biology, and political philosophy considered together.</w:t>
      </w:r>
    </w:p>
    <w:p w14:paraId="426081BA" w14:textId="77777777" w:rsidR="00DA1963" w:rsidRPr="00681B6F" w:rsidRDefault="00BD0D32">
      <w:pPr>
        <w:spacing w:after="180"/>
        <w:jc w:val="both"/>
        <w:rPr>
          <w:lang w:val="en-US"/>
        </w:rPr>
      </w:pPr>
      <w:r w:rsidRPr="00681B6F">
        <w:rPr>
          <w:color w:val="1A1A1A"/>
          <w:lang w:val="en-US"/>
        </w:rPr>
        <w:t>This is the framework’s most foundational original claim. Every other contribution in this section is either a consequence of it or a further specification of it.</w:t>
      </w:r>
    </w:p>
    <w:p w14:paraId="426081BB" w14:textId="77777777" w:rsidR="00DA1963" w:rsidRPr="00681B6F" w:rsidRDefault="00BD0D32">
      <w:pPr>
        <w:pStyle w:val="Heading2"/>
        <w:rPr>
          <w:lang w:val="en-US"/>
        </w:rPr>
      </w:pPr>
      <w:r w:rsidRPr="00681B6F">
        <w:rPr>
          <w:lang w:val="en-US"/>
        </w:rPr>
        <w:t>6.2 The Compositional Inversion: Consciousness Prior to Matter</w:t>
      </w:r>
    </w:p>
    <w:p w14:paraId="426081BC" w14:textId="77777777" w:rsidR="00DA1963" w:rsidRPr="00681B6F" w:rsidRDefault="00BD0D32">
      <w:pPr>
        <w:spacing w:before="120" w:after="160"/>
        <w:ind w:left="360"/>
        <w:rPr>
          <w:lang w:val="en-US"/>
        </w:rPr>
      </w:pPr>
      <w:r w:rsidRPr="00681B6F">
        <w:rPr>
          <w:b/>
          <w:bCs/>
          <w:color w:val="B8860B"/>
          <w:sz w:val="20"/>
          <w:szCs w:val="20"/>
          <w:lang w:val="en-US"/>
        </w:rPr>
        <w:t xml:space="preserve">Epistemic status: </w:t>
      </w:r>
      <w:r w:rsidRPr="00681B6F">
        <w:rPr>
          <w:i/>
          <w:iCs/>
          <w:color w:val="B8860B"/>
          <w:sz w:val="20"/>
          <w:szCs w:val="20"/>
          <w:lang w:val="en-US"/>
        </w:rPr>
        <w:t>Speculative hypothesis, empirically grounded, not derivable from prior theses alone.</w:t>
      </w:r>
    </w:p>
    <w:p w14:paraId="426081BD" w14:textId="77777777" w:rsidR="00DA1963" w:rsidRPr="00681B6F" w:rsidRDefault="00BD0D32">
      <w:pPr>
        <w:spacing w:after="180"/>
        <w:jc w:val="both"/>
        <w:rPr>
          <w:lang w:val="en-US"/>
        </w:rPr>
      </w:pPr>
      <w:r w:rsidRPr="00681B6F">
        <w:rPr>
          <w:color w:val="1A1A1A"/>
          <w:lang w:val="en-US"/>
        </w:rPr>
        <w:t>The dominant direction of philosophical and scientific explanation runs matter → life → consciousness → freedom. The ASO inverts this direction: the formal structure of consciousness is prior to the physical substrate in which it is instantiated.</w:t>
      </w:r>
    </w:p>
    <w:p w14:paraId="426081BE" w14:textId="77777777" w:rsidR="00DA1963" w:rsidRDefault="00BD0D32">
      <w:pPr>
        <w:spacing w:after="180"/>
        <w:jc w:val="both"/>
      </w:pPr>
      <w:r w:rsidRPr="00681B6F">
        <w:rPr>
          <w:color w:val="1A1A1A"/>
          <w:lang w:val="en-US"/>
        </w:rPr>
        <w:lastRenderedPageBreak/>
        <w:t xml:space="preserve">This is not the first idealist inversion in the tradition. Berkeley, Schopenhauer, Hegel, and Husserl have all, in different ways, asserted the priority of mind over matter. </w:t>
      </w:r>
      <w:r>
        <w:rPr>
          <w:color w:val="1A1A1A"/>
        </w:rPr>
        <w:t xml:space="preserve">The </w:t>
      </w:r>
      <w:proofErr w:type="spellStart"/>
      <w:r>
        <w:rPr>
          <w:color w:val="1A1A1A"/>
        </w:rPr>
        <w:t>ASO’s</w:t>
      </w:r>
      <w:proofErr w:type="spellEnd"/>
      <w:r>
        <w:rPr>
          <w:color w:val="1A1A1A"/>
        </w:rPr>
        <w:t xml:space="preserve"> </w:t>
      </w:r>
      <w:proofErr w:type="spellStart"/>
      <w:r>
        <w:rPr>
          <w:color w:val="1A1A1A"/>
        </w:rPr>
        <w:t>originality</w:t>
      </w:r>
      <w:proofErr w:type="spellEnd"/>
      <w:r>
        <w:rPr>
          <w:color w:val="1A1A1A"/>
        </w:rPr>
        <w:t xml:space="preserve"> </w:t>
      </w:r>
      <w:proofErr w:type="spellStart"/>
      <w:r>
        <w:rPr>
          <w:color w:val="1A1A1A"/>
        </w:rPr>
        <w:t>is</w:t>
      </w:r>
      <w:proofErr w:type="spellEnd"/>
      <w:r>
        <w:rPr>
          <w:color w:val="1A1A1A"/>
        </w:rPr>
        <w:t xml:space="preserve"> </w:t>
      </w:r>
      <w:proofErr w:type="spellStart"/>
      <w:r>
        <w:rPr>
          <w:color w:val="1A1A1A"/>
        </w:rPr>
        <w:t>threefold</w:t>
      </w:r>
      <w:proofErr w:type="spellEnd"/>
      <w:r>
        <w:rPr>
          <w:color w:val="1A1A1A"/>
        </w:rPr>
        <w:t>:</w:t>
      </w:r>
    </w:p>
    <w:p w14:paraId="426081BF" w14:textId="77777777" w:rsidR="00DA1963" w:rsidRPr="00681B6F" w:rsidRDefault="00BD0D32">
      <w:pPr>
        <w:pStyle w:val="ListParagraph"/>
        <w:numPr>
          <w:ilvl w:val="0"/>
          <w:numId w:val="2"/>
        </w:numPr>
        <w:spacing w:before="60" w:after="60"/>
        <w:rPr>
          <w:lang w:val="en-US"/>
        </w:rPr>
      </w:pPr>
      <w:r w:rsidRPr="00681B6F">
        <w:rPr>
          <w:color w:val="1A1A1A"/>
          <w:lang w:val="en-US"/>
        </w:rPr>
        <w:t xml:space="preserve">It grounds the priority claim in a formal structure (O(O) = O) that is precisely </w:t>
      </w:r>
      <w:proofErr w:type="spellStart"/>
      <w:r w:rsidRPr="00681B6F">
        <w:rPr>
          <w:color w:val="1A1A1A"/>
          <w:lang w:val="en-US"/>
        </w:rPr>
        <w:t>characterised</w:t>
      </w:r>
      <w:proofErr w:type="spellEnd"/>
      <w:r w:rsidRPr="00681B6F">
        <w:rPr>
          <w:color w:val="1A1A1A"/>
          <w:lang w:val="en-US"/>
        </w:rPr>
        <w:t>, not merely asserted.</w:t>
      </w:r>
    </w:p>
    <w:p w14:paraId="426081C0" w14:textId="77777777" w:rsidR="00DA1963" w:rsidRPr="00681B6F" w:rsidRDefault="00BD0D32">
      <w:pPr>
        <w:pStyle w:val="ListParagraph"/>
        <w:numPr>
          <w:ilvl w:val="0"/>
          <w:numId w:val="2"/>
        </w:numPr>
        <w:spacing w:before="60" w:after="60"/>
        <w:rPr>
          <w:lang w:val="en-US"/>
        </w:rPr>
      </w:pPr>
      <w:r w:rsidRPr="00681B6F">
        <w:rPr>
          <w:color w:val="1A1A1A"/>
          <w:lang w:val="en-US"/>
        </w:rPr>
        <w:t>It engages the question that prior idealisms never faced: if consciousness is prior, why is most matter not conscious? The five conditions of loop closure answer this question at the microbiological level.</w:t>
      </w:r>
    </w:p>
    <w:p w14:paraId="426081C1" w14:textId="77777777" w:rsidR="00DA1963" w:rsidRPr="00681B6F" w:rsidRDefault="00BD0D32">
      <w:pPr>
        <w:pStyle w:val="ListParagraph"/>
        <w:numPr>
          <w:ilvl w:val="0"/>
          <w:numId w:val="2"/>
        </w:numPr>
        <w:spacing w:before="60" w:after="60"/>
        <w:rPr>
          <w:lang w:val="en-US"/>
        </w:rPr>
      </w:pPr>
      <w:r w:rsidRPr="00681B6F">
        <w:rPr>
          <w:color w:val="1A1A1A"/>
          <w:lang w:val="en-US"/>
        </w:rPr>
        <w:t>It maintains full compatibility with the empirical record. The hypothesis does not claim that physics is wrong or that evolution did not occur. It claims that the formal structure of the universe’s self-elaborating dynamics is the material expression of an act formally prior to the matter in which it expresses itself.</w:t>
      </w:r>
    </w:p>
    <w:p w14:paraId="426081C2" w14:textId="77777777" w:rsidR="00DA1963" w:rsidRPr="00681B6F" w:rsidRDefault="00BD0D32">
      <w:pPr>
        <w:pStyle w:val="Heading2"/>
        <w:rPr>
          <w:lang w:val="en-US"/>
        </w:rPr>
      </w:pPr>
      <w:r w:rsidRPr="00681B6F">
        <w:rPr>
          <w:lang w:val="en-US"/>
        </w:rPr>
        <w:t>6.3 The Power/Delicacy Asymmetry</w:t>
      </w:r>
    </w:p>
    <w:p w14:paraId="426081C3" w14:textId="77777777" w:rsidR="00DA1963" w:rsidRPr="00681B6F" w:rsidRDefault="00BD0D32">
      <w:pPr>
        <w:spacing w:before="120" w:after="160"/>
        <w:ind w:left="360"/>
        <w:rPr>
          <w:lang w:val="en-US"/>
        </w:rPr>
      </w:pPr>
      <w:r w:rsidRPr="00681B6F">
        <w:rPr>
          <w:b/>
          <w:bCs/>
          <w:color w:val="B8860B"/>
          <w:sz w:val="20"/>
          <w:szCs w:val="20"/>
          <w:lang w:val="en-US"/>
        </w:rPr>
        <w:t xml:space="preserve">Epistemic status: </w:t>
      </w:r>
      <w:r w:rsidRPr="00681B6F">
        <w:rPr>
          <w:i/>
          <w:iCs/>
          <w:color w:val="B8860B"/>
          <w:sz w:val="20"/>
          <w:szCs w:val="20"/>
          <w:lang w:val="en-US"/>
        </w:rPr>
        <w:t>New formal result, ECT 2a. Empirically motivated by Kauffman and Roli (2025), Ward and Brownlee (2000).</w:t>
      </w:r>
    </w:p>
    <w:p w14:paraId="426081C4" w14:textId="77777777" w:rsidR="00DA1963" w:rsidRPr="00681B6F" w:rsidRDefault="00BD0D32">
      <w:pPr>
        <w:spacing w:after="180"/>
        <w:jc w:val="both"/>
        <w:rPr>
          <w:lang w:val="en-US"/>
        </w:rPr>
      </w:pPr>
      <w:r w:rsidRPr="00681B6F">
        <w:rPr>
          <w:color w:val="1A1A1A"/>
          <w:lang w:val="en-US"/>
        </w:rPr>
        <w:t xml:space="preserve">The universe possesses vast, undiscriminating energy. The geometry that energy must take for the self-referential loop to close is exquisitely specific. This asymmetry — between the power of the universe’s energetic resources and the delicacy of the conditions for life and consciousness — is </w:t>
      </w:r>
      <w:proofErr w:type="spellStart"/>
      <w:r w:rsidRPr="00681B6F">
        <w:rPr>
          <w:color w:val="1A1A1A"/>
          <w:lang w:val="en-US"/>
        </w:rPr>
        <w:t>formalised</w:t>
      </w:r>
      <w:proofErr w:type="spellEnd"/>
      <w:r w:rsidRPr="00681B6F">
        <w:rPr>
          <w:color w:val="1A1A1A"/>
          <w:lang w:val="en-US"/>
        </w:rPr>
        <w:t xml:space="preserve"> by the ASO as the Power/Delicacy Asymmetry.</w:t>
      </w:r>
    </w:p>
    <w:p w14:paraId="426081C5" w14:textId="77777777" w:rsidR="00DA1963" w:rsidRPr="00681B6F" w:rsidRDefault="00BD0D32">
      <w:pPr>
        <w:spacing w:after="180"/>
        <w:jc w:val="both"/>
        <w:rPr>
          <w:lang w:val="en-US"/>
        </w:rPr>
      </w:pPr>
      <w:r w:rsidRPr="00681B6F">
        <w:rPr>
          <w:color w:val="1A1A1A"/>
          <w:lang w:val="en-US"/>
        </w:rPr>
        <w:t xml:space="preserve">The </w:t>
      </w:r>
      <w:proofErr w:type="spellStart"/>
      <w:r w:rsidRPr="00681B6F">
        <w:rPr>
          <w:color w:val="1A1A1A"/>
          <w:lang w:val="en-US"/>
        </w:rPr>
        <w:t>formalisation</w:t>
      </w:r>
      <w:proofErr w:type="spellEnd"/>
      <w:r w:rsidRPr="00681B6F">
        <w:rPr>
          <w:color w:val="1A1A1A"/>
          <w:lang w:val="en-US"/>
        </w:rPr>
        <w:t xml:space="preserve"> resolves a three-way debate in astrobiology and philosophy of mind:</w:t>
      </w:r>
    </w:p>
    <w:p w14:paraId="426081C6" w14:textId="77777777" w:rsidR="00DA1963" w:rsidRDefault="00BD0D32">
      <w:pPr>
        <w:pStyle w:val="ListParagraph"/>
        <w:numPr>
          <w:ilvl w:val="0"/>
          <w:numId w:val="2"/>
        </w:numPr>
        <w:spacing w:before="60" w:after="60"/>
      </w:pPr>
      <w:r w:rsidRPr="00681B6F">
        <w:rPr>
          <w:color w:val="1A1A1A"/>
          <w:lang w:val="en-US"/>
        </w:rPr>
        <w:t>Kauffman and Prigogine are correct that self-</w:t>
      </w:r>
      <w:proofErr w:type="spellStart"/>
      <w:r w:rsidRPr="00681B6F">
        <w:rPr>
          <w:color w:val="1A1A1A"/>
          <w:lang w:val="en-US"/>
        </w:rPr>
        <w:t>organisation</w:t>
      </w:r>
      <w:proofErr w:type="spellEnd"/>
      <w:r w:rsidRPr="00681B6F">
        <w:rPr>
          <w:color w:val="1A1A1A"/>
          <w:lang w:val="en-US"/>
        </w:rPr>
        <w:t xml:space="preserve"> is thermodynamically </w:t>
      </w:r>
      <w:proofErr w:type="spellStart"/>
      <w:r w:rsidRPr="00681B6F">
        <w:rPr>
          <w:color w:val="1A1A1A"/>
          <w:lang w:val="en-US"/>
        </w:rPr>
        <w:t>favoured</w:t>
      </w:r>
      <w:proofErr w:type="spellEnd"/>
      <w:r w:rsidRPr="00681B6F">
        <w:rPr>
          <w:color w:val="1A1A1A"/>
          <w:lang w:val="en-US"/>
        </w:rPr>
        <w:t xml:space="preserve">. </w:t>
      </w:r>
      <w:r>
        <w:rPr>
          <w:color w:val="1A1A1A"/>
        </w:rPr>
        <w:t xml:space="preserve">The </w:t>
      </w:r>
      <w:proofErr w:type="spellStart"/>
      <w:r>
        <w:rPr>
          <w:color w:val="1A1A1A"/>
        </w:rPr>
        <w:t>Asymmetry</w:t>
      </w:r>
      <w:proofErr w:type="spellEnd"/>
      <w:r>
        <w:rPr>
          <w:color w:val="1A1A1A"/>
        </w:rPr>
        <w:t xml:space="preserve"> </w:t>
      </w:r>
      <w:proofErr w:type="spellStart"/>
      <w:r>
        <w:rPr>
          <w:color w:val="1A1A1A"/>
        </w:rPr>
        <w:t>specifies</w:t>
      </w:r>
      <w:proofErr w:type="spellEnd"/>
      <w:r>
        <w:rPr>
          <w:color w:val="1A1A1A"/>
        </w:rPr>
        <w:t xml:space="preserve"> </w:t>
      </w:r>
      <w:proofErr w:type="spellStart"/>
      <w:r>
        <w:rPr>
          <w:color w:val="1A1A1A"/>
        </w:rPr>
        <w:t>where</w:t>
      </w:r>
      <w:proofErr w:type="spellEnd"/>
      <w:r>
        <w:rPr>
          <w:color w:val="1A1A1A"/>
        </w:rPr>
        <w:t xml:space="preserve"> </w:t>
      </w:r>
      <w:proofErr w:type="spellStart"/>
      <w:r>
        <w:rPr>
          <w:color w:val="1A1A1A"/>
        </w:rPr>
        <w:t>universality</w:t>
      </w:r>
      <w:proofErr w:type="spellEnd"/>
      <w:r>
        <w:rPr>
          <w:color w:val="1A1A1A"/>
        </w:rPr>
        <w:t xml:space="preserve"> </w:t>
      </w:r>
      <w:proofErr w:type="spellStart"/>
      <w:r>
        <w:rPr>
          <w:color w:val="1A1A1A"/>
        </w:rPr>
        <w:t>ends</w:t>
      </w:r>
      <w:proofErr w:type="spellEnd"/>
      <w:r>
        <w:rPr>
          <w:color w:val="1A1A1A"/>
        </w:rPr>
        <w:t xml:space="preserve"> and </w:t>
      </w:r>
      <w:proofErr w:type="spellStart"/>
      <w:r>
        <w:rPr>
          <w:color w:val="1A1A1A"/>
        </w:rPr>
        <w:t>specificity</w:t>
      </w:r>
      <w:proofErr w:type="spellEnd"/>
      <w:r>
        <w:rPr>
          <w:color w:val="1A1A1A"/>
        </w:rPr>
        <w:t xml:space="preserve"> </w:t>
      </w:r>
      <w:proofErr w:type="spellStart"/>
      <w:r>
        <w:rPr>
          <w:color w:val="1A1A1A"/>
        </w:rPr>
        <w:t>begins</w:t>
      </w:r>
      <w:proofErr w:type="spellEnd"/>
      <w:r>
        <w:rPr>
          <w:color w:val="1A1A1A"/>
        </w:rPr>
        <w:t>.</w:t>
      </w:r>
    </w:p>
    <w:p w14:paraId="426081C7" w14:textId="77777777" w:rsidR="00DA1963" w:rsidRPr="00681B6F" w:rsidRDefault="00BD0D32">
      <w:pPr>
        <w:pStyle w:val="ListParagraph"/>
        <w:numPr>
          <w:ilvl w:val="0"/>
          <w:numId w:val="2"/>
        </w:numPr>
        <w:spacing w:before="60" w:after="60"/>
        <w:rPr>
          <w:lang w:val="en-US"/>
        </w:rPr>
      </w:pPr>
      <w:r w:rsidRPr="00681B6F">
        <w:rPr>
          <w:color w:val="1A1A1A"/>
          <w:lang w:val="en-US"/>
        </w:rPr>
        <w:t>Ward and Brownlee are correct that complex life is vanishingly rare. The Asymmetry grounds this in the formal architecture of the two thresholds rather than in statistical accident.</w:t>
      </w:r>
    </w:p>
    <w:p w14:paraId="426081C8" w14:textId="77777777" w:rsidR="00DA1963" w:rsidRDefault="00BD0D32">
      <w:pPr>
        <w:pStyle w:val="ListParagraph"/>
        <w:numPr>
          <w:ilvl w:val="0"/>
          <w:numId w:val="2"/>
        </w:numPr>
        <w:spacing w:before="60" w:after="60"/>
      </w:pPr>
      <w:r w:rsidRPr="00681B6F">
        <w:rPr>
          <w:color w:val="1A1A1A"/>
          <w:lang w:val="en-US"/>
        </w:rPr>
        <w:t xml:space="preserve">Nagel (2012) is correct in diagnosis: materialism cannot account for the emergence of consciousness. </w:t>
      </w:r>
      <w:r>
        <w:rPr>
          <w:color w:val="1A1A1A"/>
        </w:rPr>
        <w:t xml:space="preserve">The </w:t>
      </w:r>
      <w:proofErr w:type="spellStart"/>
      <w:r>
        <w:rPr>
          <w:color w:val="1A1A1A"/>
        </w:rPr>
        <w:t>Asymmetry</w:t>
      </w:r>
      <w:proofErr w:type="spellEnd"/>
      <w:r>
        <w:rPr>
          <w:color w:val="1A1A1A"/>
        </w:rPr>
        <w:t xml:space="preserve"> </w:t>
      </w:r>
      <w:proofErr w:type="spellStart"/>
      <w:r>
        <w:rPr>
          <w:color w:val="1A1A1A"/>
        </w:rPr>
        <w:t>formalises</w:t>
      </w:r>
      <w:proofErr w:type="spellEnd"/>
      <w:r>
        <w:rPr>
          <w:color w:val="1A1A1A"/>
        </w:rPr>
        <w:t xml:space="preserve"> </w:t>
      </w:r>
      <w:proofErr w:type="spellStart"/>
      <w:r>
        <w:rPr>
          <w:color w:val="1A1A1A"/>
        </w:rPr>
        <w:t>what</w:t>
      </w:r>
      <w:proofErr w:type="spellEnd"/>
      <w:r>
        <w:rPr>
          <w:color w:val="1A1A1A"/>
        </w:rPr>
        <w:t xml:space="preserve"> Nagel </w:t>
      </w:r>
      <w:proofErr w:type="spellStart"/>
      <w:r>
        <w:rPr>
          <w:color w:val="1A1A1A"/>
        </w:rPr>
        <w:t>identifies</w:t>
      </w:r>
      <w:proofErr w:type="spellEnd"/>
      <w:r>
        <w:rPr>
          <w:color w:val="1A1A1A"/>
        </w:rPr>
        <w:t xml:space="preserve"> </w:t>
      </w:r>
      <w:proofErr w:type="spellStart"/>
      <w:r>
        <w:rPr>
          <w:color w:val="1A1A1A"/>
        </w:rPr>
        <w:t>but</w:t>
      </w:r>
      <w:proofErr w:type="spellEnd"/>
      <w:r>
        <w:rPr>
          <w:color w:val="1A1A1A"/>
        </w:rPr>
        <w:t xml:space="preserve"> </w:t>
      </w:r>
      <w:proofErr w:type="spellStart"/>
      <w:r>
        <w:rPr>
          <w:color w:val="1A1A1A"/>
        </w:rPr>
        <w:t>cannot</w:t>
      </w:r>
      <w:proofErr w:type="spellEnd"/>
      <w:r>
        <w:rPr>
          <w:color w:val="1A1A1A"/>
        </w:rPr>
        <w:t xml:space="preserve"> ground.</w:t>
      </w:r>
    </w:p>
    <w:p w14:paraId="426081C9" w14:textId="77777777" w:rsidR="00DA1963" w:rsidRPr="00681B6F" w:rsidRDefault="00BD0D32">
      <w:pPr>
        <w:pStyle w:val="Heading2"/>
        <w:rPr>
          <w:lang w:val="en-US"/>
        </w:rPr>
      </w:pPr>
      <w:r w:rsidRPr="00681B6F">
        <w:rPr>
          <w:lang w:val="en-US"/>
        </w:rPr>
        <w:t>6.4 The Structural Threshold Criterion for Consciousness</w:t>
      </w:r>
    </w:p>
    <w:p w14:paraId="426081CA" w14:textId="77777777" w:rsidR="00DA1963" w:rsidRPr="00681B6F" w:rsidRDefault="00BD0D32">
      <w:pPr>
        <w:spacing w:before="120" w:after="160"/>
        <w:ind w:left="360"/>
        <w:rPr>
          <w:lang w:val="en-US"/>
        </w:rPr>
      </w:pPr>
      <w:r w:rsidRPr="00681B6F">
        <w:rPr>
          <w:b/>
          <w:bCs/>
          <w:color w:val="B8860B"/>
          <w:sz w:val="20"/>
          <w:szCs w:val="20"/>
          <w:lang w:val="en-US"/>
        </w:rPr>
        <w:t xml:space="preserve">Epistemic status: </w:t>
      </w:r>
      <w:r w:rsidRPr="00681B6F">
        <w:rPr>
          <w:i/>
          <w:iCs/>
          <w:color w:val="B8860B"/>
          <w:sz w:val="20"/>
          <w:szCs w:val="20"/>
          <w:lang w:val="en-US"/>
        </w:rPr>
        <w:t>Formally argued. The RTT occupies an empirical vacancy created by the 2025 adversarial test of IIT and GWT.</w:t>
      </w:r>
    </w:p>
    <w:p w14:paraId="426081CB" w14:textId="77777777" w:rsidR="00DA1963" w:rsidRPr="00681B6F" w:rsidRDefault="00BD0D32">
      <w:pPr>
        <w:spacing w:after="180"/>
        <w:jc w:val="both"/>
        <w:rPr>
          <w:lang w:val="en-US"/>
        </w:rPr>
      </w:pPr>
      <w:r w:rsidRPr="00681B6F">
        <w:rPr>
          <w:color w:val="1A1A1A"/>
          <w:lang w:val="en-US"/>
        </w:rPr>
        <w:t xml:space="preserve">Existing theories of consciousness propose functional criteria: integrated information above a threshold (IIT, </w:t>
      </w:r>
      <w:proofErr w:type="spellStart"/>
      <w:r w:rsidRPr="00681B6F">
        <w:rPr>
          <w:color w:val="1A1A1A"/>
          <w:lang w:val="en-US"/>
        </w:rPr>
        <w:t>Tononi</w:t>
      </w:r>
      <w:proofErr w:type="spellEnd"/>
      <w:r w:rsidRPr="00681B6F">
        <w:rPr>
          <w:color w:val="1A1A1A"/>
          <w:lang w:val="en-US"/>
        </w:rPr>
        <w:t>, 2004), global broadcasting (GWT, Baars, 1988), recurrent neural processing (Lamme, 2006). The 2025 adversarial test (preregistered, published in Nature) showed that the two leading theories — IIT and GWT — generate mutually contradictory predictions, of which at least one must be false.</w:t>
      </w:r>
    </w:p>
    <w:p w14:paraId="426081CC" w14:textId="77777777" w:rsidR="00DA1963" w:rsidRPr="00681B6F" w:rsidRDefault="00BD0D32">
      <w:pPr>
        <w:spacing w:after="180"/>
        <w:jc w:val="both"/>
        <w:rPr>
          <w:lang w:val="en-US"/>
        </w:rPr>
      </w:pPr>
      <w:r w:rsidRPr="00681B6F">
        <w:rPr>
          <w:color w:val="1A1A1A"/>
          <w:lang w:val="en-US"/>
        </w:rPr>
        <w:t>The ASO’s Resolution Threshold Thesis (RTT) provides a structural criterion: consciousness occurs when and only when the self-referential loop achieves a degree of self-presence sufficient to sustain the full orientational structure of experience. This criterion is more fundamental than functional criteria because it derives the threshold from the formal structure of the self-referential act, not from architectural correlates. The RTT generates three falsifiable predictions that distinguish it from all exis</w:t>
      </w:r>
      <w:r w:rsidRPr="00681B6F">
        <w:rPr>
          <w:color w:val="1A1A1A"/>
          <w:lang w:val="en-US"/>
        </w:rPr>
        <w:t>ting theories.</w:t>
      </w:r>
    </w:p>
    <w:p w14:paraId="426081CD" w14:textId="77777777" w:rsidR="00DA1963" w:rsidRPr="00681B6F" w:rsidRDefault="00BD0D32">
      <w:pPr>
        <w:pStyle w:val="Heading2"/>
        <w:rPr>
          <w:lang w:val="en-US"/>
        </w:rPr>
      </w:pPr>
      <w:r w:rsidRPr="00681B6F">
        <w:rPr>
          <w:lang w:val="en-US"/>
        </w:rPr>
        <w:lastRenderedPageBreak/>
        <w:t>6.5 The Formal Identity of Freedom and Consciousness</w:t>
      </w:r>
    </w:p>
    <w:p w14:paraId="426081CE" w14:textId="77777777" w:rsidR="00DA1963" w:rsidRPr="00681B6F" w:rsidRDefault="00BD0D32">
      <w:pPr>
        <w:spacing w:before="120" w:after="160"/>
        <w:ind w:left="360"/>
        <w:rPr>
          <w:lang w:val="en-US"/>
        </w:rPr>
      </w:pPr>
      <w:r w:rsidRPr="00681B6F">
        <w:rPr>
          <w:b/>
          <w:bCs/>
          <w:color w:val="B8860B"/>
          <w:sz w:val="20"/>
          <w:szCs w:val="20"/>
          <w:lang w:val="en-US"/>
        </w:rPr>
        <w:t xml:space="preserve">Epistemic status: </w:t>
      </w:r>
      <w:r w:rsidRPr="00681B6F">
        <w:rPr>
          <w:i/>
          <w:iCs/>
          <w:color w:val="B8860B"/>
          <w:sz w:val="20"/>
          <w:szCs w:val="20"/>
          <w:lang w:val="en-US"/>
        </w:rPr>
        <w:t>Philosophically argued and formally precise. No precedent in the tradition.</w:t>
      </w:r>
    </w:p>
    <w:p w14:paraId="426081CF" w14:textId="77777777" w:rsidR="00DA1963" w:rsidRPr="00681B6F" w:rsidRDefault="00BD0D32">
      <w:pPr>
        <w:spacing w:after="180"/>
        <w:jc w:val="both"/>
        <w:rPr>
          <w:lang w:val="en-US"/>
        </w:rPr>
      </w:pPr>
      <w:r w:rsidRPr="00681B6F">
        <w:rPr>
          <w:color w:val="1A1A1A"/>
          <w:lang w:val="en-US"/>
        </w:rPr>
        <w:t>The tradition treats freedom and consciousness as related but distinct. Kant holds freedom to be a postulate of practical reason, distinct from the theoretical analysis of consciousness. Sartre identifies them structurally but does not derive the identity from a formal act. The phenomenological tradition (Husserl, Heidegger, Merleau-Ponty) analyses consciousness and freedom in parallel but never identifies them formally.</w:t>
      </w:r>
    </w:p>
    <w:p w14:paraId="426081D0" w14:textId="77777777" w:rsidR="00DA1963" w:rsidRPr="00681B6F" w:rsidRDefault="00BD0D32">
      <w:pPr>
        <w:spacing w:after="180"/>
        <w:jc w:val="both"/>
        <w:rPr>
          <w:lang w:val="en-US"/>
        </w:rPr>
      </w:pPr>
      <w:r w:rsidRPr="00681B6F">
        <w:rPr>
          <w:color w:val="1A1A1A"/>
          <w:lang w:val="en-US"/>
        </w:rPr>
        <w:t>The ASO’s formal identity thesis — that freedom and consciousness are the same act described from different directions, both instantiations of O(O) = O — has no precedent. The identity is not an analogy or a family resemblance. It is a formal claim: the act of self-origination that constitutes consciousness as its own ground is the same act that constitutes freedom as self-determination.</w:t>
      </w:r>
    </w:p>
    <w:p w14:paraId="426081D1" w14:textId="77777777" w:rsidR="00DA1963" w:rsidRPr="00681B6F" w:rsidRDefault="00BD0D32">
      <w:pPr>
        <w:pStyle w:val="Heading2"/>
        <w:rPr>
          <w:lang w:val="en-US"/>
        </w:rPr>
      </w:pPr>
      <w:r w:rsidRPr="00681B6F">
        <w:rPr>
          <w:lang w:val="en-US"/>
        </w:rPr>
        <w:t>6.6 The Two-Senses Distinction</w:t>
      </w:r>
    </w:p>
    <w:p w14:paraId="426081D2" w14:textId="77777777" w:rsidR="00DA1963" w:rsidRPr="00681B6F" w:rsidRDefault="00BD0D32">
      <w:pPr>
        <w:spacing w:before="120" w:after="160"/>
        <w:ind w:left="360"/>
        <w:rPr>
          <w:lang w:val="en-US"/>
        </w:rPr>
      </w:pPr>
      <w:r w:rsidRPr="00681B6F">
        <w:rPr>
          <w:b/>
          <w:bCs/>
          <w:color w:val="B8860B"/>
          <w:sz w:val="20"/>
          <w:szCs w:val="20"/>
          <w:lang w:val="en-US"/>
        </w:rPr>
        <w:t xml:space="preserve">Epistemic status: </w:t>
      </w:r>
      <w:r w:rsidRPr="00681B6F">
        <w:rPr>
          <w:i/>
          <w:iCs/>
          <w:color w:val="B8860B"/>
          <w:sz w:val="20"/>
          <w:szCs w:val="20"/>
          <w:lang w:val="en-US"/>
        </w:rPr>
        <w:t>Philosophically argued and formally precise. More exact than Berlin (1958).</w:t>
      </w:r>
    </w:p>
    <w:p w14:paraId="426081D3" w14:textId="77777777" w:rsidR="00DA1963" w:rsidRPr="00681B6F" w:rsidRDefault="00BD0D32">
      <w:pPr>
        <w:spacing w:after="180"/>
        <w:jc w:val="both"/>
        <w:rPr>
          <w:lang w:val="en-US"/>
        </w:rPr>
      </w:pPr>
      <w:r w:rsidRPr="00681B6F">
        <w:rPr>
          <w:color w:val="1A1A1A"/>
          <w:lang w:val="en-US"/>
        </w:rPr>
        <w:t xml:space="preserve">Berlin’s distinction between negative liberty (absence of external constraint) and positive liberty (capacity for </w:t>
      </w:r>
      <w:proofErr w:type="spellStart"/>
      <w:r w:rsidRPr="00681B6F">
        <w:rPr>
          <w:color w:val="1A1A1A"/>
          <w:lang w:val="en-US"/>
        </w:rPr>
        <w:t>self-realisation</w:t>
      </w:r>
      <w:proofErr w:type="spellEnd"/>
      <w:r w:rsidRPr="00681B6F">
        <w:rPr>
          <w:color w:val="1A1A1A"/>
          <w:lang w:val="en-US"/>
        </w:rPr>
        <w:t>) has been enormously influential. The ASO’s Freedom₁ / Freedom₂ distinction is more precise: Freedom₁ is the ontological structure of the self-referential act (inalienable); Freedom₂ is the degree to which this act is expressed in the world (variable, suppressible).</w:t>
      </w:r>
    </w:p>
    <w:p w14:paraId="426081D4" w14:textId="77777777" w:rsidR="00DA1963" w:rsidRPr="00681B6F" w:rsidRDefault="00BD0D32">
      <w:pPr>
        <w:spacing w:after="180"/>
        <w:jc w:val="both"/>
        <w:rPr>
          <w:lang w:val="en-US"/>
        </w:rPr>
      </w:pPr>
      <w:r w:rsidRPr="00681B6F">
        <w:rPr>
          <w:color w:val="1A1A1A"/>
          <w:lang w:val="en-US"/>
        </w:rPr>
        <w:t>This distinction resolves a tension Berlin himself acknowledged: negative and positive liberty are not simply two different values that can trade off against each other. They are structurally related: positive liberty (Freedom₂) is the expression of a structure (Freedom₁) that is the formal condition of any freedom at all. Political philosophy can now give a principled account of why freedom₂-suppression is not merely harmful but constitutively opposed to what the person is.</w:t>
      </w:r>
    </w:p>
    <w:p w14:paraId="426081D5" w14:textId="77777777" w:rsidR="00DA1963" w:rsidRPr="00681B6F" w:rsidRDefault="00BD0D32">
      <w:pPr>
        <w:pStyle w:val="Heading2"/>
        <w:rPr>
          <w:lang w:val="en-US"/>
        </w:rPr>
      </w:pPr>
      <w:r w:rsidRPr="00681B6F">
        <w:rPr>
          <w:lang w:val="en-US"/>
        </w:rPr>
        <w:t>6.7 Suffering as Structural Tension</w:t>
      </w:r>
    </w:p>
    <w:p w14:paraId="426081D6" w14:textId="77777777" w:rsidR="00DA1963" w:rsidRPr="00681B6F" w:rsidRDefault="00BD0D32">
      <w:pPr>
        <w:spacing w:before="120" w:after="160"/>
        <w:ind w:left="360"/>
        <w:rPr>
          <w:lang w:val="en-US"/>
        </w:rPr>
      </w:pPr>
      <w:r w:rsidRPr="00681B6F">
        <w:rPr>
          <w:b/>
          <w:bCs/>
          <w:color w:val="B8860B"/>
          <w:sz w:val="20"/>
          <w:szCs w:val="20"/>
          <w:lang w:val="en-US"/>
        </w:rPr>
        <w:t xml:space="preserve">Epistemic status: </w:t>
      </w:r>
      <w:r w:rsidRPr="00681B6F">
        <w:rPr>
          <w:i/>
          <w:iCs/>
          <w:color w:val="B8860B"/>
          <w:sz w:val="20"/>
          <w:szCs w:val="20"/>
          <w:lang w:val="en-US"/>
        </w:rPr>
        <w:t>Philosophically argued. Connects formal ontology to phenomenological and clinical evidence. Speculative in the derivation from first principles.</w:t>
      </w:r>
    </w:p>
    <w:p w14:paraId="426081D7" w14:textId="77777777" w:rsidR="00DA1963" w:rsidRPr="00681B6F" w:rsidRDefault="00BD0D32">
      <w:pPr>
        <w:spacing w:after="180"/>
        <w:jc w:val="both"/>
        <w:rPr>
          <w:lang w:val="en-US"/>
        </w:rPr>
      </w:pPr>
      <w:r w:rsidRPr="00681B6F">
        <w:rPr>
          <w:color w:val="1A1A1A"/>
          <w:lang w:val="en-US"/>
        </w:rPr>
        <w:t>No prior account of suffering derives it from the formal structure of consciousness. The tradition offers causal accounts (suffering as response to harm), phenomenological accounts (suffering as the experience of limits), and contemplative accounts (suffering as attachment or aversion). The ASO’s contribution is to show that suffering is constitutively entailed by the formal structure of finite conscious existence: a self-referential act that requires stable boundary, temporal continuity, and internal coher</w:t>
      </w:r>
      <w:r w:rsidRPr="00681B6F">
        <w:rPr>
          <w:color w:val="1A1A1A"/>
          <w:lang w:val="en-US"/>
        </w:rPr>
        <w:t xml:space="preserve">ence, instantiated in a world </w:t>
      </w:r>
      <w:proofErr w:type="spellStart"/>
      <w:r w:rsidRPr="00681B6F">
        <w:rPr>
          <w:color w:val="1A1A1A"/>
          <w:lang w:val="en-US"/>
        </w:rPr>
        <w:t>characterised</w:t>
      </w:r>
      <w:proofErr w:type="spellEnd"/>
      <w:r w:rsidRPr="00681B6F">
        <w:rPr>
          <w:color w:val="1A1A1A"/>
          <w:lang w:val="en-US"/>
        </w:rPr>
        <w:t xml:space="preserve"> by permeability, impermanence, and multiplicity. The tension is not contingent. It is structural.</w:t>
      </w:r>
    </w:p>
    <w:p w14:paraId="426081D8" w14:textId="77777777" w:rsidR="00DA1963" w:rsidRPr="00681B6F" w:rsidRDefault="00BD0D32">
      <w:pPr>
        <w:spacing w:after="180"/>
        <w:jc w:val="both"/>
        <w:rPr>
          <w:lang w:val="en-US"/>
        </w:rPr>
      </w:pPr>
      <w:r w:rsidRPr="00681B6F">
        <w:rPr>
          <w:color w:val="1A1A1A"/>
          <w:lang w:val="en-US"/>
        </w:rPr>
        <w:t>The first-order / second-order distinction (the tension itself vs. the identification with the threatened form) is independently supported by Frankl’s clinical observations (1946) and by the Buddhist distinction between pain and dukkha.</w:t>
      </w:r>
    </w:p>
    <w:p w14:paraId="426081D9" w14:textId="77777777" w:rsidR="00DA1963" w:rsidRPr="00681B6F" w:rsidRDefault="00BD0D32">
      <w:pPr>
        <w:pStyle w:val="Heading2"/>
        <w:rPr>
          <w:lang w:val="en-US"/>
        </w:rPr>
      </w:pPr>
      <w:r w:rsidRPr="00681B6F">
        <w:rPr>
          <w:lang w:val="en-US"/>
        </w:rPr>
        <w:t>6.8 The Silence as Philosophical Contribution</w:t>
      </w:r>
    </w:p>
    <w:p w14:paraId="426081DA" w14:textId="77777777" w:rsidR="00DA1963" w:rsidRPr="00681B6F" w:rsidRDefault="00BD0D32">
      <w:pPr>
        <w:spacing w:before="120" w:after="160"/>
        <w:ind w:left="360"/>
        <w:rPr>
          <w:lang w:val="en-US"/>
        </w:rPr>
      </w:pPr>
      <w:r w:rsidRPr="00681B6F">
        <w:rPr>
          <w:b/>
          <w:bCs/>
          <w:color w:val="B8860B"/>
          <w:sz w:val="20"/>
          <w:szCs w:val="20"/>
          <w:lang w:val="en-US"/>
        </w:rPr>
        <w:t xml:space="preserve">Epistemic status: </w:t>
      </w:r>
      <w:r w:rsidRPr="00681B6F">
        <w:rPr>
          <w:i/>
          <w:iCs/>
          <w:color w:val="B8860B"/>
          <w:sz w:val="20"/>
          <w:szCs w:val="20"/>
          <w:lang w:val="en-US"/>
        </w:rPr>
        <w:t>Formally argued and methodologically original.</w:t>
      </w:r>
    </w:p>
    <w:p w14:paraId="426081DB" w14:textId="77777777" w:rsidR="00DA1963" w:rsidRPr="00681B6F" w:rsidRDefault="00BD0D32">
      <w:pPr>
        <w:spacing w:after="180"/>
        <w:jc w:val="both"/>
        <w:rPr>
          <w:lang w:val="en-US"/>
        </w:rPr>
      </w:pPr>
      <w:r w:rsidRPr="00681B6F">
        <w:rPr>
          <w:color w:val="1A1A1A"/>
          <w:lang w:val="en-US"/>
        </w:rPr>
        <w:lastRenderedPageBreak/>
        <w:t>The ASO framework’s identification of its own structural limit — the precise point at which its methods do not reach — is itself a philosophical contribution. The tradition has consistently treated the limits of philosophical method as deficiencies to be overcome. The ASO treats the limit as a result: locating it precisely is more informative than pretending to cross it.</w:t>
      </w:r>
    </w:p>
    <w:p w14:paraId="426081DC" w14:textId="77777777" w:rsidR="00DA1963" w:rsidRPr="00681B6F" w:rsidRDefault="00BD0D32">
      <w:pPr>
        <w:spacing w:after="180"/>
        <w:jc w:val="both"/>
        <w:rPr>
          <w:lang w:val="en-US"/>
        </w:rPr>
      </w:pPr>
      <w:r w:rsidRPr="00681B6F">
        <w:rPr>
          <w:color w:val="1A1A1A"/>
          <w:lang w:val="en-US"/>
        </w:rPr>
        <w:t>The four-register convergence demonstrates that this limit is universal: every sufficiently expressive and self-aware formal structure reaches the same boundary. The silence at the framework’s limit is not a local feature of the ASO. It is the formal shape of the question that every sufficiently powerful inquiry must eventually ask.</w:t>
      </w:r>
    </w:p>
    <w:p w14:paraId="426081DD" w14:textId="77777777" w:rsidR="00DA1963" w:rsidRPr="00681B6F" w:rsidRDefault="00BD0D32">
      <w:pPr>
        <w:pBdr>
          <w:left w:val="single" w:sz="6" w:space="12" w:color="2E5F9E"/>
        </w:pBdr>
        <w:spacing w:before="200" w:after="200"/>
        <w:ind w:left="720" w:right="720"/>
        <w:jc w:val="both"/>
        <w:rPr>
          <w:lang w:val="en-US"/>
        </w:rPr>
      </w:pPr>
      <w:r w:rsidRPr="00681B6F">
        <w:rPr>
          <w:i/>
          <w:iCs/>
          <w:color w:val="1A2F5A"/>
          <w:lang w:val="en-US"/>
        </w:rPr>
        <w:t>The question — what is self-origination before the loop closes? — is not merely unanswerable. It is the question whose asking is already the act it asks about. The act prior to expression is not behind the framework, waiting to be found. It is the framework, asking. — ASO Complete Updated, Section IX</w:t>
      </w:r>
    </w:p>
    <w:p w14:paraId="426081DE" w14:textId="77777777" w:rsidR="00DA1963" w:rsidRPr="00681B6F" w:rsidRDefault="00DA1963">
      <w:pPr>
        <w:spacing w:after="200"/>
        <w:rPr>
          <w:lang w:val="en-US"/>
        </w:rPr>
      </w:pPr>
    </w:p>
    <w:p w14:paraId="426081DF" w14:textId="77777777" w:rsidR="00DA1963" w:rsidRPr="00681B6F" w:rsidRDefault="00BD0D32">
      <w:pPr>
        <w:pStyle w:val="Heading1"/>
        <w:pBdr>
          <w:bottom w:val="single" w:sz="3" w:space="6" w:color="2E5F9E"/>
        </w:pBdr>
        <w:rPr>
          <w:lang w:val="en-US"/>
        </w:rPr>
      </w:pPr>
      <w:r w:rsidRPr="00681B6F">
        <w:rPr>
          <w:lang w:val="en-US"/>
        </w:rPr>
        <w:t>VII. Convergent Evidence from Independent Disciplines</w:t>
      </w:r>
    </w:p>
    <w:p w14:paraId="426081E0" w14:textId="77777777" w:rsidR="00DA1963" w:rsidRPr="00681B6F" w:rsidRDefault="00BD0D32">
      <w:pPr>
        <w:spacing w:after="180"/>
        <w:jc w:val="both"/>
        <w:rPr>
          <w:lang w:val="en-US"/>
        </w:rPr>
      </w:pPr>
      <w:r w:rsidRPr="00681B6F">
        <w:rPr>
          <w:color w:val="1A1A1A"/>
          <w:lang w:val="en-US"/>
        </w:rPr>
        <w:t>The ASO framework is philosophical in character. Its theses are not empirical claims and are not confirmed by empirical findings. However, they generate implications that are consistent with — and in some cases predicted by — independent research across five disciplines. This convergence is treated as plausibility support, not verification.</w:t>
      </w:r>
    </w:p>
    <w:p w14:paraId="426081E1" w14:textId="77777777" w:rsidR="00DA1963" w:rsidRPr="00681B6F" w:rsidRDefault="00BD0D32">
      <w:pPr>
        <w:pStyle w:val="Heading2"/>
        <w:rPr>
          <w:lang w:val="en-US"/>
        </w:rPr>
      </w:pPr>
      <w:r w:rsidRPr="00681B6F">
        <w:rPr>
          <w:lang w:val="en-US"/>
        </w:rPr>
        <w:t>7.1 Neuroscience</w:t>
      </w:r>
    </w:p>
    <w:p w14:paraId="426081E2" w14:textId="77777777" w:rsidR="00DA1963" w:rsidRPr="00681B6F" w:rsidRDefault="00BD0D32">
      <w:pPr>
        <w:spacing w:after="180"/>
        <w:jc w:val="both"/>
        <w:rPr>
          <w:lang w:val="en-US"/>
        </w:rPr>
      </w:pPr>
      <w:r w:rsidRPr="00681B6F">
        <w:rPr>
          <w:color w:val="1A1A1A"/>
          <w:lang w:val="en-US"/>
        </w:rPr>
        <w:t>The most consistent neuroscientific finding across diverse approaches to consciousness is that recurrent processing — neural activity that loops back on itself — is necessary for conscious experience (Lamme, 2006). This is structurally consistent with the ASO’s claim that the self-referential loop is the formal condition of consciousness: recurrent processing is the neural instantiation of the loop.</w:t>
      </w:r>
    </w:p>
    <w:p w14:paraId="426081E3" w14:textId="77777777" w:rsidR="00DA1963" w:rsidRPr="00681B6F" w:rsidRDefault="00BD0D32">
      <w:pPr>
        <w:spacing w:after="180"/>
        <w:jc w:val="both"/>
        <w:rPr>
          <w:lang w:val="en-US"/>
        </w:rPr>
      </w:pPr>
      <w:r w:rsidRPr="00681B6F">
        <w:rPr>
          <w:color w:val="1A1A1A"/>
          <w:lang w:val="en-US"/>
        </w:rPr>
        <w:t>Meditation research (</w:t>
      </w:r>
      <w:proofErr w:type="spellStart"/>
      <w:r w:rsidRPr="00681B6F">
        <w:rPr>
          <w:color w:val="1A1A1A"/>
          <w:lang w:val="en-US"/>
        </w:rPr>
        <w:t>Brefczynski</w:t>
      </w:r>
      <w:proofErr w:type="spellEnd"/>
      <w:r w:rsidRPr="00681B6F">
        <w:rPr>
          <w:color w:val="1A1A1A"/>
          <w:lang w:val="en-US"/>
        </w:rPr>
        <w:t>-Lewis et al., 2007; Lutz et al., 2008) shows that experienced practitioners exhibit reduced prefrontal recruitment alongside increased global neural coherence during advanced states, consistent with the RTT’s prediction that consciousness is most fully itself when the self-referential structure operates without external-world expenditure.</w:t>
      </w:r>
    </w:p>
    <w:p w14:paraId="426081E4" w14:textId="77777777" w:rsidR="00DA1963" w:rsidRPr="00681B6F" w:rsidRDefault="00BD0D32">
      <w:pPr>
        <w:pStyle w:val="Heading2"/>
        <w:rPr>
          <w:lang w:val="en-US"/>
        </w:rPr>
      </w:pPr>
      <w:r w:rsidRPr="00681B6F">
        <w:rPr>
          <w:lang w:val="en-US"/>
        </w:rPr>
        <w:t>7.2 Biology</w:t>
      </w:r>
    </w:p>
    <w:p w14:paraId="426081E5" w14:textId="77777777" w:rsidR="00DA1963" w:rsidRPr="00681B6F" w:rsidRDefault="00BD0D32">
      <w:pPr>
        <w:spacing w:after="180"/>
        <w:jc w:val="both"/>
        <w:rPr>
          <w:lang w:val="en-US"/>
        </w:rPr>
      </w:pPr>
      <w:r w:rsidRPr="00681B6F">
        <w:rPr>
          <w:color w:val="1A1A1A"/>
          <w:lang w:val="en-US"/>
        </w:rPr>
        <w:t>Autopoiesis theory (Maturana and Varela, 1980) identifies the defining property of life as the production and maintenance of one’s own boundary. This is the biological instantiation of the fixed-point structure. Kauffman’s work on self-</w:t>
      </w:r>
      <w:proofErr w:type="spellStart"/>
      <w:r w:rsidRPr="00681B6F">
        <w:rPr>
          <w:color w:val="1A1A1A"/>
          <w:lang w:val="en-US"/>
        </w:rPr>
        <w:t>organisation</w:t>
      </w:r>
      <w:proofErr w:type="spellEnd"/>
      <w:r w:rsidRPr="00681B6F">
        <w:rPr>
          <w:color w:val="1A1A1A"/>
          <w:lang w:val="en-US"/>
        </w:rPr>
        <w:t xml:space="preserve"> (1993) and Kauffman and Roli (2025) on the expected emergence of life and agency support the claim that the universe’s self-elaborating dynamics converge toward loop closure.</w:t>
      </w:r>
    </w:p>
    <w:p w14:paraId="426081E6" w14:textId="77777777" w:rsidR="00DA1963" w:rsidRPr="00681B6F" w:rsidRDefault="00BD0D32">
      <w:pPr>
        <w:spacing w:after="180"/>
        <w:jc w:val="both"/>
        <w:rPr>
          <w:lang w:val="en-US"/>
        </w:rPr>
      </w:pPr>
      <w:r w:rsidRPr="00681B6F">
        <w:rPr>
          <w:color w:val="1A1A1A"/>
          <w:lang w:val="en-US"/>
        </w:rPr>
        <w:t xml:space="preserve">Deacon’s (2011) concept of </w:t>
      </w:r>
      <w:proofErr w:type="spellStart"/>
      <w:r w:rsidRPr="00681B6F">
        <w:rPr>
          <w:color w:val="1A1A1A"/>
          <w:lang w:val="en-US"/>
        </w:rPr>
        <w:t>absential</w:t>
      </w:r>
      <w:proofErr w:type="spellEnd"/>
      <w:r w:rsidRPr="00681B6F">
        <w:rPr>
          <w:color w:val="1A1A1A"/>
          <w:lang w:val="en-US"/>
        </w:rPr>
        <w:t xml:space="preserve"> causation — the absent, </w:t>
      </w:r>
      <w:proofErr w:type="spellStart"/>
      <w:r w:rsidRPr="00681B6F">
        <w:rPr>
          <w:color w:val="1A1A1A"/>
          <w:lang w:val="en-US"/>
        </w:rPr>
        <w:t>unrealised</w:t>
      </w:r>
      <w:proofErr w:type="spellEnd"/>
      <w:r w:rsidRPr="00681B6F">
        <w:rPr>
          <w:color w:val="1A1A1A"/>
          <w:lang w:val="en-US"/>
        </w:rPr>
        <w:t xml:space="preserve"> whole </w:t>
      </w:r>
      <w:proofErr w:type="spellStart"/>
      <w:r w:rsidRPr="00681B6F">
        <w:rPr>
          <w:color w:val="1A1A1A"/>
          <w:lang w:val="en-US"/>
        </w:rPr>
        <w:t>organising</w:t>
      </w:r>
      <w:proofErr w:type="spellEnd"/>
      <w:r w:rsidRPr="00681B6F">
        <w:rPr>
          <w:color w:val="1A1A1A"/>
          <w:lang w:val="en-US"/>
        </w:rPr>
        <w:t xml:space="preserve"> the present parts — is convergent with ECT 4: the closed loop is absent from the pre-frontier state, but the conditions for its closure can be read as the ‘absent’ cause of the pre-frontier dynamics.</w:t>
      </w:r>
    </w:p>
    <w:p w14:paraId="426081E7" w14:textId="77777777" w:rsidR="00DA1963" w:rsidRPr="00681B6F" w:rsidRDefault="00BD0D32">
      <w:pPr>
        <w:pStyle w:val="Heading2"/>
        <w:rPr>
          <w:lang w:val="en-US"/>
        </w:rPr>
      </w:pPr>
      <w:r w:rsidRPr="00681B6F">
        <w:rPr>
          <w:lang w:val="en-US"/>
        </w:rPr>
        <w:lastRenderedPageBreak/>
        <w:t>7.3 Physics</w:t>
      </w:r>
    </w:p>
    <w:p w14:paraId="426081E8" w14:textId="77777777" w:rsidR="00DA1963" w:rsidRPr="00681B6F" w:rsidRDefault="00BD0D32">
      <w:pPr>
        <w:spacing w:after="180"/>
        <w:jc w:val="both"/>
        <w:rPr>
          <w:lang w:val="en-US"/>
        </w:rPr>
      </w:pPr>
      <w:r w:rsidRPr="00681B6F">
        <w:rPr>
          <w:color w:val="1A1A1A"/>
          <w:lang w:val="en-US"/>
        </w:rPr>
        <w:t xml:space="preserve">Prigogine and </w:t>
      </w:r>
      <w:proofErr w:type="spellStart"/>
      <w:r w:rsidRPr="00681B6F">
        <w:rPr>
          <w:color w:val="1A1A1A"/>
          <w:lang w:val="en-US"/>
        </w:rPr>
        <w:t>Stengers</w:t>
      </w:r>
      <w:proofErr w:type="spellEnd"/>
      <w:r w:rsidRPr="00681B6F">
        <w:rPr>
          <w:color w:val="1A1A1A"/>
          <w:lang w:val="en-US"/>
        </w:rPr>
        <w:t xml:space="preserve"> (1984) established that far-from-equilibrium thermodynamic systems spontaneously generate and maintain complex ordered states. This supports ECT 3: the act of self-origination is the self-referential </w:t>
      </w:r>
      <w:proofErr w:type="spellStart"/>
      <w:r w:rsidRPr="00681B6F">
        <w:rPr>
          <w:color w:val="1A1A1A"/>
          <w:lang w:val="en-US"/>
        </w:rPr>
        <w:t>organisation</w:t>
      </w:r>
      <w:proofErr w:type="spellEnd"/>
      <w:r w:rsidRPr="00681B6F">
        <w:rPr>
          <w:color w:val="1A1A1A"/>
          <w:lang w:val="en-US"/>
        </w:rPr>
        <w:t xml:space="preserve"> of energy. Whitehead’s (1929) concept of creativity as the universal of universals — every actual entity’s self-constitution from its own experience — is the closest structural parallel in Western process philosophy.</w:t>
      </w:r>
    </w:p>
    <w:p w14:paraId="426081E9" w14:textId="77777777" w:rsidR="00DA1963" w:rsidRPr="00681B6F" w:rsidRDefault="00BD0D32">
      <w:pPr>
        <w:spacing w:after="180"/>
        <w:jc w:val="both"/>
        <w:rPr>
          <w:lang w:val="en-US"/>
        </w:rPr>
      </w:pPr>
      <w:r w:rsidRPr="00681B6F">
        <w:rPr>
          <w:color w:val="1A1A1A"/>
          <w:lang w:val="en-US"/>
        </w:rPr>
        <w:t>Rovelli’s loop quantum gravity (2004) treats space and time as emergent from more fundamental energetic relations (spin networks), consistent with ECT 1–2: energy is prior to mass and geometry.</w:t>
      </w:r>
    </w:p>
    <w:p w14:paraId="426081EA" w14:textId="77777777" w:rsidR="00DA1963" w:rsidRPr="00681B6F" w:rsidRDefault="00BD0D32">
      <w:pPr>
        <w:pStyle w:val="Heading2"/>
        <w:rPr>
          <w:lang w:val="en-US"/>
        </w:rPr>
      </w:pPr>
      <w:r w:rsidRPr="00681B6F">
        <w:rPr>
          <w:lang w:val="en-US"/>
        </w:rPr>
        <w:t>7.4 Formal Logic and Mathematics</w:t>
      </w:r>
    </w:p>
    <w:p w14:paraId="426081EB" w14:textId="77777777" w:rsidR="00DA1963" w:rsidRPr="00681B6F" w:rsidRDefault="00BD0D32">
      <w:pPr>
        <w:spacing w:after="180"/>
        <w:jc w:val="both"/>
        <w:rPr>
          <w:lang w:val="en-US"/>
        </w:rPr>
      </w:pPr>
      <w:r w:rsidRPr="00681B6F">
        <w:rPr>
          <w:color w:val="1A1A1A"/>
          <w:lang w:val="en-US"/>
        </w:rPr>
        <w:t>Gödel’s incompleteness theorems (1931) demonstrate that every sufficiently expressive formal system contains true statements it cannot prove. The structural parallel with the ASO’s self-limiting claim is exact: the framework’s ground exceeds the framework, as the provable truths of any powerful system exceed its axioms. Hofstadter’s (1979) analysis of strange loops provides the accessible interpretation of this formal result.</w:t>
      </w:r>
    </w:p>
    <w:p w14:paraId="426081EC" w14:textId="77777777" w:rsidR="00DA1963" w:rsidRPr="00681B6F" w:rsidRDefault="00BD0D32">
      <w:pPr>
        <w:spacing w:after="180"/>
        <w:jc w:val="both"/>
        <w:rPr>
          <w:lang w:val="en-US"/>
        </w:rPr>
      </w:pPr>
      <w:r w:rsidRPr="00681B6F">
        <w:rPr>
          <w:color w:val="1A1A1A"/>
          <w:lang w:val="en-US"/>
        </w:rPr>
        <w:t>Spencer-Brown’s Laws of Form (1969) shows that the act of first distinction is prior to everything the calculus of indications can describe. This is the formal skeleton of the ASO’s claim about the pre-expressive act: the act that marks the difference between there being a loop and there not being one is the act that the loop cannot include in itself.</w:t>
      </w:r>
    </w:p>
    <w:p w14:paraId="426081ED" w14:textId="77777777" w:rsidR="00DA1963" w:rsidRPr="00681B6F" w:rsidRDefault="00BD0D32">
      <w:pPr>
        <w:pStyle w:val="Heading2"/>
        <w:rPr>
          <w:lang w:val="en-US"/>
        </w:rPr>
      </w:pPr>
      <w:r w:rsidRPr="00681B6F">
        <w:rPr>
          <w:lang w:val="en-US"/>
        </w:rPr>
        <w:t>7.5 Contemplative Traditions</w:t>
      </w:r>
    </w:p>
    <w:p w14:paraId="426081EE" w14:textId="77777777" w:rsidR="00DA1963" w:rsidRPr="00681B6F" w:rsidRDefault="00BD0D32">
      <w:pPr>
        <w:spacing w:after="180"/>
        <w:jc w:val="both"/>
        <w:rPr>
          <w:lang w:val="en-US"/>
        </w:rPr>
      </w:pPr>
      <w:r w:rsidRPr="00681B6F">
        <w:rPr>
          <w:color w:val="1A1A1A"/>
          <w:lang w:val="en-US"/>
        </w:rPr>
        <w:t xml:space="preserve">The via </w:t>
      </w:r>
      <w:proofErr w:type="spellStart"/>
      <w:r w:rsidRPr="00681B6F">
        <w:rPr>
          <w:color w:val="1A1A1A"/>
          <w:lang w:val="en-US"/>
        </w:rPr>
        <w:t>negativa</w:t>
      </w:r>
      <w:proofErr w:type="spellEnd"/>
      <w:r w:rsidRPr="00681B6F">
        <w:rPr>
          <w:color w:val="1A1A1A"/>
          <w:lang w:val="en-US"/>
        </w:rPr>
        <w:t xml:space="preserve"> tradition — Pseudo-Dionysius (c.500 CE), Meister Eckhart (c.1300 CE), the Buddhist </w:t>
      </w:r>
      <w:proofErr w:type="spellStart"/>
      <w:r w:rsidRPr="00681B6F">
        <w:rPr>
          <w:color w:val="1A1A1A"/>
          <w:lang w:val="en-US"/>
        </w:rPr>
        <w:t>Madhyamaka</w:t>
      </w:r>
      <w:proofErr w:type="spellEnd"/>
      <w:r w:rsidRPr="00681B6F">
        <w:rPr>
          <w:color w:val="1A1A1A"/>
          <w:lang w:val="en-US"/>
        </w:rPr>
        <w:t xml:space="preserve"> school (</w:t>
      </w:r>
      <w:proofErr w:type="spellStart"/>
      <w:r w:rsidRPr="00681B6F">
        <w:rPr>
          <w:color w:val="1A1A1A"/>
          <w:lang w:val="en-US"/>
        </w:rPr>
        <w:t>Nāgārjuna</w:t>
      </w:r>
      <w:proofErr w:type="spellEnd"/>
      <w:r w:rsidRPr="00681B6F">
        <w:rPr>
          <w:color w:val="1A1A1A"/>
          <w:lang w:val="en-US"/>
        </w:rPr>
        <w:t xml:space="preserve">, c.150 CE) — consistently reports an encounter with a ground that exceeds all </w:t>
      </w:r>
      <w:proofErr w:type="spellStart"/>
      <w:r w:rsidRPr="00681B6F">
        <w:rPr>
          <w:color w:val="1A1A1A"/>
          <w:lang w:val="en-US"/>
        </w:rPr>
        <w:t>characterisation</w:t>
      </w:r>
      <w:proofErr w:type="spellEnd"/>
      <w:r w:rsidRPr="00681B6F">
        <w:rPr>
          <w:color w:val="1A1A1A"/>
          <w:lang w:val="en-US"/>
        </w:rPr>
        <w:t xml:space="preserve">, including negative </w:t>
      </w:r>
      <w:proofErr w:type="spellStart"/>
      <w:r w:rsidRPr="00681B6F">
        <w:rPr>
          <w:color w:val="1A1A1A"/>
          <w:lang w:val="en-US"/>
        </w:rPr>
        <w:t>characterisation</w:t>
      </w:r>
      <w:proofErr w:type="spellEnd"/>
      <w:r w:rsidRPr="00681B6F">
        <w:rPr>
          <w:color w:val="1A1A1A"/>
          <w:lang w:val="en-US"/>
        </w:rPr>
        <w:t>. This is the same structural limit the ASO reaches by formal argument. The convergence is not proof; it is structural alignment across radically different methodologies.</w:t>
      </w:r>
    </w:p>
    <w:p w14:paraId="426081EF" w14:textId="77777777" w:rsidR="00DA1963" w:rsidRPr="00681B6F" w:rsidRDefault="00DA1963">
      <w:pPr>
        <w:spacing w:after="200"/>
        <w:rPr>
          <w:lang w:val="en-US"/>
        </w:rPr>
      </w:pPr>
    </w:p>
    <w:p w14:paraId="426081F0" w14:textId="77777777" w:rsidR="00DA1963" w:rsidRPr="00681B6F" w:rsidRDefault="00BD0D32">
      <w:pPr>
        <w:pStyle w:val="Heading1"/>
        <w:pBdr>
          <w:bottom w:val="single" w:sz="3" w:space="6" w:color="2E5F9E"/>
        </w:pBdr>
        <w:rPr>
          <w:lang w:val="en-US"/>
        </w:rPr>
      </w:pPr>
      <w:r w:rsidRPr="00681B6F">
        <w:rPr>
          <w:lang w:val="en-US"/>
        </w:rPr>
        <w:t>VIII. Consolidated Originalities Table</w:t>
      </w:r>
    </w:p>
    <w:p w14:paraId="426081F1" w14:textId="77777777" w:rsidR="00DA1963" w:rsidRPr="00681B6F" w:rsidRDefault="00BD0D32">
      <w:pPr>
        <w:spacing w:after="180"/>
        <w:jc w:val="both"/>
        <w:rPr>
          <w:lang w:val="en-US"/>
        </w:rPr>
      </w:pPr>
      <w:r w:rsidRPr="00681B6F">
        <w:rPr>
          <w:color w:val="1A1A1A"/>
          <w:lang w:val="en-US"/>
        </w:rPr>
        <w:t xml:space="preserve">The following table </w:t>
      </w:r>
      <w:proofErr w:type="spellStart"/>
      <w:r w:rsidRPr="00681B6F">
        <w:rPr>
          <w:color w:val="1A1A1A"/>
          <w:lang w:val="en-US"/>
        </w:rPr>
        <w:t>summarises</w:t>
      </w:r>
      <w:proofErr w:type="spellEnd"/>
      <w:r w:rsidRPr="00681B6F">
        <w:rPr>
          <w:color w:val="1A1A1A"/>
          <w:lang w:val="en-US"/>
        </w:rPr>
        <w:t xml:space="preserve"> the ASO’s original contributions, the tradition they advance beyond, their epistemic status, and the key supporting argument.</w:t>
      </w:r>
    </w:p>
    <w:p w14:paraId="426081F2" w14:textId="77777777" w:rsidR="00DA1963" w:rsidRPr="00681B6F" w:rsidRDefault="00DA1963">
      <w:pPr>
        <w:spacing w:after="12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65"/>
        <w:gridCol w:w="2322"/>
        <w:gridCol w:w="1643"/>
        <w:gridCol w:w="3230"/>
      </w:tblGrid>
      <w:tr w:rsidR="00DA1963" w14:paraId="426081F7" w14:textId="77777777">
        <w:tblPrEx>
          <w:tblCellMar>
            <w:top w:w="0" w:type="dxa"/>
            <w:bottom w:w="0" w:type="dxa"/>
          </w:tblCellMar>
        </w:tblPrEx>
        <w:trPr>
          <w:tblHeader/>
        </w:trPr>
        <w:tc>
          <w:tcPr>
            <w:tcW w:w="2200" w:type="dxa"/>
            <w:tcBorders>
              <w:top w:val="single" w:sz="1" w:space="0" w:color="DDDDDD"/>
              <w:left w:val="single" w:sz="1" w:space="0" w:color="DDDDDD"/>
              <w:bottom w:val="single" w:sz="1" w:space="0" w:color="DDDDDD"/>
              <w:right w:val="single" w:sz="1" w:space="0" w:color="DDDDDD"/>
            </w:tcBorders>
            <w:shd w:val="clear" w:color="auto" w:fill="1A2F5A"/>
            <w:tcMar>
              <w:top w:w="100" w:type="dxa"/>
              <w:left w:w="160" w:type="dxa"/>
              <w:bottom w:w="100" w:type="dxa"/>
              <w:right w:w="160" w:type="dxa"/>
            </w:tcMar>
          </w:tcPr>
          <w:p w14:paraId="426081F3" w14:textId="77777777" w:rsidR="00DA1963" w:rsidRDefault="00BD0D32">
            <w:proofErr w:type="spellStart"/>
            <w:r>
              <w:rPr>
                <w:b/>
                <w:bCs/>
                <w:color w:val="FFFFFF"/>
                <w:sz w:val="20"/>
                <w:szCs w:val="20"/>
              </w:rPr>
              <w:t>Original</w:t>
            </w:r>
            <w:proofErr w:type="spellEnd"/>
            <w:r>
              <w:rPr>
                <w:b/>
                <w:bCs/>
                <w:color w:val="FFFFFF"/>
                <w:sz w:val="20"/>
                <w:szCs w:val="20"/>
              </w:rPr>
              <w:t xml:space="preserve"> </w:t>
            </w:r>
            <w:proofErr w:type="spellStart"/>
            <w:r>
              <w:rPr>
                <w:b/>
                <w:bCs/>
                <w:color w:val="FFFFFF"/>
                <w:sz w:val="20"/>
                <w:szCs w:val="20"/>
              </w:rPr>
              <w:t>claim</w:t>
            </w:r>
            <w:proofErr w:type="spellEnd"/>
          </w:p>
        </w:tc>
        <w:tc>
          <w:tcPr>
            <w:tcW w:w="2200" w:type="dxa"/>
            <w:tcBorders>
              <w:top w:val="single" w:sz="1" w:space="0" w:color="DDDDDD"/>
              <w:left w:val="single" w:sz="1" w:space="0" w:color="DDDDDD"/>
              <w:bottom w:val="single" w:sz="1" w:space="0" w:color="DDDDDD"/>
              <w:right w:val="single" w:sz="1" w:space="0" w:color="DDDDDD"/>
            </w:tcBorders>
            <w:shd w:val="clear" w:color="auto" w:fill="1A2F5A"/>
            <w:tcMar>
              <w:top w:w="100" w:type="dxa"/>
              <w:left w:w="160" w:type="dxa"/>
              <w:bottom w:w="100" w:type="dxa"/>
              <w:right w:w="160" w:type="dxa"/>
            </w:tcMar>
          </w:tcPr>
          <w:p w14:paraId="426081F4" w14:textId="77777777" w:rsidR="00DA1963" w:rsidRDefault="00BD0D32">
            <w:r>
              <w:rPr>
                <w:b/>
                <w:bCs/>
                <w:color w:val="FFFFFF"/>
                <w:sz w:val="20"/>
                <w:szCs w:val="20"/>
              </w:rPr>
              <w:t xml:space="preserve">Prior </w:t>
            </w:r>
            <w:proofErr w:type="spellStart"/>
            <w:r>
              <w:rPr>
                <w:b/>
                <w:bCs/>
                <w:color w:val="FFFFFF"/>
                <w:sz w:val="20"/>
                <w:szCs w:val="20"/>
              </w:rPr>
              <w:t>tradition</w:t>
            </w:r>
            <w:proofErr w:type="spellEnd"/>
          </w:p>
        </w:tc>
        <w:tc>
          <w:tcPr>
            <w:tcW w:w="1600" w:type="dxa"/>
            <w:tcBorders>
              <w:top w:val="single" w:sz="1" w:space="0" w:color="DDDDDD"/>
              <w:left w:val="single" w:sz="1" w:space="0" w:color="DDDDDD"/>
              <w:bottom w:val="single" w:sz="1" w:space="0" w:color="DDDDDD"/>
              <w:right w:val="single" w:sz="1" w:space="0" w:color="DDDDDD"/>
            </w:tcBorders>
            <w:shd w:val="clear" w:color="auto" w:fill="1A2F5A"/>
            <w:tcMar>
              <w:top w:w="100" w:type="dxa"/>
              <w:left w:w="160" w:type="dxa"/>
              <w:bottom w:w="100" w:type="dxa"/>
              <w:right w:w="160" w:type="dxa"/>
            </w:tcMar>
          </w:tcPr>
          <w:p w14:paraId="426081F5" w14:textId="77777777" w:rsidR="00DA1963" w:rsidRDefault="00BD0D32">
            <w:proofErr w:type="spellStart"/>
            <w:r>
              <w:rPr>
                <w:b/>
                <w:bCs/>
                <w:color w:val="FFFFFF"/>
                <w:sz w:val="20"/>
                <w:szCs w:val="20"/>
              </w:rPr>
              <w:t>Epistemic</w:t>
            </w:r>
            <w:proofErr w:type="spellEnd"/>
            <w:r>
              <w:rPr>
                <w:b/>
                <w:bCs/>
                <w:color w:val="FFFFFF"/>
                <w:sz w:val="20"/>
                <w:szCs w:val="20"/>
              </w:rPr>
              <w:t xml:space="preserve"> status</w:t>
            </w:r>
          </w:p>
        </w:tc>
        <w:tc>
          <w:tcPr>
            <w:tcW w:w="3360" w:type="dxa"/>
            <w:tcBorders>
              <w:top w:val="single" w:sz="1" w:space="0" w:color="DDDDDD"/>
              <w:left w:val="single" w:sz="1" w:space="0" w:color="DDDDDD"/>
              <w:bottom w:val="single" w:sz="1" w:space="0" w:color="DDDDDD"/>
              <w:right w:val="single" w:sz="1" w:space="0" w:color="DDDDDD"/>
            </w:tcBorders>
            <w:shd w:val="clear" w:color="auto" w:fill="1A2F5A"/>
            <w:tcMar>
              <w:top w:w="100" w:type="dxa"/>
              <w:left w:w="160" w:type="dxa"/>
              <w:bottom w:w="100" w:type="dxa"/>
              <w:right w:w="160" w:type="dxa"/>
            </w:tcMar>
          </w:tcPr>
          <w:p w14:paraId="426081F6" w14:textId="77777777" w:rsidR="00DA1963" w:rsidRDefault="00BD0D32">
            <w:r>
              <w:rPr>
                <w:b/>
                <w:bCs/>
                <w:color w:val="FFFFFF"/>
                <w:sz w:val="20"/>
                <w:szCs w:val="20"/>
              </w:rPr>
              <w:t>Key support</w:t>
            </w:r>
          </w:p>
        </w:tc>
      </w:tr>
      <w:tr w:rsidR="00DA1963" w:rsidRPr="00681B6F" w14:paraId="426081FC"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1F8" w14:textId="77777777" w:rsidR="00DA1963" w:rsidRPr="00681B6F" w:rsidRDefault="00BD0D32">
            <w:pPr>
              <w:rPr>
                <w:lang w:val="en-US"/>
              </w:rPr>
            </w:pPr>
            <w:r w:rsidRPr="00681B6F">
              <w:rPr>
                <w:color w:val="1A1A1A"/>
                <w:sz w:val="20"/>
                <w:szCs w:val="20"/>
                <w:lang w:val="en-US"/>
              </w:rPr>
              <w:t>Common structure O(O)=O for consciousness, life, freedom</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1F9" w14:textId="77777777" w:rsidR="00DA1963" w:rsidRPr="00681B6F" w:rsidRDefault="00BD0D32">
            <w:pPr>
              <w:rPr>
                <w:lang w:val="en-US"/>
              </w:rPr>
            </w:pPr>
            <w:r w:rsidRPr="00681B6F">
              <w:rPr>
                <w:color w:val="1A1A1A"/>
                <w:sz w:val="20"/>
                <w:szCs w:val="20"/>
                <w:lang w:val="en-US"/>
              </w:rPr>
              <w:t>All traditions treat these separately</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1FA" w14:textId="77777777" w:rsidR="00DA1963" w:rsidRDefault="00BD0D32">
            <w:proofErr w:type="spellStart"/>
            <w:r>
              <w:rPr>
                <w:color w:val="1A1A1A"/>
                <w:sz w:val="20"/>
                <w:szCs w:val="20"/>
              </w:rPr>
              <w:t>Formally</w:t>
            </w:r>
            <w:proofErr w:type="spellEnd"/>
            <w:r>
              <w:rPr>
                <w:color w:val="1A1A1A"/>
                <w:sz w:val="20"/>
                <w:szCs w:val="20"/>
              </w:rPr>
              <w:t xml:space="preserve"> </w:t>
            </w:r>
            <w:proofErr w:type="spellStart"/>
            <w:r>
              <w:rPr>
                <w:color w:val="1A1A1A"/>
                <w:sz w:val="20"/>
                <w:szCs w:val="20"/>
              </w:rPr>
              <w:t>argued</w:t>
            </w:r>
            <w:proofErr w:type="spellEnd"/>
          </w:p>
        </w:tc>
        <w:tc>
          <w:tcPr>
            <w:tcW w:w="3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1FB" w14:textId="77777777" w:rsidR="00DA1963" w:rsidRPr="00681B6F" w:rsidRDefault="00BD0D32">
            <w:pPr>
              <w:rPr>
                <w:lang w:val="en-US"/>
              </w:rPr>
            </w:pPr>
            <w:r w:rsidRPr="00681B6F">
              <w:rPr>
                <w:color w:val="1A1A1A"/>
                <w:sz w:val="20"/>
                <w:szCs w:val="20"/>
                <w:lang w:val="en-US"/>
              </w:rPr>
              <w:t>Fixed-point structure; formal derivation of eight theses</w:t>
            </w:r>
          </w:p>
        </w:tc>
      </w:tr>
      <w:tr w:rsidR="00DA1963" w:rsidRPr="00681B6F" w14:paraId="42608201"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1FD" w14:textId="77777777" w:rsidR="00DA1963" w:rsidRPr="00681B6F" w:rsidRDefault="00BD0D32">
            <w:pPr>
              <w:rPr>
                <w:lang w:val="en-US"/>
              </w:rPr>
            </w:pPr>
            <w:r w:rsidRPr="00681B6F">
              <w:rPr>
                <w:color w:val="1A1A1A"/>
                <w:sz w:val="20"/>
                <w:szCs w:val="20"/>
                <w:lang w:val="en-US"/>
              </w:rPr>
              <w:lastRenderedPageBreak/>
              <w:t>Consciousness formally prior to matter</w:t>
            </w:r>
          </w:p>
        </w:tc>
        <w:tc>
          <w:tcPr>
            <w:tcW w:w="22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1FE" w14:textId="77777777" w:rsidR="00DA1963" w:rsidRPr="00681B6F" w:rsidRDefault="00BD0D32">
            <w:pPr>
              <w:rPr>
                <w:lang w:val="en-US"/>
              </w:rPr>
            </w:pPr>
            <w:r w:rsidRPr="00681B6F">
              <w:rPr>
                <w:color w:val="1A1A1A"/>
                <w:sz w:val="20"/>
                <w:szCs w:val="20"/>
                <w:lang w:val="en-US"/>
              </w:rPr>
              <w:t>Berkeley, Schopenhauer, Hegel — but without formal grounding</w:t>
            </w:r>
          </w:p>
        </w:tc>
        <w:tc>
          <w:tcPr>
            <w:tcW w:w="16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1FF" w14:textId="77777777" w:rsidR="00DA1963" w:rsidRDefault="00BD0D32">
            <w:r>
              <w:rPr>
                <w:color w:val="1A1A1A"/>
                <w:sz w:val="20"/>
                <w:szCs w:val="20"/>
              </w:rPr>
              <w:t xml:space="preserve">Speculative, </w:t>
            </w:r>
            <w:proofErr w:type="spellStart"/>
            <w:r>
              <w:rPr>
                <w:color w:val="1A1A1A"/>
                <w:sz w:val="20"/>
                <w:szCs w:val="20"/>
              </w:rPr>
              <w:t>empirically</w:t>
            </w:r>
            <w:proofErr w:type="spellEnd"/>
            <w:r>
              <w:rPr>
                <w:color w:val="1A1A1A"/>
                <w:sz w:val="20"/>
                <w:szCs w:val="20"/>
              </w:rPr>
              <w:t xml:space="preserve"> </w:t>
            </w:r>
            <w:proofErr w:type="spellStart"/>
            <w:r>
              <w:rPr>
                <w:color w:val="1A1A1A"/>
                <w:sz w:val="20"/>
                <w:szCs w:val="20"/>
              </w:rPr>
              <w:t>grounded</w:t>
            </w:r>
            <w:proofErr w:type="spellEnd"/>
          </w:p>
        </w:tc>
        <w:tc>
          <w:tcPr>
            <w:tcW w:w="3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200" w14:textId="77777777" w:rsidR="00DA1963" w:rsidRPr="00681B6F" w:rsidRDefault="00BD0D32">
            <w:pPr>
              <w:rPr>
                <w:lang w:val="en-US"/>
              </w:rPr>
            </w:pPr>
            <w:r w:rsidRPr="00681B6F">
              <w:rPr>
                <w:color w:val="1A1A1A"/>
                <w:sz w:val="20"/>
                <w:szCs w:val="20"/>
                <w:lang w:val="en-US"/>
              </w:rPr>
              <w:t>Five conditions of loop closure; compatible with empirical record</w:t>
            </w:r>
          </w:p>
        </w:tc>
      </w:tr>
      <w:tr w:rsidR="00DA1963" w:rsidRPr="00681B6F" w14:paraId="42608206"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202" w14:textId="77777777" w:rsidR="00DA1963" w:rsidRDefault="00BD0D32">
            <w:r>
              <w:rPr>
                <w:color w:val="1A1A1A"/>
                <w:sz w:val="20"/>
                <w:szCs w:val="20"/>
              </w:rPr>
              <w:t>Power/</w:t>
            </w:r>
            <w:proofErr w:type="spellStart"/>
            <w:r>
              <w:rPr>
                <w:color w:val="1A1A1A"/>
                <w:sz w:val="20"/>
                <w:szCs w:val="20"/>
              </w:rPr>
              <w:t>Delicacy</w:t>
            </w:r>
            <w:proofErr w:type="spellEnd"/>
            <w:r>
              <w:rPr>
                <w:color w:val="1A1A1A"/>
                <w:sz w:val="20"/>
                <w:szCs w:val="20"/>
              </w:rPr>
              <w:t xml:space="preserve"> </w:t>
            </w:r>
            <w:proofErr w:type="spellStart"/>
            <w:r>
              <w:rPr>
                <w:color w:val="1A1A1A"/>
                <w:sz w:val="20"/>
                <w:szCs w:val="20"/>
              </w:rPr>
              <w:t>Asymmetry</w:t>
            </w:r>
            <w:proofErr w:type="spellEnd"/>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203" w14:textId="77777777" w:rsidR="00DA1963" w:rsidRPr="00681B6F" w:rsidRDefault="00BD0D32">
            <w:pPr>
              <w:rPr>
                <w:lang w:val="en-US"/>
              </w:rPr>
            </w:pPr>
            <w:r w:rsidRPr="00681B6F">
              <w:rPr>
                <w:color w:val="1A1A1A"/>
                <w:sz w:val="20"/>
                <w:szCs w:val="20"/>
                <w:lang w:val="en-US"/>
              </w:rPr>
              <w:t>Kauffman (universality), Ward/Brownlee (rarity) — in conflict</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204" w14:textId="77777777" w:rsidR="00DA1963" w:rsidRDefault="00BD0D32">
            <w:r>
              <w:rPr>
                <w:color w:val="1A1A1A"/>
                <w:sz w:val="20"/>
                <w:szCs w:val="20"/>
              </w:rPr>
              <w:t xml:space="preserve">New </w:t>
            </w:r>
            <w:proofErr w:type="spellStart"/>
            <w:r>
              <w:rPr>
                <w:color w:val="1A1A1A"/>
                <w:sz w:val="20"/>
                <w:szCs w:val="20"/>
              </w:rPr>
              <w:t>formal</w:t>
            </w:r>
            <w:proofErr w:type="spellEnd"/>
            <w:r>
              <w:rPr>
                <w:color w:val="1A1A1A"/>
                <w:sz w:val="20"/>
                <w:szCs w:val="20"/>
              </w:rPr>
              <w:t xml:space="preserve"> </w:t>
            </w:r>
            <w:proofErr w:type="spellStart"/>
            <w:r>
              <w:rPr>
                <w:color w:val="1A1A1A"/>
                <w:sz w:val="20"/>
                <w:szCs w:val="20"/>
              </w:rPr>
              <w:t>result</w:t>
            </w:r>
            <w:proofErr w:type="spellEnd"/>
          </w:p>
        </w:tc>
        <w:tc>
          <w:tcPr>
            <w:tcW w:w="3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205" w14:textId="77777777" w:rsidR="00DA1963" w:rsidRPr="00681B6F" w:rsidRDefault="00BD0D32">
            <w:pPr>
              <w:rPr>
                <w:lang w:val="en-US"/>
              </w:rPr>
            </w:pPr>
            <w:r w:rsidRPr="00681B6F">
              <w:rPr>
                <w:color w:val="1A1A1A"/>
                <w:sz w:val="20"/>
                <w:szCs w:val="20"/>
                <w:lang w:val="en-US"/>
              </w:rPr>
              <w:t>Resolves the Kauffman-Ward debate; ECT 2a</w:t>
            </w:r>
          </w:p>
        </w:tc>
      </w:tr>
      <w:tr w:rsidR="00DA1963" w:rsidRPr="00681B6F" w14:paraId="4260820B"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207" w14:textId="77777777" w:rsidR="00DA1963" w:rsidRDefault="00BD0D32">
            <w:proofErr w:type="spellStart"/>
            <w:r>
              <w:rPr>
                <w:color w:val="1A1A1A"/>
                <w:sz w:val="20"/>
                <w:szCs w:val="20"/>
              </w:rPr>
              <w:t>Structural</w:t>
            </w:r>
            <w:proofErr w:type="spellEnd"/>
            <w:r>
              <w:rPr>
                <w:color w:val="1A1A1A"/>
                <w:sz w:val="20"/>
                <w:szCs w:val="20"/>
              </w:rPr>
              <w:t xml:space="preserve"> </w:t>
            </w:r>
            <w:proofErr w:type="spellStart"/>
            <w:r>
              <w:rPr>
                <w:color w:val="1A1A1A"/>
                <w:sz w:val="20"/>
                <w:szCs w:val="20"/>
              </w:rPr>
              <w:t>threshold</w:t>
            </w:r>
            <w:proofErr w:type="spellEnd"/>
            <w:r>
              <w:rPr>
                <w:color w:val="1A1A1A"/>
                <w:sz w:val="20"/>
                <w:szCs w:val="20"/>
              </w:rPr>
              <w:t xml:space="preserve"> </w:t>
            </w:r>
            <w:proofErr w:type="spellStart"/>
            <w:r>
              <w:rPr>
                <w:color w:val="1A1A1A"/>
                <w:sz w:val="20"/>
                <w:szCs w:val="20"/>
              </w:rPr>
              <w:t>criterion</w:t>
            </w:r>
            <w:proofErr w:type="spellEnd"/>
            <w:r>
              <w:rPr>
                <w:color w:val="1A1A1A"/>
                <w:sz w:val="20"/>
                <w:szCs w:val="20"/>
              </w:rPr>
              <w:t xml:space="preserve"> (RTT)</w:t>
            </w:r>
          </w:p>
        </w:tc>
        <w:tc>
          <w:tcPr>
            <w:tcW w:w="22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208" w14:textId="77777777" w:rsidR="00DA1963" w:rsidRPr="00681B6F" w:rsidRDefault="00BD0D32">
            <w:pPr>
              <w:rPr>
                <w:lang w:val="en-US"/>
              </w:rPr>
            </w:pPr>
            <w:r w:rsidRPr="00681B6F">
              <w:rPr>
                <w:color w:val="1A1A1A"/>
                <w:sz w:val="20"/>
                <w:szCs w:val="20"/>
                <w:lang w:val="en-US"/>
              </w:rPr>
              <w:t>IIT, GWT: functional/architectural criteria</w:t>
            </w:r>
          </w:p>
        </w:tc>
        <w:tc>
          <w:tcPr>
            <w:tcW w:w="16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209" w14:textId="77777777" w:rsidR="00DA1963" w:rsidRDefault="00BD0D32">
            <w:proofErr w:type="spellStart"/>
            <w:r>
              <w:rPr>
                <w:color w:val="1A1A1A"/>
                <w:sz w:val="20"/>
                <w:szCs w:val="20"/>
              </w:rPr>
              <w:t>Formally</w:t>
            </w:r>
            <w:proofErr w:type="spellEnd"/>
            <w:r>
              <w:rPr>
                <w:color w:val="1A1A1A"/>
                <w:sz w:val="20"/>
                <w:szCs w:val="20"/>
              </w:rPr>
              <w:t xml:space="preserve"> </w:t>
            </w:r>
            <w:proofErr w:type="spellStart"/>
            <w:r>
              <w:rPr>
                <w:color w:val="1A1A1A"/>
                <w:sz w:val="20"/>
                <w:szCs w:val="20"/>
              </w:rPr>
              <w:t>argued</w:t>
            </w:r>
            <w:proofErr w:type="spellEnd"/>
            <w:r>
              <w:rPr>
                <w:color w:val="1A1A1A"/>
                <w:sz w:val="20"/>
                <w:szCs w:val="20"/>
              </w:rPr>
              <w:t xml:space="preserve">, </w:t>
            </w:r>
            <w:proofErr w:type="spellStart"/>
            <w:r>
              <w:rPr>
                <w:color w:val="1A1A1A"/>
                <w:sz w:val="20"/>
                <w:szCs w:val="20"/>
              </w:rPr>
              <w:t>testable</w:t>
            </w:r>
            <w:proofErr w:type="spellEnd"/>
          </w:p>
        </w:tc>
        <w:tc>
          <w:tcPr>
            <w:tcW w:w="3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20A" w14:textId="77777777" w:rsidR="00DA1963" w:rsidRPr="00681B6F" w:rsidRDefault="00BD0D32">
            <w:pPr>
              <w:rPr>
                <w:lang w:val="en-US"/>
              </w:rPr>
            </w:pPr>
            <w:r w:rsidRPr="00681B6F">
              <w:rPr>
                <w:color w:val="1A1A1A"/>
                <w:sz w:val="20"/>
                <w:szCs w:val="20"/>
                <w:lang w:val="en-US"/>
              </w:rPr>
              <w:t>2025 adversarial test vacancy; three falsifiable predictions</w:t>
            </w:r>
          </w:p>
        </w:tc>
      </w:tr>
      <w:tr w:rsidR="00DA1963" w:rsidRPr="00681B6F" w14:paraId="42608210"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20C" w14:textId="77777777" w:rsidR="00DA1963" w:rsidRPr="00681B6F" w:rsidRDefault="00BD0D32">
            <w:pPr>
              <w:rPr>
                <w:lang w:val="en-US"/>
              </w:rPr>
            </w:pPr>
            <w:r w:rsidRPr="00681B6F">
              <w:rPr>
                <w:color w:val="1A1A1A"/>
                <w:sz w:val="20"/>
                <w:szCs w:val="20"/>
                <w:lang w:val="en-US"/>
              </w:rPr>
              <w:t>Formal identity of freedom and consciousness</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20D" w14:textId="77777777" w:rsidR="00DA1963" w:rsidRPr="00681B6F" w:rsidRDefault="00BD0D32">
            <w:pPr>
              <w:rPr>
                <w:lang w:val="en-US"/>
              </w:rPr>
            </w:pPr>
            <w:r w:rsidRPr="00681B6F">
              <w:rPr>
                <w:color w:val="1A1A1A"/>
                <w:sz w:val="20"/>
                <w:szCs w:val="20"/>
                <w:lang w:val="en-US"/>
              </w:rPr>
              <w:t>Sartre: structural parallel; Kant: distinct faculties</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20E" w14:textId="77777777" w:rsidR="00DA1963" w:rsidRDefault="00BD0D32">
            <w:proofErr w:type="spellStart"/>
            <w:r>
              <w:rPr>
                <w:color w:val="1A1A1A"/>
                <w:sz w:val="20"/>
                <w:szCs w:val="20"/>
              </w:rPr>
              <w:t>Formally</w:t>
            </w:r>
            <w:proofErr w:type="spellEnd"/>
            <w:r>
              <w:rPr>
                <w:color w:val="1A1A1A"/>
                <w:sz w:val="20"/>
                <w:szCs w:val="20"/>
              </w:rPr>
              <w:t xml:space="preserve"> </w:t>
            </w:r>
            <w:proofErr w:type="spellStart"/>
            <w:r>
              <w:rPr>
                <w:color w:val="1A1A1A"/>
                <w:sz w:val="20"/>
                <w:szCs w:val="20"/>
              </w:rPr>
              <w:t>argued</w:t>
            </w:r>
            <w:proofErr w:type="spellEnd"/>
          </w:p>
        </w:tc>
        <w:tc>
          <w:tcPr>
            <w:tcW w:w="3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20F" w14:textId="77777777" w:rsidR="00DA1963" w:rsidRPr="00681B6F" w:rsidRDefault="00BD0D32">
            <w:pPr>
              <w:rPr>
                <w:lang w:val="en-US"/>
              </w:rPr>
            </w:pPr>
            <w:r w:rsidRPr="00681B6F">
              <w:rPr>
                <w:color w:val="1A1A1A"/>
                <w:sz w:val="20"/>
                <w:szCs w:val="20"/>
                <w:lang w:val="en-US"/>
              </w:rPr>
              <w:t>Both are O(O)=O; same act, two descriptions</w:t>
            </w:r>
          </w:p>
        </w:tc>
      </w:tr>
      <w:tr w:rsidR="00DA1963" w:rsidRPr="00681B6F" w14:paraId="42608215"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211" w14:textId="77777777" w:rsidR="00DA1963" w:rsidRDefault="00BD0D32">
            <w:r>
              <w:rPr>
                <w:color w:val="1A1A1A"/>
                <w:sz w:val="20"/>
                <w:szCs w:val="20"/>
              </w:rPr>
              <w:t xml:space="preserve">Freedom₁ / Freedom₂ </w:t>
            </w:r>
            <w:proofErr w:type="spellStart"/>
            <w:r>
              <w:rPr>
                <w:color w:val="1A1A1A"/>
                <w:sz w:val="20"/>
                <w:szCs w:val="20"/>
              </w:rPr>
              <w:t>distinction</w:t>
            </w:r>
            <w:proofErr w:type="spellEnd"/>
          </w:p>
        </w:tc>
        <w:tc>
          <w:tcPr>
            <w:tcW w:w="22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212" w14:textId="77777777" w:rsidR="00DA1963" w:rsidRDefault="00BD0D32">
            <w:r>
              <w:rPr>
                <w:color w:val="1A1A1A"/>
                <w:sz w:val="20"/>
                <w:szCs w:val="20"/>
              </w:rPr>
              <w:t>Berlin (1958): negative/positive liberty</w:t>
            </w:r>
          </w:p>
        </w:tc>
        <w:tc>
          <w:tcPr>
            <w:tcW w:w="16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213" w14:textId="77777777" w:rsidR="00DA1963" w:rsidRDefault="00BD0D32">
            <w:r>
              <w:rPr>
                <w:color w:val="1A1A1A"/>
                <w:sz w:val="20"/>
                <w:szCs w:val="20"/>
              </w:rPr>
              <w:t xml:space="preserve">More precise </w:t>
            </w:r>
            <w:proofErr w:type="spellStart"/>
            <w:r>
              <w:rPr>
                <w:color w:val="1A1A1A"/>
                <w:sz w:val="20"/>
                <w:szCs w:val="20"/>
              </w:rPr>
              <w:t>than</w:t>
            </w:r>
            <w:proofErr w:type="spellEnd"/>
            <w:r>
              <w:rPr>
                <w:color w:val="1A1A1A"/>
                <w:sz w:val="20"/>
                <w:szCs w:val="20"/>
              </w:rPr>
              <w:t xml:space="preserve"> Berlin</w:t>
            </w:r>
          </w:p>
        </w:tc>
        <w:tc>
          <w:tcPr>
            <w:tcW w:w="3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214" w14:textId="77777777" w:rsidR="00DA1963" w:rsidRPr="00681B6F" w:rsidRDefault="00BD0D32">
            <w:pPr>
              <w:rPr>
                <w:lang w:val="en-US"/>
              </w:rPr>
            </w:pPr>
            <w:r w:rsidRPr="00681B6F">
              <w:rPr>
                <w:color w:val="1A1A1A"/>
                <w:sz w:val="20"/>
                <w:szCs w:val="20"/>
                <w:lang w:val="en-US"/>
              </w:rPr>
              <w:t>Freedom₁ inalienable (structure); Freedom₂ suppressible (expression)</w:t>
            </w:r>
          </w:p>
        </w:tc>
      </w:tr>
      <w:tr w:rsidR="00DA1963" w:rsidRPr="00681B6F" w14:paraId="4260821A"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216" w14:textId="77777777" w:rsidR="00DA1963" w:rsidRPr="00681B6F" w:rsidRDefault="00BD0D32">
            <w:pPr>
              <w:rPr>
                <w:lang w:val="en-US"/>
              </w:rPr>
            </w:pPr>
            <w:r w:rsidRPr="00681B6F">
              <w:rPr>
                <w:color w:val="1A1A1A"/>
                <w:sz w:val="20"/>
                <w:szCs w:val="20"/>
                <w:lang w:val="en-US"/>
              </w:rPr>
              <w:t>Suffering as constitutive structural tension</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217" w14:textId="77777777" w:rsidR="00DA1963" w:rsidRPr="00681B6F" w:rsidRDefault="00BD0D32">
            <w:pPr>
              <w:rPr>
                <w:lang w:val="en-US"/>
              </w:rPr>
            </w:pPr>
            <w:r w:rsidRPr="00681B6F">
              <w:rPr>
                <w:color w:val="1A1A1A"/>
                <w:sz w:val="20"/>
                <w:szCs w:val="20"/>
                <w:lang w:val="en-US"/>
              </w:rPr>
              <w:t>All traditions: causal or phenomenological accounts only</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218" w14:textId="77777777" w:rsidR="00DA1963" w:rsidRDefault="00BD0D32">
            <w:proofErr w:type="spellStart"/>
            <w:r>
              <w:rPr>
                <w:color w:val="1A1A1A"/>
                <w:sz w:val="20"/>
                <w:szCs w:val="20"/>
              </w:rPr>
              <w:t>Philosophically</w:t>
            </w:r>
            <w:proofErr w:type="spellEnd"/>
            <w:r>
              <w:rPr>
                <w:color w:val="1A1A1A"/>
                <w:sz w:val="20"/>
                <w:szCs w:val="20"/>
              </w:rPr>
              <w:t xml:space="preserve"> </w:t>
            </w:r>
            <w:proofErr w:type="spellStart"/>
            <w:r>
              <w:rPr>
                <w:color w:val="1A1A1A"/>
                <w:sz w:val="20"/>
                <w:szCs w:val="20"/>
              </w:rPr>
              <w:t>argued</w:t>
            </w:r>
            <w:proofErr w:type="spellEnd"/>
          </w:p>
        </w:tc>
        <w:tc>
          <w:tcPr>
            <w:tcW w:w="3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219" w14:textId="77777777" w:rsidR="00DA1963" w:rsidRPr="00681B6F" w:rsidRDefault="00BD0D32">
            <w:pPr>
              <w:rPr>
                <w:lang w:val="en-US"/>
              </w:rPr>
            </w:pPr>
            <w:r w:rsidRPr="00681B6F">
              <w:rPr>
                <w:color w:val="1A1A1A"/>
                <w:sz w:val="20"/>
                <w:szCs w:val="20"/>
                <w:lang w:val="en-US"/>
              </w:rPr>
              <w:t>Formal tension between act’s requirements and material world’s character</w:t>
            </w:r>
          </w:p>
        </w:tc>
      </w:tr>
      <w:tr w:rsidR="00DA1963" w:rsidRPr="00681B6F" w14:paraId="4260821F"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21B" w14:textId="77777777" w:rsidR="00DA1963" w:rsidRPr="00681B6F" w:rsidRDefault="00BD0D32">
            <w:pPr>
              <w:rPr>
                <w:lang w:val="en-US"/>
              </w:rPr>
            </w:pPr>
            <w:r w:rsidRPr="00681B6F">
              <w:rPr>
                <w:color w:val="1A1A1A"/>
                <w:sz w:val="20"/>
                <w:szCs w:val="20"/>
                <w:lang w:val="en-US"/>
              </w:rPr>
              <w:t>Silence as philosophical result (four-register convergence)</w:t>
            </w:r>
          </w:p>
        </w:tc>
        <w:tc>
          <w:tcPr>
            <w:tcW w:w="22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21C" w14:textId="77777777" w:rsidR="00DA1963" w:rsidRPr="00681B6F" w:rsidRDefault="00BD0D32">
            <w:pPr>
              <w:rPr>
                <w:lang w:val="en-US"/>
              </w:rPr>
            </w:pPr>
            <w:r w:rsidRPr="00681B6F">
              <w:rPr>
                <w:color w:val="1A1A1A"/>
                <w:sz w:val="20"/>
                <w:szCs w:val="20"/>
                <w:lang w:val="en-US"/>
              </w:rPr>
              <w:t>No prior account of structural convergence across all four registers</w:t>
            </w:r>
          </w:p>
        </w:tc>
        <w:tc>
          <w:tcPr>
            <w:tcW w:w="160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21D" w14:textId="77777777" w:rsidR="00DA1963" w:rsidRDefault="00BD0D32">
            <w:proofErr w:type="spellStart"/>
            <w:r>
              <w:rPr>
                <w:color w:val="1A1A1A"/>
                <w:sz w:val="20"/>
                <w:szCs w:val="20"/>
              </w:rPr>
              <w:t>Formally</w:t>
            </w:r>
            <w:proofErr w:type="spellEnd"/>
            <w:r>
              <w:rPr>
                <w:color w:val="1A1A1A"/>
                <w:sz w:val="20"/>
                <w:szCs w:val="20"/>
              </w:rPr>
              <w:t xml:space="preserve"> </w:t>
            </w:r>
            <w:proofErr w:type="spellStart"/>
            <w:r>
              <w:rPr>
                <w:color w:val="1A1A1A"/>
                <w:sz w:val="20"/>
                <w:szCs w:val="20"/>
              </w:rPr>
              <w:t>argued</w:t>
            </w:r>
            <w:proofErr w:type="spellEnd"/>
          </w:p>
        </w:tc>
        <w:tc>
          <w:tcPr>
            <w:tcW w:w="3360" w:type="dxa"/>
            <w:tcBorders>
              <w:top w:val="single" w:sz="1" w:space="0" w:color="DDDDDD"/>
              <w:left w:val="single" w:sz="1" w:space="0" w:color="DDDDDD"/>
              <w:bottom w:val="single" w:sz="1" w:space="0" w:color="DDDDDD"/>
              <w:right w:val="single" w:sz="1" w:space="0" w:color="DDDDDD"/>
            </w:tcBorders>
            <w:shd w:val="clear" w:color="auto" w:fill="F5F5F5"/>
            <w:tcMar>
              <w:top w:w="80" w:type="dxa"/>
              <w:left w:w="160" w:type="dxa"/>
              <w:bottom w:w="80" w:type="dxa"/>
              <w:right w:w="160" w:type="dxa"/>
            </w:tcMar>
          </w:tcPr>
          <w:p w14:paraId="4260821E" w14:textId="77777777" w:rsidR="00DA1963" w:rsidRPr="00681B6F" w:rsidRDefault="00BD0D32">
            <w:pPr>
              <w:rPr>
                <w:lang w:val="en-US"/>
              </w:rPr>
            </w:pPr>
            <w:r w:rsidRPr="00681B6F">
              <w:rPr>
                <w:color w:val="1A1A1A"/>
                <w:sz w:val="20"/>
                <w:szCs w:val="20"/>
                <w:lang w:val="en-US"/>
              </w:rPr>
              <w:t>Godel, Nagarjuna, Spencer-Brown, ECT: one boundary, four descriptions</w:t>
            </w:r>
          </w:p>
        </w:tc>
      </w:tr>
      <w:tr w:rsidR="00DA1963" w:rsidRPr="00681B6F" w14:paraId="42608224" w14:textId="77777777">
        <w:tblPrEx>
          <w:tblCellMar>
            <w:top w:w="0" w:type="dxa"/>
            <w:bottom w:w="0" w:type="dxa"/>
          </w:tblCellMar>
        </w:tblPrEx>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220" w14:textId="77777777" w:rsidR="00DA1963" w:rsidRPr="00681B6F" w:rsidRDefault="00BD0D32">
            <w:pPr>
              <w:rPr>
                <w:lang w:val="en-US"/>
              </w:rPr>
            </w:pPr>
            <w:r w:rsidRPr="00681B6F">
              <w:rPr>
                <w:color w:val="1A1A1A"/>
                <w:sz w:val="20"/>
                <w:szCs w:val="20"/>
                <w:lang w:val="en-US"/>
              </w:rPr>
              <w:t>Universe as self-elaborating process converging on loop-closure</w:t>
            </w:r>
          </w:p>
        </w:tc>
        <w:tc>
          <w:tcPr>
            <w:tcW w:w="22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221" w14:textId="77777777" w:rsidR="00DA1963" w:rsidRPr="00681B6F" w:rsidRDefault="00BD0D32">
            <w:pPr>
              <w:rPr>
                <w:lang w:val="en-US"/>
              </w:rPr>
            </w:pPr>
            <w:r w:rsidRPr="00681B6F">
              <w:rPr>
                <w:color w:val="1A1A1A"/>
                <w:sz w:val="20"/>
                <w:szCs w:val="20"/>
                <w:lang w:val="en-US"/>
              </w:rPr>
              <w:t>Kauffman (2025), Prigogine — self-</w:t>
            </w:r>
            <w:proofErr w:type="spellStart"/>
            <w:r w:rsidRPr="00681B6F">
              <w:rPr>
                <w:color w:val="1A1A1A"/>
                <w:sz w:val="20"/>
                <w:szCs w:val="20"/>
                <w:lang w:val="en-US"/>
              </w:rPr>
              <w:t>organisation</w:t>
            </w:r>
            <w:proofErr w:type="spellEnd"/>
            <w:r w:rsidRPr="00681B6F">
              <w:rPr>
                <w:color w:val="1A1A1A"/>
                <w:sz w:val="20"/>
                <w:szCs w:val="20"/>
                <w:lang w:val="en-US"/>
              </w:rPr>
              <w:t xml:space="preserve">; not </w:t>
            </w:r>
            <w:proofErr w:type="spellStart"/>
            <w:r w:rsidRPr="00681B6F">
              <w:rPr>
                <w:color w:val="1A1A1A"/>
                <w:sz w:val="20"/>
                <w:szCs w:val="20"/>
                <w:lang w:val="en-US"/>
              </w:rPr>
              <w:t>formalised</w:t>
            </w:r>
            <w:proofErr w:type="spellEnd"/>
            <w:r w:rsidRPr="00681B6F">
              <w:rPr>
                <w:color w:val="1A1A1A"/>
                <w:sz w:val="20"/>
                <w:szCs w:val="20"/>
                <w:lang w:val="en-US"/>
              </w:rPr>
              <w:t xml:space="preserve"> ontologically</w:t>
            </w:r>
          </w:p>
        </w:tc>
        <w:tc>
          <w:tcPr>
            <w:tcW w:w="16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222" w14:textId="77777777" w:rsidR="00DA1963" w:rsidRDefault="00BD0D32">
            <w:r>
              <w:rPr>
                <w:color w:val="1A1A1A"/>
                <w:sz w:val="20"/>
                <w:szCs w:val="20"/>
              </w:rPr>
              <w:t xml:space="preserve">Speculative, </w:t>
            </w:r>
            <w:proofErr w:type="spellStart"/>
            <w:r>
              <w:rPr>
                <w:color w:val="1A1A1A"/>
                <w:sz w:val="20"/>
                <w:szCs w:val="20"/>
              </w:rPr>
              <w:t>formally</w:t>
            </w:r>
            <w:proofErr w:type="spellEnd"/>
            <w:r>
              <w:rPr>
                <w:color w:val="1A1A1A"/>
                <w:sz w:val="20"/>
                <w:szCs w:val="20"/>
              </w:rPr>
              <w:t xml:space="preserve"> </w:t>
            </w:r>
            <w:proofErr w:type="spellStart"/>
            <w:r>
              <w:rPr>
                <w:color w:val="1A1A1A"/>
                <w:sz w:val="20"/>
                <w:szCs w:val="20"/>
              </w:rPr>
              <w:t>motivated</w:t>
            </w:r>
            <w:proofErr w:type="spellEnd"/>
          </w:p>
        </w:tc>
        <w:tc>
          <w:tcPr>
            <w:tcW w:w="33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60" w:type="dxa"/>
              <w:bottom w:w="80" w:type="dxa"/>
              <w:right w:w="160" w:type="dxa"/>
            </w:tcMar>
          </w:tcPr>
          <w:p w14:paraId="42608223" w14:textId="77777777" w:rsidR="00DA1963" w:rsidRPr="00681B6F" w:rsidRDefault="00BD0D32">
            <w:pPr>
              <w:rPr>
                <w:lang w:val="en-US"/>
              </w:rPr>
            </w:pPr>
            <w:r w:rsidRPr="00681B6F">
              <w:rPr>
                <w:color w:val="1A1A1A"/>
                <w:sz w:val="20"/>
                <w:szCs w:val="20"/>
                <w:lang w:val="en-US"/>
              </w:rPr>
              <w:t>Empirical ground Section VIII; ECT summary</w:t>
            </w:r>
          </w:p>
        </w:tc>
      </w:tr>
    </w:tbl>
    <w:p w14:paraId="42608225" w14:textId="77777777" w:rsidR="00DA1963" w:rsidRPr="00681B6F" w:rsidRDefault="00DA1963">
      <w:pPr>
        <w:spacing w:after="360"/>
        <w:rPr>
          <w:lang w:val="en-US"/>
        </w:rPr>
      </w:pPr>
    </w:p>
    <w:p w14:paraId="42608226" w14:textId="77777777" w:rsidR="00DA1963" w:rsidRPr="00681B6F" w:rsidRDefault="00BD0D32">
      <w:pPr>
        <w:pStyle w:val="Heading1"/>
        <w:pBdr>
          <w:bottom w:val="single" w:sz="3" w:space="6" w:color="2E5F9E"/>
        </w:pBdr>
        <w:rPr>
          <w:lang w:val="en-US"/>
        </w:rPr>
      </w:pPr>
      <w:r w:rsidRPr="00681B6F">
        <w:rPr>
          <w:lang w:val="en-US"/>
        </w:rPr>
        <w:t>IX. Complete Bibliography</w:t>
      </w:r>
    </w:p>
    <w:p w14:paraId="42608227" w14:textId="77777777" w:rsidR="00DA1963" w:rsidRPr="00681B6F" w:rsidRDefault="00BD0D32">
      <w:pPr>
        <w:spacing w:after="180"/>
        <w:jc w:val="both"/>
        <w:rPr>
          <w:lang w:val="en-US"/>
        </w:rPr>
      </w:pPr>
      <w:r w:rsidRPr="00681B6F">
        <w:rPr>
          <w:color w:val="1A1A1A"/>
          <w:lang w:val="en-US"/>
        </w:rPr>
        <w:t xml:space="preserve">Sources are </w:t>
      </w:r>
      <w:proofErr w:type="spellStart"/>
      <w:r w:rsidRPr="00681B6F">
        <w:rPr>
          <w:color w:val="1A1A1A"/>
          <w:lang w:val="en-US"/>
        </w:rPr>
        <w:t>organised</w:t>
      </w:r>
      <w:proofErr w:type="spellEnd"/>
      <w:r w:rsidRPr="00681B6F">
        <w:rPr>
          <w:color w:val="1A1A1A"/>
          <w:lang w:val="en-US"/>
        </w:rPr>
        <w:t xml:space="preserve"> by domain. All sources cited in the ASO Complete Updated, ASO Structure of the Threshold, the ECT Revised Edition, and the Method of Frontier Knowledge are included. Proposed ECT additions are marked [ECT addition].</w:t>
      </w:r>
    </w:p>
    <w:p w14:paraId="42608228" w14:textId="77777777" w:rsidR="00DA1963" w:rsidRPr="00681B6F" w:rsidRDefault="00BD0D32">
      <w:pPr>
        <w:pStyle w:val="Heading2"/>
        <w:rPr>
          <w:lang w:val="en-US"/>
        </w:rPr>
      </w:pPr>
      <w:r w:rsidRPr="00681B6F">
        <w:rPr>
          <w:lang w:val="en-US"/>
        </w:rPr>
        <w:t>I. Primary ASO Sources</w:t>
      </w:r>
    </w:p>
    <w:p w14:paraId="42608229" w14:textId="77777777" w:rsidR="00DA1963" w:rsidRPr="00681B6F" w:rsidRDefault="00BD0D32">
      <w:pPr>
        <w:spacing w:after="180"/>
        <w:jc w:val="both"/>
        <w:rPr>
          <w:lang w:val="pt-BR"/>
        </w:rPr>
      </w:pPr>
      <w:r w:rsidRPr="00681B6F">
        <w:rPr>
          <w:color w:val="1A1A1A"/>
          <w:lang w:val="pt-BR"/>
        </w:rPr>
        <w:t>Mattos, J. C. de (2023). Filosofia das Virtudes: Manifesto das Virtudes. Filosofia das Virtudes, Rio de Janeiro.</w:t>
      </w:r>
    </w:p>
    <w:p w14:paraId="4260822A" w14:textId="77777777" w:rsidR="00DA1963" w:rsidRPr="00681B6F" w:rsidRDefault="00BD0D32">
      <w:pPr>
        <w:spacing w:after="180"/>
        <w:jc w:val="both"/>
        <w:rPr>
          <w:lang w:val="en-US"/>
        </w:rPr>
      </w:pPr>
      <w:r w:rsidRPr="00681B6F">
        <w:rPr>
          <w:color w:val="1A1A1A"/>
          <w:lang w:val="pt-BR"/>
        </w:rPr>
        <w:t xml:space="preserve">Mattos, J. C. de (2024). </w:t>
      </w:r>
      <w:r w:rsidRPr="00681B6F">
        <w:rPr>
          <w:color w:val="1A1A1A"/>
          <w:lang w:val="en-US"/>
        </w:rPr>
        <w:t xml:space="preserve">The Dynamic Freedom Theorem as a Complete Dynamic System. Filosofia das </w:t>
      </w:r>
      <w:proofErr w:type="spellStart"/>
      <w:r w:rsidRPr="00681B6F">
        <w:rPr>
          <w:color w:val="1A1A1A"/>
          <w:lang w:val="en-US"/>
        </w:rPr>
        <w:t>Virtudes</w:t>
      </w:r>
      <w:proofErr w:type="spellEnd"/>
      <w:r w:rsidRPr="00681B6F">
        <w:rPr>
          <w:color w:val="1A1A1A"/>
          <w:lang w:val="en-US"/>
        </w:rPr>
        <w:t>, Merano.</w:t>
      </w:r>
    </w:p>
    <w:p w14:paraId="4260822B" w14:textId="77777777" w:rsidR="00DA1963" w:rsidRPr="00681B6F" w:rsidRDefault="00BD0D32">
      <w:pPr>
        <w:spacing w:after="180"/>
        <w:jc w:val="both"/>
        <w:rPr>
          <w:lang w:val="en-US"/>
        </w:rPr>
      </w:pPr>
      <w:r w:rsidRPr="00681B6F">
        <w:rPr>
          <w:color w:val="1A1A1A"/>
          <w:lang w:val="en-US"/>
        </w:rPr>
        <w:lastRenderedPageBreak/>
        <w:t xml:space="preserve">Mattos, J. C. de (2026a). Absolute Self-Origination: Consciousness, Life, and Freedom as Expressions of a Single Formal Structure. Filosofia das </w:t>
      </w:r>
      <w:proofErr w:type="spellStart"/>
      <w:r w:rsidRPr="00681B6F">
        <w:rPr>
          <w:color w:val="1A1A1A"/>
          <w:lang w:val="en-US"/>
        </w:rPr>
        <w:t>Virtudes</w:t>
      </w:r>
      <w:proofErr w:type="spellEnd"/>
      <w:r w:rsidRPr="00681B6F">
        <w:rPr>
          <w:color w:val="1A1A1A"/>
          <w:lang w:val="en-US"/>
        </w:rPr>
        <w:t>, Merano.</w:t>
      </w:r>
    </w:p>
    <w:p w14:paraId="4260822C" w14:textId="77777777" w:rsidR="00DA1963" w:rsidRPr="00681B6F" w:rsidRDefault="00BD0D32">
      <w:pPr>
        <w:spacing w:after="180"/>
        <w:jc w:val="both"/>
        <w:rPr>
          <w:lang w:val="pt-BR"/>
        </w:rPr>
      </w:pPr>
      <w:r w:rsidRPr="00681B6F">
        <w:rPr>
          <w:color w:val="1A1A1A"/>
          <w:lang w:val="en-US"/>
        </w:rPr>
        <w:t xml:space="preserve">Mattos, J. C. de (2026b). The Method of Frontier Knowledge. </w:t>
      </w:r>
      <w:r w:rsidRPr="00681B6F">
        <w:rPr>
          <w:color w:val="1A1A1A"/>
          <w:lang w:val="pt-BR"/>
        </w:rPr>
        <w:t>Filosofia das Virtudes, Merano.</w:t>
      </w:r>
    </w:p>
    <w:p w14:paraId="4260822D" w14:textId="77777777" w:rsidR="00DA1963" w:rsidRPr="00681B6F" w:rsidRDefault="00BD0D32">
      <w:pPr>
        <w:spacing w:after="180"/>
        <w:jc w:val="both"/>
        <w:rPr>
          <w:lang w:val="en-US"/>
        </w:rPr>
      </w:pPr>
      <w:r w:rsidRPr="00681B6F">
        <w:rPr>
          <w:color w:val="1A1A1A"/>
          <w:lang w:val="pt-BR"/>
        </w:rPr>
        <w:t xml:space="preserve">Mattos, J. C. de (2026c). </w:t>
      </w:r>
      <w:r w:rsidRPr="00681B6F">
        <w:rPr>
          <w:color w:val="1A1A1A"/>
          <w:lang w:val="en-US"/>
        </w:rPr>
        <w:t xml:space="preserve">Absolute Self-Origination — Post-Frontier Supplement: Energy Closure Thesis (ECT Revised Edition). Filosofia das </w:t>
      </w:r>
      <w:proofErr w:type="spellStart"/>
      <w:r w:rsidRPr="00681B6F">
        <w:rPr>
          <w:color w:val="1A1A1A"/>
          <w:lang w:val="en-US"/>
        </w:rPr>
        <w:t>Virtudes</w:t>
      </w:r>
      <w:proofErr w:type="spellEnd"/>
      <w:r w:rsidRPr="00681B6F">
        <w:rPr>
          <w:color w:val="1A1A1A"/>
          <w:lang w:val="en-US"/>
        </w:rPr>
        <w:t>, Merano.</w:t>
      </w:r>
    </w:p>
    <w:p w14:paraId="4260822E" w14:textId="77777777" w:rsidR="00DA1963" w:rsidRPr="00681B6F" w:rsidRDefault="00BD0D32">
      <w:pPr>
        <w:spacing w:after="180"/>
        <w:jc w:val="both"/>
        <w:rPr>
          <w:lang w:val="pt-BR"/>
        </w:rPr>
      </w:pPr>
      <w:r w:rsidRPr="00681B6F">
        <w:rPr>
          <w:color w:val="1A1A1A"/>
          <w:lang w:val="en-US"/>
        </w:rPr>
        <w:t xml:space="preserve">Mattos, J. C. de (2026d). Absolute Self-Origination — Structure of the Threshold: A Four-Register Analysis of the Framework’s Limit. </w:t>
      </w:r>
      <w:r w:rsidRPr="00681B6F">
        <w:rPr>
          <w:color w:val="1A1A1A"/>
          <w:lang w:val="pt-BR"/>
        </w:rPr>
        <w:t>Filosofia das Virtudes, Merano.</w:t>
      </w:r>
    </w:p>
    <w:p w14:paraId="4260822F" w14:textId="77777777" w:rsidR="00DA1963" w:rsidRPr="00681B6F" w:rsidRDefault="00BD0D32">
      <w:pPr>
        <w:pStyle w:val="Heading2"/>
        <w:rPr>
          <w:lang w:val="pt-BR"/>
        </w:rPr>
      </w:pPr>
      <w:r w:rsidRPr="00681B6F">
        <w:rPr>
          <w:lang w:val="pt-BR"/>
        </w:rPr>
        <w:t xml:space="preserve">II. Formal </w:t>
      </w:r>
      <w:proofErr w:type="spellStart"/>
      <w:r w:rsidRPr="00681B6F">
        <w:rPr>
          <w:lang w:val="pt-BR"/>
        </w:rPr>
        <w:t>and</w:t>
      </w:r>
      <w:proofErr w:type="spellEnd"/>
      <w:r w:rsidRPr="00681B6F">
        <w:rPr>
          <w:lang w:val="pt-BR"/>
        </w:rPr>
        <w:t xml:space="preserve"> </w:t>
      </w:r>
      <w:proofErr w:type="spellStart"/>
      <w:r w:rsidRPr="00681B6F">
        <w:rPr>
          <w:lang w:val="pt-BR"/>
        </w:rPr>
        <w:t>Mathematical</w:t>
      </w:r>
      <w:proofErr w:type="spellEnd"/>
    </w:p>
    <w:p w14:paraId="42608230" w14:textId="77777777" w:rsidR="00DA1963" w:rsidRPr="00681B6F" w:rsidRDefault="00BD0D32">
      <w:pPr>
        <w:spacing w:after="180"/>
        <w:jc w:val="both"/>
        <w:rPr>
          <w:lang w:val="en-US"/>
        </w:rPr>
      </w:pPr>
      <w:proofErr w:type="spellStart"/>
      <w:r w:rsidRPr="00681B6F">
        <w:rPr>
          <w:color w:val="1A1A1A"/>
          <w:lang w:val="pt-BR"/>
        </w:rPr>
        <w:t>Banach</w:t>
      </w:r>
      <w:proofErr w:type="spellEnd"/>
      <w:r w:rsidRPr="00681B6F">
        <w:rPr>
          <w:color w:val="1A1A1A"/>
          <w:lang w:val="pt-BR"/>
        </w:rPr>
        <w:t xml:space="preserve">, S. (1922). </w:t>
      </w:r>
      <w:r w:rsidRPr="00681B6F">
        <w:rPr>
          <w:color w:val="1A1A1A"/>
          <w:lang w:val="en-US"/>
        </w:rPr>
        <w:t xml:space="preserve">Sur les </w:t>
      </w:r>
      <w:proofErr w:type="spellStart"/>
      <w:r w:rsidRPr="00681B6F">
        <w:rPr>
          <w:color w:val="1A1A1A"/>
          <w:lang w:val="en-US"/>
        </w:rPr>
        <w:t>opérations</w:t>
      </w:r>
      <w:proofErr w:type="spellEnd"/>
      <w:r w:rsidRPr="00681B6F">
        <w:rPr>
          <w:color w:val="1A1A1A"/>
          <w:lang w:val="en-US"/>
        </w:rPr>
        <w:t xml:space="preserve"> dans les ensembles </w:t>
      </w:r>
      <w:proofErr w:type="spellStart"/>
      <w:r w:rsidRPr="00681B6F">
        <w:rPr>
          <w:color w:val="1A1A1A"/>
          <w:lang w:val="en-US"/>
        </w:rPr>
        <w:t>abstraits</w:t>
      </w:r>
      <w:proofErr w:type="spellEnd"/>
      <w:r w:rsidRPr="00681B6F">
        <w:rPr>
          <w:color w:val="1A1A1A"/>
          <w:lang w:val="en-US"/>
        </w:rPr>
        <w:t xml:space="preserve"> et </w:t>
      </w:r>
      <w:proofErr w:type="spellStart"/>
      <w:r w:rsidRPr="00681B6F">
        <w:rPr>
          <w:color w:val="1A1A1A"/>
          <w:lang w:val="en-US"/>
        </w:rPr>
        <w:t>leur</w:t>
      </w:r>
      <w:proofErr w:type="spellEnd"/>
      <w:r w:rsidRPr="00681B6F">
        <w:rPr>
          <w:color w:val="1A1A1A"/>
          <w:lang w:val="en-US"/>
        </w:rPr>
        <w:t xml:space="preserve"> application aux </w:t>
      </w:r>
      <w:proofErr w:type="spellStart"/>
      <w:r w:rsidRPr="00681B6F">
        <w:rPr>
          <w:color w:val="1A1A1A"/>
          <w:lang w:val="en-US"/>
        </w:rPr>
        <w:t>équations</w:t>
      </w:r>
      <w:proofErr w:type="spellEnd"/>
      <w:r w:rsidRPr="00681B6F">
        <w:rPr>
          <w:color w:val="1A1A1A"/>
          <w:lang w:val="en-US"/>
        </w:rPr>
        <w:t xml:space="preserve"> </w:t>
      </w:r>
      <w:proofErr w:type="spellStart"/>
      <w:r w:rsidRPr="00681B6F">
        <w:rPr>
          <w:color w:val="1A1A1A"/>
          <w:lang w:val="en-US"/>
        </w:rPr>
        <w:t>intégrales</w:t>
      </w:r>
      <w:proofErr w:type="spellEnd"/>
      <w:r w:rsidRPr="00681B6F">
        <w:rPr>
          <w:color w:val="1A1A1A"/>
          <w:lang w:val="en-US"/>
        </w:rPr>
        <w:t xml:space="preserve">. </w:t>
      </w:r>
      <w:proofErr w:type="spellStart"/>
      <w:r w:rsidRPr="00681B6F">
        <w:rPr>
          <w:color w:val="1A1A1A"/>
          <w:lang w:val="en-US"/>
        </w:rPr>
        <w:t>Fundamenta</w:t>
      </w:r>
      <w:proofErr w:type="spellEnd"/>
      <w:r w:rsidRPr="00681B6F">
        <w:rPr>
          <w:color w:val="1A1A1A"/>
          <w:lang w:val="en-US"/>
        </w:rPr>
        <w:t xml:space="preserve"> </w:t>
      </w:r>
      <w:proofErr w:type="spellStart"/>
      <w:r w:rsidRPr="00681B6F">
        <w:rPr>
          <w:color w:val="1A1A1A"/>
          <w:lang w:val="en-US"/>
        </w:rPr>
        <w:t>Mathematicae</w:t>
      </w:r>
      <w:proofErr w:type="spellEnd"/>
      <w:r w:rsidRPr="00681B6F">
        <w:rPr>
          <w:color w:val="1A1A1A"/>
          <w:lang w:val="en-US"/>
        </w:rPr>
        <w:t>, 3, 133–181.</w:t>
      </w:r>
    </w:p>
    <w:p w14:paraId="42608231" w14:textId="77777777" w:rsidR="00DA1963" w:rsidRPr="00681B6F" w:rsidRDefault="00BD0D32">
      <w:pPr>
        <w:spacing w:after="180"/>
        <w:jc w:val="both"/>
        <w:rPr>
          <w:lang w:val="en-US"/>
        </w:rPr>
      </w:pPr>
      <w:r w:rsidRPr="00681B6F">
        <w:rPr>
          <w:color w:val="1A1A1A"/>
          <w:lang w:val="en-US"/>
        </w:rPr>
        <w:t xml:space="preserve">Gödel, K. (1931). </w:t>
      </w:r>
      <w:proofErr w:type="spellStart"/>
      <w:r w:rsidRPr="00681B6F">
        <w:rPr>
          <w:color w:val="1A1A1A"/>
          <w:lang w:val="en-US"/>
        </w:rPr>
        <w:t>Über</w:t>
      </w:r>
      <w:proofErr w:type="spellEnd"/>
      <w:r w:rsidRPr="00681B6F">
        <w:rPr>
          <w:color w:val="1A1A1A"/>
          <w:lang w:val="en-US"/>
        </w:rPr>
        <w:t xml:space="preserve"> formal </w:t>
      </w:r>
      <w:proofErr w:type="spellStart"/>
      <w:r w:rsidRPr="00681B6F">
        <w:rPr>
          <w:color w:val="1A1A1A"/>
          <w:lang w:val="en-US"/>
        </w:rPr>
        <w:t>unentscheidbare</w:t>
      </w:r>
      <w:proofErr w:type="spellEnd"/>
      <w:r w:rsidRPr="00681B6F">
        <w:rPr>
          <w:color w:val="1A1A1A"/>
          <w:lang w:val="en-US"/>
        </w:rPr>
        <w:t xml:space="preserve"> </w:t>
      </w:r>
      <w:proofErr w:type="spellStart"/>
      <w:r w:rsidRPr="00681B6F">
        <w:rPr>
          <w:color w:val="1A1A1A"/>
          <w:lang w:val="en-US"/>
        </w:rPr>
        <w:t>Sätze</w:t>
      </w:r>
      <w:proofErr w:type="spellEnd"/>
      <w:r w:rsidRPr="00681B6F">
        <w:rPr>
          <w:color w:val="1A1A1A"/>
          <w:lang w:val="en-US"/>
        </w:rPr>
        <w:t xml:space="preserve"> der Principia Mathematica und </w:t>
      </w:r>
      <w:proofErr w:type="spellStart"/>
      <w:r w:rsidRPr="00681B6F">
        <w:rPr>
          <w:color w:val="1A1A1A"/>
          <w:lang w:val="en-US"/>
        </w:rPr>
        <w:t>verwandter</w:t>
      </w:r>
      <w:proofErr w:type="spellEnd"/>
      <w:r w:rsidRPr="00681B6F">
        <w:rPr>
          <w:color w:val="1A1A1A"/>
          <w:lang w:val="en-US"/>
        </w:rPr>
        <w:t xml:space="preserve"> Systeme I. </w:t>
      </w:r>
      <w:proofErr w:type="spellStart"/>
      <w:r w:rsidRPr="00681B6F">
        <w:rPr>
          <w:color w:val="1A1A1A"/>
          <w:lang w:val="en-US"/>
        </w:rPr>
        <w:t>Monatshefte</w:t>
      </w:r>
      <w:proofErr w:type="spellEnd"/>
      <w:r w:rsidRPr="00681B6F">
        <w:rPr>
          <w:color w:val="1A1A1A"/>
          <w:lang w:val="en-US"/>
        </w:rPr>
        <w:t xml:space="preserve"> für </w:t>
      </w:r>
      <w:proofErr w:type="spellStart"/>
      <w:r w:rsidRPr="00681B6F">
        <w:rPr>
          <w:color w:val="1A1A1A"/>
          <w:lang w:val="en-US"/>
        </w:rPr>
        <w:t>Mathematik</w:t>
      </w:r>
      <w:proofErr w:type="spellEnd"/>
      <w:r w:rsidRPr="00681B6F">
        <w:rPr>
          <w:color w:val="1A1A1A"/>
          <w:lang w:val="en-US"/>
        </w:rPr>
        <w:t xml:space="preserve"> und </w:t>
      </w:r>
      <w:proofErr w:type="spellStart"/>
      <w:r w:rsidRPr="00681B6F">
        <w:rPr>
          <w:color w:val="1A1A1A"/>
          <w:lang w:val="en-US"/>
        </w:rPr>
        <w:t>Physik</w:t>
      </w:r>
      <w:proofErr w:type="spellEnd"/>
      <w:r w:rsidRPr="00681B6F">
        <w:rPr>
          <w:color w:val="1A1A1A"/>
          <w:lang w:val="en-US"/>
        </w:rPr>
        <w:t>, 38, 173–198.</w:t>
      </w:r>
    </w:p>
    <w:p w14:paraId="42608232" w14:textId="77777777" w:rsidR="00DA1963" w:rsidRPr="00681B6F" w:rsidRDefault="00BD0D32">
      <w:pPr>
        <w:spacing w:after="180"/>
        <w:jc w:val="both"/>
        <w:rPr>
          <w:lang w:val="en-US"/>
        </w:rPr>
      </w:pPr>
      <w:r w:rsidRPr="00681B6F">
        <w:rPr>
          <w:color w:val="1A1A1A"/>
          <w:lang w:val="en-US"/>
        </w:rPr>
        <w:t>Hofstadter, D. R. (1979). Gödel, Escher, Bach: An Eternal Golden Braid. Basic Books, New York.</w:t>
      </w:r>
    </w:p>
    <w:p w14:paraId="42608233" w14:textId="77777777" w:rsidR="00DA1963" w:rsidRPr="00681B6F" w:rsidRDefault="00BD0D32">
      <w:pPr>
        <w:spacing w:after="180"/>
        <w:jc w:val="both"/>
        <w:rPr>
          <w:lang w:val="en-US"/>
        </w:rPr>
      </w:pPr>
      <w:r w:rsidRPr="00681B6F">
        <w:rPr>
          <w:color w:val="1A1A1A"/>
          <w:lang w:val="en-US"/>
        </w:rPr>
        <w:t>Spencer-Brown, G. (1969). Laws of Form. Allen &amp; Unwin, London. [Second edition: Dutton, New York, 1979.]</w:t>
      </w:r>
    </w:p>
    <w:p w14:paraId="42608234" w14:textId="77777777" w:rsidR="00DA1963" w:rsidRPr="00681B6F" w:rsidRDefault="00BD0D32">
      <w:pPr>
        <w:spacing w:after="180"/>
        <w:jc w:val="both"/>
        <w:rPr>
          <w:lang w:val="en-US"/>
        </w:rPr>
      </w:pPr>
      <w:proofErr w:type="spellStart"/>
      <w:r w:rsidRPr="00681B6F">
        <w:rPr>
          <w:color w:val="1A1A1A"/>
          <w:lang w:val="en-US"/>
        </w:rPr>
        <w:t>Lawvere</w:t>
      </w:r>
      <w:proofErr w:type="spellEnd"/>
      <w:r w:rsidRPr="00681B6F">
        <w:rPr>
          <w:color w:val="1A1A1A"/>
          <w:lang w:val="en-US"/>
        </w:rPr>
        <w:t>, F. W. (1969). Diagonal arguments and cartesian closed categories. Lecture Notes in Mathematics, 92, 134–145. [Fixed-point theorems in categorical logic.]</w:t>
      </w:r>
    </w:p>
    <w:p w14:paraId="42608235" w14:textId="77777777" w:rsidR="00DA1963" w:rsidRPr="00681B6F" w:rsidRDefault="00BD0D32">
      <w:pPr>
        <w:pStyle w:val="Heading2"/>
        <w:rPr>
          <w:lang w:val="en-US"/>
        </w:rPr>
      </w:pPr>
      <w:r w:rsidRPr="00681B6F">
        <w:rPr>
          <w:lang w:val="en-US"/>
        </w:rPr>
        <w:t>III. Buddhist Dialectic and Eastern Philosophy</w:t>
      </w:r>
    </w:p>
    <w:p w14:paraId="42608236" w14:textId="77777777" w:rsidR="00DA1963" w:rsidRPr="00681B6F" w:rsidRDefault="00BD0D32">
      <w:pPr>
        <w:spacing w:after="180"/>
        <w:jc w:val="both"/>
        <w:rPr>
          <w:lang w:val="en-US"/>
        </w:rPr>
      </w:pPr>
      <w:r w:rsidRPr="00681B6F">
        <w:rPr>
          <w:color w:val="1A1A1A"/>
          <w:lang w:val="en-US"/>
        </w:rPr>
        <w:t>Buddhaghosa (5th century CE / 1991). Visuddhimagga: The Path of Purification. Translated by Bhikkhu Nanamoli. Buddhist Publication Society, Kandy.</w:t>
      </w:r>
    </w:p>
    <w:p w14:paraId="42608237" w14:textId="77777777" w:rsidR="00DA1963" w:rsidRPr="00681B6F" w:rsidRDefault="00BD0D32">
      <w:pPr>
        <w:spacing w:after="180"/>
        <w:jc w:val="both"/>
        <w:rPr>
          <w:lang w:val="en-US"/>
        </w:rPr>
      </w:pPr>
      <w:proofErr w:type="spellStart"/>
      <w:r w:rsidRPr="00681B6F">
        <w:rPr>
          <w:color w:val="1A1A1A"/>
          <w:lang w:val="en-US"/>
        </w:rPr>
        <w:t>Candrakīrti</w:t>
      </w:r>
      <w:proofErr w:type="spellEnd"/>
      <w:r w:rsidRPr="00681B6F">
        <w:rPr>
          <w:color w:val="1A1A1A"/>
          <w:lang w:val="en-US"/>
        </w:rPr>
        <w:t xml:space="preserve"> (c. 600 CE / 2002). </w:t>
      </w:r>
      <w:proofErr w:type="spellStart"/>
      <w:r w:rsidRPr="00681B6F">
        <w:rPr>
          <w:color w:val="1A1A1A"/>
          <w:lang w:val="en-US"/>
        </w:rPr>
        <w:t>Madhyamakāvatāra</w:t>
      </w:r>
      <w:proofErr w:type="spellEnd"/>
      <w:r w:rsidRPr="00681B6F">
        <w:rPr>
          <w:color w:val="1A1A1A"/>
          <w:lang w:val="en-US"/>
        </w:rPr>
        <w:t xml:space="preserve">: Introduction to the Middle Way. Translated by the </w:t>
      </w:r>
      <w:proofErr w:type="spellStart"/>
      <w:r w:rsidRPr="00681B6F">
        <w:rPr>
          <w:color w:val="1A1A1A"/>
          <w:lang w:val="en-US"/>
        </w:rPr>
        <w:t>Padmakara</w:t>
      </w:r>
      <w:proofErr w:type="spellEnd"/>
      <w:r w:rsidRPr="00681B6F">
        <w:rPr>
          <w:color w:val="1A1A1A"/>
          <w:lang w:val="en-US"/>
        </w:rPr>
        <w:t xml:space="preserve"> Translation Group. Shambhala, Boston.</w:t>
      </w:r>
    </w:p>
    <w:p w14:paraId="42608238" w14:textId="77777777" w:rsidR="00DA1963" w:rsidRPr="00681B6F" w:rsidRDefault="00BD0D32">
      <w:pPr>
        <w:spacing w:after="180"/>
        <w:jc w:val="both"/>
        <w:rPr>
          <w:lang w:val="en-US"/>
        </w:rPr>
      </w:pPr>
      <w:r w:rsidRPr="00681B6F">
        <w:rPr>
          <w:color w:val="1A1A1A"/>
          <w:lang w:val="en-US"/>
        </w:rPr>
        <w:t xml:space="preserve">Garfield, J. L. (1995). The Fundamental Wisdom of the Middle Way: </w:t>
      </w:r>
      <w:proofErr w:type="spellStart"/>
      <w:r w:rsidRPr="00681B6F">
        <w:rPr>
          <w:color w:val="1A1A1A"/>
          <w:lang w:val="en-US"/>
        </w:rPr>
        <w:t>Nāgārjuna’s</w:t>
      </w:r>
      <w:proofErr w:type="spellEnd"/>
      <w:r w:rsidRPr="00681B6F">
        <w:rPr>
          <w:color w:val="1A1A1A"/>
          <w:lang w:val="en-US"/>
        </w:rPr>
        <w:t xml:space="preserve"> </w:t>
      </w:r>
      <w:proofErr w:type="spellStart"/>
      <w:r w:rsidRPr="00681B6F">
        <w:rPr>
          <w:color w:val="1A1A1A"/>
          <w:lang w:val="en-US"/>
        </w:rPr>
        <w:t>Mūlamadhyamakakārikā</w:t>
      </w:r>
      <w:proofErr w:type="spellEnd"/>
      <w:r w:rsidRPr="00681B6F">
        <w:rPr>
          <w:color w:val="1A1A1A"/>
          <w:lang w:val="en-US"/>
        </w:rPr>
        <w:t>. Oxford University Press, Oxford.</w:t>
      </w:r>
    </w:p>
    <w:p w14:paraId="42608239" w14:textId="77777777" w:rsidR="00DA1963" w:rsidRPr="00681B6F" w:rsidRDefault="00BD0D32">
      <w:pPr>
        <w:spacing w:after="180"/>
        <w:jc w:val="both"/>
        <w:rPr>
          <w:lang w:val="en-US"/>
        </w:rPr>
      </w:pPr>
      <w:proofErr w:type="spellStart"/>
      <w:r w:rsidRPr="00681B6F">
        <w:rPr>
          <w:color w:val="1A1A1A"/>
          <w:lang w:val="en-US"/>
        </w:rPr>
        <w:t>Nāgārjuna</w:t>
      </w:r>
      <w:proofErr w:type="spellEnd"/>
      <w:r w:rsidRPr="00681B6F">
        <w:rPr>
          <w:color w:val="1A1A1A"/>
          <w:lang w:val="en-US"/>
        </w:rPr>
        <w:t xml:space="preserve"> (c. 150 CE / 1995). </w:t>
      </w:r>
      <w:proofErr w:type="spellStart"/>
      <w:r w:rsidRPr="00681B6F">
        <w:rPr>
          <w:color w:val="1A1A1A"/>
          <w:lang w:val="en-US"/>
        </w:rPr>
        <w:t>Mūlamadhyamakakārikā</w:t>
      </w:r>
      <w:proofErr w:type="spellEnd"/>
      <w:r w:rsidRPr="00681B6F">
        <w:rPr>
          <w:color w:val="1A1A1A"/>
          <w:lang w:val="en-US"/>
        </w:rPr>
        <w:t>. Translated and commented by J. L. Garfield. Oxford University Press, Oxford.</w:t>
      </w:r>
    </w:p>
    <w:p w14:paraId="4260823A" w14:textId="77777777" w:rsidR="00DA1963" w:rsidRPr="00681B6F" w:rsidRDefault="00BD0D32">
      <w:pPr>
        <w:spacing w:after="180"/>
        <w:jc w:val="both"/>
        <w:rPr>
          <w:lang w:val="en-US"/>
        </w:rPr>
      </w:pPr>
      <w:proofErr w:type="spellStart"/>
      <w:r w:rsidRPr="00681B6F">
        <w:rPr>
          <w:color w:val="1A1A1A"/>
          <w:lang w:val="en-US"/>
        </w:rPr>
        <w:t>Nāgārjuna</w:t>
      </w:r>
      <w:proofErr w:type="spellEnd"/>
      <w:r w:rsidRPr="00681B6F">
        <w:rPr>
          <w:color w:val="1A1A1A"/>
          <w:lang w:val="en-US"/>
        </w:rPr>
        <w:t xml:space="preserve"> (c. 150 CE / 1986). </w:t>
      </w:r>
      <w:proofErr w:type="spellStart"/>
      <w:r w:rsidRPr="00681B6F">
        <w:rPr>
          <w:color w:val="1A1A1A"/>
          <w:lang w:val="en-US"/>
        </w:rPr>
        <w:t>Vigrahavyāvartānī</w:t>
      </w:r>
      <w:proofErr w:type="spellEnd"/>
      <w:r w:rsidRPr="00681B6F">
        <w:rPr>
          <w:color w:val="1A1A1A"/>
          <w:lang w:val="en-US"/>
        </w:rPr>
        <w:t>: The End of Disputes. Translated by F. J. Streng. Abingdon Press.</w:t>
      </w:r>
    </w:p>
    <w:p w14:paraId="4260823B" w14:textId="77777777" w:rsidR="00DA1963" w:rsidRPr="00681B6F" w:rsidRDefault="00BD0D32">
      <w:pPr>
        <w:spacing w:after="180"/>
        <w:jc w:val="both"/>
        <w:rPr>
          <w:lang w:val="en-US"/>
        </w:rPr>
      </w:pPr>
      <w:r w:rsidRPr="00681B6F">
        <w:rPr>
          <w:color w:val="1A1A1A"/>
          <w:lang w:val="en-US"/>
        </w:rPr>
        <w:t xml:space="preserve">Priest, G. and Garfield, J. L. (2003). </w:t>
      </w:r>
      <w:proofErr w:type="spellStart"/>
      <w:r w:rsidRPr="00681B6F">
        <w:rPr>
          <w:color w:val="1A1A1A"/>
          <w:lang w:val="en-US"/>
        </w:rPr>
        <w:t>Nāgārjuna</w:t>
      </w:r>
      <w:proofErr w:type="spellEnd"/>
      <w:r w:rsidRPr="00681B6F">
        <w:rPr>
          <w:color w:val="1A1A1A"/>
          <w:lang w:val="en-US"/>
        </w:rPr>
        <w:t xml:space="preserve"> and the limits of thought. Philosophy East and West, 53(1), 1–21.</w:t>
      </w:r>
    </w:p>
    <w:p w14:paraId="4260823C" w14:textId="77777777" w:rsidR="00DA1963" w:rsidRPr="00681B6F" w:rsidRDefault="00BD0D32">
      <w:pPr>
        <w:pStyle w:val="Heading2"/>
        <w:rPr>
          <w:lang w:val="en-US"/>
        </w:rPr>
      </w:pPr>
      <w:r w:rsidRPr="00681B6F">
        <w:rPr>
          <w:lang w:val="en-US"/>
        </w:rPr>
        <w:t>IV. Apophatic and Contemplative Traditions</w:t>
      </w:r>
    </w:p>
    <w:p w14:paraId="4260823D" w14:textId="77777777" w:rsidR="00DA1963" w:rsidRPr="00681B6F" w:rsidRDefault="00BD0D32">
      <w:pPr>
        <w:spacing w:after="180"/>
        <w:jc w:val="both"/>
        <w:rPr>
          <w:lang w:val="en-US"/>
        </w:rPr>
      </w:pPr>
      <w:r w:rsidRPr="00681B6F">
        <w:rPr>
          <w:color w:val="1A1A1A"/>
          <w:lang w:val="en-US"/>
        </w:rPr>
        <w:t>Buddhaghosa (5th century CE / 1991). Visuddhimagga: The Path of Purification. Translated by Bhikkhu Nanamoli. Buddhist Publication Society, Kandy.</w:t>
      </w:r>
    </w:p>
    <w:p w14:paraId="4260823E" w14:textId="77777777" w:rsidR="00DA1963" w:rsidRPr="00681B6F" w:rsidRDefault="00BD0D32">
      <w:pPr>
        <w:spacing w:after="180"/>
        <w:jc w:val="both"/>
        <w:rPr>
          <w:lang w:val="en-US"/>
        </w:rPr>
      </w:pPr>
      <w:r w:rsidRPr="00681B6F">
        <w:rPr>
          <w:color w:val="1A1A1A"/>
          <w:lang w:val="en-US"/>
        </w:rPr>
        <w:lastRenderedPageBreak/>
        <w:t>Meister Eckhart (c. 1300 CE / 1941). Meister Eckhart: A Modern Translation. Translated by R. B. Blakney. Harper &amp; Row, New York.</w:t>
      </w:r>
    </w:p>
    <w:p w14:paraId="4260823F" w14:textId="77777777" w:rsidR="00DA1963" w:rsidRPr="00681B6F" w:rsidRDefault="00BD0D32">
      <w:pPr>
        <w:spacing w:after="180"/>
        <w:jc w:val="both"/>
        <w:rPr>
          <w:lang w:val="en-US"/>
        </w:rPr>
      </w:pPr>
      <w:r w:rsidRPr="00681B6F">
        <w:rPr>
          <w:color w:val="1A1A1A"/>
          <w:lang w:val="en-US"/>
        </w:rPr>
        <w:t xml:space="preserve">Pseudo-Dionysius the Areopagite (c. 500 CE / 1987). The Mystical Theology. In Pseudo-Dionysius: The Complete Works. Translated by C. </w:t>
      </w:r>
      <w:proofErr w:type="spellStart"/>
      <w:r w:rsidRPr="00681B6F">
        <w:rPr>
          <w:color w:val="1A1A1A"/>
          <w:lang w:val="en-US"/>
        </w:rPr>
        <w:t>Luibheid</w:t>
      </w:r>
      <w:proofErr w:type="spellEnd"/>
      <w:r w:rsidRPr="00681B6F">
        <w:rPr>
          <w:color w:val="1A1A1A"/>
          <w:lang w:val="en-US"/>
        </w:rPr>
        <w:t>. Paulist Press, New York.</w:t>
      </w:r>
    </w:p>
    <w:p w14:paraId="42608240" w14:textId="77777777" w:rsidR="00DA1963" w:rsidRPr="00681B6F" w:rsidRDefault="00BD0D32">
      <w:pPr>
        <w:spacing w:after="180"/>
        <w:jc w:val="both"/>
        <w:rPr>
          <w:lang w:val="en-US"/>
        </w:rPr>
      </w:pPr>
      <w:r w:rsidRPr="00681B6F">
        <w:rPr>
          <w:color w:val="1A1A1A"/>
          <w:lang w:val="en-US"/>
        </w:rPr>
        <w:t>Wittgenstein, L. (1921 / 1961). Tractatus Logico-</w:t>
      </w:r>
      <w:proofErr w:type="spellStart"/>
      <w:r w:rsidRPr="00681B6F">
        <w:rPr>
          <w:color w:val="1A1A1A"/>
          <w:lang w:val="en-US"/>
        </w:rPr>
        <w:t>Philosophicus</w:t>
      </w:r>
      <w:proofErr w:type="spellEnd"/>
      <w:r w:rsidRPr="00681B6F">
        <w:rPr>
          <w:color w:val="1A1A1A"/>
          <w:lang w:val="en-US"/>
        </w:rPr>
        <w:t>. Translated by D. F. Pears and B. F. McGuinness. Routledge and Kegan Paul, London.</w:t>
      </w:r>
    </w:p>
    <w:p w14:paraId="42608241" w14:textId="77777777" w:rsidR="00DA1963" w:rsidRPr="00681B6F" w:rsidRDefault="00BD0D32">
      <w:pPr>
        <w:pStyle w:val="Heading2"/>
        <w:rPr>
          <w:lang w:val="en-US"/>
        </w:rPr>
      </w:pPr>
      <w:r w:rsidRPr="00681B6F">
        <w:rPr>
          <w:lang w:val="en-US"/>
        </w:rPr>
        <w:t>V. Process Philosophy and Self-</w:t>
      </w:r>
      <w:proofErr w:type="spellStart"/>
      <w:r w:rsidRPr="00681B6F">
        <w:rPr>
          <w:lang w:val="en-US"/>
        </w:rPr>
        <w:t>Organisation</w:t>
      </w:r>
      <w:proofErr w:type="spellEnd"/>
    </w:p>
    <w:p w14:paraId="42608242" w14:textId="77777777" w:rsidR="00DA1963" w:rsidRPr="00681B6F" w:rsidRDefault="00BD0D32">
      <w:pPr>
        <w:spacing w:after="180"/>
        <w:jc w:val="both"/>
        <w:rPr>
          <w:lang w:val="en-US"/>
        </w:rPr>
      </w:pPr>
      <w:r w:rsidRPr="00681B6F">
        <w:rPr>
          <w:color w:val="1A1A1A"/>
          <w:lang w:val="en-US"/>
        </w:rPr>
        <w:t>Deacon, T. W. (2011). Incomplete Nature: How Mind Emerged from Matter. W. W. Norton, New York.</w:t>
      </w:r>
    </w:p>
    <w:p w14:paraId="42608243" w14:textId="77777777" w:rsidR="00DA1963" w:rsidRPr="00681B6F" w:rsidRDefault="00BD0D32">
      <w:pPr>
        <w:spacing w:after="180"/>
        <w:jc w:val="both"/>
        <w:rPr>
          <w:lang w:val="en-US"/>
        </w:rPr>
      </w:pPr>
      <w:r w:rsidRPr="00681B6F">
        <w:rPr>
          <w:color w:val="1A1A1A"/>
          <w:lang w:val="en-US"/>
        </w:rPr>
        <w:t>Kauffman, S. A. (1993). The Origins of Order: Self-</w:t>
      </w:r>
      <w:proofErr w:type="spellStart"/>
      <w:r w:rsidRPr="00681B6F">
        <w:rPr>
          <w:color w:val="1A1A1A"/>
          <w:lang w:val="en-US"/>
        </w:rPr>
        <w:t>Organisation</w:t>
      </w:r>
      <w:proofErr w:type="spellEnd"/>
      <w:r w:rsidRPr="00681B6F">
        <w:rPr>
          <w:color w:val="1A1A1A"/>
          <w:lang w:val="en-US"/>
        </w:rPr>
        <w:t xml:space="preserve"> and Selection in Evolution. Oxford University Press, Oxford.</w:t>
      </w:r>
    </w:p>
    <w:p w14:paraId="42608244" w14:textId="77777777" w:rsidR="00DA1963" w:rsidRPr="00681B6F" w:rsidRDefault="00BD0D32">
      <w:pPr>
        <w:spacing w:after="180"/>
        <w:jc w:val="both"/>
        <w:rPr>
          <w:lang w:val="en-US"/>
        </w:rPr>
      </w:pPr>
      <w:r w:rsidRPr="00681B6F">
        <w:rPr>
          <w:color w:val="1A1A1A"/>
          <w:lang w:val="en-US"/>
        </w:rPr>
        <w:t>Kauffman, S. A. and Roli, A. (2025). Is the emergence of life and of agency expected? Philosophical Transactions of the Royal Society B, 380, 20240283.</w:t>
      </w:r>
    </w:p>
    <w:p w14:paraId="42608245" w14:textId="77777777" w:rsidR="00DA1963" w:rsidRPr="00681B6F" w:rsidRDefault="00BD0D32">
      <w:pPr>
        <w:spacing w:after="180"/>
        <w:jc w:val="both"/>
        <w:rPr>
          <w:lang w:val="en-US"/>
        </w:rPr>
      </w:pPr>
      <w:r w:rsidRPr="00681B6F">
        <w:rPr>
          <w:color w:val="1A1A1A"/>
          <w:lang w:val="en-US"/>
        </w:rPr>
        <w:t xml:space="preserve">Maturana, H. R. and Varela, F. J. (1980). Autopoiesis and Cognition: The </w:t>
      </w:r>
      <w:proofErr w:type="spellStart"/>
      <w:r w:rsidRPr="00681B6F">
        <w:rPr>
          <w:color w:val="1A1A1A"/>
          <w:lang w:val="en-US"/>
        </w:rPr>
        <w:t>Realisation</w:t>
      </w:r>
      <w:proofErr w:type="spellEnd"/>
      <w:r w:rsidRPr="00681B6F">
        <w:rPr>
          <w:color w:val="1A1A1A"/>
          <w:lang w:val="en-US"/>
        </w:rPr>
        <w:t xml:space="preserve"> of the Living. Second edition. D. Reidel, Dordrecht.</w:t>
      </w:r>
    </w:p>
    <w:p w14:paraId="42608246" w14:textId="77777777" w:rsidR="00DA1963" w:rsidRPr="00681B6F" w:rsidRDefault="00BD0D32">
      <w:pPr>
        <w:spacing w:after="180"/>
        <w:jc w:val="both"/>
        <w:rPr>
          <w:lang w:val="en-US"/>
        </w:rPr>
      </w:pPr>
      <w:r w:rsidRPr="00681B6F">
        <w:rPr>
          <w:color w:val="1A1A1A"/>
          <w:lang w:val="en-US"/>
        </w:rPr>
        <w:t xml:space="preserve">Prigogine, I. and </w:t>
      </w:r>
      <w:proofErr w:type="spellStart"/>
      <w:r w:rsidRPr="00681B6F">
        <w:rPr>
          <w:color w:val="1A1A1A"/>
          <w:lang w:val="en-US"/>
        </w:rPr>
        <w:t>Stengers</w:t>
      </w:r>
      <w:proofErr w:type="spellEnd"/>
      <w:r w:rsidRPr="00681B6F">
        <w:rPr>
          <w:color w:val="1A1A1A"/>
          <w:lang w:val="en-US"/>
        </w:rPr>
        <w:t>, I. (1984). Order Out of Chaos: Man’s New Dialogue with Nature. Bantam Books, New York.</w:t>
      </w:r>
    </w:p>
    <w:p w14:paraId="42608247" w14:textId="77777777" w:rsidR="00DA1963" w:rsidRPr="00681B6F" w:rsidRDefault="00BD0D32">
      <w:pPr>
        <w:spacing w:after="180"/>
        <w:jc w:val="both"/>
        <w:rPr>
          <w:lang w:val="en-US"/>
        </w:rPr>
      </w:pPr>
      <w:r w:rsidRPr="00681B6F">
        <w:rPr>
          <w:color w:val="1A1A1A"/>
          <w:lang w:val="en-US"/>
        </w:rPr>
        <w:t>Whitehead, A. N. (1929). Process and Reality: An Essay in Cosmology. Free Press, New York.</w:t>
      </w:r>
    </w:p>
    <w:p w14:paraId="42608248" w14:textId="77777777" w:rsidR="00DA1963" w:rsidRPr="00681B6F" w:rsidRDefault="00BD0D32">
      <w:pPr>
        <w:spacing w:after="180"/>
        <w:jc w:val="both"/>
        <w:rPr>
          <w:lang w:val="en-US"/>
        </w:rPr>
      </w:pPr>
      <w:r w:rsidRPr="00681B6F">
        <w:rPr>
          <w:color w:val="1A1A1A"/>
          <w:lang w:val="en-US"/>
        </w:rPr>
        <w:t>Rovelli, C. (2004). Quantum Gravity. Cambridge University Press, Cambridge. [ECT addition]</w:t>
      </w:r>
    </w:p>
    <w:p w14:paraId="42608249" w14:textId="77777777" w:rsidR="00DA1963" w:rsidRPr="00681B6F" w:rsidRDefault="00BD0D32">
      <w:pPr>
        <w:pStyle w:val="Heading2"/>
        <w:rPr>
          <w:lang w:val="en-US"/>
        </w:rPr>
      </w:pPr>
      <w:r w:rsidRPr="00681B6F">
        <w:rPr>
          <w:lang w:val="en-US"/>
        </w:rPr>
        <w:t>VI. Consciousness Science and Neuroscience</w:t>
      </w:r>
    </w:p>
    <w:p w14:paraId="4260824A" w14:textId="77777777" w:rsidR="00DA1963" w:rsidRPr="00681B6F" w:rsidRDefault="00BD0D32">
      <w:pPr>
        <w:spacing w:after="180"/>
        <w:jc w:val="both"/>
        <w:rPr>
          <w:lang w:val="en-US"/>
        </w:rPr>
      </w:pPr>
      <w:r w:rsidRPr="00681B6F">
        <w:rPr>
          <w:color w:val="1A1A1A"/>
          <w:lang w:val="en-US"/>
        </w:rPr>
        <w:t>Baars, B. J. (1988). A Cognitive Theory of Consciousness. Cambridge University Press, Cambridge.</w:t>
      </w:r>
    </w:p>
    <w:p w14:paraId="4260824B" w14:textId="77777777" w:rsidR="00DA1963" w:rsidRPr="00681B6F" w:rsidRDefault="00BD0D32">
      <w:pPr>
        <w:spacing w:after="180"/>
        <w:jc w:val="both"/>
        <w:rPr>
          <w:lang w:val="en-US"/>
        </w:rPr>
      </w:pPr>
      <w:r w:rsidRPr="00681B6F">
        <w:rPr>
          <w:color w:val="1A1A1A"/>
          <w:lang w:val="en-US"/>
        </w:rPr>
        <w:t>Brefczynski-Lewis, J. A., Lutz, A., Schaefer, H. S., Levinson, D. B., and Davidson, R. J. (2007). Neural correlates of attentional expertise in long-term meditation practitioners. Proceedings of the National Academy of Sciences, 104(27), 11483–11488.</w:t>
      </w:r>
    </w:p>
    <w:p w14:paraId="4260824C" w14:textId="77777777" w:rsidR="00DA1963" w:rsidRPr="00681B6F" w:rsidRDefault="00BD0D32">
      <w:pPr>
        <w:spacing w:after="180"/>
        <w:jc w:val="both"/>
        <w:rPr>
          <w:lang w:val="en-US"/>
        </w:rPr>
      </w:pPr>
      <w:r w:rsidRPr="00681B6F">
        <w:rPr>
          <w:color w:val="1A1A1A"/>
          <w:lang w:val="en-US"/>
        </w:rPr>
        <w:t>Chalmers, D. J. (1995). Facing up to the problem of consciousness. Journal of Consciousness Studies, 2(3), 200–219.</w:t>
      </w:r>
    </w:p>
    <w:p w14:paraId="4260824D" w14:textId="77777777" w:rsidR="00DA1963" w:rsidRPr="00681B6F" w:rsidRDefault="00BD0D32">
      <w:pPr>
        <w:spacing w:after="180"/>
        <w:jc w:val="both"/>
        <w:rPr>
          <w:lang w:val="en-US"/>
        </w:rPr>
      </w:pPr>
      <w:r w:rsidRPr="00681B6F">
        <w:rPr>
          <w:color w:val="1A1A1A"/>
          <w:lang w:val="en-US"/>
        </w:rPr>
        <w:t>Chalmers, D. J. (1996). The Conscious Mind: In Search of a Fundamental Theory. Oxford University Press, Oxford.</w:t>
      </w:r>
    </w:p>
    <w:p w14:paraId="4260824E" w14:textId="77777777" w:rsidR="00DA1963" w:rsidRPr="00681B6F" w:rsidRDefault="00BD0D32">
      <w:pPr>
        <w:spacing w:after="180"/>
        <w:jc w:val="both"/>
        <w:rPr>
          <w:lang w:val="en-US"/>
        </w:rPr>
      </w:pPr>
      <w:r w:rsidRPr="00681B6F">
        <w:rPr>
          <w:color w:val="1A1A1A"/>
          <w:lang w:val="en-US"/>
        </w:rPr>
        <w:t>Crick, F. and Koch, C. (1990). Towards a neurobiological theory of consciousness. Seminars in the Neurosciences, 2, 263–275.</w:t>
      </w:r>
    </w:p>
    <w:p w14:paraId="4260824F" w14:textId="77777777" w:rsidR="00DA1963" w:rsidRPr="00681B6F" w:rsidRDefault="00BD0D32">
      <w:pPr>
        <w:spacing w:after="180"/>
        <w:jc w:val="both"/>
        <w:rPr>
          <w:lang w:val="en-US"/>
        </w:rPr>
      </w:pPr>
      <w:r w:rsidRPr="00681B6F">
        <w:rPr>
          <w:color w:val="1A1A1A"/>
          <w:lang w:val="en-US"/>
        </w:rPr>
        <w:t>Dehaene, S., Changeux, J.-P., and Naccache, L. (2011). The global neuronal workspace model of conscious access: from neuronal architectures to clinical applications. In S. Dehaene and Y. Christen (eds.), Characterizing Consciousness. Springer, Berlin.</w:t>
      </w:r>
    </w:p>
    <w:p w14:paraId="42608250" w14:textId="77777777" w:rsidR="00DA1963" w:rsidRPr="00681B6F" w:rsidRDefault="00BD0D32">
      <w:pPr>
        <w:spacing w:after="180"/>
        <w:jc w:val="both"/>
        <w:rPr>
          <w:lang w:val="en-US"/>
        </w:rPr>
      </w:pPr>
      <w:r w:rsidRPr="00681B6F">
        <w:rPr>
          <w:color w:val="1A1A1A"/>
          <w:lang w:val="en-US"/>
        </w:rPr>
        <w:t>Husserl, E. (1928 / 1964). The Phenomenology of Internal Time-Consciousness. Translated by J. S. Churchill. Indiana University Press, Bloomington.</w:t>
      </w:r>
    </w:p>
    <w:p w14:paraId="42608251" w14:textId="77777777" w:rsidR="00DA1963" w:rsidRPr="00681B6F" w:rsidRDefault="00BD0D32">
      <w:pPr>
        <w:spacing w:after="180"/>
        <w:jc w:val="both"/>
        <w:rPr>
          <w:lang w:val="en-US"/>
        </w:rPr>
      </w:pPr>
      <w:r w:rsidRPr="00681B6F">
        <w:rPr>
          <w:color w:val="1A1A1A"/>
          <w:lang w:val="en-US"/>
        </w:rPr>
        <w:lastRenderedPageBreak/>
        <w:t>Lamme, V. A. F. (2006). Towards a true neural stance on consciousness. Trends in Cognitive Sciences, 10(11), 494–501.</w:t>
      </w:r>
    </w:p>
    <w:p w14:paraId="42608252" w14:textId="77777777" w:rsidR="00DA1963" w:rsidRPr="00681B6F" w:rsidRDefault="00BD0D32">
      <w:pPr>
        <w:spacing w:after="180"/>
        <w:jc w:val="both"/>
        <w:rPr>
          <w:lang w:val="en-US"/>
        </w:rPr>
      </w:pPr>
      <w:r w:rsidRPr="00681B6F">
        <w:rPr>
          <w:color w:val="1A1A1A"/>
          <w:lang w:val="en-US"/>
        </w:rPr>
        <w:t>Lutz, A., Slagter, H. A., Dunne, J. D., and Davidson, R. J. (2008). Attention regulation and monitoring in meditation. Trends in Cognitive Sciences, 12(4), 163–169.</w:t>
      </w:r>
    </w:p>
    <w:p w14:paraId="42608253" w14:textId="77777777" w:rsidR="00DA1963" w:rsidRPr="00681B6F" w:rsidRDefault="00BD0D32">
      <w:pPr>
        <w:spacing w:after="180"/>
        <w:jc w:val="both"/>
        <w:rPr>
          <w:lang w:val="en-US"/>
        </w:rPr>
      </w:pPr>
      <w:proofErr w:type="spellStart"/>
      <w:r w:rsidRPr="00681B6F">
        <w:rPr>
          <w:color w:val="1A1A1A"/>
          <w:lang w:val="en-US"/>
        </w:rPr>
        <w:t>Tononi</w:t>
      </w:r>
      <w:proofErr w:type="spellEnd"/>
      <w:r w:rsidRPr="00681B6F">
        <w:rPr>
          <w:color w:val="1A1A1A"/>
          <w:lang w:val="en-US"/>
        </w:rPr>
        <w:t>, G. (2004). An information integration theory of consciousness. BMC Neuroscience, 5, 42.</w:t>
      </w:r>
    </w:p>
    <w:p w14:paraId="42608254" w14:textId="77777777" w:rsidR="00DA1963" w:rsidRPr="00681B6F" w:rsidRDefault="00BD0D32">
      <w:pPr>
        <w:spacing w:after="180"/>
        <w:jc w:val="both"/>
        <w:rPr>
          <w:lang w:val="en-US"/>
        </w:rPr>
      </w:pPr>
      <w:proofErr w:type="spellStart"/>
      <w:r w:rsidRPr="00681B6F">
        <w:rPr>
          <w:color w:val="1A1A1A"/>
          <w:lang w:val="en-US"/>
        </w:rPr>
        <w:t>Tononi</w:t>
      </w:r>
      <w:proofErr w:type="spellEnd"/>
      <w:r w:rsidRPr="00681B6F">
        <w:rPr>
          <w:color w:val="1A1A1A"/>
          <w:lang w:val="en-US"/>
        </w:rPr>
        <w:t>, G. and Koch, C. (2015). Consciousness: here, there and everywhere? Philosophical Transactions of the Royal Society B, 370, 20140167.</w:t>
      </w:r>
    </w:p>
    <w:p w14:paraId="42608255" w14:textId="77777777" w:rsidR="00DA1963" w:rsidRPr="00681B6F" w:rsidRDefault="00BD0D32">
      <w:pPr>
        <w:pStyle w:val="Heading2"/>
        <w:rPr>
          <w:lang w:val="en-US"/>
        </w:rPr>
      </w:pPr>
      <w:r w:rsidRPr="00681B6F">
        <w:rPr>
          <w:lang w:val="en-US"/>
        </w:rPr>
        <w:t>VII. Biology, Prebiotic Chemistry, and Origins of Life</w:t>
      </w:r>
    </w:p>
    <w:p w14:paraId="42608256" w14:textId="77777777" w:rsidR="00DA1963" w:rsidRPr="00681B6F" w:rsidRDefault="00BD0D32">
      <w:pPr>
        <w:spacing w:after="180"/>
        <w:jc w:val="both"/>
        <w:rPr>
          <w:lang w:val="en-US"/>
        </w:rPr>
      </w:pPr>
      <w:r w:rsidRPr="00681B6F">
        <w:rPr>
          <w:color w:val="1A1A1A"/>
          <w:lang w:val="en-US"/>
        </w:rPr>
        <w:t>Carter, R. J., Wiesner, K., and Mann, S. (2018). Spontaneous encapsulation and nesting of carbon in inorganic protocell membranes. Nature Chemistry, 10, 516–524.</w:t>
      </w:r>
    </w:p>
    <w:p w14:paraId="42608257" w14:textId="77777777" w:rsidR="00DA1963" w:rsidRPr="00681B6F" w:rsidRDefault="00BD0D32">
      <w:pPr>
        <w:spacing w:after="180"/>
        <w:jc w:val="both"/>
        <w:rPr>
          <w:lang w:val="en-US"/>
        </w:rPr>
      </w:pPr>
      <w:r w:rsidRPr="00681B6F">
        <w:rPr>
          <w:color w:val="1A1A1A"/>
          <w:lang w:val="en-US"/>
        </w:rPr>
        <w:t xml:space="preserve">England, J. L. (2013). Statistical physics of self-replication. Journal of Chemical Physics, 139(12), 121923. [ECT addition; retained with </w:t>
      </w:r>
      <w:proofErr w:type="spellStart"/>
      <w:r w:rsidRPr="00681B6F">
        <w:rPr>
          <w:color w:val="1A1A1A"/>
          <w:lang w:val="en-US"/>
        </w:rPr>
        <w:t>Kolchinsky</w:t>
      </w:r>
      <w:proofErr w:type="spellEnd"/>
      <w:r w:rsidRPr="00681B6F">
        <w:rPr>
          <w:color w:val="1A1A1A"/>
          <w:lang w:val="en-US"/>
        </w:rPr>
        <w:t xml:space="preserve"> caveat]</w:t>
      </w:r>
    </w:p>
    <w:p w14:paraId="42608258" w14:textId="77777777" w:rsidR="00DA1963" w:rsidRPr="00681B6F" w:rsidRDefault="00BD0D32">
      <w:pPr>
        <w:spacing w:after="180"/>
        <w:jc w:val="both"/>
        <w:rPr>
          <w:lang w:val="en-US"/>
        </w:rPr>
      </w:pPr>
      <w:r w:rsidRPr="00681B6F">
        <w:rPr>
          <w:color w:val="1A1A1A"/>
          <w:lang w:val="en-US"/>
        </w:rPr>
        <w:t xml:space="preserve">Kolchinsky, A. (2024). Thermodynamic dissipation does not bound replicator growth and decay rates. </w:t>
      </w:r>
      <w:proofErr w:type="spellStart"/>
      <w:r w:rsidRPr="00681B6F">
        <w:rPr>
          <w:color w:val="1A1A1A"/>
          <w:lang w:val="en-US"/>
        </w:rPr>
        <w:t>arXiv</w:t>
      </w:r>
      <w:proofErr w:type="spellEnd"/>
      <w:r w:rsidRPr="00681B6F">
        <w:rPr>
          <w:color w:val="1A1A1A"/>
          <w:lang w:val="en-US"/>
        </w:rPr>
        <w:t>, 2404.01130. [ECT addition; critical challenge to England 2013]</w:t>
      </w:r>
    </w:p>
    <w:p w14:paraId="42608259" w14:textId="77777777" w:rsidR="00DA1963" w:rsidRPr="00681B6F" w:rsidRDefault="00BD0D32">
      <w:pPr>
        <w:spacing w:after="180"/>
        <w:jc w:val="both"/>
        <w:rPr>
          <w:lang w:val="en-US"/>
        </w:rPr>
      </w:pPr>
      <w:r w:rsidRPr="00681B6F">
        <w:rPr>
          <w:color w:val="1A1A1A"/>
          <w:lang w:val="en-US"/>
        </w:rPr>
        <w:t>Moody, E. R. R. et al. (2024). The nature of the last universal common ancestor and its impact on the early Earth system. Nature Ecology &amp; Evolution, 8, 1complicated.</w:t>
      </w:r>
    </w:p>
    <w:p w14:paraId="4260825A" w14:textId="77777777" w:rsidR="00DA1963" w:rsidRPr="00681B6F" w:rsidRDefault="00BD0D32">
      <w:pPr>
        <w:spacing w:after="180"/>
        <w:jc w:val="both"/>
        <w:rPr>
          <w:lang w:val="en-US"/>
        </w:rPr>
      </w:pPr>
      <w:r w:rsidRPr="00681B6F">
        <w:rPr>
          <w:color w:val="1A1A1A"/>
          <w:lang w:val="en-US"/>
        </w:rPr>
        <w:t xml:space="preserve">Ross, D. and Deamer, D. (2023). A new model for the origin of the genetic code. </w:t>
      </w:r>
      <w:proofErr w:type="spellStart"/>
      <w:r w:rsidRPr="00681B6F">
        <w:rPr>
          <w:color w:val="1A1A1A"/>
          <w:lang w:val="en-US"/>
        </w:rPr>
        <w:t>BioSystems</w:t>
      </w:r>
      <w:proofErr w:type="spellEnd"/>
      <w:r w:rsidRPr="00681B6F">
        <w:rPr>
          <w:color w:val="1A1A1A"/>
          <w:lang w:val="en-US"/>
        </w:rPr>
        <w:t>, 224, 104826.</w:t>
      </w:r>
    </w:p>
    <w:p w14:paraId="4260825B" w14:textId="77777777" w:rsidR="00DA1963" w:rsidRPr="00681B6F" w:rsidRDefault="00BD0D32">
      <w:pPr>
        <w:spacing w:after="180"/>
        <w:jc w:val="both"/>
        <w:rPr>
          <w:lang w:val="en-US"/>
        </w:rPr>
      </w:pPr>
      <w:r w:rsidRPr="00681B6F">
        <w:rPr>
          <w:color w:val="1A1A1A"/>
          <w:lang w:val="en-US"/>
        </w:rPr>
        <w:t>Schrödinger, E. (1944). What is Life? Cambridge University Press, Cambridge.</w:t>
      </w:r>
    </w:p>
    <w:p w14:paraId="4260825C" w14:textId="77777777" w:rsidR="00DA1963" w:rsidRPr="00681B6F" w:rsidRDefault="00BD0D32">
      <w:pPr>
        <w:spacing w:after="180"/>
        <w:jc w:val="both"/>
        <w:rPr>
          <w:lang w:val="en-US"/>
        </w:rPr>
      </w:pPr>
      <w:r w:rsidRPr="00681B6F">
        <w:rPr>
          <w:color w:val="1A1A1A"/>
          <w:lang w:val="en-US"/>
        </w:rPr>
        <w:t>Shirt-Ediss, B. et al. (2025). Autocatalytic closure in protocells. Nature Chemistry, forthcoming.</w:t>
      </w:r>
    </w:p>
    <w:p w14:paraId="4260825D" w14:textId="77777777" w:rsidR="00DA1963" w:rsidRPr="00681B6F" w:rsidRDefault="00BD0D32">
      <w:pPr>
        <w:spacing w:after="180"/>
        <w:jc w:val="both"/>
        <w:rPr>
          <w:lang w:val="en-US"/>
        </w:rPr>
      </w:pPr>
      <w:r w:rsidRPr="00681B6F">
        <w:rPr>
          <w:color w:val="1A1A1A"/>
          <w:lang w:val="en-US"/>
        </w:rPr>
        <w:t xml:space="preserve">Szostak, J. W., Bartel, D. P., and Luisi, P. L. (2001). </w:t>
      </w:r>
      <w:proofErr w:type="spellStart"/>
      <w:r w:rsidRPr="00681B6F">
        <w:rPr>
          <w:color w:val="1A1A1A"/>
          <w:lang w:val="en-US"/>
        </w:rPr>
        <w:t>Synthesising</w:t>
      </w:r>
      <w:proofErr w:type="spellEnd"/>
      <w:r w:rsidRPr="00681B6F">
        <w:rPr>
          <w:color w:val="1A1A1A"/>
          <w:lang w:val="en-US"/>
        </w:rPr>
        <w:t xml:space="preserve"> life. Nature, 409, 387–390.</w:t>
      </w:r>
    </w:p>
    <w:p w14:paraId="4260825E" w14:textId="77777777" w:rsidR="00DA1963" w:rsidRPr="00681B6F" w:rsidRDefault="00BD0D32">
      <w:pPr>
        <w:spacing w:after="180"/>
        <w:jc w:val="both"/>
        <w:rPr>
          <w:lang w:val="en-US"/>
        </w:rPr>
      </w:pPr>
      <w:r w:rsidRPr="00681B6F">
        <w:rPr>
          <w:color w:val="1A1A1A"/>
          <w:lang w:val="en-US"/>
        </w:rPr>
        <w:t>Walker, S. I. and Davies, P. C. W. (2013). The algorithmic origins of life. Journal of the Royal Society Interface, 10, 20120869.</w:t>
      </w:r>
    </w:p>
    <w:p w14:paraId="4260825F" w14:textId="77777777" w:rsidR="00DA1963" w:rsidRPr="00681B6F" w:rsidRDefault="00BD0D32">
      <w:pPr>
        <w:spacing w:after="180"/>
        <w:jc w:val="both"/>
        <w:rPr>
          <w:lang w:val="en-US"/>
        </w:rPr>
      </w:pPr>
      <w:r w:rsidRPr="00681B6F">
        <w:rPr>
          <w:color w:val="1A1A1A"/>
          <w:lang w:val="en-US"/>
        </w:rPr>
        <w:t>Ward, P. D. and Brownlee, D. (2000). Rare Earth: Why Complex Life Is Uncommon in the Universe. Copernicus Books. [ECT addition]</w:t>
      </w:r>
    </w:p>
    <w:p w14:paraId="42608260" w14:textId="77777777" w:rsidR="00DA1963" w:rsidRPr="00681B6F" w:rsidRDefault="00BD0D32">
      <w:pPr>
        <w:pStyle w:val="Heading2"/>
        <w:rPr>
          <w:lang w:val="en-US"/>
        </w:rPr>
      </w:pPr>
      <w:r w:rsidRPr="00681B6F">
        <w:rPr>
          <w:lang w:val="en-US"/>
        </w:rPr>
        <w:t>VIII. Philosophy of Mind and Phenomenology</w:t>
      </w:r>
    </w:p>
    <w:p w14:paraId="42608261" w14:textId="77777777" w:rsidR="00DA1963" w:rsidRPr="00681B6F" w:rsidRDefault="00BD0D32">
      <w:pPr>
        <w:spacing w:after="180"/>
        <w:jc w:val="both"/>
        <w:rPr>
          <w:lang w:val="en-US"/>
        </w:rPr>
      </w:pPr>
      <w:r w:rsidRPr="00681B6F">
        <w:rPr>
          <w:color w:val="1A1A1A"/>
          <w:lang w:val="en-US"/>
        </w:rPr>
        <w:t>Aristotle (350 BCE / 1999). Nicomachean Ethics. Translated by T. Irwin. Hackett, Indianapolis.</w:t>
      </w:r>
    </w:p>
    <w:p w14:paraId="42608262" w14:textId="77777777" w:rsidR="00DA1963" w:rsidRPr="00681B6F" w:rsidRDefault="00BD0D32">
      <w:pPr>
        <w:spacing w:after="180"/>
        <w:jc w:val="both"/>
        <w:rPr>
          <w:lang w:val="en-US"/>
        </w:rPr>
      </w:pPr>
      <w:r w:rsidRPr="00681B6F">
        <w:rPr>
          <w:color w:val="1A1A1A"/>
          <w:lang w:val="en-US"/>
        </w:rPr>
        <w:t>Augustine of Hippo (397–400 CE / 1991). Confessions. Translated by H. Chadwick. Oxford University Press, Oxford.</w:t>
      </w:r>
    </w:p>
    <w:p w14:paraId="42608263" w14:textId="77777777" w:rsidR="00DA1963" w:rsidRPr="00681B6F" w:rsidRDefault="00BD0D32">
      <w:pPr>
        <w:spacing w:after="180"/>
        <w:jc w:val="both"/>
        <w:rPr>
          <w:lang w:val="en-US"/>
        </w:rPr>
      </w:pPr>
      <w:r w:rsidRPr="00681B6F">
        <w:rPr>
          <w:color w:val="1A1A1A"/>
          <w:lang w:val="en-US"/>
        </w:rPr>
        <w:t>Brentano, F. (1874 / 1995). Psychology from an Empirical Standpoint. Routledge, London.</w:t>
      </w:r>
    </w:p>
    <w:p w14:paraId="42608264" w14:textId="77777777" w:rsidR="00DA1963" w:rsidRPr="00681B6F" w:rsidRDefault="00BD0D32">
      <w:pPr>
        <w:spacing w:after="180"/>
        <w:jc w:val="both"/>
        <w:rPr>
          <w:lang w:val="en-US"/>
        </w:rPr>
      </w:pPr>
      <w:r w:rsidRPr="00681B6F">
        <w:rPr>
          <w:color w:val="1A1A1A"/>
          <w:lang w:val="en-US"/>
        </w:rPr>
        <w:t xml:space="preserve">Heidegger, M. (1927 / 1962). Being and Time. Translated by J. </w:t>
      </w:r>
      <w:proofErr w:type="spellStart"/>
      <w:r w:rsidRPr="00681B6F">
        <w:rPr>
          <w:color w:val="1A1A1A"/>
          <w:lang w:val="en-US"/>
        </w:rPr>
        <w:t>Macquarrie</w:t>
      </w:r>
      <w:proofErr w:type="spellEnd"/>
      <w:r w:rsidRPr="00681B6F">
        <w:rPr>
          <w:color w:val="1A1A1A"/>
          <w:lang w:val="en-US"/>
        </w:rPr>
        <w:t xml:space="preserve"> and E. Robinson. Harper &amp; Row, New York.</w:t>
      </w:r>
    </w:p>
    <w:p w14:paraId="42608265" w14:textId="77777777" w:rsidR="00DA1963" w:rsidRPr="00681B6F" w:rsidRDefault="00BD0D32">
      <w:pPr>
        <w:spacing w:after="180"/>
        <w:jc w:val="both"/>
        <w:rPr>
          <w:lang w:val="en-US"/>
        </w:rPr>
      </w:pPr>
      <w:r w:rsidRPr="00681B6F">
        <w:rPr>
          <w:color w:val="1A1A1A"/>
          <w:lang w:val="en-US"/>
        </w:rPr>
        <w:t>Husserl, E. (1900–1901 / 2001). Logical Investigations. Translated by J. N. Findlay. Routledge, London.</w:t>
      </w:r>
    </w:p>
    <w:p w14:paraId="42608266" w14:textId="77777777" w:rsidR="00DA1963" w:rsidRPr="00681B6F" w:rsidRDefault="00BD0D32">
      <w:pPr>
        <w:spacing w:after="180"/>
        <w:jc w:val="both"/>
        <w:rPr>
          <w:lang w:val="en-US"/>
        </w:rPr>
      </w:pPr>
      <w:r w:rsidRPr="00681B6F">
        <w:rPr>
          <w:color w:val="1A1A1A"/>
          <w:lang w:val="en-US"/>
        </w:rPr>
        <w:lastRenderedPageBreak/>
        <w:t>Merleau-Ponty, M. (1945 / 2002). Phenomenology of Perception. Translated by C. Smith. Routledge, London.</w:t>
      </w:r>
    </w:p>
    <w:p w14:paraId="42608267" w14:textId="77777777" w:rsidR="00DA1963" w:rsidRPr="00681B6F" w:rsidRDefault="00BD0D32">
      <w:pPr>
        <w:spacing w:after="180"/>
        <w:jc w:val="both"/>
        <w:rPr>
          <w:lang w:val="en-US"/>
        </w:rPr>
      </w:pPr>
      <w:r w:rsidRPr="00681B6F">
        <w:rPr>
          <w:color w:val="1A1A1A"/>
          <w:lang w:val="en-US"/>
        </w:rPr>
        <w:t>Nagel, T. (1974). What is it like to be a bat? The Philosophical Review, 83(4), 435–450.</w:t>
      </w:r>
    </w:p>
    <w:p w14:paraId="42608268" w14:textId="77777777" w:rsidR="00DA1963" w:rsidRPr="00681B6F" w:rsidRDefault="00BD0D32">
      <w:pPr>
        <w:spacing w:after="180"/>
        <w:jc w:val="both"/>
        <w:rPr>
          <w:lang w:val="en-US"/>
        </w:rPr>
      </w:pPr>
      <w:r w:rsidRPr="00681B6F">
        <w:rPr>
          <w:color w:val="1A1A1A"/>
          <w:lang w:val="en-US"/>
        </w:rPr>
        <w:t>Nagel, T. (2012). Mind and Cosmos: Why the Materialist Neo-Darwinian Conception of Nature Is Almost Certainly False. Oxford University Press, Oxford. [ECT addition]</w:t>
      </w:r>
    </w:p>
    <w:p w14:paraId="42608269" w14:textId="77777777" w:rsidR="00DA1963" w:rsidRPr="00681B6F" w:rsidRDefault="00BD0D32">
      <w:pPr>
        <w:spacing w:after="180"/>
        <w:jc w:val="both"/>
        <w:rPr>
          <w:lang w:val="en-US"/>
        </w:rPr>
      </w:pPr>
      <w:r w:rsidRPr="00681B6F">
        <w:rPr>
          <w:color w:val="1A1A1A"/>
          <w:lang w:val="en-US"/>
        </w:rPr>
        <w:t>Sartre, J.-P. (1943 / 1956). Being and Nothingness. Translated by H. E. Barnes. Philosophical Library, New York.</w:t>
      </w:r>
    </w:p>
    <w:p w14:paraId="4260826A" w14:textId="77777777" w:rsidR="00DA1963" w:rsidRPr="00681B6F" w:rsidRDefault="00BD0D32">
      <w:pPr>
        <w:pStyle w:val="Heading2"/>
        <w:rPr>
          <w:lang w:val="en-US"/>
        </w:rPr>
      </w:pPr>
      <w:r w:rsidRPr="00681B6F">
        <w:rPr>
          <w:lang w:val="en-US"/>
        </w:rPr>
        <w:t>IX. Political Philosophy, Freedom, and Ethics</w:t>
      </w:r>
    </w:p>
    <w:p w14:paraId="4260826B" w14:textId="77777777" w:rsidR="00DA1963" w:rsidRPr="00681B6F" w:rsidRDefault="00BD0D32">
      <w:pPr>
        <w:spacing w:after="180"/>
        <w:jc w:val="both"/>
        <w:rPr>
          <w:lang w:val="en-US"/>
        </w:rPr>
      </w:pPr>
      <w:r w:rsidRPr="00681B6F">
        <w:rPr>
          <w:color w:val="1A1A1A"/>
          <w:lang w:val="en-US"/>
        </w:rPr>
        <w:t>Arendt, H. (1951). The Origins of Totalitarianism. Harcourt, Brace and Company, New York.</w:t>
      </w:r>
    </w:p>
    <w:p w14:paraId="4260826C" w14:textId="77777777" w:rsidR="00DA1963" w:rsidRPr="00681B6F" w:rsidRDefault="00BD0D32">
      <w:pPr>
        <w:spacing w:after="180"/>
        <w:jc w:val="both"/>
        <w:rPr>
          <w:lang w:val="en-US"/>
        </w:rPr>
      </w:pPr>
      <w:r w:rsidRPr="00681B6F">
        <w:rPr>
          <w:color w:val="1A1A1A"/>
          <w:lang w:val="en-US"/>
        </w:rPr>
        <w:t>Arendt, H. (1958). The Human Condition. University of Chicago Press, Chicago.</w:t>
      </w:r>
    </w:p>
    <w:p w14:paraId="4260826D" w14:textId="77777777" w:rsidR="00DA1963" w:rsidRPr="00681B6F" w:rsidRDefault="00BD0D32">
      <w:pPr>
        <w:spacing w:after="180"/>
        <w:jc w:val="both"/>
        <w:rPr>
          <w:lang w:val="en-US"/>
        </w:rPr>
      </w:pPr>
      <w:r w:rsidRPr="00681B6F">
        <w:rPr>
          <w:color w:val="1A1A1A"/>
          <w:lang w:val="en-US"/>
        </w:rPr>
        <w:t>Berlin, I. (1958 / 1969). Two Concepts of Liberty. In Four Essays on Liberty. Oxford University Press, Oxford.</w:t>
      </w:r>
    </w:p>
    <w:p w14:paraId="4260826E" w14:textId="77777777" w:rsidR="00DA1963" w:rsidRPr="00681B6F" w:rsidRDefault="00BD0D32">
      <w:pPr>
        <w:spacing w:after="180"/>
        <w:jc w:val="both"/>
        <w:rPr>
          <w:lang w:val="en-US"/>
        </w:rPr>
      </w:pPr>
      <w:r w:rsidRPr="00681B6F">
        <w:rPr>
          <w:color w:val="1A1A1A"/>
          <w:lang w:val="en-US"/>
        </w:rPr>
        <w:t>Frankl, V. E. (1946 / 1959). Man’s Search for Meaning. Beacon Press, Boston.</w:t>
      </w:r>
    </w:p>
    <w:p w14:paraId="4260826F" w14:textId="77777777" w:rsidR="00DA1963" w:rsidRPr="00681B6F" w:rsidRDefault="00BD0D32">
      <w:pPr>
        <w:spacing w:after="180"/>
        <w:jc w:val="both"/>
        <w:rPr>
          <w:lang w:val="en-US"/>
        </w:rPr>
      </w:pPr>
      <w:r w:rsidRPr="00681B6F">
        <w:rPr>
          <w:color w:val="1A1A1A"/>
          <w:lang w:val="en-US"/>
        </w:rPr>
        <w:t>Marx, K. (1844 / 1988). Economic and Philosophic Manuscripts of 1844. Translated by M. Milligan. Prometheus Books, Amherst.</w:t>
      </w:r>
    </w:p>
    <w:p w14:paraId="42608270" w14:textId="77777777" w:rsidR="00DA1963" w:rsidRPr="00681B6F" w:rsidRDefault="00BD0D32">
      <w:pPr>
        <w:spacing w:after="180"/>
        <w:jc w:val="both"/>
        <w:rPr>
          <w:lang w:val="en-US"/>
        </w:rPr>
      </w:pPr>
      <w:r w:rsidRPr="00681B6F">
        <w:rPr>
          <w:color w:val="1A1A1A"/>
          <w:lang w:val="en-US"/>
        </w:rPr>
        <w:t>MacIntyre, A. (1981). After Virtue: A Study in Moral Theory. University of Notre Dame Press, Notre Dame.</w:t>
      </w:r>
    </w:p>
    <w:p w14:paraId="42608271" w14:textId="77777777" w:rsidR="00DA1963" w:rsidRPr="00681B6F" w:rsidRDefault="00BD0D32">
      <w:pPr>
        <w:spacing w:after="180"/>
        <w:jc w:val="both"/>
        <w:rPr>
          <w:lang w:val="en-US"/>
        </w:rPr>
      </w:pPr>
      <w:r w:rsidRPr="00681B6F">
        <w:rPr>
          <w:color w:val="1A1A1A"/>
          <w:lang w:val="en-US"/>
        </w:rPr>
        <w:t>Rawls, J. (1971). A Theory of Justice. Harvard University Press, Cambridge, MA.</w:t>
      </w:r>
    </w:p>
    <w:p w14:paraId="42608272" w14:textId="77777777" w:rsidR="00DA1963" w:rsidRPr="00681B6F" w:rsidRDefault="00BD0D32">
      <w:pPr>
        <w:spacing w:after="180"/>
        <w:jc w:val="both"/>
        <w:rPr>
          <w:lang w:val="en-US"/>
        </w:rPr>
      </w:pPr>
      <w:r w:rsidRPr="00681B6F">
        <w:rPr>
          <w:color w:val="1A1A1A"/>
          <w:lang w:val="en-US"/>
        </w:rPr>
        <w:t>Sen, A. (1999). Development as Freedom. Oxford University Press, Oxford.</w:t>
      </w:r>
    </w:p>
    <w:p w14:paraId="42608273" w14:textId="77777777" w:rsidR="00DA1963" w:rsidRPr="00681B6F" w:rsidRDefault="00BD0D32">
      <w:pPr>
        <w:pStyle w:val="Heading2"/>
        <w:rPr>
          <w:lang w:val="en-US"/>
        </w:rPr>
      </w:pPr>
      <w:r w:rsidRPr="00681B6F">
        <w:rPr>
          <w:lang w:val="en-US"/>
        </w:rPr>
        <w:t>X. Psychology and Clinical Research</w:t>
      </w:r>
    </w:p>
    <w:p w14:paraId="42608274" w14:textId="77777777" w:rsidR="00DA1963" w:rsidRPr="00681B6F" w:rsidRDefault="00BD0D32">
      <w:pPr>
        <w:spacing w:after="180"/>
        <w:jc w:val="both"/>
        <w:rPr>
          <w:lang w:val="en-US"/>
        </w:rPr>
      </w:pPr>
      <w:r w:rsidRPr="00681B6F">
        <w:rPr>
          <w:color w:val="1A1A1A"/>
          <w:lang w:val="en-US"/>
        </w:rPr>
        <w:t xml:space="preserve">Arnsten, A. F. T. (2009). Stress </w:t>
      </w:r>
      <w:proofErr w:type="spellStart"/>
      <w:r w:rsidRPr="00681B6F">
        <w:rPr>
          <w:color w:val="1A1A1A"/>
          <w:lang w:val="en-US"/>
        </w:rPr>
        <w:t>signalling</w:t>
      </w:r>
      <w:proofErr w:type="spellEnd"/>
      <w:r w:rsidRPr="00681B6F">
        <w:rPr>
          <w:color w:val="1A1A1A"/>
          <w:lang w:val="en-US"/>
        </w:rPr>
        <w:t xml:space="preserve"> pathways that impair prefrontal cortex structure and function. Nature Reviews Neuroscience, 10(6), 410–422.</w:t>
      </w:r>
    </w:p>
    <w:p w14:paraId="42608275" w14:textId="77777777" w:rsidR="00DA1963" w:rsidRPr="00681B6F" w:rsidRDefault="00BD0D32">
      <w:pPr>
        <w:spacing w:after="180"/>
        <w:jc w:val="both"/>
        <w:rPr>
          <w:lang w:val="en-US"/>
        </w:rPr>
      </w:pPr>
      <w:r w:rsidRPr="00681B6F">
        <w:rPr>
          <w:color w:val="1A1A1A"/>
          <w:lang w:val="en-US"/>
        </w:rPr>
        <w:t>Frankl, V. E. (1946 / 1959). Man’s Search for Meaning. Beacon Press, Boston.</w:t>
      </w:r>
    </w:p>
    <w:p w14:paraId="42608276" w14:textId="77777777" w:rsidR="00DA1963" w:rsidRPr="00681B6F" w:rsidRDefault="00BD0D32">
      <w:pPr>
        <w:spacing w:after="180"/>
        <w:jc w:val="both"/>
        <w:rPr>
          <w:lang w:val="en-US"/>
        </w:rPr>
      </w:pPr>
      <w:r w:rsidRPr="00681B6F">
        <w:rPr>
          <w:color w:val="1A1A1A"/>
          <w:lang w:val="en-US"/>
        </w:rPr>
        <w:t>Tedeschi, R. G. and Calhoun, L. G. (1996). The Posttraumatic Growth Inventory: measuring the positive legacy of trauma. Journal of Traumatic Stress, 9(3), 455–471.</w:t>
      </w:r>
    </w:p>
    <w:p w14:paraId="42608277" w14:textId="77777777" w:rsidR="00DA1963" w:rsidRPr="00681B6F" w:rsidRDefault="00BD0D32">
      <w:pPr>
        <w:spacing w:after="180"/>
        <w:jc w:val="both"/>
        <w:rPr>
          <w:color w:val="1A1A1A"/>
          <w:lang w:val="pt-BR"/>
        </w:rPr>
      </w:pPr>
      <w:r w:rsidRPr="00681B6F">
        <w:rPr>
          <w:color w:val="1A1A1A"/>
          <w:lang w:val="en-US"/>
        </w:rPr>
        <w:t xml:space="preserve">Tedeschi, R. G. and Calhoun, L. G. (2004). Posttraumatic growth: conceptual foundations and empirical evidence. </w:t>
      </w:r>
      <w:proofErr w:type="spellStart"/>
      <w:r w:rsidRPr="00681B6F">
        <w:rPr>
          <w:color w:val="1A1A1A"/>
          <w:lang w:val="pt-BR"/>
        </w:rPr>
        <w:t>Psychological</w:t>
      </w:r>
      <w:proofErr w:type="spellEnd"/>
      <w:r w:rsidRPr="00681B6F">
        <w:rPr>
          <w:color w:val="1A1A1A"/>
          <w:lang w:val="pt-BR"/>
        </w:rPr>
        <w:t xml:space="preserve"> </w:t>
      </w:r>
      <w:proofErr w:type="spellStart"/>
      <w:r w:rsidRPr="00681B6F">
        <w:rPr>
          <w:color w:val="1A1A1A"/>
          <w:lang w:val="pt-BR"/>
        </w:rPr>
        <w:t>Inquiry</w:t>
      </w:r>
      <w:proofErr w:type="spellEnd"/>
      <w:r w:rsidRPr="00681B6F">
        <w:rPr>
          <w:color w:val="1A1A1A"/>
          <w:lang w:val="pt-BR"/>
        </w:rPr>
        <w:t>, 15(1), 1–18.</w:t>
      </w:r>
    </w:p>
    <w:p w14:paraId="023FEF58" w14:textId="1916EBA2" w:rsidR="00681B6F" w:rsidRDefault="00681B6F">
      <w:pPr>
        <w:rPr>
          <w:color w:val="1A1A1A"/>
          <w:lang w:val="pt-BR"/>
        </w:rPr>
      </w:pPr>
      <w:r>
        <w:rPr>
          <w:color w:val="1A1A1A"/>
          <w:lang w:val="pt-BR"/>
        </w:rPr>
        <w:br w:type="page"/>
      </w:r>
    </w:p>
    <w:p w14:paraId="724565ED" w14:textId="16A2820D" w:rsidR="00681B6F" w:rsidRPr="00681B6F" w:rsidRDefault="00681B6F" w:rsidP="00681B6F">
      <w:pPr>
        <w:pStyle w:val="Heading2"/>
        <w:rPr>
          <w:lang w:val="pt-BR"/>
        </w:rPr>
      </w:pPr>
      <w:r w:rsidRPr="00681B6F">
        <w:rPr>
          <w:lang w:val="en-US"/>
        </w:rPr>
        <w:lastRenderedPageBreak/>
        <w:t>Appendix</w:t>
      </w:r>
      <w:r>
        <w:rPr>
          <w:lang w:val="en-US"/>
        </w:rPr>
        <w:t>: Summary Diagram</w:t>
      </w:r>
    </w:p>
    <w:p w14:paraId="42608279" w14:textId="417AEBC8" w:rsidR="00DA1963" w:rsidRPr="00681B6F" w:rsidRDefault="00681B6F" w:rsidP="00681B6F">
      <w:pPr>
        <w:spacing w:after="480"/>
        <w:jc w:val="center"/>
        <w:rPr>
          <w:lang w:val="pt-BR"/>
        </w:rPr>
      </w:pPr>
      <w:r w:rsidRPr="00681B6F">
        <w:rPr>
          <w:lang w:val="pt-BR"/>
        </w:rPr>
        <w:drawing>
          <wp:inline distT="0" distB="0" distL="0" distR="0" wp14:anchorId="3B70883F" wp14:editId="10EA577A">
            <wp:extent cx="5593702" cy="7613650"/>
            <wp:effectExtent l="0" t="0" r="0" b="0"/>
            <wp:docPr id="1064924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4264" name=""/>
                    <pic:cNvPicPr/>
                  </pic:nvPicPr>
                  <pic:blipFill>
                    <a:blip r:embed="rId7"/>
                    <a:stretch>
                      <a:fillRect/>
                    </a:stretch>
                  </pic:blipFill>
                  <pic:spPr>
                    <a:xfrm>
                      <a:off x="0" y="0"/>
                      <a:ext cx="5600661" cy="7623122"/>
                    </a:xfrm>
                    <a:prstGeom prst="rect">
                      <a:avLst/>
                    </a:prstGeom>
                  </pic:spPr>
                </pic:pic>
              </a:graphicData>
            </a:graphic>
          </wp:inline>
        </w:drawing>
      </w:r>
      <w:r w:rsidR="00BD0D32" w:rsidRPr="00681B6F">
        <w:rPr>
          <w:i/>
          <w:iCs/>
          <w:color w:val="666666"/>
          <w:sz w:val="20"/>
          <w:szCs w:val="20"/>
          <w:lang w:val="pt-BR"/>
        </w:rPr>
        <w:t>Filosofia das Virtudes  ·  José Caetano de Mattos  ·  Merano  ·  2026</w:t>
      </w:r>
    </w:p>
    <w:sectPr w:rsidR="00DA1963" w:rsidRPr="00681B6F">
      <w:head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49F8" w14:textId="77777777" w:rsidR="00BD0D32" w:rsidRDefault="00BD0D32">
      <w:r>
        <w:separator/>
      </w:r>
    </w:p>
  </w:endnote>
  <w:endnote w:type="continuationSeparator" w:id="0">
    <w:p w14:paraId="1C5C405B" w14:textId="77777777" w:rsidR="00BD0D32" w:rsidRDefault="00BD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3CBEF" w14:textId="77777777" w:rsidR="00BD0D32" w:rsidRDefault="00BD0D32">
      <w:r>
        <w:separator/>
      </w:r>
    </w:p>
  </w:footnote>
  <w:footnote w:type="continuationSeparator" w:id="0">
    <w:p w14:paraId="7348D2F1" w14:textId="77777777" w:rsidR="00BD0D32" w:rsidRDefault="00BD0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827A" w14:textId="77777777" w:rsidR="00DA1963" w:rsidRPr="00681B6F" w:rsidRDefault="00BD0D32">
    <w:pPr>
      <w:pBdr>
        <w:bottom w:val="single" w:sz="2" w:space="0" w:color="DDDDDD"/>
      </w:pBdr>
      <w:spacing w:after="200"/>
      <w:rPr>
        <w:lang w:val="en-US"/>
      </w:rPr>
    </w:pPr>
    <w:r w:rsidRPr="00681B6F">
      <w:rPr>
        <w:color w:val="666666"/>
        <w:sz w:val="18"/>
        <w:szCs w:val="18"/>
        <w:lang w:val="en-US"/>
      </w:rPr>
      <w:t>Absolute Self-Origination  —  Deep Report on Originalities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02C8"/>
    <w:multiLevelType w:val="hybridMultilevel"/>
    <w:tmpl w:val="E3EA2EB6"/>
    <w:lvl w:ilvl="0" w:tplc="7C8097D0">
      <w:start w:val="1"/>
      <w:numFmt w:val="bullet"/>
      <w:lvlText w:val="•"/>
      <w:lvlJc w:val="left"/>
      <w:pPr>
        <w:ind w:left="720" w:hanging="360"/>
      </w:pPr>
    </w:lvl>
    <w:lvl w:ilvl="1" w:tplc="AD38E18E">
      <w:numFmt w:val="decimal"/>
      <w:lvlText w:val=""/>
      <w:lvlJc w:val="left"/>
    </w:lvl>
    <w:lvl w:ilvl="2" w:tplc="85348298">
      <w:numFmt w:val="decimal"/>
      <w:lvlText w:val=""/>
      <w:lvlJc w:val="left"/>
    </w:lvl>
    <w:lvl w:ilvl="3" w:tplc="823A6EB8">
      <w:numFmt w:val="decimal"/>
      <w:lvlText w:val=""/>
      <w:lvlJc w:val="left"/>
    </w:lvl>
    <w:lvl w:ilvl="4" w:tplc="1730F444">
      <w:numFmt w:val="decimal"/>
      <w:lvlText w:val=""/>
      <w:lvlJc w:val="left"/>
    </w:lvl>
    <w:lvl w:ilvl="5" w:tplc="6ADCD5C0">
      <w:numFmt w:val="decimal"/>
      <w:lvlText w:val=""/>
      <w:lvlJc w:val="left"/>
    </w:lvl>
    <w:lvl w:ilvl="6" w:tplc="BED6A07A">
      <w:numFmt w:val="decimal"/>
      <w:lvlText w:val=""/>
      <w:lvlJc w:val="left"/>
    </w:lvl>
    <w:lvl w:ilvl="7" w:tplc="0D606642">
      <w:numFmt w:val="decimal"/>
      <w:lvlText w:val=""/>
      <w:lvlJc w:val="left"/>
    </w:lvl>
    <w:lvl w:ilvl="8" w:tplc="83D60E04">
      <w:numFmt w:val="decimal"/>
      <w:lvlText w:val=""/>
      <w:lvlJc w:val="left"/>
    </w:lvl>
  </w:abstractNum>
  <w:abstractNum w:abstractNumId="1" w15:restartNumberingAfterBreak="0">
    <w:nsid w:val="0B486883"/>
    <w:multiLevelType w:val="hybridMultilevel"/>
    <w:tmpl w:val="84F899E4"/>
    <w:lvl w:ilvl="0" w:tplc="5C824986">
      <w:start w:val="1"/>
      <w:numFmt w:val="bullet"/>
      <w:lvlText w:val="●"/>
      <w:lvlJc w:val="left"/>
      <w:pPr>
        <w:ind w:left="720" w:hanging="360"/>
      </w:pPr>
    </w:lvl>
    <w:lvl w:ilvl="1" w:tplc="E6CCDD92">
      <w:start w:val="1"/>
      <w:numFmt w:val="bullet"/>
      <w:lvlText w:val="○"/>
      <w:lvlJc w:val="left"/>
      <w:pPr>
        <w:ind w:left="1440" w:hanging="360"/>
      </w:pPr>
    </w:lvl>
    <w:lvl w:ilvl="2" w:tplc="D5F01402">
      <w:start w:val="1"/>
      <w:numFmt w:val="bullet"/>
      <w:lvlText w:val="■"/>
      <w:lvlJc w:val="left"/>
      <w:pPr>
        <w:ind w:left="2160" w:hanging="360"/>
      </w:pPr>
    </w:lvl>
    <w:lvl w:ilvl="3" w:tplc="F0D6ED62">
      <w:start w:val="1"/>
      <w:numFmt w:val="bullet"/>
      <w:lvlText w:val="●"/>
      <w:lvlJc w:val="left"/>
      <w:pPr>
        <w:ind w:left="2880" w:hanging="360"/>
      </w:pPr>
    </w:lvl>
    <w:lvl w:ilvl="4" w:tplc="882A39A6">
      <w:start w:val="1"/>
      <w:numFmt w:val="bullet"/>
      <w:lvlText w:val="○"/>
      <w:lvlJc w:val="left"/>
      <w:pPr>
        <w:ind w:left="3600" w:hanging="360"/>
      </w:pPr>
    </w:lvl>
    <w:lvl w:ilvl="5" w:tplc="11F07E86">
      <w:start w:val="1"/>
      <w:numFmt w:val="bullet"/>
      <w:lvlText w:val="■"/>
      <w:lvlJc w:val="left"/>
      <w:pPr>
        <w:ind w:left="4320" w:hanging="360"/>
      </w:pPr>
    </w:lvl>
    <w:lvl w:ilvl="6" w:tplc="41A6E138">
      <w:start w:val="1"/>
      <w:numFmt w:val="bullet"/>
      <w:lvlText w:val="●"/>
      <w:lvlJc w:val="left"/>
      <w:pPr>
        <w:ind w:left="5040" w:hanging="360"/>
      </w:pPr>
    </w:lvl>
    <w:lvl w:ilvl="7" w:tplc="BF8263C0">
      <w:start w:val="1"/>
      <w:numFmt w:val="bullet"/>
      <w:lvlText w:val="●"/>
      <w:lvlJc w:val="left"/>
      <w:pPr>
        <w:ind w:left="5760" w:hanging="360"/>
      </w:pPr>
    </w:lvl>
    <w:lvl w:ilvl="8" w:tplc="4E7667BE">
      <w:start w:val="1"/>
      <w:numFmt w:val="bullet"/>
      <w:lvlText w:val="●"/>
      <w:lvlJc w:val="left"/>
      <w:pPr>
        <w:ind w:left="6480" w:hanging="360"/>
      </w:pPr>
    </w:lvl>
  </w:abstractNum>
  <w:abstractNum w:abstractNumId="2" w15:restartNumberingAfterBreak="0">
    <w:nsid w:val="747157B9"/>
    <w:multiLevelType w:val="hybridMultilevel"/>
    <w:tmpl w:val="5412AEDC"/>
    <w:lvl w:ilvl="0" w:tplc="DC960EDA">
      <w:start w:val="1"/>
      <w:numFmt w:val="decimal"/>
      <w:lvlText w:val="%1."/>
      <w:lvlJc w:val="left"/>
      <w:pPr>
        <w:ind w:left="720" w:hanging="360"/>
      </w:pPr>
    </w:lvl>
    <w:lvl w:ilvl="1" w:tplc="2F843A9C">
      <w:numFmt w:val="decimal"/>
      <w:lvlText w:val=""/>
      <w:lvlJc w:val="left"/>
    </w:lvl>
    <w:lvl w:ilvl="2" w:tplc="C8AAA0D6">
      <w:numFmt w:val="decimal"/>
      <w:lvlText w:val=""/>
      <w:lvlJc w:val="left"/>
    </w:lvl>
    <w:lvl w:ilvl="3" w:tplc="C488356A">
      <w:numFmt w:val="decimal"/>
      <w:lvlText w:val=""/>
      <w:lvlJc w:val="left"/>
    </w:lvl>
    <w:lvl w:ilvl="4" w:tplc="81A652E2">
      <w:numFmt w:val="decimal"/>
      <w:lvlText w:val=""/>
      <w:lvlJc w:val="left"/>
    </w:lvl>
    <w:lvl w:ilvl="5" w:tplc="2A149574">
      <w:numFmt w:val="decimal"/>
      <w:lvlText w:val=""/>
      <w:lvlJc w:val="left"/>
    </w:lvl>
    <w:lvl w:ilvl="6" w:tplc="0B4A78CC">
      <w:numFmt w:val="decimal"/>
      <w:lvlText w:val=""/>
      <w:lvlJc w:val="left"/>
    </w:lvl>
    <w:lvl w:ilvl="7" w:tplc="A93CE85E">
      <w:numFmt w:val="decimal"/>
      <w:lvlText w:val=""/>
      <w:lvlJc w:val="left"/>
    </w:lvl>
    <w:lvl w:ilvl="8" w:tplc="0340044E">
      <w:numFmt w:val="decimal"/>
      <w:lvlText w:val=""/>
      <w:lvlJc w:val="left"/>
    </w:lvl>
  </w:abstractNum>
  <w:num w:numId="1" w16cid:durableId="856847087">
    <w:abstractNumId w:val="1"/>
    <w:lvlOverride w:ilvl="0">
      <w:startOverride w:val="1"/>
    </w:lvlOverride>
  </w:num>
  <w:num w:numId="2" w16cid:durableId="13886476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963"/>
    <w:rsid w:val="00681B6F"/>
    <w:rsid w:val="00887428"/>
    <w:rsid w:val="00BD0D32"/>
    <w:rsid w:val="00DA19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812B"/>
  <w15:docId w15:val="{8C3190C7-6EDB-47C1-ABB3-013A4532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color w:val="1A2F5A"/>
      <w:sz w:val="36"/>
      <w:szCs w:val="36"/>
    </w:rPr>
  </w:style>
  <w:style w:type="paragraph" w:styleId="Heading2">
    <w:name w:val="heading 2"/>
    <w:uiPriority w:val="9"/>
    <w:unhideWhenUsed/>
    <w:qFormat/>
    <w:pPr>
      <w:spacing w:before="360" w:after="160"/>
      <w:outlineLvl w:val="1"/>
    </w:pPr>
    <w:rPr>
      <w:b/>
      <w:bCs/>
      <w:color w:val="2E5F9E"/>
      <w:sz w:val="28"/>
      <w:szCs w:val="28"/>
    </w:rPr>
  </w:style>
  <w:style w:type="paragraph" w:styleId="Heading3">
    <w:name w:val="heading 3"/>
    <w:uiPriority w:val="9"/>
    <w:unhideWhenUsed/>
    <w:qFormat/>
    <w:pPr>
      <w:spacing w:before="280" w:after="120"/>
      <w:outlineLvl w:val="2"/>
    </w:pPr>
    <w:rPr>
      <w:b/>
      <w:bCs/>
      <w:color w:val="B8860B"/>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6688</Words>
  <Characters>38128</Characters>
  <Application>Microsoft Office Word</Application>
  <DocSecurity>0</DocSecurity>
  <Lines>317</Lines>
  <Paragraphs>89</Paragraphs>
  <ScaleCrop>false</ScaleCrop>
  <Company>PV-Invest</Company>
  <LinksUpToDate>false</LinksUpToDate>
  <CharactersWithSpaces>44727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 Caetano de Mattos Neto</cp:lastModifiedBy>
  <cp:revision>2</cp:revision>
  <dcterms:created xsi:type="dcterms:W3CDTF">2026-05-12T06:03:00Z</dcterms:created>
  <dcterms:modified xsi:type="dcterms:W3CDTF">2026-05-12T06:51:00Z</dcterms:modified>
</cp:coreProperties>
</file>