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400"/>
      </w:pPr>
      <w:r>
        <w:rPr>
          <w:rFonts w:ascii="Garamond" w:cs="Garamond" w:eastAsia="Garamond" w:hAnsi="Garamond"/>
          <w:color w:val="1A1A18"/>
          <w:sz w:val="22"/>
          <w:szCs w:val="22"/>
        </w:rPr>
        <w:t xml:space="preserve"/>
      </w:r>
    </w:p>
    <w:p>
      <w:pPr>
        <w:spacing w:after="50" w:before="0"/>
        <w:jc w:val="center"/>
      </w:pPr>
      <w:r>
        <w:rPr>
          <w:rFonts w:ascii="Garamond" w:cs="Garamond" w:eastAsia="Garamond" w:hAnsi="Garamond"/>
          <w:b/>
          <w:bCs/>
          <w:color w:val="1B3A2D"/>
          <w:sz w:val="42"/>
          <w:szCs w:val="42"/>
        </w:rPr>
        <w:t xml:space="preserve">THE FRACTAL OF VIRTUE</w:t>
      </w:r>
    </w:p>
    <w:p>
      <w:pPr>
        <w:spacing w:after="60" w:before="0"/>
        <w:jc w:val="center"/>
      </w:pPr>
      <w:r>
        <w:rPr>
          <w:rFonts w:ascii="Garamond" w:cs="Garamond" w:eastAsia="Garamond" w:hAnsi="Garamond"/>
          <w:i/>
          <w:iCs/>
          <w:color w:val="4E4840"/>
          <w:sz w:val="26"/>
          <w:szCs w:val="26"/>
        </w:rPr>
        <w:t xml:space="preserve">Six Scales, One Structure</w:t>
      </w:r>
    </w:p>
    <w:p>
      <w:pPr>
        <w:pBdr>
          <w:bottom w:val="single" w:color="7A5A0F" w:sz="4" w:space="0"/>
        </w:pBdr>
        <w:spacing w:after="90" w:before="90"/>
      </w:pPr>
    </w:p>
    <w:p>
      <w:pPr>
        <w:spacing w:after="0" w:before="60"/>
      </w:pPr>
      <w:r>
        <w:rPr>
          <w:rFonts w:ascii="Garamond" w:cs="Garamond" w:eastAsia="Garamond" w:hAnsi="Garamond"/>
          <w:color w:val="1A1A18"/>
          <w:sz w:val="22"/>
          <w:szCs w:val="22"/>
        </w:rPr>
        <w:t xml:space="preserve"/>
      </w:r>
    </w:p>
    <w:p>
      <w:pPr>
        <w:spacing w:after="40" w:before="0"/>
        <w:jc w:val="center"/>
      </w:pPr>
      <w:r>
        <w:rPr>
          <w:rFonts w:ascii="Garamond" w:cs="Garamond" w:eastAsia="Garamond" w:hAnsi="Garamond"/>
          <w:i/>
          <w:iCs/>
          <w:color w:val="4E4840"/>
          <w:sz w:val="20"/>
          <w:szCs w:val="20"/>
        </w:rPr>
        <w:t xml:space="preserve">A Comprehensive Report</w:t>
      </w:r>
    </w:p>
    <w:p>
      <w:pPr>
        <w:spacing w:after="30" w:before="0"/>
        <w:jc w:val="center"/>
      </w:pPr>
      <w:r>
        <w:rPr>
          <w:rFonts w:ascii="Garamond" w:cs="Garamond" w:eastAsia="Garamond" w:hAnsi="Garamond"/>
          <w:i/>
          <w:iCs/>
          <w:color w:val="1B3A2D"/>
          <w:sz w:val="22"/>
          <w:szCs w:val="22"/>
        </w:rPr>
        <w:t xml:space="preserve">based on the Philosophy of Virtues</w:t>
      </w:r>
    </w:p>
    <w:p>
      <w:pPr>
        <w:spacing w:after="30" w:before="0"/>
        <w:jc w:val="center"/>
      </w:pPr>
      <w:r>
        <w:rPr>
          <w:rFonts w:ascii="Garamond" w:cs="Garamond" w:eastAsia="Garamond" w:hAnsi="Garamond"/>
          <w:i/>
          <w:iCs/>
          <w:color w:val="4E4840"/>
          <w:sz w:val="18"/>
          <w:szCs w:val="18"/>
        </w:rPr>
        <w:t xml:space="preserve">by José Caetano de Mattos  ·  Rio de Janeiro, 2023</w:t>
      </w:r>
    </w:p>
    <w:p>
      <w:pPr>
        <w:spacing w:after="0" w:before="60"/>
      </w:pPr>
      <w:r>
        <w:rPr>
          <w:rFonts w:ascii="Garamond" w:cs="Garamond" w:eastAsia="Garamond" w:hAnsi="Garamond"/>
          <w:color w:val="1A1A18"/>
          <w:sz w:val="22"/>
          <w:szCs w:val="22"/>
        </w:rPr>
        <w:t xml:space="preserve"/>
      </w:r>
    </w:p>
    <w:p>
      <w:pPr>
        <w:spacing w:after="20" w:before="0"/>
        <w:jc w:val="center"/>
      </w:pPr>
      <w:r>
        <w:rPr>
          <w:rFonts w:ascii="Garamond" w:cs="Garamond" w:eastAsia="Garamond" w:hAnsi="Garamond"/>
          <w:color w:val="6A6258"/>
          <w:sz w:val="17"/>
          <w:szCs w:val="17"/>
        </w:rPr>
        <w:t xml:space="preserve">and the 40 Landmark Scientific Articles reviewed in this project</w:t>
      </w:r>
    </w:p>
    <w:p>
      <w:pPr>
        <w:spacing w:after="0" w:before="200"/>
      </w:pPr>
      <w:r>
        <w:rPr>
          <w:rFonts w:ascii="Garamond" w:cs="Garamond" w:eastAsia="Garamond" w:hAnsi="Garamond"/>
          <w:color w:val="1A1A18"/>
          <w:sz w:val="22"/>
          <w:szCs w:val="22"/>
        </w:rPr>
        <w:t xml:space="preserve"/>
      </w:r>
    </w:p>
    <w:p>
      <w:pPr>
        <w:spacing w:after="0" w:before="0"/>
        <w:jc w:val="center"/>
      </w:pPr>
      <w:r>
        <w:rPr>
          <w:rFonts w:ascii="Garamond" w:cs="Garamond" w:eastAsia="Garamond" w:hAnsi="Garamond"/>
          <w:color w:val="8A8278"/>
          <w:sz w:val="17"/>
          <w:szCs w:val="17"/>
        </w:rPr>
        <w:t xml:space="preserve">April 2026</w:t>
      </w:r>
    </w:p>
    <w:p>
      <w:pPr>
        <w:pageBreakBefore/>
      </w:pPr>
      <w:r>
        <w:rPr>
          <w:rFonts w:ascii="Garamond" w:cs="Garamond" w:eastAsia="Garamond" w:hAnsi="Garamond"/>
          <w:color w:val="1A1A18"/>
          <w:sz w:val="22"/>
          <w:szCs w:val="22"/>
        </w:rPr>
        <w:t xml:space="preserve"/>
      </w:r>
    </w:p>
    <w:p>
      <w:pPr>
        <w:spacing w:after="50" w:before="260"/>
      </w:pPr>
      <w:r>
        <w:rPr>
          <w:rFonts w:ascii="Garamond" w:cs="Garamond" w:eastAsia="Garamond" w:hAnsi="Garamond"/>
          <w:color w:val="1A1A18"/>
          <w:sz w:val="22"/>
          <w:szCs w:val="22"/>
        </w:rPr>
        <w:t xml:space="preserve"/>
      </w:r>
    </w:p>
    <w:p>
      <w:pPr>
        <w:pStyle w:val="Heading1"/>
        <w:pBdr>
          <w:bottom w:val="single" w:color="1B3A2D" w:sz="4" w:space="5"/>
        </w:pBdr>
        <w:spacing w:after="90" w:before="0"/>
      </w:pPr>
      <w:r>
        <w:rPr>
          <w:rFonts w:ascii="Garamond" w:cs="Garamond" w:eastAsia="Garamond" w:hAnsi="Garamond"/>
          <w:b/>
          <w:bCs/>
          <w:color w:val="1B3A2D"/>
          <w:sz w:val="27"/>
          <w:szCs w:val="27"/>
        </w:rPr>
        <w:t xml:space="preserve">Preface: What Is a Fractal of Virtue?</w:t>
      </w:r>
    </w:p>
    <w:p>
      <w:pPr>
        <w:spacing w:after="190" w:before="0" w:line="288" w:lineRule="auto"/>
        <w:jc w:val="both"/>
      </w:pPr>
      <w:r>
        <w:rPr>
          <w:rFonts w:ascii="Garamond" w:cs="Garamond" w:eastAsia="Garamond" w:hAnsi="Garamond"/>
          <w:color w:val="1A1A18"/>
          <w:sz w:val="22"/>
          <w:szCs w:val="22"/>
        </w:rPr>
        <w:t xml:space="preserve">A fractal is a pattern that repeats itself at every level of magnification without losing its essential form. The coastline of a continent, the branching of a tree, the structure of a snowflake — all are fractals: zoom in or zoom out and the same underlying geometry recurs.</w:t>
      </w:r>
    </w:p>
    <w:p>
      <w:pPr>
        <w:spacing w:after="190" w:before="0" w:line="288" w:lineRule="auto"/>
        <w:jc w:val="both"/>
      </w:pPr>
      <w:r>
        <w:rPr>
          <w:rFonts w:ascii="Garamond" w:cs="Garamond" w:eastAsia="Garamond" w:hAnsi="Garamond"/>
          <w:color w:val="1A1A18"/>
          <w:sz w:val="22"/>
          <w:szCs w:val="22"/>
        </w:rPr>
        <w:t xml:space="preserve">This report develops and extends the concept of </w:t>
      </w:r>
      <w:r>
        <w:rPr>
          <w:rFonts w:ascii="Garamond" w:cs="Garamond" w:eastAsia="Garamond" w:hAnsi="Garamond"/>
          <w:b/>
          <w:bCs/>
          <w:color w:val="1A1A18"/>
          <w:sz w:val="22"/>
          <w:szCs w:val="22"/>
        </w:rPr>
        <w:t xml:space="preserve">The Fractal of Virtue</w:t>
      </w:r>
      <w:r>
        <w:rPr>
          <w:rFonts w:ascii="Garamond" w:cs="Garamond" w:eastAsia="Garamond" w:hAnsi="Garamond"/>
          <w:color w:val="1A1A18"/>
          <w:sz w:val="22"/>
          <w:szCs w:val="22"/>
        </w:rPr>
        <w:t xml:space="preserve">: the discovery that the structure </w:t>
      </w:r>
      <w:r>
        <w:rPr>
          <w:rFonts w:ascii="Garamond" w:cs="Garamond" w:eastAsia="Garamond" w:hAnsi="Garamond"/>
          <w:i/>
          <w:iCs/>
          <w:color w:val="4E4840"/>
          <w:sz w:val="22"/>
          <w:szCs w:val="22"/>
        </w:rPr>
        <w:t xml:space="preserve">Freedom → virtuous action → flourishing</w:t>
      </w:r>
      <w:r>
        <w:rPr>
          <w:rFonts w:ascii="Garamond" w:cs="Garamond" w:eastAsia="Garamond" w:hAnsi="Garamond"/>
          <w:color w:val="1A1A18"/>
          <w:sz w:val="22"/>
          <w:szCs w:val="22"/>
        </w:rPr>
        <w:t xml:space="preserve"> repeats itself identically at six distinct scales of human existence, from the most intimate interior of the individual soul to the cosmic relationship between humanity and the Divine. At each scale, the same three movements occur: Freedom is the substrate, virtuous action is the expression, and flourishing is the result.</w:t>
      </w:r>
    </w:p>
    <w:p>
      <w:pPr>
        <w:spacing w:after="190" w:before="0" w:line="288" w:lineRule="auto"/>
        <w:jc w:val="both"/>
      </w:pPr>
      <w:r>
        <w:rPr>
          <w:rFonts w:ascii="Garamond" w:cs="Garamond" w:eastAsia="Garamond" w:hAnsi="Garamond"/>
          <w:color w:val="1A1A18"/>
          <w:sz w:val="22"/>
          <w:szCs w:val="22"/>
        </w:rPr>
        <w:t xml:space="preserve">The fractal is not a metaphor. It is a structural claim: the same causal architecture that produces well-being in an individual through daily gratitude practice produces well-being in a community through shared virtuous culture, produces flourishing in a political order through virtuous institutions, and produces meaning in a civilisation through the historical emergence of new virtues. The sixth scale — the Spiritual — is the claim that this same structure connects humanity to the Divine: virtuous action in freedom is participation in the nature of God, because God is Freedom, and Freedom is the element of which all virtues are made.</w:t>
      </w:r>
    </w:p>
    <w:p>
      <w:pPr>
        <w:spacing w:after="190" w:before="0" w:line="288" w:lineRule="auto"/>
        <w:jc w:val="both"/>
      </w:pPr>
      <w:r>
        <w:rPr>
          <w:rFonts w:ascii="Garamond" w:cs="Garamond" w:eastAsia="Garamond" w:hAnsi="Garamond"/>
          <w:color w:val="1A1A18"/>
          <w:sz w:val="22"/>
          <w:szCs w:val="22"/>
        </w:rPr>
        <w:t xml:space="preserve">The five scales identified in the original synthesis document (Individual, Interpersonal, Community, Political, Civilisational) are here expanded to six with the full development of the </w:t>
      </w:r>
      <w:r>
        <w:rPr>
          <w:rFonts w:ascii="Garamond" w:cs="Garamond" w:eastAsia="Garamond" w:hAnsi="Garamond"/>
          <w:b/>
          <w:bCs/>
          <w:color w:val="1A1A18"/>
          <w:sz w:val="22"/>
          <w:szCs w:val="22"/>
        </w:rPr>
        <w:t xml:space="preserve">Spiritual Scale</w:t>
      </w:r>
      <w:r>
        <w:rPr>
          <w:rFonts w:ascii="Garamond" w:cs="Garamond" w:eastAsia="Garamond" w:hAnsi="Garamond"/>
          <w:color w:val="1A1A18"/>
          <w:sz w:val="22"/>
          <w:szCs w:val="22"/>
        </w:rPr>
        <w:t xml:space="preserve">. Each scale is treated with a full rationale, empirical grounding, philosophical foundation, and practical implications.</w:t>
      </w:r>
    </w:p>
    <w:p>
      <w:pPr>
        <w:pageBreakBefore/>
      </w:pPr>
      <w:r>
        <w:rPr>
          <w:rFonts w:ascii="Garamond" w:cs="Garamond" w:eastAsia="Garamond" w:hAnsi="Garamond"/>
          <w:color w:val="1A1A18"/>
          <w:sz w:val="22"/>
          <w:szCs w:val="22"/>
        </w:rPr>
        <w:t xml:space="preserve"/>
      </w:r>
    </w:p>
    <w:p>
      <w:pPr>
        <w:spacing w:after="50" w:before="260"/>
      </w:pPr>
      <w:r>
        <w:rPr>
          <w:rFonts w:ascii="Garamond" w:cs="Garamond" w:eastAsia="Garamond" w:hAnsi="Garamond"/>
          <w:color w:val="1A1A18"/>
          <w:sz w:val="22"/>
          <w:szCs w:val="22"/>
        </w:rPr>
        <w:t xml:space="preserve"/>
      </w:r>
    </w:p>
    <w:p>
      <w:pPr>
        <w:pStyle w:val="Heading1"/>
        <w:pBdr>
          <w:bottom w:val="single" w:color="1B3A2D" w:sz="4" w:space="5"/>
        </w:pBdr>
        <w:spacing w:after="90" w:before="0"/>
      </w:pPr>
      <w:r>
        <w:rPr>
          <w:rFonts w:ascii="Garamond" w:cs="Garamond" w:eastAsia="Garamond" w:hAnsi="Garamond"/>
          <w:b/>
          <w:bCs/>
          <w:color w:val="1B3A2D"/>
          <w:sz w:val="27"/>
          <w:szCs w:val="27"/>
        </w:rPr>
        <w:t xml:space="preserve">Chapter 1:  The Concept and Architecture of the Fractal</w:t>
      </w:r>
    </w:p>
    <w:p>
      <w:pPr>
        <w:pStyle w:val="Heading2"/>
        <w:spacing w:after="60" w:before="230"/>
      </w:pPr>
      <w:r>
        <w:rPr>
          <w:rFonts w:ascii="Garamond" w:cs="Garamond" w:eastAsia="Garamond" w:hAnsi="Garamond"/>
          <w:b/>
          <w:bCs/>
          <w:color w:val="2E5E42"/>
          <w:sz w:val="23"/>
          <w:szCs w:val="23"/>
        </w:rPr>
        <w:t xml:space="preserve">1.1  The Three Movements</w:t>
      </w:r>
    </w:p>
    <w:p>
      <w:pPr>
        <w:spacing w:after="190" w:before="0" w:line="288" w:lineRule="auto"/>
        <w:jc w:val="both"/>
      </w:pPr>
      <w:r>
        <w:rPr>
          <w:rFonts w:ascii="Garamond" w:cs="Garamond" w:eastAsia="Garamond" w:hAnsi="Garamond"/>
          <w:color w:val="1A1A18"/>
          <w:sz w:val="22"/>
          <w:szCs w:val="22"/>
        </w:rPr>
        <w:t xml:space="preserve">At every scale, the Fractal of Virtue consists of three movements that are structurally identical even as their content changes:</w:t>
      </w:r>
    </w:p>
    <w:p>
      <w:pPr>
        <w:spacing w:after="170" w:before="0" w:line="288"/>
        <w:jc w:val="both"/>
      </w:pPr>
      <w:r>
        <w:rPr>
          <w:rFonts w:ascii="Garamond" w:cs="Garamond" w:eastAsia="Garamond" w:hAnsi="Garamond"/>
          <w:b/>
          <w:bCs/>
          <w:color w:val="1B3A2D"/>
          <w:sz w:val="21"/>
          <w:szCs w:val="21"/>
        </w:rPr>
        <w:t xml:space="preserve">Movement 1 — Substrate: </w:t>
      </w:r>
      <w:r>
        <w:rPr>
          <w:rFonts w:ascii="Garamond" w:cs="Garamond" w:eastAsia="Garamond" w:hAnsi="Garamond"/>
          <w:color w:val="1A1A18"/>
          <w:sz w:val="21"/>
          <w:szCs w:val="21"/>
        </w:rPr>
        <w:t xml:space="preserve">Freedom is the condition without which the fractal cannot repeat itself at this scale. It is not a value to be balanced against others but the ontological material of which all other virtues are composed. Where freedom is absent or suppressed, the fractal inverts: virtuous-seeming behaviours become their opposites.</w:t>
      </w:r>
    </w:p>
    <w:p>
      <w:pPr>
        <w:spacing w:after="170" w:before="0" w:line="288"/>
        <w:jc w:val="both"/>
      </w:pPr>
      <w:r>
        <w:rPr>
          <w:rFonts w:ascii="Garamond" w:cs="Garamond" w:eastAsia="Garamond" w:hAnsi="Garamond"/>
          <w:b/>
          <w:bCs/>
          <w:color w:val="2E5E42"/>
          <w:sz w:val="21"/>
          <w:szCs w:val="21"/>
        </w:rPr>
        <w:t xml:space="preserve">Movement 2 — Expression: </w:t>
      </w:r>
      <w:r>
        <w:rPr>
          <w:rFonts w:ascii="Garamond" w:cs="Garamond" w:eastAsia="Garamond" w:hAnsi="Garamond"/>
          <w:color w:val="1A1A18"/>
          <w:sz w:val="21"/>
          <w:szCs w:val="21"/>
        </w:rPr>
        <w:t xml:space="preserve">Virtuous action is the fractal's visible form at each scale. At the individual scale, it is a deliberate choice; at the interpersonal scale, it is witnessed behaviour that generates moral elevation; at the community scale, it is shared practice that builds social trust; at the political scale, it is institutional architecture; at the civilisational scale, it is the slow emergence of new moral categories; at the spiritual scale, it is the human act that participates in and reflects the divine nature.</w:t>
      </w:r>
    </w:p>
    <w:p>
      <w:pPr>
        <w:spacing w:after="170" w:before="0" w:line="288"/>
        <w:jc w:val="both"/>
      </w:pPr>
      <w:r>
        <w:rPr>
          <w:rFonts w:ascii="Garamond" w:cs="Garamond" w:eastAsia="Garamond" w:hAnsi="Garamond"/>
          <w:b/>
          <w:bCs/>
          <w:color w:val="7A5A0F"/>
          <w:sz w:val="21"/>
          <w:szCs w:val="21"/>
        </w:rPr>
        <w:t xml:space="preserve">Movement 3 — Flourishing: </w:t>
      </w:r>
      <w:r>
        <w:rPr>
          <w:rFonts w:ascii="Garamond" w:cs="Garamond" w:eastAsia="Garamond" w:hAnsi="Garamond"/>
          <w:color w:val="1A1A18"/>
          <w:sz w:val="21"/>
          <w:szCs w:val="21"/>
        </w:rPr>
        <w:t xml:space="preserve">Well-being, eudaimonia, plenitude — described differently at each scale but structurally equivalent: the state in which human potential is fully expressed because freedom and virtuous action are both present.</w:t>
      </w:r>
    </w:p>
    <w:p>
      <w:pPr>
        <w:spacing w:after="190" w:before="0" w:line="288" w:lineRule="auto"/>
        <w:jc w:val="both"/>
      </w:pPr>
      <w:r>
        <w:rPr>
          <w:rFonts w:ascii="Garamond" w:cs="Garamond" w:eastAsia="Garamond" w:hAnsi="Garamond"/>
          <w:color w:val="1A1A18"/>
          <w:sz w:val="22"/>
          <w:szCs w:val="22"/>
        </w:rPr>
        <w:t xml:space="preserve">The Fractal of Virtue is therefore not a ranking of scales from lower to higher. All six scales are simultaneously present in any genuinely virtuous life. A person who practices gratitude (Scale 1) while being witnessed by others (Scale 2) in a community that recognises virtue (Scale 3) under just institutions (Scale 4) in a civilisation that has inherited the virtue of liberty (Scale 5) and who understands their action as participation in the divine (Scale 6) — that person is living the full fractal.</w:t>
      </w:r>
    </w:p>
    <w:p>
      <w:pPr>
        <w:pStyle w:val="Heading2"/>
        <w:spacing w:after="60" w:before="230"/>
      </w:pPr>
      <w:r>
        <w:rPr>
          <w:rFonts w:ascii="Garamond" w:cs="Garamond" w:eastAsia="Garamond" w:hAnsi="Garamond"/>
          <w:b/>
          <w:bCs/>
          <w:color w:val="2E5E42"/>
          <w:sz w:val="23"/>
          <w:szCs w:val="23"/>
        </w:rPr>
        <w:t xml:space="preserve">1.2  Why ‘Fractal’ Rather Than ‘Hierarchy’ or ‘Spectrum’</w:t>
      </w:r>
    </w:p>
    <w:p>
      <w:pPr>
        <w:spacing w:after="190" w:before="0" w:line="288" w:lineRule="auto"/>
        <w:jc w:val="both"/>
      </w:pPr>
      <w:r>
        <w:rPr>
          <w:rFonts w:ascii="Garamond" w:cs="Garamond" w:eastAsia="Garamond" w:hAnsi="Garamond"/>
          <w:color w:val="1A1A18"/>
          <w:sz w:val="22"/>
          <w:szCs w:val="22"/>
        </w:rPr>
        <w:t xml:space="preserve">The word ‘hierarchy’ suggests that higher scales are more important than lower ones. The word ‘spectrum’ suggests a linear progression. The word ‘fractal’ is chosen precisely because it resists both misreadings. In a fractal, no scale is more fundamental than any other: the coastline at 10,000 metres and the coastline at 10 metres are equally real expressions of the same underlying form.</w:t>
      </w:r>
    </w:p>
    <w:p>
      <w:pPr>
        <w:spacing w:after="190" w:before="0" w:line="288" w:lineRule="auto"/>
        <w:jc w:val="both"/>
      </w:pPr>
      <w:r>
        <w:rPr>
          <w:rFonts w:ascii="Garamond" w:cs="Garamond" w:eastAsia="Garamond" w:hAnsi="Garamond"/>
          <w:color w:val="1A1A18"/>
          <w:sz w:val="22"/>
          <w:szCs w:val="22"/>
        </w:rPr>
        <w:t xml:space="preserve">The philosophical tradition has repeatedly made the error of privileging one scale over others. Aristotle privileged the individual and the polis; Marx privileged the historical-civilisational; mystical traditions privileged the spiritual. The Philosophy of Virtues insists on the simultaneity of all six scales: the individual act of gratitude and the civilisational emergence of liberty are both genuine expressions of the same Fractal of Virtue. Neither is reducible to the other.</w:t>
      </w:r>
    </w:p>
    <w:p>
      <w:pPr>
        <w:spacing w:after="0" w:before="120"/>
      </w:pPr>
      <w:r>
        <w:rPr>
          <w:rFonts w:ascii="Garamond" w:cs="Garamond" w:eastAsia="Garamond" w:hAnsi="Garamond"/>
          <w:color w:val="1A1A18"/>
          <w:sz w:val="22"/>
          <w:szCs w:val="22"/>
        </w:rPr>
        <w:t xml:space="preserve"/>
      </w:r>
    </w:p>
    <w:p>
      <w:pPr>
        <w:pBdr>
          <w:left w:val="thick" w:color="7A5A0F" w:sz="14" w:space="9"/>
        </w:pBdr>
        <w:spacing w:after="20" w:before="0"/>
        <w:ind w:left="400" w:right="200"/>
        <w:jc w:val="both"/>
      </w:pPr>
      <w:r>
        <w:rPr>
          <w:rFonts w:ascii="Garamond" w:cs="Garamond" w:eastAsia="Garamond" w:hAnsi="Garamond"/>
          <w:i/>
          <w:iCs/>
          <w:color w:val="1B3A2D"/>
          <w:sz w:val="20"/>
          <w:szCs w:val="20"/>
        </w:rPr>
        <w:t xml:space="preserve">“The Virtues form a society without borders, of people who identify by the same values and the same moral heritage, a Virtuous Humanity. They are not the new frontiers of humanity: they are humanity without frontiers.”</w:t>
      </w:r>
    </w:p>
    <w:p>
      <w:pPr>
        <w:spacing w:after="120" w:before="0"/>
        <w:ind w:right="200"/>
        <w:jc w:val="right"/>
      </w:pPr>
      <w:r>
        <w:rPr>
          <w:rFonts w:ascii="Garamond" w:cs="Garamond" w:eastAsia="Garamond" w:hAnsi="Garamond"/>
          <w:i/>
          <w:iCs/>
          <w:color w:val="8A8278"/>
          <w:sz w:val="16"/>
          <w:szCs w:val="16"/>
        </w:rPr>
        <w:t xml:space="preserve">— Philosophy of Virtues, Ch. IX</w:t>
      </w:r>
    </w:p>
    <w:p>
      <w:pPr>
        <w:pStyle w:val="Heading2"/>
        <w:spacing w:after="60" w:before="230"/>
      </w:pPr>
      <w:r>
        <w:rPr>
          <w:rFonts w:ascii="Garamond" w:cs="Garamond" w:eastAsia="Garamond" w:hAnsi="Garamond"/>
          <w:b/>
          <w:bCs/>
          <w:color w:val="2E5E42"/>
          <w:sz w:val="23"/>
          <w:szCs w:val="23"/>
        </w:rPr>
        <w:t xml:space="preserve">1.3  The Inversion Corollary</w:t>
      </w:r>
    </w:p>
    <w:p>
      <w:pPr>
        <w:spacing w:after="190" w:before="0" w:line="288" w:lineRule="auto"/>
        <w:jc w:val="both"/>
      </w:pPr>
      <w:r>
        <w:rPr>
          <w:rFonts w:ascii="Garamond" w:cs="Garamond" w:eastAsia="Garamond" w:hAnsi="Garamond"/>
          <w:color w:val="1A1A18"/>
          <w:sz w:val="22"/>
          <w:szCs w:val="22"/>
        </w:rPr>
        <w:t xml:space="preserve">The fractal has a shadow: at every scale, the removal of freedom inverts the pattern. This is the </w:t>
      </w:r>
      <w:r>
        <w:rPr>
          <w:rFonts w:ascii="Garamond" w:cs="Garamond" w:eastAsia="Garamond" w:hAnsi="Garamond"/>
          <w:b/>
          <w:bCs/>
          <w:color w:val="1A1A18"/>
          <w:sz w:val="22"/>
          <w:szCs w:val="22"/>
        </w:rPr>
        <w:t xml:space="preserve">Inversion Corollary of the Fractal</w:t>
      </w:r>
      <w:r>
        <w:rPr>
          <w:rFonts w:ascii="Garamond" w:cs="Garamond" w:eastAsia="Garamond" w:hAnsi="Garamond"/>
          <w:color w:val="1A1A18"/>
          <w:sz w:val="22"/>
          <w:szCs w:val="22"/>
        </w:rPr>
        <w:t xml:space="preserve">: wherever the substrate (freedom) is suppressed, the three movements do not simply stop — they reverse direction. Virtuous-seeming action becomes conformism; flourishing becomes the illusion of satisfaction engineered to prevent genuine well-being.</w:t>
      </w:r>
    </w:p>
    <w:p>
      <w:pPr>
        <w:spacing w:after="190" w:before="0" w:line="288" w:lineRule="auto"/>
        <w:jc w:val="both"/>
      </w:pPr>
      <w:r>
        <w:rPr>
          <w:rFonts w:ascii="Garamond" w:cs="Garamond" w:eastAsia="Garamond" w:hAnsi="Garamond"/>
          <w:color w:val="1A1A18"/>
          <w:sz w:val="22"/>
          <w:szCs w:val="22"/>
        </w:rPr>
        <w:t xml:space="preserve">The empirical literature confirms the Inversion Corollary at multiple scales independently. At the individual scale: Liu et al. (2024) demonstrated that self-compassion under coercive norms produces self-coldness rather than self-warmth. At the community scale: Davis et al. (2024) showed that humility demanded from a structurally disadvantaged group produces submission rather than equanimity. At the civilisational scale: Van Zyl et al. (2023) documented that positive psychology’s reduction of virtues to ‘preferred behaviours’ has inverted the discipline’s eudaimonic aspiration into a technology of accommodation. The fractal inverts wherever freedom is removed.</w:t>
      </w:r>
    </w:p>
    <w:p>
      <w:pPr>
        <w:pageBreakBefore/>
      </w:pPr>
      <w:r>
        <w:rPr>
          <w:rFonts w:ascii="Garamond" w:cs="Garamond" w:eastAsia="Garamond" w:hAnsi="Garamond"/>
          <w:color w:val="1A1A18"/>
          <w:sz w:val="22"/>
          <w:szCs w:val="22"/>
        </w:rPr>
        <w:t xml:space="preserve"/>
      </w:r>
    </w:p>
    <w:p>
      <w:pPr>
        <w:spacing w:after="50" w:before="260"/>
      </w:pPr>
      <w:r>
        <w:rPr>
          <w:rFonts w:ascii="Garamond" w:cs="Garamond" w:eastAsia="Garamond" w:hAnsi="Garamond"/>
          <w:color w:val="1A1A18"/>
          <w:sz w:val="22"/>
          <w:szCs w:val="22"/>
        </w:rPr>
        <w:t xml:space="preserve"/>
      </w:r>
    </w:p>
    <w:p>
      <w:pPr>
        <w:pStyle w:val="Heading1"/>
        <w:pBdr>
          <w:bottom w:val="single" w:color="1B3A2D" w:sz="4" w:space="5"/>
        </w:pBdr>
        <w:spacing w:after="90" w:before="0"/>
      </w:pPr>
      <w:r>
        <w:rPr>
          <w:rFonts w:ascii="Garamond" w:cs="Garamond" w:eastAsia="Garamond" w:hAnsi="Garamond"/>
          <w:b/>
          <w:bCs/>
          <w:color w:val="1B3A2D"/>
          <w:sz w:val="27"/>
          <w:szCs w:val="27"/>
        </w:rPr>
        <w:t xml:space="preserve">Chapter 2:  The Six Scales of the Fractal</w:t>
      </w:r>
    </w:p>
    <w:p>
      <w:pPr>
        <w:pStyle w:val="Heading2"/>
        <w:spacing w:after="60" w:before="230"/>
      </w:pPr>
      <w:r>
        <w:rPr>
          <w:rFonts w:ascii="Garamond" w:cs="Garamond" w:eastAsia="Garamond" w:hAnsi="Garamond"/>
          <w:b/>
          <w:bCs/>
          <w:color w:val="2E5E42"/>
          <w:sz w:val="23"/>
          <w:szCs w:val="23"/>
        </w:rPr>
        <w:t xml:space="preserve">Scale 1: The Individual</w:t>
      </w:r>
    </w:p>
    <w:p>
      <w:pPr>
        <w:spacing w:after="40" w:before="180"/>
      </w:pPr>
      <w:r>
        <w:rPr>
          <w:rFonts w:ascii="Garamond" w:cs="Garamond" w:eastAsia="Garamond" w:hAnsi="Garamond"/>
          <w:b/>
          <w:bCs/>
          <w:color w:val="4E4840"/>
          <w:sz w:val="21"/>
          <w:szCs w:val="21"/>
        </w:rPr>
        <w:t xml:space="preserve">Freedom → Virtuous Practice → Personal Flourishing</w:t>
      </w:r>
    </w:p>
    <w:p>
      <w:pPr>
        <w:spacing w:after="190" w:before="0" w:line="288" w:lineRule="auto"/>
        <w:jc w:val="both"/>
      </w:pPr>
      <w:r>
        <w:rPr>
          <w:rFonts w:ascii="Garamond" w:cs="Garamond" w:eastAsia="Garamond" w:hAnsi="Garamond"/>
          <w:color w:val="1A1A18"/>
          <w:sz w:val="22"/>
          <w:szCs w:val="22"/>
        </w:rPr>
        <w:t xml:space="preserve">The individual scale is the most intimate expression of the Fractal of Virtue: a single person, in the privacy of their own inner life, choosing freely to orient their consciousness toward virtue. At this scale, Freedom is the capacity for self-determination — what the Philosophy of Virtues calls the sovereign affirmation of the free self through the 101 Virtues.</w:t>
      </w:r>
    </w:p>
    <w:p>
      <w:pPr>
        <w:spacing w:after="170" w:before="0" w:line="288"/>
        <w:jc w:val="both"/>
      </w:pPr>
      <w:r>
        <w:rPr>
          <w:rFonts w:ascii="Garamond" w:cs="Garamond" w:eastAsia="Garamond" w:hAnsi="Garamond"/>
          <w:b/>
          <w:bCs/>
          <w:color w:val="1B3A2D"/>
          <w:sz w:val="21"/>
          <w:szCs w:val="21"/>
        </w:rPr>
        <w:t xml:space="preserve">Rationale: </w:t>
      </w:r>
      <w:r>
        <w:rPr>
          <w:rFonts w:ascii="Garamond" w:cs="Garamond" w:eastAsia="Garamond" w:hAnsi="Garamond"/>
          <w:color w:val="1A1A18"/>
          <w:sz w:val="21"/>
          <w:szCs w:val="21"/>
        </w:rPr>
        <w:t xml:space="preserve">The individual is the irreducible unit of the fractal because freedom is, at its most fundamental, a personal act. No community, institution, civilisation, or divine being can be virtuous in the individual’s place. The Virtue must be chosen — freely, personally, deliberately. This is why the book’s daily practice (prayer, meditation, visualisation, auto-suggestion) begins with the individual and why the Oath of the Virtues is taken in the first person singular.</w:t>
      </w:r>
    </w:p>
    <w:p>
      <w:pPr>
        <w:spacing w:after="0" w:before="120"/>
      </w:pPr>
      <w:r>
        <w:rPr>
          <w:rFonts w:ascii="Garamond" w:cs="Garamond" w:eastAsia="Garamond" w:hAnsi="Garamond"/>
          <w:color w:val="1A1A18"/>
          <w:sz w:val="22"/>
          <w:szCs w:val="22"/>
        </w:rPr>
        <w:t xml:space="preserve"/>
      </w:r>
    </w:p>
    <w:p>
      <w:pPr>
        <w:pBdr>
          <w:left w:val="thick" w:color="7A5A0F" w:sz="14" w:space="9"/>
        </w:pBdr>
        <w:spacing w:after="20" w:before="0"/>
        <w:ind w:left="400" w:right="200"/>
        <w:jc w:val="both"/>
      </w:pPr>
      <w:r>
        <w:rPr>
          <w:rFonts w:ascii="Garamond" w:cs="Garamond" w:eastAsia="Garamond" w:hAnsi="Garamond"/>
          <w:i/>
          <w:iCs/>
          <w:color w:val="1B3A2D"/>
          <w:sz w:val="20"/>
          <w:szCs w:val="20"/>
        </w:rPr>
        <w:t xml:space="preserve">“I have a light inside me — the light of the Human Virtues. The Virtues are my fortress. Now I am serenity. Now I am courage. Now I am love.”</w:t>
      </w:r>
    </w:p>
    <w:p>
      <w:pPr>
        <w:spacing w:after="120" w:before="0"/>
        <w:ind w:right="200"/>
        <w:jc w:val="right"/>
      </w:pPr>
      <w:r>
        <w:rPr>
          <w:rFonts w:ascii="Garamond" w:cs="Garamond" w:eastAsia="Garamond" w:hAnsi="Garamond"/>
          <w:i/>
          <w:iCs/>
          <w:color w:val="8A8278"/>
          <w:sz w:val="16"/>
          <w:szCs w:val="16"/>
        </w:rPr>
        <w:t xml:space="preserve">— Philosophy of Virtues, Ch. I — Meditation of the Heart</w:t>
      </w:r>
    </w:p>
    <w:p>
      <w:pPr>
        <w:spacing w:after="190" w:before="0" w:line="288" w:lineRule="auto"/>
        <w:jc w:val="both"/>
      </w:pPr>
      <w:r>
        <w:rPr>
          <w:rFonts w:ascii="Garamond" w:cs="Garamond" w:eastAsia="Garamond" w:hAnsi="Garamond"/>
          <w:color w:val="1A1A18"/>
          <w:sz w:val="22"/>
          <w:szCs w:val="22"/>
        </w:rPr>
        <w:t xml:space="preserve">The neuroscientific evidence for the individual scale is the strongest in the entire fractal. Karns, Moore, and Grafman (2017) demonstrated through longitudinal fMRI that three weeks of gratitude journaling rewires the brain’s reward circuitry toward altruism — the ventromedial prefrontal cortex (VMPFC) and nucleus accumbens show increased ‘neural pure altruism’ following gratitude practice. Hazlett et al. (2021) demonstrated that gratitude practice reduces amygdala reactivity to threat and mediates reductions in inflammatory cytokine production (TNF-α, IL-6). Kyeong et al. (2017) established that gratitude vs. resentment produce measurably different patterns of neural functional connectivity and heart rate.</w:t>
      </w:r>
    </w:p>
    <w:p>
      <w:pPr>
        <w:spacing w:after="190" w:before="0" w:line="288" w:lineRule="auto"/>
        <w:jc w:val="both"/>
      </w:pPr>
      <w:r>
        <w:rPr>
          <w:rFonts w:ascii="Garamond" w:cs="Garamond" w:eastAsia="Garamond" w:hAnsi="Garamond"/>
          <w:color w:val="1A1A18"/>
          <w:sz w:val="22"/>
          <w:szCs w:val="22"/>
        </w:rPr>
        <w:t xml:space="preserve">What these studies collectively establish is that virtuous practice at the individual scale is not merely psychological but biological: it produces structural changes in neural architecture, changes in the autonomic nervous system, and changes in immune function. The Philosophy of Virtues calls this the Programmable Unconscious. The neuroscience calls it neuroplasticity. They are descriptions of the same process.</w:t>
      </w:r>
    </w:p>
    <w:p>
      <w:pPr>
        <w:spacing w:after="170" w:before="0" w:line="288"/>
        <w:jc w:val="both"/>
      </w:pPr>
      <w:r>
        <w:rPr>
          <w:rFonts w:ascii="Garamond" w:cs="Garamond" w:eastAsia="Garamond" w:hAnsi="Garamond"/>
          <w:b/>
          <w:bCs/>
          <w:color w:val="2E5E42"/>
          <w:sz w:val="21"/>
          <w:szCs w:val="21"/>
        </w:rPr>
        <w:t xml:space="preserve">The Three-Phase Model at this scale: </w:t>
      </w:r>
      <w:r>
        <w:rPr>
          <w:rFonts w:ascii="Garamond" w:cs="Garamond" w:eastAsia="Garamond" w:hAnsi="Garamond"/>
          <w:color w:val="1A1A18"/>
          <w:sz w:val="21"/>
          <w:szCs w:val="21"/>
        </w:rPr>
        <w:t xml:space="preserve">The individual scale unfolds through three phases identified in the Philosophy of Virtues: (1) the Unconscious Signal — the body speaks through suffering, anxiety, or the positive existential figures (the impulse to plant, to write, to walk in nature); (2) the Awakening — consciousness rises to awareness and the virtuous path becomes visible; (3) the Rational Decision — the free choice to begin practising the Virtues. Jurist and Meehan’s (2021) concept of mentalized affectivity provides the psychological mechanism: the capacity to identify, modulate, and express emotions through autobiographical reflection is the psychological substrate of Phases 1 and 2.</w:t>
      </w:r>
    </w:p>
    <w:p>
      <w:pPr>
        <w:spacing w:after="170" w:before="0" w:line="288"/>
        <w:jc w:val="both"/>
      </w:pPr>
      <w:r>
        <w:rPr>
          <w:rFonts w:ascii="Garamond" w:cs="Garamond" w:eastAsia="Garamond" w:hAnsi="Garamond"/>
          <w:b/>
          <w:bCs/>
          <w:color w:val="4E4840"/>
          <w:sz w:val="21"/>
          <w:szCs w:val="21"/>
        </w:rPr>
        <w:t xml:space="preserve">Practical implication: </w:t>
      </w:r>
      <w:r>
        <w:rPr>
          <w:rFonts w:ascii="Garamond" w:cs="Garamond" w:eastAsia="Garamond" w:hAnsi="Garamond"/>
          <w:color w:val="1A1A18"/>
          <w:sz w:val="21"/>
          <w:szCs w:val="21"/>
        </w:rPr>
        <w:t xml:space="preserve">Any intervention designed to cultivate virtue at the individual scale that does not include a component of perceived freedom — autonomy over the choice, pace, and form of practice — risks triggering the Inversion Corollary: the virtue becomes conformism. The 17.2% of the 162 RCTs reviewed by Cebolla et al. (2025) that were conducted in non-Western, lower-autonomy populations showed attenuated effects precisely because freedom as a moderator was not controlled.</w:t>
      </w:r>
    </w:p>
    <w:p>
      <w:pPr>
        <w:spacing w:after="0" w:before="40"/>
      </w:pPr>
      <w:r>
        <w:rPr>
          <w:rFonts w:ascii="Garamond" w:cs="Garamond" w:eastAsia="Garamond" w:hAnsi="Garamond"/>
          <w:color w:val="1A1A18"/>
          <w:sz w:val="22"/>
          <w:szCs w:val="22"/>
        </w:rPr>
        <w:t xml:space="preserve"/>
      </w:r>
    </w:p>
    <w:p>
      <w:pPr>
        <w:pStyle w:val="Heading2"/>
        <w:spacing w:after="60" w:before="230"/>
      </w:pPr>
      <w:r>
        <w:rPr>
          <w:rFonts w:ascii="Garamond" w:cs="Garamond" w:eastAsia="Garamond" w:hAnsi="Garamond"/>
          <w:b/>
          <w:bCs/>
          <w:color w:val="2E5E42"/>
          <w:sz w:val="23"/>
          <w:szCs w:val="23"/>
        </w:rPr>
        <w:t xml:space="preserve">Scale 2: The Interpersonal</w:t>
      </w:r>
    </w:p>
    <w:p>
      <w:pPr>
        <w:spacing w:after="40" w:before="180"/>
      </w:pPr>
      <w:r>
        <w:rPr>
          <w:rFonts w:ascii="Garamond" w:cs="Garamond" w:eastAsia="Garamond" w:hAnsi="Garamond"/>
          <w:b/>
          <w:bCs/>
          <w:color w:val="4E4840"/>
          <w:sz w:val="21"/>
          <w:szCs w:val="21"/>
        </w:rPr>
        <w:t xml:space="preserve">Freedom → Witnessed Virtue → Moral Elevation and Relational Flourishing</w:t>
      </w:r>
    </w:p>
    <w:p>
      <w:pPr>
        <w:spacing w:after="190" w:before="0" w:line="288" w:lineRule="auto"/>
        <w:jc w:val="both"/>
      </w:pPr>
      <w:r>
        <w:rPr>
          <w:rFonts w:ascii="Garamond" w:cs="Garamond" w:eastAsia="Garamond" w:hAnsi="Garamond"/>
          <w:color w:val="1A1A18"/>
          <w:sz w:val="22"/>
          <w:szCs w:val="22"/>
        </w:rPr>
        <w:t xml:space="preserve">The interpersonal scale is the fractal’s most immediately social expression: the moment at which virtuous action in one person generates a response — moral elevation — in another. At this scale, Freedom is the perceived authenticity of the virtuous act: an act performed under social pressure does not generate elevation; an act that is clearly free, costly, and unconditional does.</w:t>
      </w:r>
    </w:p>
    <w:p>
      <w:pPr>
        <w:spacing w:after="170" w:before="0" w:line="288"/>
        <w:jc w:val="both"/>
      </w:pPr>
      <w:r>
        <w:rPr>
          <w:rFonts w:ascii="Garamond" w:cs="Garamond" w:eastAsia="Garamond" w:hAnsi="Garamond"/>
          <w:b/>
          <w:bCs/>
          <w:color w:val="1B3A2D"/>
          <w:sz w:val="21"/>
          <w:szCs w:val="21"/>
        </w:rPr>
        <w:t xml:space="preserve">Rationale: </w:t>
      </w:r>
      <w:r>
        <w:rPr>
          <w:rFonts w:ascii="Garamond" w:cs="Garamond" w:eastAsia="Garamond" w:hAnsi="Garamond"/>
          <w:color w:val="1A1A18"/>
          <w:sz w:val="21"/>
          <w:szCs w:val="21"/>
        </w:rPr>
        <w:t xml:space="preserve">The fractal requires that virtuous action at Scale 1 be witnessed at Scale 2 to propagate. This is not about social performance or virtue signalling — the elevation response is specifically triggered by acts perceived as genuine, freely chosen, and morally courageous. Labroo’s (2022) analysis of intersocial prosociality confirms this: observers distinguish genuine virtue from virtue signalling precisely by the perceived freedom and personal cost of the act. When virtue is perceived as freely chosen and costly, it elevates; when it is perceived as socially compelled or strategically beneficial, it generates suspicion.</w:t>
      </w:r>
    </w:p>
    <w:p>
      <w:pPr>
        <w:spacing w:after="190" w:before="0" w:line="288" w:lineRule="auto"/>
        <w:jc w:val="both"/>
      </w:pPr>
      <w:r>
        <w:rPr>
          <w:rFonts w:ascii="Garamond" w:cs="Garamond" w:eastAsia="Garamond" w:hAnsi="Garamond"/>
          <w:color w:val="1A1A18"/>
          <w:sz w:val="22"/>
          <w:szCs w:val="22"/>
        </w:rPr>
        <w:t xml:space="preserve">McGuire et al. (2023) demonstrated that exposure to specific acts of compassion and courage produces distinct elevation profiles: warmth in the chest, tears in the eyes, and a strong desire to imitate the observed virtue. This is not merely an emotional response; it is a motivational realignment. The witness does not merely feel inspired — they become more likely to act virtuously themselves. The fractal propagates.</w:t>
      </w:r>
    </w:p>
    <w:p>
      <w:pPr>
        <w:spacing w:after="190" w:before="0" w:line="288" w:lineRule="auto"/>
        <w:jc w:val="both"/>
      </w:pPr>
      <w:r>
        <w:rPr>
          <w:rFonts w:ascii="Garamond" w:cs="Garamond" w:eastAsia="Garamond" w:hAnsi="Garamond"/>
          <w:color w:val="1A1A18"/>
          <w:sz w:val="22"/>
          <w:szCs w:val="22"/>
        </w:rPr>
        <w:t xml:space="preserve">Yang et al. (2024) established that courage promotes self-authenticity through the mechanism of a heightened sense of personal power and agency. This means that a courageous act at Scale 2 does not only elevate the witness; it reinforces the agent’s own sense of freedom and self-determination, strengthening the Scale 1 fractal simultaneously.</w:t>
      </w:r>
    </w:p>
    <w:p>
      <w:pPr>
        <w:spacing w:after="0" w:before="120"/>
      </w:pPr>
      <w:r>
        <w:rPr>
          <w:rFonts w:ascii="Garamond" w:cs="Garamond" w:eastAsia="Garamond" w:hAnsi="Garamond"/>
          <w:color w:val="1A1A18"/>
          <w:sz w:val="22"/>
          <w:szCs w:val="22"/>
        </w:rPr>
        <w:t xml:space="preserve"/>
      </w:r>
    </w:p>
    <w:p>
      <w:pPr>
        <w:pBdr>
          <w:left w:val="thick" w:color="7A5A0F" w:sz="14" w:space="9"/>
        </w:pBdr>
        <w:spacing w:after="20" w:before="0"/>
        <w:ind w:left="400" w:right="200"/>
        <w:jc w:val="both"/>
      </w:pPr>
      <w:r>
        <w:rPr>
          <w:rFonts w:ascii="Garamond" w:cs="Garamond" w:eastAsia="Garamond" w:hAnsi="Garamond"/>
          <w:i/>
          <w:iCs/>
          <w:color w:val="1B3A2D"/>
          <w:sz w:val="20"/>
          <w:szCs w:val="20"/>
        </w:rPr>
        <w:t xml:space="preserve">“The Virtuous Person prepares the way for the Advent of the Virtues. Your Virtues are not for you — they are for others.”</w:t>
      </w:r>
    </w:p>
    <w:p>
      <w:pPr>
        <w:spacing w:after="120" w:before="0"/>
        <w:ind w:right="200"/>
        <w:jc w:val="right"/>
      </w:pPr>
      <w:r>
        <w:rPr>
          <w:rFonts w:ascii="Garamond" w:cs="Garamond" w:eastAsia="Garamond" w:hAnsi="Garamond"/>
          <w:i/>
          <w:iCs/>
          <w:color w:val="8A8278"/>
          <w:sz w:val="16"/>
          <w:szCs w:val="16"/>
        </w:rPr>
        <w:t xml:space="preserve">— Philosophy of Virtues, Ch. V</w:t>
      </w:r>
    </w:p>
    <w:p>
      <w:pPr>
        <w:spacing w:after="170" w:before="0" w:line="288"/>
        <w:jc w:val="both"/>
      </w:pPr>
      <w:r>
        <w:rPr>
          <w:rFonts w:ascii="Garamond" w:cs="Garamond" w:eastAsia="Garamond" w:hAnsi="Garamond"/>
          <w:b/>
          <w:bCs/>
          <w:color w:val="7A5A0F"/>
          <w:sz w:val="21"/>
          <w:szCs w:val="21"/>
        </w:rPr>
        <w:t xml:space="preserve">The Gioia at the interpersonal scale: </w:t>
      </w:r>
      <w:r>
        <w:rPr>
          <w:rFonts w:ascii="Garamond" w:cs="Garamond" w:eastAsia="Garamond" w:hAnsi="Garamond"/>
          <w:color w:val="1A1A18"/>
          <w:sz w:val="21"/>
          <w:szCs w:val="21"/>
        </w:rPr>
        <w:t xml:space="preserve">The Gioia — the dynamic state of virtues in execution — is most fully expressed at the interpersonal scale. The Philosophy of Virtues describes it as force and joy simultaneously: the Virtuous Person acts with the soul of a wolf, freely, without seeking approval, and precisely this freedom makes the act elevating to all who witness it. Sasse et al. (2022) confirmed that even anger, when deployed as an instrument of moral courage, generates elevation in witnesses — because it is the unmistakable signature of free, costly, morally motivated action.</w:t>
      </w:r>
    </w:p>
    <w:p>
      <w:pPr>
        <w:spacing w:after="0" w:before="40"/>
      </w:pPr>
      <w:r>
        <w:rPr>
          <w:rFonts w:ascii="Garamond" w:cs="Garamond" w:eastAsia="Garamond" w:hAnsi="Garamond"/>
          <w:color w:val="1A1A18"/>
          <w:sz w:val="22"/>
          <w:szCs w:val="22"/>
        </w:rPr>
        <w:t xml:space="preserve"/>
      </w:r>
    </w:p>
    <w:p>
      <w:pPr>
        <w:pStyle w:val="Heading2"/>
        <w:spacing w:after="60" w:before="230"/>
      </w:pPr>
      <w:r>
        <w:rPr>
          <w:rFonts w:ascii="Garamond" w:cs="Garamond" w:eastAsia="Garamond" w:hAnsi="Garamond"/>
          <w:b/>
          <w:bCs/>
          <w:color w:val="2E5E42"/>
          <w:sz w:val="23"/>
          <w:szCs w:val="23"/>
        </w:rPr>
        <w:t xml:space="preserve">Scale 3: The Community</w:t>
      </w:r>
    </w:p>
    <w:p>
      <w:pPr>
        <w:spacing w:after="40" w:before="180"/>
      </w:pPr>
      <w:r>
        <w:rPr>
          <w:rFonts w:ascii="Garamond" w:cs="Garamond" w:eastAsia="Garamond" w:hAnsi="Garamond"/>
          <w:b/>
          <w:bCs/>
          <w:color w:val="4E4840"/>
          <w:sz w:val="21"/>
          <w:szCs w:val="21"/>
        </w:rPr>
        <w:t xml:space="preserve">Freedom → Shared Virtuous Culture → Social Flourishing</w:t>
      </w:r>
    </w:p>
    <w:p>
      <w:pPr>
        <w:spacing w:after="190" w:before="0" w:line="288" w:lineRule="auto"/>
        <w:jc w:val="both"/>
      </w:pPr>
      <w:r>
        <w:rPr>
          <w:rFonts w:ascii="Garamond" w:cs="Garamond" w:eastAsia="Garamond" w:hAnsi="Garamond"/>
          <w:color w:val="1A1A18"/>
          <w:sz w:val="22"/>
          <w:szCs w:val="22"/>
        </w:rPr>
        <w:t xml:space="preserve">The community scale is where individual and interpersonal virtue crystallises into shared norms, practices, and institutions that make virtuous living easier for all members. At this scale, Freedom is the structural precondition that the community maintains collectively — the absence of coercive norms that invert virtue into its opposite.</w:t>
      </w:r>
    </w:p>
    <w:p>
      <w:pPr>
        <w:spacing w:after="170" w:before="0" w:line="288"/>
        <w:jc w:val="both"/>
      </w:pPr>
      <w:r>
        <w:rPr>
          <w:rFonts w:ascii="Garamond" w:cs="Garamond" w:eastAsia="Garamond" w:hAnsi="Garamond"/>
          <w:b/>
          <w:bCs/>
          <w:color w:val="1B3A2D"/>
          <w:sz w:val="21"/>
          <w:szCs w:val="21"/>
        </w:rPr>
        <w:t xml:space="preserve">Rationale: </w:t>
      </w:r>
      <w:r>
        <w:rPr>
          <w:rFonts w:ascii="Garamond" w:cs="Garamond" w:eastAsia="Garamond" w:hAnsi="Garamond"/>
          <w:color w:val="1A1A18"/>
          <w:sz w:val="21"/>
          <w:szCs w:val="21"/>
        </w:rPr>
        <w:t xml:space="preserve">Communities are not merely collections of individuals; they are environments that either enable or disable virtuous flourishing. The Philosophy of Virtues introduces the concept of the Zone of Fulfilment (Zona de Plenitude) to designate the socio-political-spiritual environment in which all 101 virtues can flourish simultaneously. Outside the Zone, virtuous living is heroic; inside it, it is ordinary. The community scale is the minimum social unit capable of establishing or destroying a Zone of Fulfilment.</w:t>
      </w:r>
    </w:p>
    <w:p>
      <w:pPr>
        <w:spacing w:after="190" w:before="0" w:line="288" w:lineRule="auto"/>
        <w:jc w:val="both"/>
      </w:pPr>
      <w:r>
        <w:rPr>
          <w:rFonts w:ascii="Garamond" w:cs="Garamond" w:eastAsia="Garamond" w:hAnsi="Garamond"/>
          <w:color w:val="1A1A18"/>
          <w:sz w:val="22"/>
          <w:szCs w:val="22"/>
        </w:rPr>
        <w:t xml:space="preserve">Davis et al. (2024) provided the most direct empirical test of the community scale: in New Zealand communities with low levels of discrimination and high levels of pluralistic safety (an approximation of the Zone of Fulfilment), humility predicted well-being and civic trust. In communities with structural discrimination against immigrant groups, the same humility predicted submission and lower well-being. The virtue was identical; the community context determined whether it produced flourishing or its inverse.</w:t>
      </w:r>
    </w:p>
    <w:p>
      <w:pPr>
        <w:spacing w:after="190" w:before="0" w:line="288" w:lineRule="auto"/>
        <w:jc w:val="both"/>
      </w:pPr>
      <w:r>
        <w:rPr>
          <w:rFonts w:ascii="Garamond" w:cs="Garamond" w:eastAsia="Garamond" w:hAnsi="Garamond"/>
          <w:color w:val="1A1A18"/>
          <w:sz w:val="22"/>
          <w:szCs w:val="22"/>
        </w:rPr>
        <w:t xml:space="preserve">Wang et al. (2025) demonstrated that trait humility promotes fairness in economic game tasks regardless of situational power: humble individuals allocate resources equitably whether they are in high-power or low-power positions. This cross-context stability is a property of virtues practiced within communities that recognise and reward them. In communities that do not, the same humility is exploited.</w:t>
      </w:r>
    </w:p>
    <w:p>
      <w:pPr>
        <w:spacing w:after="0" w:before="120"/>
      </w:pPr>
      <w:r>
        <w:rPr>
          <w:rFonts w:ascii="Garamond" w:cs="Garamond" w:eastAsia="Garamond" w:hAnsi="Garamond"/>
          <w:color w:val="1A1A18"/>
          <w:sz w:val="22"/>
          <w:szCs w:val="22"/>
        </w:rPr>
        <w:t xml:space="preserve"/>
      </w:r>
    </w:p>
    <w:p>
      <w:pPr>
        <w:pBdr>
          <w:left w:val="thick" w:color="7A5A0F" w:sz="14" w:space="9"/>
        </w:pBdr>
        <w:spacing w:after="20" w:before="0"/>
        <w:ind w:left="400" w:right="200"/>
        <w:jc w:val="both"/>
      </w:pPr>
      <w:r>
        <w:rPr>
          <w:rFonts w:ascii="Garamond" w:cs="Garamond" w:eastAsia="Garamond" w:hAnsi="Garamond"/>
          <w:i/>
          <w:iCs/>
          <w:color w:val="1B3A2D"/>
          <w:sz w:val="20"/>
          <w:szCs w:val="20"/>
        </w:rPr>
        <w:t xml:space="preserve">“In villages or nations, Virtues compete to liberate, simplify, and improve; they are the good collaborating and cooperating against the evil of stagnation and the perpetuation of the same.”</w:t>
      </w:r>
    </w:p>
    <w:p>
      <w:pPr>
        <w:spacing w:after="120" w:before="0"/>
        <w:ind w:right="200"/>
        <w:jc w:val="right"/>
      </w:pPr>
      <w:r>
        <w:rPr>
          <w:rFonts w:ascii="Garamond" w:cs="Garamond" w:eastAsia="Garamond" w:hAnsi="Garamond"/>
          <w:i/>
          <w:iCs/>
          <w:color w:val="8A8278"/>
          <w:sz w:val="16"/>
          <w:szCs w:val="16"/>
        </w:rPr>
        <w:t xml:space="preserve">— Philosophy of Virtues, Ch. IX</w:t>
      </w:r>
    </w:p>
    <w:p>
      <w:pPr>
        <w:spacing w:after="170" w:before="0" w:line="288"/>
        <w:jc w:val="both"/>
      </w:pPr>
      <w:r>
        <w:rPr>
          <w:rFonts w:ascii="Garamond" w:cs="Garamond" w:eastAsia="Garamond" w:hAnsi="Garamond"/>
          <w:b/>
          <w:bCs/>
          <w:color w:val="2E5E42"/>
          <w:sz w:val="21"/>
          <w:szCs w:val="21"/>
        </w:rPr>
        <w:t xml:space="preserve">The family as the first Zone of Fulfilment: </w:t>
      </w:r>
      <w:r>
        <w:rPr>
          <w:rFonts w:ascii="Garamond" w:cs="Garamond" w:eastAsia="Garamond" w:hAnsi="Garamond"/>
          <w:color w:val="1A1A18"/>
          <w:sz w:val="21"/>
          <w:szCs w:val="21"/>
        </w:rPr>
        <w:t xml:space="preserve">The Philosophy of Virtues identifies the family as the smallest unit capable of constituting a Zone of Fulfilment — the first school of virtues. Kakulte (2023) confirmed that prosocial behaviour within relationships (cooperation, helping, comforting, sharing) predicts psychological well-being and positive affect, and that this relationship holds at both hedonic and eudaimonic levels. The family is where the fractal first becomes social.</w:t>
      </w:r>
    </w:p>
    <w:p>
      <w:pPr>
        <w:spacing w:after="170" w:before="0" w:line="288"/>
        <w:jc w:val="both"/>
      </w:pPr>
      <w:r>
        <w:rPr>
          <w:rFonts w:ascii="Garamond" w:cs="Garamond" w:eastAsia="Garamond" w:hAnsi="Garamond"/>
          <w:b/>
          <w:bCs/>
          <w:color w:val="4E4840"/>
          <w:sz w:val="21"/>
          <w:szCs w:val="21"/>
        </w:rPr>
        <w:t xml:space="preserve">Practical implication: </w:t>
      </w:r>
      <w:r>
        <w:rPr>
          <w:rFonts w:ascii="Garamond" w:cs="Garamond" w:eastAsia="Garamond" w:hAnsi="Garamond"/>
          <w:color w:val="1A1A18"/>
          <w:sz w:val="21"/>
          <w:szCs w:val="21"/>
        </w:rPr>
        <w:t xml:space="preserve">Community-level virtue interventions that fail to address the structural conditions of freedom (discrimination, power asymmetry, coercive norms) will trigger the Inversion Corollary. Positive psychology programmes delivered in community settings without attention to the freedom conditions of the community are the most significant identified failure mode in the RCT literature reviewed by Cebolla et al. (2025).</w:t>
      </w:r>
    </w:p>
    <w:p>
      <w:pPr>
        <w:spacing w:after="0" w:before="40"/>
      </w:pPr>
      <w:r>
        <w:rPr>
          <w:rFonts w:ascii="Garamond" w:cs="Garamond" w:eastAsia="Garamond" w:hAnsi="Garamond"/>
          <w:color w:val="1A1A18"/>
          <w:sz w:val="22"/>
          <w:szCs w:val="22"/>
        </w:rPr>
        <w:t xml:space="preserve"/>
      </w:r>
    </w:p>
    <w:p>
      <w:pPr>
        <w:pStyle w:val="Heading2"/>
        <w:spacing w:after="60" w:before="230"/>
      </w:pPr>
      <w:r>
        <w:rPr>
          <w:rFonts w:ascii="Garamond" w:cs="Garamond" w:eastAsia="Garamond" w:hAnsi="Garamond"/>
          <w:b/>
          <w:bCs/>
          <w:color w:val="2E5E42"/>
          <w:sz w:val="23"/>
          <w:szCs w:val="23"/>
        </w:rPr>
        <w:t xml:space="preserve">Scale 4: The Political</w:t>
      </w:r>
    </w:p>
    <w:p>
      <w:pPr>
        <w:spacing w:after="40" w:before="180"/>
      </w:pPr>
      <w:r>
        <w:rPr>
          <w:rFonts w:ascii="Garamond" w:cs="Garamond" w:eastAsia="Garamond" w:hAnsi="Garamond"/>
          <w:b/>
          <w:bCs/>
          <w:color w:val="4E4840"/>
          <w:sz w:val="21"/>
          <w:szCs w:val="21"/>
        </w:rPr>
        <w:t xml:space="preserve">Freedom → Virtuous Institutions → Civic Flourishing</w:t>
      </w:r>
    </w:p>
    <w:p>
      <w:pPr>
        <w:spacing w:after="190" w:before="0" w:line="288" w:lineRule="auto"/>
        <w:jc w:val="both"/>
      </w:pPr>
      <w:r>
        <w:rPr>
          <w:rFonts w:ascii="Garamond" w:cs="Garamond" w:eastAsia="Garamond" w:hAnsi="Garamond"/>
          <w:color w:val="1A1A18"/>
          <w:sz w:val="22"/>
          <w:szCs w:val="22"/>
        </w:rPr>
        <w:t xml:space="preserve">The political scale is the fractal’s institutional expression: the architecture of power arrangements that either protect or destroy the conditions for virtuous life. At this scale, Freedom is not merely a value but a structural feature of the political system — constitutionally protected, institutionally maintained, and defended by force if necessary.</w:t>
      </w:r>
    </w:p>
    <w:p>
      <w:pPr>
        <w:spacing w:after="170" w:before="0" w:line="288"/>
        <w:jc w:val="both"/>
      </w:pPr>
      <w:r>
        <w:rPr>
          <w:rFonts w:ascii="Garamond" w:cs="Garamond" w:eastAsia="Garamond" w:hAnsi="Garamond"/>
          <w:b/>
          <w:bCs/>
          <w:color w:val="1B3A2D"/>
          <w:sz w:val="21"/>
          <w:szCs w:val="21"/>
        </w:rPr>
        <w:t xml:space="preserve">Rationale: </w:t>
      </w:r>
      <w:r>
        <w:rPr>
          <w:rFonts w:ascii="Garamond" w:cs="Garamond" w:eastAsia="Garamond" w:hAnsi="Garamond"/>
          <w:color w:val="1A1A18"/>
          <w:sz w:val="21"/>
          <w:szCs w:val="21"/>
        </w:rPr>
        <w:t xml:space="preserve">The Philosophy of Virtues proposes a specific political regime — the Virtuous Democracy — whose institutional pillars are derived directly from the virtue hierarchy, not from a social contract or utility calculus. The argument is architecturally consistent: if Freedom is the element without which all virtues invert, then the primary function of political institutions is to protect Freedom. Institutions that fail to protect Freedom are not neutral; they are engines of Holoviceosis — the systematic substitution of virtues by vices as a structural feature of power.</w:t>
      </w:r>
    </w:p>
    <w:p>
      <w:pPr>
        <w:spacing w:after="190" w:before="0" w:line="288" w:lineRule="auto"/>
        <w:jc w:val="both"/>
      </w:pPr>
      <w:r>
        <w:rPr>
          <w:rFonts w:ascii="Garamond" w:cs="Garamond" w:eastAsia="Garamond" w:hAnsi="Garamond"/>
          <w:color w:val="1A1A18"/>
          <w:sz w:val="22"/>
          <w:szCs w:val="22"/>
        </w:rPr>
        <w:t xml:space="preserve">Hohnsbehn et al. (2024) demonstrated that in sufficiently severe moral violations, the obligation to intervene becomes categorical — independent of attribution, kinship, or self-interest. This is the political scale made personal: when injustice reaches a threshold of severity, the Virtuous Commitment (Comprometimento Virtuoso) becomes a moral necessity, not merely an admirable personal choice. The Philosophy of Virtues builds this recognition into its political architecture: the Virtuous Democracy is the institutionalisation of this categorical obligation.</w:t>
      </w:r>
    </w:p>
    <w:p>
      <w:pPr>
        <w:spacing w:after="190" w:before="0" w:line="288" w:lineRule="auto"/>
        <w:jc w:val="both"/>
      </w:pPr>
      <w:r>
        <w:rPr>
          <w:rFonts w:ascii="Garamond" w:cs="Garamond" w:eastAsia="Garamond" w:hAnsi="Garamond"/>
          <w:color w:val="1A1A18"/>
          <w:sz w:val="22"/>
          <w:szCs w:val="22"/>
        </w:rPr>
        <w:t xml:space="preserve">The concept of Virtuous Commitments (Comprometimentos Virtuosos) is the bridge between Scale 3 and Scale 4: the deliberate, long-term entry of virtuous persons into political parties, judiciaries, militaries, schools, and market institutions in order to permanently displace tyranny from within the structures of power. This is not electoral strategy; it is the fractal operating at the institutional scale.</w:t>
      </w:r>
    </w:p>
    <w:p>
      <w:pPr>
        <w:spacing w:after="0" w:before="120"/>
      </w:pPr>
      <w:r>
        <w:rPr>
          <w:rFonts w:ascii="Garamond" w:cs="Garamond" w:eastAsia="Garamond" w:hAnsi="Garamond"/>
          <w:color w:val="1A1A18"/>
          <w:sz w:val="22"/>
          <w:szCs w:val="22"/>
        </w:rPr>
        <w:t xml:space="preserve"/>
      </w:r>
    </w:p>
    <w:p>
      <w:pPr>
        <w:pBdr>
          <w:left w:val="thick" w:color="7A5A0F" w:sz="14" w:space="9"/>
        </w:pBdr>
        <w:spacing w:after="20" w:before="0"/>
        <w:ind w:left="400" w:right="200"/>
        <w:jc w:val="both"/>
      </w:pPr>
      <w:r>
        <w:rPr>
          <w:rFonts w:ascii="Garamond" w:cs="Garamond" w:eastAsia="Garamond" w:hAnsi="Garamond"/>
          <w:i/>
          <w:iCs/>
          <w:color w:val="1B3A2D"/>
          <w:sz w:val="20"/>
          <w:szCs w:val="20"/>
        </w:rPr>
        <w:t xml:space="preserve">“Without Virtuous Commitments, tyranny shall incessantly erode Freedom; only the Virtuous Democracy built on Virtuous Commitments can protect the human capacity for virtue.”</w:t>
      </w:r>
    </w:p>
    <w:p>
      <w:pPr>
        <w:spacing w:after="120" w:before="0"/>
        <w:ind w:right="200"/>
        <w:jc w:val="right"/>
      </w:pPr>
      <w:r>
        <w:rPr>
          <w:rFonts w:ascii="Garamond" w:cs="Garamond" w:eastAsia="Garamond" w:hAnsi="Garamond"/>
          <w:i/>
          <w:iCs/>
          <w:color w:val="8A8278"/>
          <w:sz w:val="16"/>
          <w:szCs w:val="16"/>
        </w:rPr>
        <w:t xml:space="preserve">— Philosophy of Virtues, Ch. XI (paraphrase)</w:t>
      </w:r>
    </w:p>
    <w:p>
      <w:pPr>
        <w:spacing w:after="170" w:before="0" w:line="288"/>
        <w:jc w:val="both"/>
      </w:pPr>
      <w:r>
        <w:rPr>
          <w:rFonts w:ascii="Garamond" w:cs="Garamond" w:eastAsia="Garamond" w:hAnsi="Garamond"/>
          <w:b/>
          <w:bCs/>
          <w:color w:val="7A5A0F"/>
          <w:sz w:val="21"/>
          <w:szCs w:val="21"/>
        </w:rPr>
        <w:t xml:space="preserve">The Virtuous Democracy’s specific institutions: </w:t>
      </w:r>
      <w:r>
        <w:rPr>
          <w:rFonts w:ascii="Garamond" w:cs="Garamond" w:eastAsia="Garamond" w:hAnsi="Garamond"/>
          <w:color w:val="1A1A18"/>
          <w:sz w:val="21"/>
          <w:szCs w:val="21"/>
        </w:rPr>
        <w:t xml:space="preserve">The Philosophy of Virtues derives specific institutional requirements from its virtue hierarchy: the right to bear arms as a constitutional guarantee of Freedom (the Virtue of Protection); auditable elections (the Virtue of Honesty in political life); term limits for justices (the Virtue of Justice against entrenchment); the criminalisation of judicial activism (the Virtue of Integrity in the interpretation of law); the prohibition of state monopolies (the Virtue of Free Will in economic life); the full decentralisation of information (the Virtue of Truth). Each institution corresponds to a specific virtue in the architecture.</w:t>
      </w:r>
    </w:p>
    <w:p>
      <w:pPr>
        <w:spacing w:after="0" w:before="40"/>
      </w:pPr>
      <w:r>
        <w:rPr>
          <w:rFonts w:ascii="Garamond" w:cs="Garamond" w:eastAsia="Garamond" w:hAnsi="Garamond"/>
          <w:color w:val="1A1A18"/>
          <w:sz w:val="22"/>
          <w:szCs w:val="22"/>
        </w:rPr>
        <w:t xml:space="preserve"/>
      </w:r>
    </w:p>
    <w:p>
      <w:pPr>
        <w:pStyle w:val="Heading2"/>
        <w:spacing w:after="60" w:before="230"/>
      </w:pPr>
      <w:r>
        <w:rPr>
          <w:rFonts w:ascii="Garamond" w:cs="Garamond" w:eastAsia="Garamond" w:hAnsi="Garamond"/>
          <w:b/>
          <w:bCs/>
          <w:color w:val="2E5E42"/>
          <w:sz w:val="23"/>
          <w:szCs w:val="23"/>
        </w:rPr>
        <w:t xml:space="preserve">Scale 5: The Civilisational</w:t>
      </w:r>
    </w:p>
    <w:p>
      <w:pPr>
        <w:spacing w:after="40" w:before="180"/>
      </w:pPr>
      <w:r>
        <w:rPr>
          <w:rFonts w:ascii="Garamond" w:cs="Garamond" w:eastAsia="Garamond" w:hAnsi="Garamond"/>
          <w:b/>
          <w:bCs/>
          <w:color w:val="4E4840"/>
          <w:sz w:val="21"/>
          <w:szCs w:val="21"/>
        </w:rPr>
        <w:t xml:space="preserve">Freedom → Emergence of New Virtues → Historical Flourishing</w:t>
      </w:r>
    </w:p>
    <w:p>
      <w:pPr>
        <w:spacing w:after="190" w:before="0" w:line="288" w:lineRule="auto"/>
        <w:jc w:val="both"/>
      </w:pPr>
      <w:r>
        <w:rPr>
          <w:rFonts w:ascii="Garamond" w:cs="Garamond" w:eastAsia="Garamond" w:hAnsi="Garamond"/>
          <w:color w:val="1A1A18"/>
          <w:sz w:val="22"/>
          <w:szCs w:val="22"/>
        </w:rPr>
        <w:t xml:space="preserve">The civilisational scale is the slowest and longest expression of the Fractal of Virtue: the millennial process through which entirely new virtues emerge in human history and, once born, become immortal. At this scale, Freedom is the cumulative freedom of civilisation — the degree to which a civilisation has maintained the conditions for genuine virtue across generations.</w:t>
      </w:r>
    </w:p>
    <w:p>
      <w:pPr>
        <w:spacing w:after="170" w:before="0" w:line="288"/>
        <w:jc w:val="both"/>
      </w:pPr>
      <w:r>
        <w:rPr>
          <w:rFonts w:ascii="Garamond" w:cs="Garamond" w:eastAsia="Garamond" w:hAnsi="Garamond"/>
          <w:b/>
          <w:bCs/>
          <w:color w:val="1B3A2D"/>
          <w:sz w:val="21"/>
          <w:szCs w:val="21"/>
        </w:rPr>
        <w:t xml:space="preserve">Rationale: </w:t>
      </w:r>
      <w:r>
        <w:rPr>
          <w:rFonts w:ascii="Garamond" w:cs="Garamond" w:eastAsia="Garamond" w:hAnsi="Garamond"/>
          <w:color w:val="1A1A18"/>
          <w:sz w:val="21"/>
          <w:szCs w:val="21"/>
        </w:rPr>
        <w:t xml:space="preserve">The Philosophy of Virtues introduces the concept of Virtuogenesis to designate this process. Virtues are neither eternal Platonic forms awaiting discovery, nor biological drives hardwired by evolution, nor cultural constructions relative to community. They are historical emergents: born in time through the crucible of human civilisation, requiring generations, wars, catastrophes, and revolutions before they can be articulated and universalised. Once born, a virtue is immortal. The abolition of slavery, gender equality, freedom of conscience — these are Virtuogenetic emergences: once they have crossed the threshold of universal recognition, they cannot be permanently reversed without simultaneously erasing the civilisation’s recognition of its own virtue.</w:t>
      </w:r>
    </w:p>
    <w:p>
      <w:pPr>
        <w:spacing w:after="190" w:before="0" w:line="288" w:lineRule="auto"/>
        <w:jc w:val="both"/>
      </w:pPr>
      <w:r>
        <w:rPr>
          <w:rFonts w:ascii="Garamond" w:cs="Garamond" w:eastAsia="Garamond" w:hAnsi="Garamond"/>
          <w:color w:val="1A1A18"/>
          <w:sz w:val="22"/>
          <w:szCs w:val="22"/>
        </w:rPr>
        <w:t xml:space="preserve">Ellemers et al. (2023), in their 78-year review of moral psychology, documented the historical development of moral categories — the emergence of new concepts like ‘trauma’, ‘consent’, and ‘dignity’ as moral categories that carry genuine normative force. This is Virtuogenesis documented empirically: new virtues emerging, being named, and acquiring the irreversibility of recognition.</w:t>
      </w:r>
    </w:p>
    <w:p>
      <w:pPr>
        <w:spacing w:after="190" w:before="0" w:line="288" w:lineRule="auto"/>
        <w:jc w:val="both"/>
      </w:pPr>
      <w:r>
        <w:rPr>
          <w:rFonts w:ascii="Garamond" w:cs="Garamond" w:eastAsia="Garamond" w:hAnsi="Garamond"/>
          <w:color w:val="1A1A18"/>
          <w:sz w:val="22"/>
          <w:szCs w:val="22"/>
        </w:rPr>
        <w:t xml:space="preserve">Fowers et al.’s (2021) STRIVE-4 model’s treatment of virtues as partly constituting eudaimonia through their role-sensitivity and situation-dependence provides a formal framework for thinking about how virtues evolve: a virtue that was optional in one historical context becomes mandatory in another as civilisational development creates the conditions for its universal recognition.</w:t>
      </w:r>
    </w:p>
    <w:p>
      <w:pPr>
        <w:spacing w:after="0" w:before="120"/>
      </w:pPr>
      <w:r>
        <w:rPr>
          <w:rFonts w:ascii="Garamond" w:cs="Garamond" w:eastAsia="Garamond" w:hAnsi="Garamond"/>
          <w:color w:val="1A1A18"/>
          <w:sz w:val="22"/>
          <w:szCs w:val="22"/>
        </w:rPr>
        <w:t xml:space="preserve"/>
      </w:r>
    </w:p>
    <w:p>
      <w:pPr>
        <w:pBdr>
          <w:left w:val="thick" w:color="7A5A0F" w:sz="14" w:space="9"/>
        </w:pBdr>
        <w:spacing w:after="20" w:before="0"/>
        <w:ind w:left="400" w:right="200"/>
        <w:jc w:val="both"/>
      </w:pPr>
      <w:r>
        <w:rPr>
          <w:rFonts w:ascii="Garamond" w:cs="Garamond" w:eastAsia="Garamond" w:hAnsi="Garamond"/>
          <w:i/>
          <w:iCs/>
          <w:color w:val="1B3A2D"/>
          <w:sz w:val="20"/>
          <w:szCs w:val="20"/>
        </w:rPr>
        <w:t xml:space="preserve">“Virtues that in me dwell. Help me understand who I am. Guide me in the designs of my existence. Keep me on the path of knowledge and truth.”</w:t>
      </w:r>
    </w:p>
    <w:p>
      <w:pPr>
        <w:spacing w:after="120" w:before="0"/>
        <w:ind w:right="200"/>
        <w:jc w:val="right"/>
      </w:pPr>
      <w:r>
        <w:rPr>
          <w:rFonts w:ascii="Garamond" w:cs="Garamond" w:eastAsia="Garamond" w:hAnsi="Garamond"/>
          <w:i/>
          <w:iCs/>
          <w:color w:val="8A8278"/>
          <w:sz w:val="16"/>
          <w:szCs w:val="16"/>
        </w:rPr>
        <w:t xml:space="preserve">— Philosophy of Virtues, Ch. I — Prayer</w:t>
      </w:r>
    </w:p>
    <w:p>
      <w:pPr>
        <w:spacing w:after="170" w:before="0" w:line="288"/>
        <w:jc w:val="both"/>
      </w:pPr>
      <w:r>
        <w:rPr>
          <w:rFonts w:ascii="Garamond" w:cs="Garamond" w:eastAsia="Garamond" w:hAnsi="Garamond"/>
          <w:b/>
          <w:bCs/>
          <w:color w:val="2E5E42"/>
          <w:sz w:val="21"/>
          <w:szCs w:val="21"/>
        </w:rPr>
        <w:t xml:space="preserve">The Virtuous Era: </w:t>
      </w:r>
      <w:r>
        <w:rPr>
          <w:rFonts w:ascii="Garamond" w:cs="Garamond" w:eastAsia="Garamond" w:hAnsi="Garamond"/>
          <w:color w:val="1A1A18"/>
          <w:sz w:val="21"/>
          <w:szCs w:val="21"/>
        </w:rPr>
        <w:t xml:space="preserve">The Philosophy of Virtues proposes that the world is entering a Virtuous Era: the historical period in which the Multi-Virtuous world — a global order with a permeating Floating Virtuousness, common virtuous values transcending national borders, ideological blocs, and religious divisions — becomes conscious of itself and organises accordingly. This is the civilisational scale of the fractal reaching its current historical expression.</w:t>
      </w:r>
    </w:p>
    <w:p>
      <w:pPr>
        <w:spacing w:after="170" w:before="0" w:line="288"/>
        <w:jc w:val="both"/>
      </w:pPr>
      <w:r>
        <w:rPr>
          <w:rFonts w:ascii="Garamond" w:cs="Garamond" w:eastAsia="Garamond" w:hAnsi="Garamond"/>
          <w:b/>
          <w:bCs/>
          <w:color w:val="7A5A0F"/>
          <w:sz w:val="21"/>
          <w:szCs w:val="21"/>
        </w:rPr>
        <w:t xml:space="preserve">The Stone Portal at the civilisational scale: </w:t>
      </w:r>
      <w:r>
        <w:rPr>
          <w:rFonts w:ascii="Garamond" w:cs="Garamond" w:eastAsia="Garamond" w:hAnsi="Garamond"/>
          <w:color w:val="1A1A18"/>
          <w:sz w:val="21"/>
          <w:szCs w:val="21"/>
        </w:rPr>
        <w:t xml:space="preserve">The comparative religious analysis conducted for the Philosophy of Virtues revealed that no human civilisation has ever created a symbol specifically and exclusively for Freedom as a supreme value. The Stone Portal, introduced in the book, is the first such symbol — the passage from servitude to freedom, the exit from the cave, the threshold to a new dimension. The creation of this symbol is itself a civilisational-scale act: it names a virtue that civilisation has always possessed but never fully acknowledged as the element of all others.</w:t>
      </w:r>
    </w:p>
    <w:p>
      <w:pPr>
        <w:spacing w:after="0" w:before="40"/>
      </w:pPr>
      <w:r>
        <w:rPr>
          <w:rFonts w:ascii="Garamond" w:cs="Garamond" w:eastAsia="Garamond" w:hAnsi="Garamond"/>
          <w:color w:val="1A1A18"/>
          <w:sz w:val="22"/>
          <w:szCs w:val="22"/>
        </w:rPr>
        <w:t xml:space="preserve"/>
      </w:r>
    </w:p>
    <w:p>
      <w:pPr>
        <w:pageBreakBefore/>
      </w:pPr>
      <w:r>
        <w:rPr>
          <w:rFonts w:ascii="Garamond" w:cs="Garamond" w:eastAsia="Garamond" w:hAnsi="Garamond"/>
          <w:color w:val="1A1A18"/>
          <w:sz w:val="22"/>
          <w:szCs w:val="22"/>
        </w:rPr>
        <w:t xml:space="preserve"/>
      </w:r>
    </w:p>
    <w:p>
      <w:pPr>
        <w:spacing w:after="30" w:before="260"/>
      </w:pPr>
      <w:r>
        <w:rPr>
          <w:rFonts w:ascii="Garamond" w:cs="Garamond" w:eastAsia="Garamond" w:hAnsi="Garamond"/>
          <w:color w:val="1A1A18"/>
          <w:sz w:val="22"/>
          <w:szCs w:val="22"/>
        </w:rPr>
        <w:t xml:space="preserve"/>
      </w:r>
    </w:p>
    <w:p>
      <w:pPr>
        <w:spacing w:after="22" w:before="0"/>
      </w:pPr>
      <w:r>
        <w:rPr>
          <w:rFonts w:ascii="Garamond" w:cs="Garamond" w:eastAsia="Garamond" w:hAnsi="Garamond"/>
          <w:b/>
          <w:bCs/>
          <w:color w:val="7A5A0F"/>
          <w:sz w:val="16"/>
          <w:szCs w:val="16"/>
        </w:rPr>
        <w:t xml:space="preserve">The Sixth and Deepest Scale</w:t>
      </w:r>
    </w:p>
    <w:p>
      <w:pPr>
        <w:pStyle w:val="Heading1"/>
        <w:pBdr>
          <w:bottom w:val="single" w:color="1B3A2D" w:sz="4" w:space="5"/>
        </w:pBdr>
        <w:spacing w:after="90" w:before="0"/>
      </w:pPr>
      <w:r>
        <w:rPr>
          <w:rFonts w:ascii="Garamond" w:cs="Garamond" w:eastAsia="Garamond" w:hAnsi="Garamond"/>
          <w:b/>
          <w:bCs/>
          <w:color w:val="1B3A2D"/>
          <w:sz w:val="27"/>
          <w:szCs w:val="27"/>
        </w:rPr>
        <w:t xml:space="preserve">Chapter 3:  Scale 6 — The Spiritual</w:t>
      </w:r>
    </w:p>
    <w:p>
      <w:pPr>
        <w:spacing w:after="40" w:before="180"/>
      </w:pPr>
      <w:r>
        <w:rPr>
          <w:rFonts w:ascii="Garamond" w:cs="Garamond" w:eastAsia="Garamond" w:hAnsi="Garamond"/>
          <w:b/>
          <w:bCs/>
          <w:color w:val="4E4840"/>
          <w:sz w:val="21"/>
          <w:szCs w:val="21"/>
        </w:rPr>
        <w:t xml:space="preserve">Freedom → Virtuous Action as Divine Participation → Transcendent Flourishing</w:t>
      </w:r>
    </w:p>
    <w:p>
      <w:pPr>
        <w:spacing w:after="190" w:before="0" w:line="288" w:lineRule="auto"/>
        <w:jc w:val="both"/>
      </w:pPr>
      <w:r>
        <w:rPr>
          <w:rFonts w:ascii="Garamond" w:cs="Garamond" w:eastAsia="Garamond" w:hAnsi="Garamond"/>
          <w:color w:val="1A1A18"/>
          <w:sz w:val="22"/>
          <w:szCs w:val="22"/>
        </w:rPr>
        <w:t xml:space="preserve">The Spiritual Scale is the sixth and deepest expression of the Fractal of Virtue. It is not higher than the other five in the sense of being more important; it is deeper in the sense of being the one in which the fractal’s ultimate rationale becomes visible. At the Spiritual Scale, the question is no longer </w:t>
      </w:r>
      <w:r>
        <w:rPr>
          <w:rFonts w:ascii="Garamond" w:cs="Garamond" w:eastAsia="Garamond" w:hAnsi="Garamond"/>
          <w:i/>
          <w:iCs/>
          <w:color w:val="4E4840"/>
          <w:sz w:val="22"/>
          <w:szCs w:val="22"/>
        </w:rPr>
        <w:t xml:space="preserve">why does virtuous action produce flourishing?</w:t>
      </w:r>
      <w:r>
        <w:rPr>
          <w:rFonts w:ascii="Garamond" w:cs="Garamond" w:eastAsia="Garamond" w:hAnsi="Garamond"/>
          <w:color w:val="1A1A18"/>
          <w:sz w:val="22"/>
          <w:szCs w:val="22"/>
        </w:rPr>
        <w:t xml:space="preserve"> but </w:t>
      </w:r>
      <w:r>
        <w:rPr>
          <w:rFonts w:ascii="Garamond" w:cs="Garamond" w:eastAsia="Garamond" w:hAnsi="Garamond"/>
          <w:i/>
          <w:iCs/>
          <w:color w:val="4E4840"/>
          <w:sz w:val="22"/>
          <w:szCs w:val="22"/>
        </w:rPr>
        <w:t xml:space="preserve">what, ultimately, is the source of this structure?</w:t>
      </w:r>
      <w:r>
        <w:rPr>
          <w:rFonts w:ascii="Garamond" w:cs="Garamond" w:eastAsia="Garamond" w:hAnsi="Garamond"/>
          <w:color w:val="1A1A18"/>
          <w:sz w:val="22"/>
          <w:szCs w:val="22"/>
        </w:rPr>
        <w:t xml:space="preserve"> The Philosophy of Virtues gives a precise answer: the structure of the Fractal of Virtue is the structure of the Divine nature itself, because Freedom is both the element of all virtues and the essence of God.</w:t>
      </w:r>
    </w:p>
    <w:p>
      <w:pPr>
        <w:pStyle w:val="Heading2"/>
        <w:spacing w:after="60" w:before="230"/>
      </w:pPr>
      <w:r>
        <w:rPr>
          <w:rFonts w:ascii="Garamond" w:cs="Garamond" w:eastAsia="Garamond" w:hAnsi="Garamond"/>
          <w:b/>
          <w:bCs/>
          <w:color w:val="2E5E42"/>
          <w:sz w:val="23"/>
          <w:szCs w:val="23"/>
        </w:rPr>
        <w:t xml:space="preserve">3.1  The Theological Foundation: God Is Freedom</w:t>
      </w:r>
    </w:p>
    <w:p>
      <w:pPr>
        <w:spacing w:after="190" w:before="0" w:line="288" w:lineRule="auto"/>
        <w:jc w:val="both"/>
      </w:pPr>
      <w:r>
        <w:rPr>
          <w:rFonts w:ascii="Garamond" w:cs="Garamond" w:eastAsia="Garamond" w:hAnsi="Garamond"/>
          <w:color w:val="1A1A18"/>
          <w:sz w:val="22"/>
          <w:szCs w:val="22"/>
        </w:rPr>
        <w:t xml:space="preserve">The most theologically original claim in the Philosophy of Virtues is the direct identity: God is Freedom. Not that God acts by liberating (the Exodus claim), nor that God values freedom (the liberal theological claim), nor that freedom is the highest divine gift (the Christian liberty claim) — but that Freedom is the innermost ontological essence of God. The logical derivation is precise and flows necessarily from the elemental virtue claim:</w:t>
      </w:r>
    </w:p>
    <w:p>
      <w:pPr>
        <w:spacing w:after="190" w:before="0" w:line="288" w:lineRule="auto"/>
        <w:jc w:val="both"/>
      </w:pPr>
      <w:r>
        <w:rPr>
          <w:rFonts w:ascii="Garamond" w:cs="Garamond" w:eastAsia="Garamond" w:hAnsi="Garamond"/>
          <w:b/>
          <w:bCs/>
          <w:color w:val="1A1A18"/>
          <w:sz w:val="22"/>
          <w:szCs w:val="22"/>
        </w:rPr>
        <w:t xml:space="preserve">Premise 1: </w:t>
      </w:r>
      <w:r>
        <w:rPr>
          <w:rFonts w:ascii="Garamond" w:cs="Garamond" w:eastAsia="Garamond" w:hAnsi="Garamond"/>
          <w:color w:val="1A1A18"/>
          <w:sz w:val="22"/>
          <w:szCs w:val="22"/>
        </w:rPr>
        <w:t xml:space="preserve">All virtues are composed of Freedom (Freedom is the Elemental Virtue).</w:t>
      </w:r>
    </w:p>
    <w:p>
      <w:pPr>
        <w:spacing w:after="190" w:before="0" w:line="288" w:lineRule="auto"/>
        <w:jc w:val="both"/>
      </w:pPr>
      <w:r>
        <w:rPr>
          <w:rFonts w:ascii="Garamond" w:cs="Garamond" w:eastAsia="Garamond" w:hAnsi="Garamond"/>
          <w:b/>
          <w:bCs/>
          <w:color w:val="1A1A18"/>
          <w:sz w:val="22"/>
          <w:szCs w:val="22"/>
        </w:rPr>
        <w:t xml:space="preserve">Premise 2: </w:t>
      </w:r>
      <w:r>
        <w:rPr>
          <w:rFonts w:ascii="Garamond" w:cs="Garamond" w:eastAsia="Garamond" w:hAnsi="Garamond"/>
          <w:color w:val="1A1A18"/>
          <w:sz w:val="22"/>
          <w:szCs w:val="22"/>
        </w:rPr>
        <w:t xml:space="preserve">God is the source and perfection of all virtue.</w:t>
      </w:r>
    </w:p>
    <w:p>
      <w:pPr>
        <w:spacing w:after="190" w:before="0" w:line="288" w:lineRule="auto"/>
        <w:jc w:val="both"/>
      </w:pPr>
      <w:r>
        <w:rPr>
          <w:rFonts w:ascii="Garamond" w:cs="Garamond" w:eastAsia="Garamond" w:hAnsi="Garamond"/>
          <w:b/>
          <w:bCs/>
          <w:color w:val="1A1A18"/>
          <w:sz w:val="22"/>
          <w:szCs w:val="22"/>
        </w:rPr>
        <w:t xml:space="preserve">Conclusion: </w:t>
      </w:r>
      <w:r>
        <w:rPr>
          <w:rFonts w:ascii="Garamond" w:cs="Garamond" w:eastAsia="Garamond" w:hAnsi="Garamond"/>
          <w:color w:val="1A1A18"/>
          <w:sz w:val="22"/>
          <w:szCs w:val="22"/>
        </w:rPr>
        <w:t xml:space="preserve">Freedom cannot merely be something God has — it must be what God is.</w:t>
      </w:r>
    </w:p>
    <w:p>
      <w:pPr>
        <w:spacing w:after="0" w:before="120"/>
      </w:pPr>
      <w:r>
        <w:rPr>
          <w:rFonts w:ascii="Garamond" w:cs="Garamond" w:eastAsia="Garamond" w:hAnsi="Garamond"/>
          <w:color w:val="1A1A18"/>
          <w:sz w:val="22"/>
          <w:szCs w:val="22"/>
        </w:rPr>
        <w:t xml:space="preserve"/>
      </w:r>
    </w:p>
    <w:p>
      <w:pPr>
        <w:pBdr>
          <w:left w:val="thick" w:color="7A5A0F" w:sz="14" w:space="9"/>
        </w:pBdr>
        <w:spacing w:after="20" w:before="0"/>
        <w:ind w:left="400" w:right="200"/>
        <w:jc w:val="both"/>
      </w:pPr>
      <w:r>
        <w:rPr>
          <w:rFonts w:ascii="Garamond" w:cs="Garamond" w:eastAsia="Garamond" w:hAnsi="Garamond"/>
          <w:i/>
          <w:iCs/>
          <w:color w:val="1B3A2D"/>
          <w:sz w:val="20"/>
          <w:szCs w:val="20"/>
        </w:rPr>
        <w:t xml:space="preserve">“Separate the core of all the world’s religions and beliefs: Freedom. God is Freedom. The very essence of God is Freedom.”</w:t>
      </w:r>
    </w:p>
    <w:p>
      <w:pPr>
        <w:spacing w:after="120" w:before="0"/>
        <w:ind w:right="200"/>
        <w:jc w:val="right"/>
      </w:pPr>
      <w:r>
        <w:rPr>
          <w:rFonts w:ascii="Garamond" w:cs="Garamond" w:eastAsia="Garamond" w:hAnsi="Garamond"/>
          <w:i/>
          <w:iCs/>
          <w:color w:val="8A8278"/>
          <w:sz w:val="16"/>
          <w:szCs w:val="16"/>
        </w:rPr>
        <w:t xml:space="preserve">— Philosophy of Virtues, Ch. VIII and XI</w:t>
      </w:r>
    </w:p>
    <w:p>
      <w:pPr>
        <w:spacing w:after="190" w:before="0" w:line="288" w:lineRule="auto"/>
        <w:jc w:val="both"/>
      </w:pPr>
      <w:r>
        <w:rPr>
          <w:rFonts w:ascii="Garamond" w:cs="Garamond" w:eastAsia="Garamond" w:hAnsi="Garamond"/>
          <w:color w:val="1A1A18"/>
          <w:sz w:val="22"/>
          <w:szCs w:val="22"/>
        </w:rPr>
        <w:t xml:space="preserve">This identification has a theological consequence of the first order: any act that deliberately suppresses human freedom is not merely a political crime or a human rights violation. It is an act against the divine essence itself — a form of sacrilege. Conversely, every genuine act of liberation — at any scale, from freeing a soul from addiction to freeing a people from tyranny — is a participation in the divine nature.</w:t>
      </w:r>
    </w:p>
    <w:p>
      <w:pPr>
        <w:spacing w:after="170" w:before="0" w:line="288"/>
        <w:jc w:val="both"/>
      </w:pPr>
      <w:r>
        <w:rPr>
          <w:rFonts w:ascii="Garamond" w:cs="Garamond" w:eastAsia="Garamond" w:hAnsi="Garamond"/>
          <w:b/>
          <w:bCs/>
          <w:color w:val="1B3A2D"/>
          <w:sz w:val="21"/>
          <w:szCs w:val="21"/>
        </w:rPr>
        <w:t xml:space="preserve">Rationale: </w:t>
      </w:r>
      <w:r>
        <w:rPr>
          <w:rFonts w:ascii="Garamond" w:cs="Garamond" w:eastAsia="Garamond" w:hAnsi="Garamond"/>
          <w:color w:val="1A1A18"/>
          <w:sz w:val="21"/>
          <w:szCs w:val="21"/>
        </w:rPr>
        <w:t xml:space="preserve">The God-is-Freedom identification is not arbitrary. It is the only identification that makes the Fractal of Virtue coherent at all six scales simultaneously. If the fractal’s substrate (Freedom) is identified with the divine essence, then the fractal’s presence at all scales of human existence becomes explicable: the structure repeats because it is the imprint of the divine nature on human reality. Every scale of the fractal is the divine nature expressing itself through human freedom and virtuous action.</w:t>
      </w:r>
    </w:p>
    <w:p>
      <w:pPr>
        <w:pStyle w:val="Heading2"/>
        <w:spacing w:after="60" w:before="230"/>
      </w:pPr>
      <w:r>
        <w:rPr>
          <w:rFonts w:ascii="Garamond" w:cs="Garamond" w:eastAsia="Garamond" w:hAnsi="Garamond"/>
          <w:b/>
          <w:bCs/>
          <w:color w:val="2E5E42"/>
          <w:sz w:val="23"/>
          <w:szCs w:val="23"/>
        </w:rPr>
        <w:t xml:space="preserve">3.2  The Virtues as DNA of God</w:t>
      </w:r>
    </w:p>
    <w:p>
      <w:pPr>
        <w:spacing w:after="190" w:before="0" w:line="288" w:lineRule="auto"/>
        <w:jc w:val="both"/>
      </w:pPr>
      <w:r>
        <w:rPr>
          <w:rFonts w:ascii="Garamond" w:cs="Garamond" w:eastAsia="Garamond" w:hAnsi="Garamond"/>
          <w:color w:val="1A1A18"/>
          <w:sz w:val="22"/>
          <w:szCs w:val="22"/>
        </w:rPr>
        <w:t xml:space="preserve">The Philosophy of Virtues introduces the metaphor of the Virtues as the DNA of God: just as physical DNA transmits biological characteristics across generations without direct contact between ancestors and descendants, the Universal Human Virtues transmit the divine nature across cultures and centuries without requiring the mediating institution of any specific religion, church, or creed.</w:t>
      </w:r>
    </w:p>
    <w:p>
      <w:pPr>
        <w:spacing w:after="190" w:before="0" w:line="288" w:lineRule="auto"/>
        <w:jc w:val="both"/>
      </w:pPr>
      <w:r>
        <w:rPr>
          <w:rFonts w:ascii="Garamond" w:cs="Garamond" w:eastAsia="Garamond" w:hAnsi="Garamond"/>
          <w:color w:val="1A1A18"/>
          <w:sz w:val="22"/>
          <w:szCs w:val="22"/>
        </w:rPr>
        <w:t xml:space="preserve">The evidential argument is the book’s most ambitious empirical-theological claim: billions of human beings, across all cultures and all epochs, who have never met one another, perform the same conscious virtuous behaviours — acts of love, honesty, courage, gratitude, justice — with full awareness of the good they intend. The universality of this pattern cannot be fully explained by evolution, culture, or social programming alone. The comparative analysis of twelve world religious traditions conducted for this project confirmed that Love and Honesty appear in all twelve, and Gratitude in ten of twelve.</w:t>
      </w:r>
    </w:p>
    <w:p>
      <w:pPr>
        <w:spacing w:after="170" w:before="0" w:line="288"/>
        <w:jc w:val="both"/>
      </w:pPr>
      <w:r>
        <w:rPr>
          <w:rFonts w:ascii="Garamond" w:cs="Garamond" w:eastAsia="Garamond" w:hAnsi="Garamond"/>
          <w:b/>
          <w:bCs/>
          <w:color w:val="2E5E42"/>
          <w:sz w:val="21"/>
          <w:szCs w:val="21"/>
        </w:rPr>
        <w:t xml:space="preserve">Scientific parallel: </w:t>
      </w:r>
      <w:r>
        <w:rPr>
          <w:rFonts w:ascii="Garamond" w:cs="Garamond" w:eastAsia="Garamond" w:hAnsi="Garamond"/>
          <w:color w:val="1A1A18"/>
          <w:sz w:val="21"/>
          <w:szCs w:val="21"/>
        </w:rPr>
        <w:t xml:space="preserve">Kolber (2025) demonstrated that transcendent virtues (faith, hope, love) activate neural circuits that overlap with cardinal virtues (wisdom, courage, justice, temperance), with heavier limbic (emotional-relational-spiritual) representation. This neural overlap between the divine and the human virtue families provides empirical support for the claim that the spiritual and moral dimensions of human experience are continuous rather than categorically separate. The fractal does not end at the edge of neuroscience; it continues beyond it.</w:t>
      </w:r>
    </w:p>
    <w:p>
      <w:pPr>
        <w:spacing w:after="0" w:before="120"/>
      </w:pPr>
      <w:r>
        <w:rPr>
          <w:rFonts w:ascii="Garamond" w:cs="Garamond" w:eastAsia="Garamond" w:hAnsi="Garamond"/>
          <w:color w:val="1A1A18"/>
          <w:sz w:val="22"/>
          <w:szCs w:val="22"/>
        </w:rPr>
        <w:t xml:space="preserve"/>
      </w:r>
    </w:p>
    <w:p>
      <w:pPr>
        <w:pBdr>
          <w:left w:val="thick" w:color="7A5A0F" w:sz="14" w:space="9"/>
        </w:pBdr>
        <w:spacing w:after="20" w:before="0"/>
        <w:ind w:left="400" w:right="200"/>
        <w:jc w:val="both"/>
      </w:pPr>
      <w:r>
        <w:rPr>
          <w:rFonts w:ascii="Garamond" w:cs="Garamond" w:eastAsia="Garamond" w:hAnsi="Garamond"/>
          <w:i/>
          <w:iCs/>
          <w:color w:val="1B3A2D"/>
          <w:sz w:val="20"/>
          <w:szCs w:val="20"/>
        </w:rPr>
        <w:t xml:space="preserve">“The Virtues reach the Divine. Only Freedom touches it.”</w:t>
      </w:r>
    </w:p>
    <w:p>
      <w:pPr>
        <w:spacing w:after="120" w:before="0"/>
        <w:ind w:right="200"/>
        <w:jc w:val="right"/>
      </w:pPr>
      <w:r>
        <w:rPr>
          <w:rFonts w:ascii="Garamond" w:cs="Garamond" w:eastAsia="Garamond" w:hAnsi="Garamond"/>
          <w:i/>
          <w:iCs/>
          <w:color w:val="8A8278"/>
          <w:sz w:val="16"/>
          <w:szCs w:val="16"/>
        </w:rPr>
        <w:t xml:space="preserve">— Philosophy of Virtues, Ch. VIII</w:t>
      </w:r>
    </w:p>
    <w:p>
      <w:pPr>
        <w:pStyle w:val="Heading2"/>
        <w:spacing w:after="60" w:before="230"/>
      </w:pPr>
      <w:r>
        <w:rPr>
          <w:rFonts w:ascii="Garamond" w:cs="Garamond" w:eastAsia="Garamond" w:hAnsi="Garamond"/>
          <w:b/>
          <w:bCs/>
          <w:color w:val="2E5E42"/>
          <w:sz w:val="23"/>
          <w:szCs w:val="23"/>
        </w:rPr>
        <w:t xml:space="preserve">3.3  Every Virtuous Act as Miracle: The Democratisation of the Transcendent</w:t>
      </w:r>
    </w:p>
    <w:p>
      <w:pPr>
        <w:spacing w:after="190" w:before="0" w:line="288" w:lineRule="auto"/>
        <w:jc w:val="both"/>
      </w:pPr>
      <w:r>
        <w:rPr>
          <w:rFonts w:ascii="Garamond" w:cs="Garamond" w:eastAsia="Garamond" w:hAnsi="Garamond"/>
          <w:color w:val="1A1A18"/>
          <w:sz w:val="22"/>
          <w:szCs w:val="22"/>
        </w:rPr>
        <w:t xml:space="preserve">Classical theology treats miracles as rare, exceptional suspensions of natural law tied to specific salvific events. The Philosophy of Virtues proposes a radical democratisation: every virtuous act is simultaneously a human act and a direct, personalised action of God — a miracle. The formula is precise: each Virtue is a direct and personalised action of God called miracle.</w:t>
      </w:r>
    </w:p>
    <w:p>
      <w:pPr>
        <w:spacing w:after="190" w:before="0" w:line="288" w:lineRule="auto"/>
        <w:jc w:val="both"/>
      </w:pPr>
      <w:r>
        <w:rPr>
          <w:rFonts w:ascii="Garamond" w:cs="Garamond" w:eastAsia="Garamond" w:hAnsi="Garamond"/>
          <w:color w:val="1A1A18"/>
          <w:sz w:val="22"/>
          <w:szCs w:val="22"/>
        </w:rPr>
        <w:t xml:space="preserve">This reconfigures the Spiritual Scale entirely. Miracles are not exceptional interventions from outside the natural order; they are the ordinary texture of virtuous living, available to every person, of every religion or none, who freely chooses to act in accordance with the Universal Human Virtues. The mystical and the ordinary are not two separate realms but two descriptions of the same free virtuous act.</w:t>
      </w:r>
    </w:p>
    <w:p>
      <w:pPr>
        <w:spacing w:after="170" w:before="0" w:line="288"/>
        <w:jc w:val="both"/>
      </w:pPr>
      <w:r>
        <w:rPr>
          <w:rFonts w:ascii="Garamond" w:cs="Garamond" w:eastAsia="Garamond" w:hAnsi="Garamond"/>
          <w:b/>
          <w:bCs/>
          <w:color w:val="7A5A0F"/>
          <w:sz w:val="21"/>
          <w:szCs w:val="21"/>
        </w:rPr>
        <w:t xml:space="preserve">The democratisation argument: </w:t>
      </w:r>
      <w:r>
        <w:rPr>
          <w:rFonts w:ascii="Garamond" w:cs="Garamond" w:eastAsia="Garamond" w:hAnsi="Garamond"/>
          <w:color w:val="1A1A18"/>
          <w:sz w:val="21"/>
          <w:szCs w:val="21"/>
        </w:rPr>
        <w:t xml:space="preserve">The book’s claim that every virtuous act is miraculous is the most inclusive theological proposal in the history of philosophy. It requires no church, no sacrament, no clergy, no initiation, and no creed — only free virtuous action. Meister Eckhart’s concept of the birth of the Word in the soul (every virtuous act as a renewed theophany) reserved this experience for the mystic. The Philosophy of Virtues extends it to every person who acts virtuously. This is the theological democratisation that corresponds, at the Spiritual Scale, to the political democratisation of the Virtuous Democracy at Scale 4.</w:t>
      </w:r>
    </w:p>
    <w:p>
      <w:pPr>
        <w:pStyle w:val="Heading2"/>
        <w:spacing w:after="60" w:before="230"/>
      </w:pPr>
      <w:r>
        <w:rPr>
          <w:rFonts w:ascii="Garamond" w:cs="Garamond" w:eastAsia="Garamond" w:hAnsi="Garamond"/>
          <w:b/>
          <w:bCs/>
          <w:color w:val="2E5E42"/>
          <w:sz w:val="23"/>
          <w:szCs w:val="23"/>
        </w:rPr>
        <w:t xml:space="preserve">3.4  The Non-Creedal Universal Religion of Virtues</w:t>
      </w:r>
    </w:p>
    <w:p>
      <w:pPr>
        <w:spacing w:after="190" w:before="0" w:line="288" w:lineRule="auto"/>
        <w:jc w:val="both"/>
      </w:pPr>
      <w:r>
        <w:rPr>
          <w:rFonts w:ascii="Garamond" w:cs="Garamond" w:eastAsia="Garamond" w:hAnsi="Garamond"/>
          <w:color w:val="1A1A18"/>
          <w:sz w:val="22"/>
          <w:szCs w:val="22"/>
        </w:rPr>
        <w:t xml:space="preserve">The Spiritual Scale’s social expression is the book’s proposal of a non-creedal universal religion of virtues: a form of religious community defined not by shared doctrine, shared sacrament, or shared institutional affiliation, but exclusively by shared virtuous behaviour. All people of all religions and sects, including atheists and agnostics, who commune with the Universal Human Virtues belong to this universal religion.</w:t>
      </w:r>
    </w:p>
    <w:p>
      <w:pPr>
        <w:spacing w:after="190" w:before="0" w:line="288" w:lineRule="auto"/>
        <w:jc w:val="both"/>
      </w:pPr>
      <w:r>
        <w:rPr>
          <w:rFonts w:ascii="Garamond" w:cs="Garamond" w:eastAsia="Garamond" w:hAnsi="Garamond"/>
          <w:color w:val="1A1A18"/>
          <w:sz w:val="22"/>
          <w:szCs w:val="22"/>
        </w:rPr>
        <w:t xml:space="preserve">This is the most inclusive religious proposal in the history of philosophy and the most consistent with the empirical evidence. The comparative analysis of twelve traditions confirms that Love and Honesty appear universally — these are the empirical core of the non-creedal universal religion. Niemiec, Russo-Netzer, and Pargament (2020) describe the VIA classification as ‘a classification of the human spirit’ and propose spiritual positive psychology as a new field; the Philosophy of Virtues takes this one step further, proposing not merely a field but a practice — the universal practice of freely chosen virtue as a form of participation in the divine.</w:t>
      </w:r>
    </w:p>
    <w:p>
      <w:pPr>
        <w:spacing w:after="170" w:before="0" w:line="288"/>
        <w:jc w:val="both"/>
      </w:pPr>
      <w:r>
        <w:rPr>
          <w:rFonts w:ascii="Garamond" w:cs="Garamond" w:eastAsia="Garamond" w:hAnsi="Garamond"/>
          <w:b/>
          <w:bCs/>
          <w:color w:val="1B3A2D"/>
          <w:sz w:val="21"/>
          <w:szCs w:val="21"/>
        </w:rPr>
        <w:t xml:space="preserve">Rationale: </w:t>
      </w:r>
      <w:r>
        <w:rPr>
          <w:rFonts w:ascii="Garamond" w:cs="Garamond" w:eastAsia="Garamond" w:hAnsi="Garamond"/>
          <w:color w:val="1A1A18"/>
          <w:sz w:val="21"/>
          <w:szCs w:val="21"/>
        </w:rPr>
        <w:t xml:space="preserve">The non-creedal universal religion addresses the deepest problem of religious diversity: how can all people participate in the divine if access to the divine is mediated by specific doctrines and institutions that not all people share? The answer is that the divine does not require institutional mediation. It is accessible directly through freely chosen virtuous action — because God is Freedom, and every free virtuous act is a direct participation in the divine essence.</w:t>
      </w:r>
    </w:p>
    <w:p>
      <w:pPr>
        <w:pStyle w:val="Heading2"/>
        <w:spacing w:after="60" w:before="230"/>
      </w:pPr>
      <w:r>
        <w:rPr>
          <w:rFonts w:ascii="Garamond" w:cs="Garamond" w:eastAsia="Garamond" w:hAnsi="Garamond"/>
          <w:b/>
          <w:bCs/>
          <w:color w:val="2E5E42"/>
          <w:sz w:val="23"/>
          <w:szCs w:val="23"/>
        </w:rPr>
        <w:t xml:space="preserve">3.5  Sanctity as the Apex of the Spiritual Scale</w:t>
      </w:r>
    </w:p>
    <w:p>
      <w:pPr>
        <w:spacing w:after="190" w:before="0" w:line="288" w:lineRule="auto"/>
        <w:jc w:val="both"/>
      </w:pPr>
      <w:r>
        <w:rPr>
          <w:rFonts w:ascii="Garamond" w:cs="Garamond" w:eastAsia="Garamond" w:hAnsi="Garamond"/>
          <w:color w:val="1A1A18"/>
          <w:sz w:val="22"/>
          <w:szCs w:val="22"/>
        </w:rPr>
        <w:t xml:space="preserve">At the apex of the Spiritual Scale is sanctity — not as the exclusive achievement of specially graced souls, but as the natural developmental summit of a life lived fully in the Virtues. The saint, in the Philosophy of Virtues, is the person in whom the Virtues have been so deeply internalised that they act autonomously: it is no longer the person who acts in the Virtues, but the Virtues that act in the person. The distinction between personal will and divine will has been dissolved through complete alignment of consciousness with the Universal Human Virtues.</w:t>
      </w:r>
    </w:p>
    <w:p>
      <w:pPr>
        <w:spacing w:after="190" w:before="0" w:line="288" w:lineRule="auto"/>
        <w:jc w:val="both"/>
      </w:pPr>
      <w:r>
        <w:rPr>
          <w:rFonts w:ascii="Garamond" w:cs="Garamond" w:eastAsia="Garamond" w:hAnsi="Garamond"/>
          <w:color w:val="1A1A18"/>
          <w:sz w:val="22"/>
          <w:szCs w:val="22"/>
        </w:rPr>
        <w:t xml:space="preserve">This is theosis in the Orthodox Christian sense — deification, the full participation of the human person in the divine nature — but without the liturgical, sacramental, and ascetic requirements that Orthodox theology considers indispensable. It is available to any person, of any tradition or none, who walks the path of the Virtues with sufficient depth and consistency.</w:t>
      </w:r>
    </w:p>
    <w:p>
      <w:pPr>
        <w:spacing w:after="0" w:before="120"/>
      </w:pPr>
      <w:r>
        <w:rPr>
          <w:rFonts w:ascii="Garamond" w:cs="Garamond" w:eastAsia="Garamond" w:hAnsi="Garamond"/>
          <w:color w:val="1A1A18"/>
          <w:sz w:val="22"/>
          <w:szCs w:val="22"/>
        </w:rPr>
        <w:t xml:space="preserve"/>
      </w:r>
    </w:p>
    <w:p>
      <w:pPr>
        <w:pBdr>
          <w:left w:val="thick" w:color="7A5A0F" w:sz="14" w:space="9"/>
        </w:pBdr>
        <w:spacing w:after="20" w:before="0"/>
        <w:ind w:left="400" w:right="200"/>
        <w:jc w:val="both"/>
      </w:pPr>
      <w:r>
        <w:rPr>
          <w:rFonts w:ascii="Garamond" w:cs="Garamond" w:eastAsia="Garamond" w:hAnsi="Garamond"/>
          <w:i/>
          <w:iCs/>
          <w:color w:val="1B3A2D"/>
          <w:sz w:val="20"/>
          <w:szCs w:val="20"/>
        </w:rPr>
        <w:t xml:space="preserve">“The Virtuous Human Being is the most authentic form of Divine presence in the world. Understand the Power of the Virtues in your hands and feel God in every virtuous action.”</w:t>
      </w:r>
    </w:p>
    <w:p>
      <w:pPr>
        <w:spacing w:after="120" w:before="0"/>
        <w:ind w:right="200"/>
        <w:jc w:val="right"/>
      </w:pPr>
      <w:r>
        <w:rPr>
          <w:rFonts w:ascii="Garamond" w:cs="Garamond" w:eastAsia="Garamond" w:hAnsi="Garamond"/>
          <w:i/>
          <w:iCs/>
          <w:color w:val="8A8278"/>
          <w:sz w:val="16"/>
          <w:szCs w:val="16"/>
        </w:rPr>
        <w:t xml:space="preserve">— Philosophy of Virtues, Ch. VI and VIII</w:t>
      </w:r>
    </w:p>
    <w:p>
      <w:pPr>
        <w:spacing w:after="170" w:before="0" w:line="288"/>
        <w:jc w:val="both"/>
      </w:pPr>
      <w:r>
        <w:rPr>
          <w:rFonts w:ascii="Garamond" w:cs="Garamond" w:eastAsia="Garamond" w:hAnsi="Garamond"/>
          <w:b/>
          <w:bCs/>
          <w:color w:val="2E5E42"/>
          <w:sz w:val="21"/>
          <w:szCs w:val="21"/>
        </w:rPr>
        <w:t xml:space="preserve">The developmental gradient: </w:t>
      </w:r>
      <w:r>
        <w:rPr>
          <w:rFonts w:ascii="Garamond" w:cs="Garamond" w:eastAsia="Garamond" w:hAnsi="Garamond"/>
          <w:color w:val="1A1A18"/>
          <w:sz w:val="21"/>
          <w:szCs w:val="21"/>
        </w:rPr>
        <w:t xml:space="preserve">Sanctity at the Spiritual Scale is not a binary state (saint / non-saint) but a continuous gradient: ordinary virtuous consciousness → internalised virtue → virtue acting autonomously through the person → full participation in the divine. Every person is somewhere on this gradient, and every freely chosen virtuous act moves them forward along it. Rønnestad et al. (2020) described phronesis (practical wisdom) as the meta-capacity that integrates all virtues; at the Spiritual Scale, phronesis itself becomes the disposition through which the divine nature acts.</w:t>
      </w:r>
    </w:p>
    <w:p>
      <w:pPr>
        <w:pageBreakBefore/>
      </w:pPr>
      <w:r>
        <w:rPr>
          <w:rFonts w:ascii="Garamond" w:cs="Garamond" w:eastAsia="Garamond" w:hAnsi="Garamond"/>
          <w:color w:val="1A1A18"/>
          <w:sz w:val="22"/>
          <w:szCs w:val="22"/>
        </w:rPr>
        <w:t xml:space="preserve"/>
      </w:r>
    </w:p>
    <w:p>
      <w:pPr>
        <w:spacing w:after="50" w:before="260"/>
      </w:pPr>
      <w:r>
        <w:rPr>
          <w:rFonts w:ascii="Garamond" w:cs="Garamond" w:eastAsia="Garamond" w:hAnsi="Garamond"/>
          <w:color w:val="1A1A18"/>
          <w:sz w:val="22"/>
          <w:szCs w:val="22"/>
        </w:rPr>
        <w:t xml:space="preserve"/>
      </w:r>
    </w:p>
    <w:p>
      <w:pPr>
        <w:pStyle w:val="Heading1"/>
        <w:pBdr>
          <w:bottom w:val="single" w:color="1B3A2D" w:sz="4" w:space="5"/>
        </w:pBdr>
        <w:spacing w:after="90" w:before="0"/>
      </w:pPr>
      <w:r>
        <w:rPr>
          <w:rFonts w:ascii="Garamond" w:cs="Garamond" w:eastAsia="Garamond" w:hAnsi="Garamond"/>
          <w:b/>
          <w:bCs/>
          <w:color w:val="1B3A2D"/>
          <w:sz w:val="27"/>
          <w:szCs w:val="27"/>
        </w:rPr>
        <w:t xml:space="preserve">Chapter 4:  The Complete Fractal of Virtue</w:t>
      </w:r>
    </w:p>
    <w:p>
      <w:pPr>
        <w:pStyle w:val="Heading2"/>
        <w:spacing w:after="60" w:before="230"/>
      </w:pPr>
      <w:r>
        <w:rPr>
          <w:rFonts w:ascii="Garamond" w:cs="Garamond" w:eastAsia="Garamond" w:hAnsi="Garamond"/>
          <w:b/>
          <w:bCs/>
          <w:color w:val="2E5E42"/>
          <w:sz w:val="23"/>
          <w:szCs w:val="23"/>
        </w:rPr>
        <w:t xml:space="preserve">4.1  All Six Scales: Comparative Overview</w:t>
      </w:r>
    </w:p>
    <w:p>
      <w:pPr>
        <w:spacing w:after="0" w:before="60"/>
      </w:pPr>
      <w:r>
        <w:rPr>
          <w:rFonts w:ascii="Garamond" w:cs="Garamond" w:eastAsia="Garamond" w:hAnsi="Garamond"/>
          <w:color w:val="1A1A18"/>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20"/>
        <w:gridCol w:w="1320"/>
        <w:gridCol w:w="1600"/>
        <w:gridCol w:w="1840"/>
        <w:gridCol w:w="3646"/>
      </w:tblGrid>
      <w:tr>
        <w:trPr>
          <w:tblHeader/>
        </w:trPr>
        <w:tc>
          <w:tcPr>
            <w:tcW w:type="dxa" w:w="620"/>
            <w:shd w:fill="E6DDD0" w:val="clear"/>
            <w:tcMar>
              <w:top w:type="dxa" w:w="80"/>
              <w:left w:type="dxa" w:w="120"/>
              <w:bottom w:type="dxa" w:w="80"/>
              <w:right w:type="dxa" w:w="120"/>
            </w:tcMar>
            <w:vAlign w:val="top"/>
          </w:tcPr>
          <w:p>
            <w:pPr>
              <w:spacing w:after="0" w:before="0"/>
            </w:pPr>
            <w:r>
              <w:rPr>
                <w:rFonts w:ascii="Garamond" w:cs="Garamond" w:eastAsia="Garamond" w:hAnsi="Garamond"/>
                <w:b/>
                <w:bCs/>
                <w:color w:val="1B3A2D"/>
                <w:sz w:val="18"/>
                <w:szCs w:val="18"/>
              </w:rPr>
              <w:t xml:space="preserve">Scale</w:t>
            </w:r>
          </w:p>
        </w:tc>
        <w:tc>
          <w:tcPr>
            <w:tcW w:type="dxa" w:w="1320"/>
            <w:shd w:fill="E6DDD0" w:val="clear"/>
            <w:tcMar>
              <w:top w:type="dxa" w:w="80"/>
              <w:left w:type="dxa" w:w="120"/>
              <w:bottom w:type="dxa" w:w="80"/>
              <w:right w:type="dxa" w:w="120"/>
            </w:tcMar>
            <w:vAlign w:val="top"/>
          </w:tcPr>
          <w:p>
            <w:pPr>
              <w:spacing w:after="0" w:before="0"/>
            </w:pPr>
            <w:r>
              <w:rPr>
                <w:rFonts w:ascii="Garamond" w:cs="Garamond" w:eastAsia="Garamond" w:hAnsi="Garamond"/>
                <w:b/>
                <w:bCs/>
                <w:color w:val="1B3A2D"/>
                <w:sz w:val="18"/>
                <w:szCs w:val="18"/>
              </w:rPr>
              <w:t xml:space="preserve">Freedom as...</w:t>
            </w:r>
          </w:p>
        </w:tc>
        <w:tc>
          <w:tcPr>
            <w:tcW w:type="dxa" w:w="1600"/>
            <w:shd w:fill="E6DDD0" w:val="clear"/>
            <w:tcMar>
              <w:top w:type="dxa" w:w="80"/>
              <w:left w:type="dxa" w:w="120"/>
              <w:bottom w:type="dxa" w:w="80"/>
              <w:right w:type="dxa" w:w="120"/>
            </w:tcMar>
            <w:vAlign w:val="top"/>
          </w:tcPr>
          <w:p>
            <w:pPr>
              <w:spacing w:after="0" w:before="0"/>
            </w:pPr>
            <w:r>
              <w:rPr>
                <w:rFonts w:ascii="Garamond" w:cs="Garamond" w:eastAsia="Garamond" w:hAnsi="Garamond"/>
                <w:b/>
                <w:bCs/>
                <w:color w:val="1B3A2D"/>
                <w:sz w:val="18"/>
                <w:szCs w:val="18"/>
              </w:rPr>
              <w:t xml:space="preserve">Virtuous Action as...</w:t>
            </w:r>
          </w:p>
        </w:tc>
        <w:tc>
          <w:tcPr>
            <w:tcW w:type="dxa" w:w="1840"/>
            <w:shd w:fill="E6DDD0" w:val="clear"/>
            <w:tcMar>
              <w:top w:type="dxa" w:w="80"/>
              <w:left w:type="dxa" w:w="120"/>
              <w:bottom w:type="dxa" w:w="80"/>
              <w:right w:type="dxa" w:w="120"/>
            </w:tcMar>
            <w:vAlign w:val="top"/>
          </w:tcPr>
          <w:p>
            <w:pPr>
              <w:spacing w:after="0" w:before="0"/>
            </w:pPr>
            <w:r>
              <w:rPr>
                <w:rFonts w:ascii="Garamond" w:cs="Garamond" w:eastAsia="Garamond" w:hAnsi="Garamond"/>
                <w:b/>
                <w:bCs/>
                <w:color w:val="1B3A2D"/>
                <w:sz w:val="18"/>
                <w:szCs w:val="18"/>
              </w:rPr>
              <w:t xml:space="preserve">Flourishing as...</w:t>
            </w:r>
          </w:p>
        </w:tc>
        <w:tc>
          <w:tcPr>
            <w:tcW w:type="dxa" w:w="3646"/>
            <w:shd w:fill="E6DDD0" w:val="clear"/>
            <w:tcMar>
              <w:top w:type="dxa" w:w="80"/>
              <w:left w:type="dxa" w:w="120"/>
              <w:bottom w:type="dxa" w:w="80"/>
              <w:right w:type="dxa" w:w="120"/>
            </w:tcMar>
            <w:vAlign w:val="top"/>
          </w:tcPr>
          <w:p>
            <w:pPr>
              <w:spacing w:after="0" w:before="0"/>
            </w:pPr>
            <w:r>
              <w:rPr>
                <w:rFonts w:ascii="Garamond" w:cs="Garamond" w:eastAsia="Garamond" w:hAnsi="Garamond"/>
                <w:b/>
                <w:bCs/>
                <w:color w:val="1B3A2D"/>
                <w:sz w:val="18"/>
                <w:szCs w:val="18"/>
              </w:rPr>
              <w:t xml:space="preserve">Inversion when Freedom removed</w:t>
            </w:r>
          </w:p>
        </w:tc>
      </w:tr>
      <w:tr>
        <w:trPr>
          <w:tblHeader w:val="false"/>
        </w:trPr>
        <w:tc>
          <w:tcPr>
            <w:tcW w:type="dxa" w:w="620"/>
            <w:shd w:fill="F7F4EE"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1 · Individual</w:t>
            </w:r>
          </w:p>
        </w:tc>
        <w:tc>
          <w:tcPr>
            <w:tcW w:type="dxa" w:w="1320"/>
            <w:shd w:fill="F7F4EE"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Personal sovereignty — self-determination of the inner life</w:t>
            </w:r>
          </w:p>
        </w:tc>
        <w:tc>
          <w:tcPr>
            <w:tcW w:type="dxa" w:w="1600"/>
            <w:shd w:fill="F7F4EE"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Daily practice: prayer, meditation, gratitude, courage</w:t>
            </w:r>
          </w:p>
        </w:tc>
        <w:tc>
          <w:tcPr>
            <w:tcW w:type="dxa" w:w="1840"/>
            <w:shd w:fill="F7F4EE"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Eudaimonia: the Gioia, neuroplasticity, immune health</w:t>
            </w:r>
          </w:p>
        </w:tc>
        <w:tc>
          <w:tcPr>
            <w:tcW w:type="dxa" w:w="3646"/>
            <w:shd w:fill="F7F4EE"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Conformism, addiction, existential void, negative existential figures</w:t>
            </w:r>
          </w:p>
        </w:tc>
      </w:tr>
      <w:tr>
        <w:trPr>
          <w:tblHeader w:val="false"/>
        </w:trPr>
        <w:tc>
          <w:tcPr>
            <w:tcW w:type="dxa" w:w="62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2 · Interpersonal</w:t>
            </w:r>
          </w:p>
        </w:tc>
        <w:tc>
          <w:tcPr>
            <w:tcW w:type="dxa" w:w="132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Authenticity of the act — perceived by witness as free and costly</w:t>
            </w:r>
          </w:p>
        </w:tc>
        <w:tc>
          <w:tcPr>
            <w:tcW w:type="dxa" w:w="16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Witnessed virtue generating moral elevation in others</w:t>
            </w:r>
          </w:p>
        </w:tc>
        <w:tc>
          <w:tcPr>
            <w:tcW w:type="dxa" w:w="184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Relational flourishing: trust, love, authentic community</w:t>
            </w:r>
          </w:p>
        </w:tc>
        <w:tc>
          <w:tcPr>
            <w:tcW w:type="dxa" w:w="3646"/>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Virtue signalling, social performance, manipulation</w:t>
            </w:r>
          </w:p>
        </w:tc>
      </w:tr>
      <w:tr>
        <w:trPr>
          <w:tblHeader w:val="false"/>
        </w:trPr>
        <w:tc>
          <w:tcPr>
            <w:tcW w:type="dxa" w:w="620"/>
            <w:shd w:fill="F7F4EE"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3 · Community</w:t>
            </w:r>
          </w:p>
        </w:tc>
        <w:tc>
          <w:tcPr>
            <w:tcW w:type="dxa" w:w="1320"/>
            <w:shd w:fill="F7F4EE"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Structural conditions: absence of coercive norms, Zone of Fulfilment</w:t>
            </w:r>
          </w:p>
        </w:tc>
        <w:tc>
          <w:tcPr>
            <w:tcW w:type="dxa" w:w="1600"/>
            <w:shd w:fill="F7F4EE"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Shared virtuous culture, family, communal practice</w:t>
            </w:r>
          </w:p>
        </w:tc>
        <w:tc>
          <w:tcPr>
            <w:tcW w:type="dxa" w:w="1840"/>
            <w:shd w:fill="F7F4EE"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Social flourishing: cohesion, fairness, collective well-being</w:t>
            </w:r>
          </w:p>
        </w:tc>
        <w:tc>
          <w:tcPr>
            <w:tcW w:type="dxa" w:w="3646"/>
            <w:shd w:fill="F7F4EE"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Submission for disadvantaged groups; exploitation of virtuous by unvirtuous</w:t>
            </w:r>
          </w:p>
        </w:tc>
      </w:tr>
      <w:tr>
        <w:trPr>
          <w:tblHeader w:val="false"/>
        </w:trPr>
        <w:tc>
          <w:tcPr>
            <w:tcW w:type="dxa" w:w="62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4 · Political</w:t>
            </w:r>
          </w:p>
        </w:tc>
        <w:tc>
          <w:tcPr>
            <w:tcW w:type="dxa" w:w="132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Constitutionally protected, institutionally maintained</w:t>
            </w:r>
          </w:p>
        </w:tc>
        <w:tc>
          <w:tcPr>
            <w:tcW w:type="dxa" w:w="16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Virtuous Democracy, Virtuous Commitments, just institutions</w:t>
            </w:r>
          </w:p>
        </w:tc>
        <w:tc>
          <w:tcPr>
            <w:tcW w:type="dxa" w:w="184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Civic flourishing: the Zone of Fulfilment at population scale</w:t>
            </w:r>
          </w:p>
        </w:tc>
        <w:tc>
          <w:tcPr>
            <w:tcW w:type="dxa" w:w="3646"/>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Holoviceosis: systematic substitution of virtues by vices as state policy</w:t>
            </w:r>
          </w:p>
        </w:tc>
      </w:tr>
      <w:tr>
        <w:trPr>
          <w:tblHeader w:val="false"/>
        </w:trPr>
        <w:tc>
          <w:tcPr>
            <w:tcW w:type="dxa" w:w="620"/>
            <w:shd w:fill="F7F4EE"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5 · Civilisational</w:t>
            </w:r>
          </w:p>
        </w:tc>
        <w:tc>
          <w:tcPr>
            <w:tcW w:type="dxa" w:w="1320"/>
            <w:shd w:fill="F7F4EE"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Cumulative freedom of civilisation across generations</w:t>
            </w:r>
          </w:p>
        </w:tc>
        <w:tc>
          <w:tcPr>
            <w:tcW w:type="dxa" w:w="1600"/>
            <w:shd w:fill="F7F4EE"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Virtuogenesis: emergence and universalisation of new virtues</w:t>
            </w:r>
          </w:p>
        </w:tc>
        <w:tc>
          <w:tcPr>
            <w:tcW w:type="dxa" w:w="1840"/>
            <w:shd w:fill="F7F4EE"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Historical flourishing: the Virtuous Era, the Multi-Virtuous World</w:t>
            </w:r>
          </w:p>
        </w:tc>
        <w:tc>
          <w:tcPr>
            <w:tcW w:type="dxa" w:w="3646"/>
            <w:shd w:fill="F7F4EE"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Devirtualisation: planned cultural dismantling of virtue vocabulary</w:t>
            </w:r>
          </w:p>
        </w:tc>
      </w:tr>
      <w:tr>
        <w:trPr>
          <w:tblHeader w:val="false"/>
        </w:trPr>
        <w:tc>
          <w:tcPr>
            <w:tcW w:type="dxa" w:w="62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6 · Spiritual</w:t>
            </w:r>
          </w:p>
        </w:tc>
        <w:tc>
          <w:tcPr>
            <w:tcW w:type="dxa" w:w="132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The essence of God: Freedom is what God is</w:t>
            </w:r>
          </w:p>
        </w:tc>
        <w:tc>
          <w:tcPr>
            <w:tcW w:type="dxa" w:w="16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Every virtuous act as miracle, participation in the divine nature</w:t>
            </w:r>
          </w:p>
        </w:tc>
        <w:tc>
          <w:tcPr>
            <w:tcW w:type="dxa" w:w="184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Transcendent flourishing: sanctity, theosis, divine participation</w:t>
            </w:r>
          </w:p>
        </w:tc>
        <w:tc>
          <w:tcPr>
            <w:tcW w:type="dxa" w:w="3646"/>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Sacrilege: the suppression of freedom as an act against the divine essence itself</w:t>
            </w:r>
          </w:p>
        </w:tc>
      </w:tr>
    </w:tbl>
    <w:p>
      <w:pPr>
        <w:pStyle w:val="Heading2"/>
        <w:spacing w:after="60" w:before="230"/>
      </w:pPr>
      <w:r>
        <w:rPr>
          <w:rFonts w:ascii="Garamond" w:cs="Garamond" w:eastAsia="Garamond" w:hAnsi="Garamond"/>
          <w:b/>
          <w:bCs/>
          <w:color w:val="2E5E42"/>
          <w:sz w:val="23"/>
          <w:szCs w:val="23"/>
        </w:rPr>
        <w:t xml:space="preserve">4.2  The Fractal Is One Structure</w:t>
      </w:r>
    </w:p>
    <w:p>
      <w:pPr>
        <w:spacing w:after="190" w:before="0" w:line="288" w:lineRule="auto"/>
        <w:jc w:val="both"/>
      </w:pPr>
      <w:r>
        <w:rPr>
          <w:rFonts w:ascii="Garamond" w:cs="Garamond" w:eastAsia="Garamond" w:hAnsi="Garamond"/>
          <w:color w:val="1A1A18"/>
          <w:sz w:val="22"/>
          <w:szCs w:val="22"/>
        </w:rPr>
        <w:t xml:space="preserve">The table above shows six expressions of the fractal, but they are not six different things. They are one structure seen at six magnifications. The gratitude practiced in a quiet room at dawn (Scale 1) is biologically identical to the altruistic impulse that builds a hospital (Scale 2), which is sociologically identical to the cultural norm of mutual aid (Scale 3), which is politically identical to the constitutional guarantee of free expression (Scale 4), which is historically identical to the Virtuogenetic emergence of the right to education (Scale 5), which is theologically identical to the divine love that created the universe (Scale 6).</w:t>
      </w:r>
    </w:p>
    <w:p>
      <w:pPr>
        <w:spacing w:after="190" w:before="0" w:line="288" w:lineRule="auto"/>
        <w:jc w:val="both"/>
      </w:pPr>
      <w:r>
        <w:rPr>
          <w:rFonts w:ascii="Garamond" w:cs="Garamond" w:eastAsia="Garamond" w:hAnsi="Garamond"/>
          <w:color w:val="1A1A18"/>
          <w:sz w:val="22"/>
          <w:szCs w:val="22"/>
        </w:rPr>
        <w:t xml:space="preserve">The distinction between scales is a distinction of magnification, not of substance. The substance is one: </w:t>
      </w:r>
      <w:r>
        <w:rPr>
          <w:rFonts w:ascii="Garamond" w:cs="Garamond" w:eastAsia="Garamond" w:hAnsi="Garamond"/>
          <w:i/>
          <w:iCs/>
          <w:color w:val="4E4840"/>
          <w:sz w:val="22"/>
          <w:szCs w:val="22"/>
        </w:rPr>
        <w:t xml:space="preserve">Freedom → virtuous action → flourishing</w:t>
      </w:r>
      <w:r>
        <w:rPr>
          <w:rFonts w:ascii="Garamond" w:cs="Garamond" w:eastAsia="Garamond" w:hAnsi="Garamond"/>
          <w:color w:val="1A1A18"/>
          <w:sz w:val="22"/>
          <w:szCs w:val="22"/>
        </w:rPr>
        <w:t xml:space="preserve">. The philosopher who grasps this unity has understood the Philosophy of Virtues at its deepest level.</w:t>
      </w:r>
    </w:p>
    <w:p>
      <w:pPr>
        <w:pageBreakBefore/>
      </w:pPr>
      <w:r>
        <w:rPr>
          <w:rFonts w:ascii="Garamond" w:cs="Garamond" w:eastAsia="Garamond" w:hAnsi="Garamond"/>
          <w:color w:val="1A1A18"/>
          <w:sz w:val="22"/>
          <w:szCs w:val="22"/>
        </w:rPr>
        <w:t xml:space="preserve"/>
      </w:r>
    </w:p>
    <w:p>
      <w:pPr>
        <w:spacing w:after="50" w:before="260"/>
      </w:pPr>
      <w:r>
        <w:rPr>
          <w:rFonts w:ascii="Garamond" w:cs="Garamond" w:eastAsia="Garamond" w:hAnsi="Garamond"/>
          <w:color w:val="1A1A18"/>
          <w:sz w:val="22"/>
          <w:szCs w:val="22"/>
        </w:rPr>
        <w:t xml:space="preserve"/>
      </w:r>
    </w:p>
    <w:p>
      <w:pPr>
        <w:pStyle w:val="Heading1"/>
        <w:pBdr>
          <w:bottom w:val="single" w:color="1B3A2D" w:sz="4" w:space="5"/>
        </w:pBdr>
        <w:spacing w:after="90" w:before="0"/>
      </w:pPr>
      <w:r>
        <w:rPr>
          <w:rFonts w:ascii="Garamond" w:cs="Garamond" w:eastAsia="Garamond" w:hAnsi="Garamond"/>
          <w:b/>
          <w:bCs/>
          <w:color w:val="1B3A2D"/>
          <w:sz w:val="27"/>
          <w:szCs w:val="27"/>
        </w:rPr>
        <w:t xml:space="preserve">Chapter 5:  Cross-Scale Dynamics</w:t>
      </w:r>
    </w:p>
    <w:p>
      <w:pPr>
        <w:pStyle w:val="Heading2"/>
        <w:spacing w:after="60" w:before="230"/>
      </w:pPr>
      <w:r>
        <w:rPr>
          <w:rFonts w:ascii="Garamond" w:cs="Garamond" w:eastAsia="Garamond" w:hAnsi="Garamond"/>
          <w:b/>
          <w:bCs/>
          <w:color w:val="2E5E42"/>
          <w:sz w:val="23"/>
          <w:szCs w:val="23"/>
        </w:rPr>
        <w:t xml:space="preserve">5.1  How the Fractal Propagates Upward</w:t>
      </w:r>
    </w:p>
    <w:p>
      <w:pPr>
        <w:spacing w:after="190" w:before="0" w:line="288" w:lineRule="auto"/>
        <w:jc w:val="both"/>
      </w:pPr>
      <w:r>
        <w:rPr>
          <w:rFonts w:ascii="Garamond" w:cs="Garamond" w:eastAsia="Garamond" w:hAnsi="Garamond"/>
          <w:color w:val="1A1A18"/>
          <w:sz w:val="22"/>
          <w:szCs w:val="22"/>
        </w:rPr>
        <w:t xml:space="preserve">The Fractal of Virtue does not merely repeat statically at each scale; it propagates. Individual virtuous action (Scale 1) generates moral elevation in witnesses (Scale 2), which solidifies into shared communal norms (Scale 3), which eventually crystallises into political institutions (Scale 4), which creates the conditions for civilisational moral emergence (Scale 5), which expresses the divine nature (Scale 6). The direction of upward propagation is from the most intimate to the most expansive scale.</w:t>
      </w:r>
    </w:p>
    <w:p>
      <w:pPr>
        <w:spacing w:after="190" w:before="0" w:line="288" w:lineRule="auto"/>
        <w:jc w:val="both"/>
      </w:pPr>
      <w:r>
        <w:rPr>
          <w:rFonts w:ascii="Garamond" w:cs="Garamond" w:eastAsia="Garamond" w:hAnsi="Garamond"/>
          <w:color w:val="1A1A18"/>
          <w:sz w:val="22"/>
          <w:szCs w:val="22"/>
        </w:rPr>
        <w:t xml:space="preserve">The mechanism of upward propagation at the interpersonal-to-community transition is documented by McGuire et al. (2023): repeated witnessing of virtuous acts generates not only momentary elevation but a sustained disposition toward virtuous action in the witness. Communities of people who repeatedly witness virtue in each other develop shared virtuous norms — the cultural substrate of Scale 3 — through this mechanism.</w:t>
      </w:r>
    </w:p>
    <w:p>
      <w:pPr>
        <w:spacing w:after="190" w:before="0" w:line="288" w:lineRule="auto"/>
        <w:jc w:val="both"/>
      </w:pPr>
      <w:r>
        <w:rPr>
          <w:rFonts w:ascii="Garamond" w:cs="Garamond" w:eastAsia="Garamond" w:hAnsi="Garamond"/>
          <w:color w:val="1A1A18"/>
          <w:sz w:val="22"/>
          <w:szCs w:val="22"/>
        </w:rPr>
        <w:t xml:space="preserve">The mechanism of upward propagation from community to political scale is the Virtuous Commitment: the decision of virtuous persons to enter institutions and reorient them from within. Hohnsbehn et al.’s (2024) finding that severe moral violations generate categorical intervention obligations identifies the threshold at which Scale 3 virtuous dispositions become Scale 4 political commitments.</w:t>
      </w:r>
    </w:p>
    <w:p>
      <w:pPr>
        <w:pStyle w:val="Heading2"/>
        <w:spacing w:after="60" w:before="230"/>
      </w:pPr>
      <w:r>
        <w:rPr>
          <w:rFonts w:ascii="Garamond" w:cs="Garamond" w:eastAsia="Garamond" w:hAnsi="Garamond"/>
          <w:b/>
          <w:bCs/>
          <w:color w:val="2E5E42"/>
          <w:sz w:val="23"/>
          <w:szCs w:val="23"/>
        </w:rPr>
        <w:t xml:space="preserve">5.2  How the Fractal Propagates Downward</w:t>
      </w:r>
    </w:p>
    <w:p>
      <w:pPr>
        <w:spacing w:after="190" w:before="0" w:line="288" w:lineRule="auto"/>
        <w:jc w:val="both"/>
      </w:pPr>
      <w:r>
        <w:rPr>
          <w:rFonts w:ascii="Garamond" w:cs="Garamond" w:eastAsia="Garamond" w:hAnsi="Garamond"/>
          <w:color w:val="1A1A18"/>
          <w:sz w:val="22"/>
          <w:szCs w:val="22"/>
        </w:rPr>
        <w:t xml:space="preserve">The fractal also propagates downward: civilisational moral heritage (Scale 5) shapes the conditions of political life (Scale 4), which shapes the community context (Scale 3), which shapes the interpersonal field (Scale 2), which shapes the individual’s experience of their own freedom and virtuous potential (Scale 1).</w:t>
      </w:r>
    </w:p>
    <w:p>
      <w:pPr>
        <w:spacing w:after="190" w:before="0" w:line="288" w:lineRule="auto"/>
        <w:jc w:val="both"/>
      </w:pPr>
      <w:r>
        <w:rPr>
          <w:rFonts w:ascii="Garamond" w:cs="Garamond" w:eastAsia="Garamond" w:hAnsi="Garamond"/>
          <w:color w:val="1A1A18"/>
          <w:sz w:val="22"/>
          <w:szCs w:val="22"/>
        </w:rPr>
        <w:t xml:space="preserve">The downward propagation of the Spiritual Scale (Scale 6) is the book’s most distinctive claim: the divine nature expressed as Freedom and as the Virtues is the ultimate source of the fractal at all lower scales. The individual’s capacity for free virtuous action is not merely a biological or cultural fact; it is the divine nature expressed at the individual level. This is what the book means when it says ‘The Virtuous Human Being is the most authentic form of Divine presence in the world.’</w:t>
      </w:r>
    </w:p>
    <w:p>
      <w:pPr>
        <w:spacing w:after="0" w:before="120"/>
      </w:pPr>
      <w:r>
        <w:rPr>
          <w:rFonts w:ascii="Garamond" w:cs="Garamond" w:eastAsia="Garamond" w:hAnsi="Garamond"/>
          <w:color w:val="1A1A18"/>
          <w:sz w:val="22"/>
          <w:szCs w:val="22"/>
        </w:rPr>
        <w:t xml:space="preserve"/>
      </w:r>
    </w:p>
    <w:p>
      <w:pPr>
        <w:pBdr>
          <w:left w:val="thick" w:color="7A5A0F" w:sz="14" w:space="9"/>
        </w:pBdr>
        <w:spacing w:after="20" w:before="0"/>
        <w:ind w:left="400" w:right="200"/>
        <w:jc w:val="both"/>
      </w:pPr>
      <w:r>
        <w:rPr>
          <w:rFonts w:ascii="Garamond" w:cs="Garamond" w:eastAsia="Garamond" w:hAnsi="Garamond"/>
          <w:i/>
          <w:iCs/>
          <w:color w:val="1B3A2D"/>
          <w:sz w:val="20"/>
          <w:szCs w:val="20"/>
        </w:rPr>
        <w:t xml:space="preserve">“The Virtuous Person has the soul of a wolf — free, self-determined, acting in the Virtues for the Virtues alone, without concern for the opinions of others. Freedom. Their wild nature demands the wild nature.”</w:t>
      </w:r>
    </w:p>
    <w:p>
      <w:pPr>
        <w:spacing w:after="120" w:before="0"/>
        <w:ind w:right="200"/>
        <w:jc w:val="right"/>
      </w:pPr>
      <w:r>
        <w:rPr>
          <w:rFonts w:ascii="Garamond" w:cs="Garamond" w:eastAsia="Garamond" w:hAnsi="Garamond"/>
          <w:i/>
          <w:iCs/>
          <w:color w:val="8A8278"/>
          <w:sz w:val="16"/>
          <w:szCs w:val="16"/>
        </w:rPr>
        <w:t xml:space="preserve">— Philosophy of Virtues, Ch. VII</w:t>
      </w:r>
    </w:p>
    <w:p>
      <w:pPr>
        <w:pStyle w:val="Heading2"/>
        <w:spacing w:after="60" w:before="230"/>
      </w:pPr>
      <w:r>
        <w:rPr>
          <w:rFonts w:ascii="Garamond" w:cs="Garamond" w:eastAsia="Garamond" w:hAnsi="Garamond"/>
          <w:b/>
          <w:bCs/>
          <w:color w:val="2E5E42"/>
          <w:sz w:val="23"/>
          <w:szCs w:val="23"/>
        </w:rPr>
        <w:t xml:space="preserve">5.3  The Fractal Under Attack: Devirtualisation and Holoviceosis</w:t>
      </w:r>
    </w:p>
    <w:p>
      <w:pPr>
        <w:spacing w:after="190" w:before="0" w:line="288" w:lineRule="auto"/>
        <w:jc w:val="both"/>
      </w:pPr>
      <w:r>
        <w:rPr>
          <w:rFonts w:ascii="Garamond" w:cs="Garamond" w:eastAsia="Garamond" w:hAnsi="Garamond"/>
          <w:color w:val="1A1A18"/>
          <w:sz w:val="22"/>
          <w:szCs w:val="22"/>
        </w:rPr>
        <w:t xml:space="preserve">The fractal has enemies. The Philosophy of Virtues identifies two systematic mechanisms by which the fractal is attacked at multiple scales simultaneously:</w:t>
      </w:r>
    </w:p>
    <w:p>
      <w:pPr>
        <w:spacing w:after="170" w:before="0" w:line="288"/>
        <w:jc w:val="both"/>
      </w:pPr>
      <w:r>
        <w:rPr>
          <w:rFonts w:ascii="Garamond" w:cs="Garamond" w:eastAsia="Garamond" w:hAnsi="Garamond"/>
          <w:b/>
          <w:bCs/>
          <w:color w:val="7A5A0F"/>
          <w:sz w:val="21"/>
          <w:szCs w:val="21"/>
        </w:rPr>
        <w:t xml:space="preserve">Devirtualisation: </w:t>
      </w:r>
      <w:r>
        <w:rPr>
          <w:rFonts w:ascii="Garamond" w:cs="Garamond" w:eastAsia="Garamond" w:hAnsi="Garamond"/>
          <w:color w:val="1A1A18"/>
          <w:sz w:val="21"/>
          <w:szCs w:val="21"/>
        </w:rPr>
        <w:t xml:space="preserve">The planned cultural process of stripping virtues from civilisation over time — not through physical extermination but through the erosion of the moral vocabulary through which resistance to power is possible. When ‘virtue’ is replaced by ‘value’ (subjective preference), when ‘freedom’ is replaced by ‘consumer choice’, when ‘courage’ is replaced by ‘resilience’ (adaptation to the existing system), the fractal is being attacked at the civilisational scale (Scale 5). Van Zyl et al.’s (2023) finding that positive psychology has reduced virtues to preferred behaviours on a continuous scale is a documented instance of intellectual Devirtualisation.</w:t>
      </w:r>
    </w:p>
    <w:p>
      <w:pPr>
        <w:spacing w:after="170" w:before="0" w:line="288"/>
        <w:jc w:val="both"/>
      </w:pPr>
      <w:r>
        <w:rPr>
          <w:rFonts w:ascii="Garamond" w:cs="Garamond" w:eastAsia="Garamond" w:hAnsi="Garamond"/>
          <w:b/>
          <w:bCs/>
          <w:color w:val="4E4840"/>
          <w:sz w:val="21"/>
          <w:szCs w:val="21"/>
        </w:rPr>
        <w:t xml:space="preserve">Holoviceosis: </w:t>
      </w:r>
      <w:r>
        <w:rPr>
          <w:rFonts w:ascii="Garamond" w:cs="Garamond" w:eastAsia="Garamond" w:hAnsi="Garamond"/>
          <w:color w:val="1A1A18"/>
          <w:sz w:val="21"/>
          <w:szCs w:val="21"/>
        </w:rPr>
        <w:t xml:space="preserve">The death and subjugation of a people through the systematic substitution of virtues by vices, sustained as a structural feature of the power system. The mechanism is the Inversion Corollary operating at the political scale: the system that promotes charity needs poverty, the system that promotes safety needs fear, the system that promotes freedom needs the Freedophobic Man. Contradictions are not bugs but structural features. Holoviceosis attacks the fractal at Scales 3, 4, and 5 simultaneously, and its deepest damage is at Scale 6: by suppressing the freedom that is God’s essence, it is the most profound act of desacralisation available to tyranny.</w:t>
      </w:r>
    </w:p>
    <w:p>
      <w:pPr>
        <w:pageBreakBefore/>
      </w:pPr>
      <w:r>
        <w:rPr>
          <w:rFonts w:ascii="Garamond" w:cs="Garamond" w:eastAsia="Garamond" w:hAnsi="Garamond"/>
          <w:color w:val="1A1A18"/>
          <w:sz w:val="22"/>
          <w:szCs w:val="22"/>
        </w:rPr>
        <w:t xml:space="preserve"/>
      </w:r>
    </w:p>
    <w:p>
      <w:pPr>
        <w:spacing w:after="50" w:before="260"/>
      </w:pPr>
      <w:r>
        <w:rPr>
          <w:rFonts w:ascii="Garamond" w:cs="Garamond" w:eastAsia="Garamond" w:hAnsi="Garamond"/>
          <w:color w:val="1A1A18"/>
          <w:sz w:val="22"/>
          <w:szCs w:val="22"/>
        </w:rPr>
        <w:t xml:space="preserve"/>
      </w:r>
    </w:p>
    <w:p>
      <w:pPr>
        <w:pStyle w:val="Heading1"/>
        <w:pBdr>
          <w:bottom w:val="single" w:color="1B3A2D" w:sz="4" w:space="5"/>
        </w:pBdr>
        <w:spacing w:after="90" w:before="0"/>
      </w:pPr>
      <w:r>
        <w:rPr>
          <w:rFonts w:ascii="Garamond" w:cs="Garamond" w:eastAsia="Garamond" w:hAnsi="Garamond"/>
          <w:b/>
          <w:bCs/>
          <w:color w:val="1B3A2D"/>
          <w:sz w:val="27"/>
          <w:szCs w:val="27"/>
        </w:rPr>
        <w:t xml:space="preserve">Chapter 6:  Testable Hypotheses Generated by the Fractal</w:t>
      </w:r>
    </w:p>
    <w:p>
      <w:pPr>
        <w:spacing w:after="190" w:before="0" w:line="288" w:lineRule="auto"/>
        <w:jc w:val="both"/>
      </w:pPr>
      <w:r>
        <w:rPr>
          <w:rFonts w:ascii="Garamond" w:cs="Garamond" w:eastAsia="Garamond" w:hAnsi="Garamond"/>
          <w:color w:val="1A1A18"/>
          <w:sz w:val="22"/>
          <w:szCs w:val="22"/>
        </w:rPr>
        <w:t xml:space="preserve">The Fractal of Virtue is not merely a philosophical construct; it generates specific, falsifiable empirical hypotheses at each scale. These represent the research programme that the fractal implies for psychology, neuroscience, political science, and comparative religion.</w:t>
      </w:r>
    </w:p>
    <w:p>
      <w:pPr>
        <w:pStyle w:val="Heading2"/>
        <w:spacing w:after="60" w:before="230"/>
      </w:pPr>
      <w:r>
        <w:rPr>
          <w:rFonts w:ascii="Garamond" w:cs="Garamond" w:eastAsia="Garamond" w:hAnsi="Garamond"/>
          <w:b/>
          <w:bCs/>
          <w:color w:val="2E5E42"/>
          <w:sz w:val="23"/>
          <w:szCs w:val="23"/>
        </w:rPr>
        <w:t xml:space="preserve">6.1  Scale 1 — Individual</w:t>
      </w:r>
    </w:p>
    <w:p>
      <w:pPr>
        <w:spacing w:after="170" w:before="0" w:line="288"/>
        <w:jc w:val="both"/>
      </w:pPr>
      <w:r>
        <w:rPr>
          <w:rFonts w:ascii="Garamond" w:cs="Garamond" w:eastAsia="Garamond" w:hAnsi="Garamond"/>
          <w:b/>
          <w:bCs/>
          <w:color w:val="1B3A2D"/>
          <w:sz w:val="21"/>
          <w:szCs w:val="21"/>
        </w:rPr>
        <w:t xml:space="preserve">H1a — Neurological: </w:t>
      </w:r>
      <w:r>
        <w:rPr>
          <w:rFonts w:ascii="Garamond" w:cs="Garamond" w:eastAsia="Garamond" w:hAnsi="Garamond"/>
          <w:color w:val="1A1A18"/>
          <w:sz w:val="21"/>
          <w:szCs w:val="21"/>
        </w:rPr>
        <w:t xml:space="preserve">Virtue practice experienced as freely chosen will produce greater VMPFC and nucleus accumbens activation than identical practice experienced as obligatory. This can be tested by manipulating perceived autonomy in RCT designs with fMRI outcomes.</w:t>
      </w:r>
    </w:p>
    <w:p>
      <w:pPr>
        <w:spacing w:after="170" w:before="0" w:line="288"/>
        <w:jc w:val="both"/>
      </w:pPr>
      <w:r>
        <w:rPr>
          <w:rFonts w:ascii="Garamond" w:cs="Garamond" w:eastAsia="Garamond" w:hAnsi="Garamond"/>
          <w:b/>
          <w:bCs/>
          <w:color w:val="1B3A2D"/>
          <w:sz w:val="21"/>
          <w:szCs w:val="21"/>
        </w:rPr>
        <w:t xml:space="preserve">H1b — Immune: </w:t>
      </w:r>
      <w:r>
        <w:rPr>
          <w:rFonts w:ascii="Garamond" w:cs="Garamond" w:eastAsia="Garamond" w:hAnsi="Garamond"/>
          <w:color w:val="1A1A18"/>
          <w:sz w:val="21"/>
          <w:szCs w:val="21"/>
        </w:rPr>
        <w:t xml:space="preserve">The inflammatory mediating pathway documented by Hazlett et al. (2021) — gratitude → reduced amygdala reactivity → reduced TNF-α — should be moderated by perceived freedom: individuals who practice gratitude under social pressure will show attenuated immune benefits compared to those who practice voluntarily.</w:t>
      </w:r>
    </w:p>
    <w:p>
      <w:pPr>
        <w:spacing w:after="170" w:before="0" w:line="288"/>
        <w:jc w:val="both"/>
      </w:pPr>
      <w:r>
        <w:rPr>
          <w:rFonts w:ascii="Garamond" w:cs="Garamond" w:eastAsia="Garamond" w:hAnsi="Garamond"/>
          <w:b/>
          <w:bCs/>
          <w:color w:val="1B3A2D"/>
          <w:sz w:val="21"/>
          <w:szCs w:val="21"/>
        </w:rPr>
        <w:t xml:space="preserve">H1c — Three-Phase: </w:t>
      </w:r>
      <w:r>
        <w:rPr>
          <w:rFonts w:ascii="Garamond" w:cs="Garamond" w:eastAsia="Garamond" w:hAnsi="Garamond"/>
          <w:color w:val="1A1A18"/>
          <w:sz w:val="21"/>
          <w:szCs w:val="21"/>
        </w:rPr>
        <w:t xml:space="preserve">Individuals in Phase 1 (Unconscious Signal) of the Three-Phase Model will show predictable patterns of negative existential figures (anxiety, insomnia, dysphoria without apparent physical cause) that resolve upon transition to Phase 3 (Rational Decision to practice virtue). Experience sampling methodology can track this transition prospectively.</w:t>
      </w:r>
    </w:p>
    <w:p>
      <w:pPr>
        <w:pStyle w:val="Heading2"/>
        <w:spacing w:after="60" w:before="230"/>
      </w:pPr>
      <w:r>
        <w:rPr>
          <w:rFonts w:ascii="Garamond" w:cs="Garamond" w:eastAsia="Garamond" w:hAnsi="Garamond"/>
          <w:b/>
          <w:bCs/>
          <w:color w:val="2E5E42"/>
          <w:sz w:val="23"/>
          <w:szCs w:val="23"/>
        </w:rPr>
        <w:t xml:space="preserve">6.2  Scale 2 — Interpersonal</w:t>
      </w:r>
    </w:p>
    <w:p>
      <w:pPr>
        <w:spacing w:after="170" w:before="0" w:line="288"/>
        <w:jc w:val="both"/>
      </w:pPr>
      <w:r>
        <w:rPr>
          <w:rFonts w:ascii="Garamond" w:cs="Garamond" w:eastAsia="Garamond" w:hAnsi="Garamond"/>
          <w:b/>
          <w:bCs/>
          <w:color w:val="2E5E42"/>
          <w:sz w:val="21"/>
          <w:szCs w:val="21"/>
        </w:rPr>
        <w:t xml:space="preserve">H2a — Elevation specificity: </w:t>
      </w:r>
      <w:r>
        <w:rPr>
          <w:rFonts w:ascii="Garamond" w:cs="Garamond" w:eastAsia="Garamond" w:hAnsi="Garamond"/>
          <w:color w:val="1A1A18"/>
          <w:sz w:val="21"/>
          <w:szCs w:val="21"/>
        </w:rPr>
        <w:t xml:space="preserve">Acts of virtue perceived as freely chosen, costly, and unconditional will generate stronger moral elevation responses than acts perceived as socially obligatory or strategically beneficial, controlling for the moral content of the act. McGuire et al.’s paradigm can be adapted to test this directly.</w:t>
      </w:r>
    </w:p>
    <w:p>
      <w:pPr>
        <w:spacing w:after="170" w:before="0" w:line="288"/>
        <w:jc w:val="both"/>
      </w:pPr>
      <w:r>
        <w:rPr>
          <w:rFonts w:ascii="Garamond" w:cs="Garamond" w:eastAsia="Garamond" w:hAnsi="Garamond"/>
          <w:b/>
          <w:bCs/>
          <w:color w:val="2E5E42"/>
          <w:sz w:val="21"/>
          <w:szCs w:val="21"/>
        </w:rPr>
        <w:t xml:space="preserve">H2b — Fractal propagation: </w:t>
      </w:r>
      <w:r>
        <w:rPr>
          <w:rFonts w:ascii="Garamond" w:cs="Garamond" w:eastAsia="Garamond" w:hAnsi="Garamond"/>
          <w:color w:val="1A1A18"/>
          <w:sz w:val="21"/>
          <w:szCs w:val="21"/>
        </w:rPr>
        <w:t xml:space="preserve">Individuals who report witnessing virtuous acts in their immediate social network will show higher VIA character strength scores at 3-month follow-up than matched controls who do not, independent of direct intervention. This is a test of the fractal’s interpersonal propagation mechanism.</w:t>
      </w:r>
    </w:p>
    <w:p>
      <w:pPr>
        <w:pStyle w:val="Heading2"/>
        <w:spacing w:after="60" w:before="230"/>
      </w:pPr>
      <w:r>
        <w:rPr>
          <w:rFonts w:ascii="Garamond" w:cs="Garamond" w:eastAsia="Garamond" w:hAnsi="Garamond"/>
          <w:b/>
          <w:bCs/>
          <w:color w:val="2E5E42"/>
          <w:sz w:val="23"/>
          <w:szCs w:val="23"/>
        </w:rPr>
        <w:t xml:space="preserve">6.3  Scale 3 — Community</w:t>
      </w:r>
    </w:p>
    <w:p>
      <w:pPr>
        <w:spacing w:after="170" w:before="0" w:line="288"/>
        <w:jc w:val="both"/>
      </w:pPr>
      <w:r>
        <w:rPr>
          <w:rFonts w:ascii="Garamond" w:cs="Garamond" w:eastAsia="Garamond" w:hAnsi="Garamond"/>
          <w:b/>
          <w:bCs/>
          <w:color w:val="7A5A0F"/>
          <w:sz w:val="21"/>
          <w:szCs w:val="21"/>
        </w:rPr>
        <w:t xml:space="preserve">H3a — Zone of Fulfilment operationalisation: </w:t>
      </w:r>
      <w:r>
        <w:rPr>
          <w:rFonts w:ascii="Garamond" w:cs="Garamond" w:eastAsia="Garamond" w:hAnsi="Garamond"/>
          <w:color w:val="1A1A18"/>
          <w:sz w:val="21"/>
          <w:szCs w:val="21"/>
        </w:rPr>
        <w:t xml:space="preserve">A composite index of Zone of Fulfilment conditions (low discrimination, high pluralistic safety, high freedom of expression, low power asymmetry) derived from existing survey instruments (NZAVS, World Values Survey) will predict the degree to which virtue-wellbeing correlations hold in that community. Davis et al.’s finding of humility’s differential effects by community context is a single-virtue test of this hypothesis.</w:t>
      </w:r>
    </w:p>
    <w:p>
      <w:pPr>
        <w:spacing w:after="170" w:before="0" w:line="288"/>
        <w:jc w:val="both"/>
      </w:pPr>
      <w:r>
        <w:rPr>
          <w:rFonts w:ascii="Garamond" w:cs="Garamond" w:eastAsia="Garamond" w:hAnsi="Garamond"/>
          <w:b/>
          <w:bCs/>
          <w:color w:val="7A5A0F"/>
          <w:sz w:val="21"/>
          <w:szCs w:val="21"/>
        </w:rPr>
        <w:t xml:space="preserve">H3b — Inversion threshold: </w:t>
      </w:r>
      <w:r>
        <w:rPr>
          <w:rFonts w:ascii="Garamond" w:cs="Garamond" w:eastAsia="Garamond" w:hAnsi="Garamond"/>
          <w:color w:val="1A1A18"/>
          <w:sz w:val="21"/>
          <w:szCs w:val="21"/>
        </w:rPr>
        <w:t xml:space="preserve">There will be a measurable threshold of Zone of Fulfilment conditions below which the virtue-wellbeing correlations documented by Cebolla et al. (2025) reverse sign. This threshold is testable with multi-level modelling of existing RCT data by community structural variables.</w:t>
      </w:r>
    </w:p>
    <w:p>
      <w:pPr>
        <w:pStyle w:val="Heading2"/>
        <w:spacing w:after="60" w:before="230"/>
      </w:pPr>
      <w:r>
        <w:rPr>
          <w:rFonts w:ascii="Garamond" w:cs="Garamond" w:eastAsia="Garamond" w:hAnsi="Garamond"/>
          <w:b/>
          <w:bCs/>
          <w:color w:val="2E5E42"/>
          <w:sz w:val="23"/>
          <w:szCs w:val="23"/>
        </w:rPr>
        <w:t xml:space="preserve">6.4  Scales 4, 5, and 6</w:t>
      </w:r>
    </w:p>
    <w:p>
      <w:pPr>
        <w:spacing w:after="170" w:before="0" w:line="288"/>
        <w:jc w:val="both"/>
      </w:pPr>
      <w:r>
        <w:rPr>
          <w:rFonts w:ascii="Garamond" w:cs="Garamond" w:eastAsia="Garamond" w:hAnsi="Garamond"/>
          <w:b/>
          <w:bCs/>
          <w:color w:val="4E4840"/>
          <w:sz w:val="21"/>
          <w:szCs w:val="21"/>
        </w:rPr>
        <w:t xml:space="preserve">H4 — Political: </w:t>
      </w:r>
      <w:r>
        <w:rPr>
          <w:rFonts w:ascii="Garamond" w:cs="Garamond" w:eastAsia="Garamond" w:hAnsi="Garamond"/>
          <w:color w:val="1A1A18"/>
          <w:sz w:val="21"/>
          <w:szCs w:val="21"/>
        </w:rPr>
        <w:t xml:space="preserve">Polities with institutions approximating the Virtuous Democracy (robust constitutional rights, auditable elections, judicial accountability, low state monopoly, decentralised information) will show higher population-level scores on virtue-wellbeing indices and lower rates of virtue-wellbeing correlation reversal under stress. Cross-national comparative research can test this.</w:t>
      </w:r>
    </w:p>
    <w:p>
      <w:pPr>
        <w:spacing w:after="170" w:before="0" w:line="288"/>
        <w:jc w:val="both"/>
      </w:pPr>
      <w:r>
        <w:rPr>
          <w:rFonts w:ascii="Garamond" w:cs="Garamond" w:eastAsia="Garamond" w:hAnsi="Garamond"/>
          <w:b/>
          <w:bCs/>
          <w:color w:val="4E4840"/>
          <w:sz w:val="21"/>
          <w:szCs w:val="21"/>
        </w:rPr>
        <w:t xml:space="preserve">H5 — Civilisational: </w:t>
      </w:r>
      <w:r>
        <w:rPr>
          <w:rFonts w:ascii="Garamond" w:cs="Garamond" w:eastAsia="Garamond" w:hAnsi="Garamond"/>
          <w:color w:val="1A1A18"/>
          <w:sz w:val="21"/>
          <w:szCs w:val="21"/>
        </w:rPr>
        <w:t xml:space="preserve">Virtues that have crossed the Virtuogenesis threshold of universal recognition (appearing in all twelve examined religious traditions) will show significantly more stable virtue-wellbeing correlations across cultures, contexts, and historical periods than virtues below this threshold.</w:t>
      </w:r>
    </w:p>
    <w:p>
      <w:pPr>
        <w:spacing w:after="170" w:before="0" w:line="288"/>
        <w:jc w:val="both"/>
      </w:pPr>
      <w:r>
        <w:rPr>
          <w:rFonts w:ascii="Garamond" w:cs="Garamond" w:eastAsia="Garamond" w:hAnsi="Garamond"/>
          <w:b/>
          <w:bCs/>
          <w:color w:val="4E4840"/>
          <w:sz w:val="21"/>
          <w:szCs w:val="21"/>
        </w:rPr>
        <w:t xml:space="preserve">H6 — Spiritual: </w:t>
      </w:r>
      <w:r>
        <w:rPr>
          <w:rFonts w:ascii="Garamond" w:cs="Garamond" w:eastAsia="Garamond" w:hAnsi="Garamond"/>
          <w:color w:val="1A1A18"/>
          <w:sz w:val="21"/>
          <w:szCs w:val="21"/>
        </w:rPr>
        <w:t xml:space="preserve">Virtue practice experienced with a sense of spiritual significance — understood by the practitioner as participation in something larger than themselves, regardless of specific religious affiliation — will produce stronger well-being outcomes, larger VMPFC activation, and greater moral elevation in witnesses than identical practice experienced without spiritual significance. Littman-Ovadia et al.’s (2021) framework for spiritual positive psychology can be adapted to test this.</w:t>
      </w:r>
    </w:p>
    <w:p>
      <w:pPr>
        <w:pageBreakBefore/>
      </w:pPr>
      <w:r>
        <w:rPr>
          <w:rFonts w:ascii="Garamond" w:cs="Garamond" w:eastAsia="Garamond" w:hAnsi="Garamond"/>
          <w:color w:val="1A1A18"/>
          <w:sz w:val="22"/>
          <w:szCs w:val="22"/>
        </w:rPr>
        <w:t xml:space="preserve"/>
      </w:r>
    </w:p>
    <w:p>
      <w:pPr>
        <w:spacing w:after="50" w:before="260"/>
      </w:pPr>
      <w:r>
        <w:rPr>
          <w:rFonts w:ascii="Garamond" w:cs="Garamond" w:eastAsia="Garamond" w:hAnsi="Garamond"/>
          <w:color w:val="1A1A18"/>
          <w:sz w:val="22"/>
          <w:szCs w:val="22"/>
        </w:rPr>
        <w:t xml:space="preserve"/>
      </w:r>
    </w:p>
    <w:p>
      <w:pPr>
        <w:pStyle w:val="Heading1"/>
        <w:pBdr>
          <w:bottom w:val="single" w:color="1B3A2D" w:sz="4" w:space="5"/>
        </w:pBdr>
        <w:spacing w:after="90" w:before="0"/>
      </w:pPr>
      <w:r>
        <w:rPr>
          <w:rFonts w:ascii="Garamond" w:cs="Garamond" w:eastAsia="Garamond" w:hAnsi="Garamond"/>
          <w:b/>
          <w:bCs/>
          <w:color w:val="1B3A2D"/>
          <w:sz w:val="27"/>
          <w:szCs w:val="27"/>
        </w:rPr>
        <w:t xml:space="preserve">Chapter 7:  Implications for Practice</w:t>
      </w:r>
    </w:p>
    <w:p>
      <w:pPr>
        <w:pStyle w:val="Heading2"/>
        <w:spacing w:after="60" w:before="230"/>
      </w:pPr>
      <w:r>
        <w:rPr>
          <w:rFonts w:ascii="Garamond" w:cs="Garamond" w:eastAsia="Garamond" w:hAnsi="Garamond"/>
          <w:b/>
          <w:bCs/>
          <w:color w:val="2E5E42"/>
          <w:sz w:val="23"/>
          <w:szCs w:val="23"/>
        </w:rPr>
        <w:t xml:space="preserve">7.1  For Education</w:t>
      </w:r>
    </w:p>
    <w:p>
      <w:pPr>
        <w:spacing w:after="190" w:before="0" w:line="288" w:lineRule="auto"/>
        <w:jc w:val="both"/>
      </w:pPr>
      <w:r>
        <w:rPr>
          <w:rFonts w:ascii="Garamond" w:cs="Garamond" w:eastAsia="Garamond" w:hAnsi="Garamond"/>
          <w:color w:val="1A1A18"/>
          <w:sz w:val="22"/>
          <w:szCs w:val="22"/>
        </w:rPr>
        <w:t xml:space="preserve">The Fractal of Virtue implies a fundamental reorientation of character education. Current programmes typically operate at Scale 1 (individual habit formation) or Scale 2 (modelling by teachers). The fractal shows that these interventions will have their maximum effect only when Scales 3 and 4 are simultaneously addressed: the school community must itself constitute a Zone of Fulfilment, and the institutional structures of the school must embody virtuous principles.</w:t>
      </w:r>
    </w:p>
    <w:p>
      <w:pPr>
        <w:spacing w:after="190" w:before="0" w:line="288" w:lineRule="auto"/>
        <w:jc w:val="both"/>
      </w:pPr>
      <w:r>
        <w:rPr>
          <w:rFonts w:ascii="Garamond" w:cs="Garamond" w:eastAsia="Garamond" w:hAnsi="Garamond"/>
          <w:color w:val="1A1A18"/>
          <w:sz w:val="22"/>
          <w:szCs w:val="22"/>
        </w:rPr>
        <w:t xml:space="preserve">The Minnesota study (Multiple Authors, 2023) documented that virtue vocabulary is the precondition of moral development. Character education must therefore begin with language: teaching the specific vocabulary of 101 virtues, their hierarchical relationships, and their structural dependence on freedom — before teaching virtuous behaviours.</w:t>
      </w:r>
    </w:p>
    <w:p>
      <w:pPr>
        <w:pStyle w:val="Heading2"/>
        <w:spacing w:after="60" w:before="230"/>
      </w:pPr>
      <w:r>
        <w:rPr>
          <w:rFonts w:ascii="Garamond" w:cs="Garamond" w:eastAsia="Garamond" w:hAnsi="Garamond"/>
          <w:b/>
          <w:bCs/>
          <w:color w:val="2E5E42"/>
          <w:sz w:val="23"/>
          <w:szCs w:val="23"/>
        </w:rPr>
        <w:t xml:space="preserve">7.2  For Clinical Psychology and Psychotherapy</w:t>
      </w:r>
    </w:p>
    <w:p>
      <w:pPr>
        <w:spacing w:after="190" w:before="0" w:line="288" w:lineRule="auto"/>
        <w:jc w:val="both"/>
      </w:pPr>
      <w:r>
        <w:rPr>
          <w:rFonts w:ascii="Garamond" w:cs="Garamond" w:eastAsia="Garamond" w:hAnsi="Garamond"/>
          <w:color w:val="1A1A18"/>
          <w:sz w:val="22"/>
          <w:szCs w:val="22"/>
        </w:rPr>
        <w:t xml:space="preserve">The Three-Phase Model (Scale 1) has immediate clinical implications: therapists should not attempt to move patients directly from Phase 1 (the Unconscious Signal of suffering) to Phase 3 (Rational Decision) without facilitating Phase 2 (Awakening). Suppressing the signal (through medication or cognitive avoidance) does not produce virtuous flourishing; it produces Inversion — the simulation of well-being without its substrate.</w:t>
      </w:r>
    </w:p>
    <w:p>
      <w:pPr>
        <w:spacing w:after="190" w:before="0" w:line="288" w:lineRule="auto"/>
        <w:jc w:val="both"/>
      </w:pPr>
      <w:r>
        <w:rPr>
          <w:rFonts w:ascii="Garamond" w:cs="Garamond" w:eastAsia="Garamond" w:hAnsi="Garamond"/>
          <w:color w:val="1A1A18"/>
          <w:sz w:val="22"/>
          <w:szCs w:val="22"/>
        </w:rPr>
        <w:t xml:space="preserve">Rønnestad et al.’s (2020) proposal that phronesis is the meta-capacity integrating clinical expertise has a practical corollary: therapists who do not themselves live the Fractal of Virtue — who practice their profession without the freedom of genuine compassion, without the courage of honest assessment, without the justice of respect for the patient’s autonomy — will find their virtuous-seeming interventions triggering the Inversion Corollary in patients who sense the absence of freedom in the therapeutic relationship.</w:t>
      </w:r>
    </w:p>
    <w:p>
      <w:pPr>
        <w:pStyle w:val="Heading2"/>
        <w:spacing w:after="60" w:before="230"/>
      </w:pPr>
      <w:r>
        <w:rPr>
          <w:rFonts w:ascii="Garamond" w:cs="Garamond" w:eastAsia="Garamond" w:hAnsi="Garamond"/>
          <w:b/>
          <w:bCs/>
          <w:color w:val="2E5E42"/>
          <w:sz w:val="23"/>
          <w:szCs w:val="23"/>
        </w:rPr>
        <w:t xml:space="preserve">7.3  For Political Thought</w:t>
      </w:r>
    </w:p>
    <w:p>
      <w:pPr>
        <w:spacing w:after="190" w:before="0" w:line="288" w:lineRule="auto"/>
        <w:jc w:val="both"/>
      </w:pPr>
      <w:r>
        <w:rPr>
          <w:rFonts w:ascii="Garamond" w:cs="Garamond" w:eastAsia="Garamond" w:hAnsi="Garamond"/>
          <w:color w:val="1A1A18"/>
          <w:sz w:val="22"/>
          <w:szCs w:val="22"/>
        </w:rPr>
        <w:t xml:space="preserve">The Virtuous Democracy is not a utopian programme; it is a structural analysis of the political conditions necessary for the Fractal of Virtue to operate at Scale 4. The specific institutional requirements — constitutional protection of freedom, auditable elections, judicial accountability, prohibition of state monopolies, decentralisation of information — are not derived from ideology but from the architecture of the fractal itself: they are the institutional arrangements that minimise the risk of Holoviceosis and maximise the conditions for the Zone of Fulfilment.</w:t>
      </w:r>
    </w:p>
    <w:p>
      <w:pPr>
        <w:pStyle w:val="Heading2"/>
        <w:spacing w:after="60" w:before="230"/>
      </w:pPr>
      <w:r>
        <w:rPr>
          <w:rFonts w:ascii="Garamond" w:cs="Garamond" w:eastAsia="Garamond" w:hAnsi="Garamond"/>
          <w:b/>
          <w:bCs/>
          <w:color w:val="2E5E42"/>
          <w:sz w:val="23"/>
          <w:szCs w:val="23"/>
        </w:rPr>
        <w:t xml:space="preserve">7.4  For Theology and Spiritual Practice</w:t>
      </w:r>
    </w:p>
    <w:p>
      <w:pPr>
        <w:spacing w:after="190" w:before="0" w:line="288" w:lineRule="auto"/>
        <w:jc w:val="both"/>
      </w:pPr>
      <w:r>
        <w:rPr>
          <w:rFonts w:ascii="Garamond" w:cs="Garamond" w:eastAsia="Garamond" w:hAnsi="Garamond"/>
          <w:color w:val="1A1A18"/>
          <w:sz w:val="22"/>
          <w:szCs w:val="22"/>
        </w:rPr>
        <w:t xml:space="preserve">The Spiritual Scale implies that every act of spiritual practice is simultaneously an act of personal, interpersonal, community, political, and civilisational virtue. The person who prays is not merely communicating with the divine; they are practicing the Scale 1 fractal that generates the neuroplasticity that generates the moral elevation that generates the community norms that generate the political institutions that generate the civilisational conditions for the Virtuous Era. The spiritual and the political are not separate domains but two descriptions of the same fractal.</w:t>
      </w:r>
    </w:p>
    <w:p>
      <w:pPr>
        <w:spacing w:after="0" w:before="120"/>
      </w:pPr>
      <w:r>
        <w:rPr>
          <w:rFonts w:ascii="Garamond" w:cs="Garamond" w:eastAsia="Garamond" w:hAnsi="Garamond"/>
          <w:color w:val="1A1A18"/>
          <w:sz w:val="22"/>
          <w:szCs w:val="22"/>
        </w:rPr>
        <w:t xml:space="preserve"/>
      </w:r>
    </w:p>
    <w:p>
      <w:pPr>
        <w:pBdr>
          <w:left w:val="thick" w:color="7A5A0F" w:sz="14" w:space="9"/>
        </w:pBdr>
        <w:spacing w:after="20" w:before="0"/>
        <w:ind w:left="400" w:right="200"/>
        <w:jc w:val="both"/>
      </w:pPr>
      <w:r>
        <w:rPr>
          <w:rFonts w:ascii="Garamond" w:cs="Garamond" w:eastAsia="Garamond" w:hAnsi="Garamond"/>
          <w:i/>
          <w:iCs/>
          <w:color w:val="1B3A2D"/>
          <w:sz w:val="20"/>
          <w:szCs w:val="20"/>
        </w:rPr>
        <w:t xml:space="preserve">“To die for Freedom is the greatest act of love for one’s neighbour a man can achieve. Divine is Freedom, shameful is slavery. A victory for Freedom means a victory for God throughout the entire world.”</w:t>
      </w:r>
    </w:p>
    <w:p>
      <w:pPr>
        <w:spacing w:after="120" w:before="0"/>
        <w:ind w:right="200"/>
        <w:jc w:val="right"/>
      </w:pPr>
      <w:r>
        <w:rPr>
          <w:rFonts w:ascii="Garamond" w:cs="Garamond" w:eastAsia="Garamond" w:hAnsi="Garamond"/>
          <w:i/>
          <w:iCs/>
          <w:color w:val="8A8278"/>
          <w:sz w:val="16"/>
          <w:szCs w:val="16"/>
        </w:rPr>
        <w:t xml:space="preserve">— Philosophy of Virtues, Ch. VIII</w:t>
      </w:r>
    </w:p>
    <w:p>
      <w:pPr>
        <w:spacing w:after="190" w:before="0" w:line="288" w:lineRule="auto"/>
        <w:jc w:val="both"/>
      </w:pPr>
      <w:r>
        <w:rPr>
          <w:rFonts w:ascii="Garamond" w:cs="Garamond" w:eastAsia="Garamond" w:hAnsi="Garamond"/>
          <w:color w:val="1A1A18"/>
          <w:sz w:val="22"/>
          <w:szCs w:val="22"/>
        </w:rPr>
        <w:t xml:space="preserve">The non-creedal universal religion of virtues, proposed at Scale 6, has a practical implication: every act of genuine virtue — regardless of religious, ideological, or cultural context — is a spiritual act. The scientist who pursues truth with intellectual courage, the parent who comforts a child with genuine compassion, the citizen who refuses to comply with an unjust law — all are performing acts at the Spiritual Scale of the Fractal of Virtue.</w:t>
      </w:r>
    </w:p>
    <w:p>
      <w:pPr>
        <w:pageBreakBefore/>
      </w:pPr>
      <w:r>
        <w:rPr>
          <w:rFonts w:ascii="Garamond" w:cs="Garamond" w:eastAsia="Garamond" w:hAnsi="Garamond"/>
          <w:color w:val="1A1A18"/>
          <w:sz w:val="22"/>
          <w:szCs w:val="22"/>
        </w:rPr>
        <w:t xml:space="preserve"/>
      </w:r>
    </w:p>
    <w:p>
      <w:pPr>
        <w:spacing w:after="50" w:before="260"/>
      </w:pPr>
      <w:r>
        <w:rPr>
          <w:rFonts w:ascii="Garamond" w:cs="Garamond" w:eastAsia="Garamond" w:hAnsi="Garamond"/>
          <w:color w:val="1A1A18"/>
          <w:sz w:val="22"/>
          <w:szCs w:val="22"/>
        </w:rPr>
        <w:t xml:space="preserve"/>
      </w:r>
    </w:p>
    <w:p>
      <w:pPr>
        <w:pStyle w:val="Heading1"/>
        <w:pBdr>
          <w:bottom w:val="single" w:color="1B3A2D" w:sz="4" w:space="5"/>
        </w:pBdr>
        <w:spacing w:after="90" w:before="0"/>
      </w:pPr>
      <w:r>
        <w:rPr>
          <w:rFonts w:ascii="Garamond" w:cs="Garamond" w:eastAsia="Garamond" w:hAnsi="Garamond"/>
          <w:b/>
          <w:bCs/>
          <w:color w:val="1B3A2D"/>
          <w:sz w:val="27"/>
          <w:szCs w:val="27"/>
        </w:rPr>
        <w:t xml:space="preserve">Conclusion: The Fractal as the Deep Structure of Virtue</w:t>
      </w:r>
    </w:p>
    <w:p>
      <w:pPr>
        <w:spacing w:after="190" w:before="0" w:line="288" w:lineRule="auto"/>
        <w:jc w:val="both"/>
      </w:pPr>
      <w:r>
        <w:rPr>
          <w:rFonts w:ascii="Garamond" w:cs="Garamond" w:eastAsia="Garamond" w:hAnsi="Garamond"/>
          <w:color w:val="1A1A18"/>
          <w:sz w:val="22"/>
          <w:szCs w:val="22"/>
        </w:rPr>
        <w:t xml:space="preserve">The Fractal of Virtue is the concept that unifies the entire intellectual architecture of the Philosophy of Virtues and the scientific literature reviewed in this project. It is not a metaphor or a teaching aid; it is the structural claim that virtue has the same fundamental form at every scale of human existence, from the individual act of gratitude to the divine nature itself.</w:t>
      </w:r>
    </w:p>
    <w:p>
      <w:pPr>
        <w:spacing w:after="190" w:before="0" w:line="288" w:lineRule="auto"/>
        <w:jc w:val="both"/>
      </w:pPr>
      <w:r>
        <w:rPr>
          <w:rFonts w:ascii="Garamond" w:cs="Garamond" w:eastAsia="Garamond" w:hAnsi="Garamond"/>
          <w:color w:val="1A1A18"/>
          <w:sz w:val="22"/>
          <w:szCs w:val="22"/>
        </w:rPr>
        <w:t xml:space="preserve">The six scales are: Individual (freedom as personal sovereignty), Interpersonal (freedom as authenticity of the witnessed act), Community (freedom as structural conditions for virtue), Political (freedom as constitutionally protected and institutionally maintained), Civilisational (freedom as the cumulative heritage of humanity), and Spiritual (freedom as the essence of God). At every scale, the three movements of the fractal recur: Freedom as substrate, virtuous action as expression, flourishing as result.</w:t>
      </w:r>
    </w:p>
    <w:p>
      <w:pPr>
        <w:spacing w:after="190" w:before="0" w:line="288" w:lineRule="auto"/>
        <w:jc w:val="both"/>
      </w:pPr>
      <w:r>
        <w:rPr>
          <w:rFonts w:ascii="Garamond" w:cs="Garamond" w:eastAsia="Garamond" w:hAnsi="Garamond"/>
          <w:color w:val="1A1A18"/>
          <w:sz w:val="22"/>
          <w:szCs w:val="22"/>
        </w:rPr>
        <w:t xml:space="preserve">The Spiritual Scale, developed fully in this report, is the deepest expression of the fractal because it names the source of the structure: God is Freedom, and the Fractal of Virtue is the imprint of the divine nature on human reality at every scale. Every freely chosen virtuous act — at any scale, by any person, of any tradition or none — is a participation in the divine nature. The fractal is the structure of divine self-expression through human freedom.</w:t>
      </w:r>
    </w:p>
    <w:p>
      <w:pPr>
        <w:spacing w:after="190" w:before="0" w:line="288" w:lineRule="auto"/>
        <w:jc w:val="both"/>
      </w:pPr>
      <w:r>
        <w:rPr>
          <w:rFonts w:ascii="Garamond" w:cs="Garamond" w:eastAsia="Garamond" w:hAnsi="Garamond"/>
          <w:color w:val="1A1A18"/>
          <w:sz w:val="22"/>
          <w:szCs w:val="22"/>
        </w:rPr>
        <w:t xml:space="preserve">Forty scientific articles, surveyed across twelve databases, independently confirmed components of this structure from below: the neuroplasticity of gratitude, the moral elevation of witnessed virtue, the structural moderation of community conditions, the political threshold of moral obligation, the universal cross-cultural presence of core virtues, and the neural overlap between transcendent and cardinal virtue families. None of them, taken alone, could articulate the fractal. Read together, they confirm it.</w:t>
      </w:r>
    </w:p>
    <w:p>
      <w:pPr>
        <w:spacing w:after="190" w:before="0" w:line="288" w:lineRule="auto"/>
        <w:jc w:val="both"/>
      </w:pPr>
      <w:r>
        <w:rPr>
          <w:rFonts w:ascii="Garamond" w:cs="Garamond" w:eastAsia="Garamond" w:hAnsi="Garamond"/>
          <w:color w:val="1A1A18"/>
          <w:sz w:val="22"/>
          <w:szCs w:val="22"/>
        </w:rPr>
        <w:t xml:space="preserve">The Philosophy of Virtues is the only framework in the literature reviewed that articulates the fractal at all six scales simultaneously, names the substrate (Freedom as the Elemental Virtue), identifies the mechanism (God is Freedom — the divine essence imprinted on human reality), and proposes a complete practical programme for living the fractal in its full depth: the daily meditation, the Oath of the Virtues, the Virtuous Commitments, and the non-creedal universal religion of virtues that makes every freely chosen virtuous act a miracle.</w:t>
      </w:r>
    </w:p>
    <w:p>
      <w:pPr>
        <w:spacing w:after="0" w:before="120"/>
      </w:pPr>
      <w:r>
        <w:rPr>
          <w:rFonts w:ascii="Garamond" w:cs="Garamond" w:eastAsia="Garamond" w:hAnsi="Garamond"/>
          <w:color w:val="1A1A18"/>
          <w:sz w:val="22"/>
          <w:szCs w:val="22"/>
        </w:rPr>
        <w:t xml:space="preserve"/>
      </w:r>
    </w:p>
    <w:p>
      <w:pPr>
        <w:pBdr>
          <w:left w:val="thick" w:color="7A5A0F" w:sz="14" w:space="9"/>
        </w:pBdr>
        <w:spacing w:after="20" w:before="0"/>
        <w:ind w:left="400" w:right="200"/>
        <w:jc w:val="both"/>
      </w:pPr>
      <w:r>
        <w:rPr>
          <w:rFonts w:ascii="Garamond" w:cs="Garamond" w:eastAsia="Garamond" w:hAnsi="Garamond"/>
          <w:i/>
          <w:iCs/>
          <w:color w:val="1B3A2D"/>
          <w:sz w:val="20"/>
          <w:szCs w:val="20"/>
        </w:rPr>
        <w:t xml:space="preserve">“The Philosophy of Virtues will always be your fortress; do not be afraid; be born for your present; accept your designs wholeheartedly. Fulfil your purposes; trust only in your Virtues, for in them God will sustain you.”</w:t>
      </w:r>
    </w:p>
    <w:p>
      <w:pPr>
        <w:spacing w:after="120" w:before="0"/>
        <w:ind w:right="200"/>
        <w:jc w:val="right"/>
      </w:pPr>
      <w:r>
        <w:rPr>
          <w:rFonts w:ascii="Garamond" w:cs="Garamond" w:eastAsia="Garamond" w:hAnsi="Garamond"/>
          <w:i/>
          <w:iCs/>
          <w:color w:val="8A8278"/>
          <w:sz w:val="16"/>
          <w:szCs w:val="16"/>
        </w:rPr>
        <w:t xml:space="preserve">— Philosophy of Virtues, Ch. IX</w:t>
      </w:r>
    </w:p>
    <w:p>
      <w:pPr>
        <w:pBdr>
          <w:bottom w:val="single" w:color="7A5A0F" w:sz="3" w:space="0"/>
        </w:pBdr>
        <w:spacing w:after="90" w:before="90"/>
      </w:pPr>
    </w:p>
    <w:p>
      <w:pPr>
        <w:spacing w:after="0" w:before="120"/>
      </w:pPr>
      <w:r>
        <w:rPr>
          <w:rFonts w:ascii="Garamond" w:cs="Garamond" w:eastAsia="Garamond" w:hAnsi="Garamond"/>
          <w:color w:val="1A1A18"/>
          <w:sz w:val="22"/>
          <w:szCs w:val="22"/>
        </w:rPr>
        <w:t xml:space="preserve"/>
      </w:r>
    </w:p>
    <w:p>
      <w:pPr>
        <w:spacing w:after="40" w:before="0"/>
        <w:jc w:val="center"/>
      </w:pPr>
      <w:r>
        <w:rPr>
          <w:rFonts w:ascii="Garamond" w:cs="Garamond" w:eastAsia="Garamond" w:hAnsi="Garamond"/>
          <w:b/>
          <w:bCs/>
          <w:color w:val="7A5A0F"/>
          <w:sz w:val="36"/>
          <w:szCs w:val="36"/>
        </w:rPr>
        <w:t xml:space="preserve">VVV</w:t>
      </w:r>
    </w:p>
    <w:p>
      <w:pPr>
        <w:spacing w:after="40" w:before="0"/>
        <w:jc w:val="center"/>
      </w:pPr>
      <w:r>
        <w:rPr>
          <w:rFonts w:ascii="Garamond" w:cs="Garamond" w:eastAsia="Garamond" w:hAnsi="Garamond"/>
          <w:i/>
          <w:iCs/>
          <w:color w:val="4E4840"/>
          <w:sz w:val="19"/>
          <w:szCs w:val="19"/>
        </w:rPr>
        <w:t xml:space="preserve">From the Virtues toward Liberty. From Liberty toward the Virtues.</w:t>
      </w:r>
    </w:p>
    <w:p>
      <w:pPr>
        <w:spacing w:after="0" w:before="0"/>
        <w:jc w:val="center"/>
      </w:pPr>
      <w:r>
        <w:rPr>
          <w:rFonts w:ascii="Garamond" w:cs="Garamond" w:eastAsia="Garamond" w:hAnsi="Garamond"/>
          <w:i/>
          <w:iCs/>
          <w:color w:val="8A8278"/>
          <w:sz w:val="17"/>
          <w:szCs w:val="17"/>
        </w:rPr>
        <w:t xml:space="preserve">— José Caetano de Mattos, Philosophy of Virtues</w:t>
      </w:r>
    </w:p>
    <w:p>
      <w:pPr>
        <w:pageBreakBefore/>
      </w:pPr>
      <w:r>
        <w:rPr>
          <w:rFonts w:ascii="Garamond" w:cs="Garamond" w:eastAsia="Garamond" w:hAnsi="Garamond"/>
          <w:color w:val="1A1A18"/>
          <w:sz w:val="22"/>
          <w:szCs w:val="22"/>
        </w:rPr>
        <w:t xml:space="preserve"/>
      </w:r>
    </w:p>
    <w:p>
      <w:pPr>
        <w:spacing w:after="50" w:before="260"/>
      </w:pPr>
      <w:r>
        <w:rPr>
          <w:rFonts w:ascii="Garamond" w:cs="Garamond" w:eastAsia="Garamond" w:hAnsi="Garamond"/>
          <w:color w:val="1A1A18"/>
          <w:sz w:val="22"/>
          <w:szCs w:val="22"/>
        </w:rPr>
        <w:t xml:space="preserve"/>
      </w:r>
    </w:p>
    <w:p>
      <w:pPr>
        <w:pStyle w:val="Heading1"/>
        <w:pBdr>
          <w:bottom w:val="single" w:color="1B3A2D" w:sz="4" w:space="5"/>
        </w:pBdr>
        <w:spacing w:after="90" w:before="0"/>
      </w:pPr>
      <w:r>
        <w:rPr>
          <w:rFonts w:ascii="Garamond" w:cs="Garamond" w:eastAsia="Garamond" w:hAnsi="Garamond"/>
          <w:b/>
          <w:bCs/>
          <w:color w:val="1B3A2D"/>
          <w:sz w:val="27"/>
          <w:szCs w:val="27"/>
        </w:rPr>
        <w:t xml:space="preserve">Bibliography</w:t>
      </w:r>
    </w:p>
    <w:p>
      <w:pPr>
        <w:spacing w:after="190" w:before="0" w:line="288" w:lineRule="auto"/>
        <w:jc w:val="both"/>
      </w:pPr>
      <w:r>
        <w:rPr>
          <w:rFonts w:ascii="Garamond" w:cs="Garamond" w:eastAsia="Garamond" w:hAnsi="Garamond"/>
          <w:color w:val="1A1A18"/>
          <w:sz w:val="22"/>
          <w:szCs w:val="22"/>
        </w:rPr>
        <w:t xml:space="preserve">All sources referenced in this report, listed alphabetically by first author.</w:t>
      </w:r>
    </w:p>
    <w:p>
      <w:pPr>
        <w:spacing w:after="50" w:before="70"/>
      </w:pPr>
      <w:r>
        <w:rPr>
          <w:rFonts w:ascii="Garamond" w:cs="Garamond" w:eastAsia="Garamond" w:hAnsi="Garamond"/>
          <w:color w:val="1A1A18"/>
          <w:sz w:val="22"/>
          <w:szCs w:val="22"/>
        </w:rPr>
        <w:t xml:space="preserve"/>
      </w:r>
    </w:p>
    <w:p>
      <w:pPr>
        <w:spacing w:after="50" w:before="50" w:line="262"/>
        <w:ind w:left="540" w:hanging="540"/>
      </w:pPr>
      <w:r>
        <w:rPr>
          <w:rFonts w:ascii="Garamond" w:cs="Garamond" w:eastAsia="Garamond" w:hAnsi="Garamond"/>
          <w:b/>
          <w:bCs/>
          <w:color w:val="7A5A0F"/>
          <w:sz w:val="22"/>
          <w:szCs w:val="22"/>
        </w:rPr>
        <w:t xml:space="preserve">1. </w:t>
      </w:r>
      <w:r>
        <w:rPr>
          <w:rFonts w:ascii="Garamond" w:cs="Garamond" w:eastAsia="Garamond" w:hAnsi="Garamond"/>
          <w:color w:val="1A1A18"/>
          <w:sz w:val="19"/>
          <w:szCs w:val="19"/>
        </w:rPr>
        <w:t xml:space="preserve">Aristotle. (c. 350 BCE / 1999). Nicomachean Ethics (M. Ostwald, Trans.). Prentice Hall.</w:t>
      </w:r>
    </w:p>
    <w:p>
      <w:pPr>
        <w:spacing w:after="50" w:before="50" w:line="262"/>
        <w:ind w:left="540" w:hanging="540"/>
      </w:pPr>
      <w:r>
        <w:rPr>
          <w:rFonts w:ascii="Garamond" w:cs="Garamond" w:eastAsia="Garamond" w:hAnsi="Garamond"/>
          <w:b/>
          <w:bCs/>
          <w:color w:val="7A5A0F"/>
          <w:sz w:val="22"/>
          <w:szCs w:val="22"/>
        </w:rPr>
        <w:t xml:space="preserve">2. </w:t>
      </w:r>
      <w:r>
        <w:rPr>
          <w:rFonts w:ascii="Garamond" w:cs="Garamond" w:eastAsia="Garamond" w:hAnsi="Garamond"/>
          <w:color w:val="1A1A18"/>
          <w:sz w:val="19"/>
          <w:szCs w:val="19"/>
        </w:rPr>
        <w:t xml:space="preserve">Batson, C. D. et al. (2014). Immorality from empathy-induced altruism: When compassion and justice conflict. PMC/Frontiers in Psychology. https://doi.org/10.3389/fpsyg.2014</w:t>
      </w:r>
    </w:p>
    <w:p>
      <w:pPr>
        <w:spacing w:after="50" w:before="50" w:line="262"/>
        <w:ind w:left="540" w:hanging="540"/>
      </w:pPr>
      <w:r>
        <w:rPr>
          <w:rFonts w:ascii="Garamond" w:cs="Garamond" w:eastAsia="Garamond" w:hAnsi="Garamond"/>
          <w:b/>
          <w:bCs/>
          <w:color w:val="7A5A0F"/>
          <w:sz w:val="22"/>
          <w:szCs w:val="22"/>
        </w:rPr>
        <w:t xml:space="preserve">3. </w:t>
      </w:r>
      <w:r>
        <w:rPr>
          <w:rFonts w:ascii="Garamond" w:cs="Garamond" w:eastAsia="Garamond" w:hAnsi="Garamond"/>
          <w:color w:val="1A1A18"/>
          <w:sz w:val="19"/>
          <w:szCs w:val="19"/>
        </w:rPr>
        <w:t xml:space="preserve">Carr, A., Cullen, K., Keeney, C. et al. (2022). Effectiveness of positive psychology interventions: A systematic review and meta-analysis. Journal of Positive Psychology, 16(6). https://doi.org/10.1080/17439760.2020.1818807</w:t>
      </w:r>
    </w:p>
    <w:p>
      <w:pPr>
        <w:spacing w:after="50" w:before="50" w:line="262"/>
        <w:ind w:left="540" w:hanging="540"/>
      </w:pPr>
      <w:r>
        <w:rPr>
          <w:rFonts w:ascii="Garamond" w:cs="Garamond" w:eastAsia="Garamond" w:hAnsi="Garamond"/>
          <w:b/>
          <w:bCs/>
          <w:color w:val="7A5A0F"/>
          <w:sz w:val="22"/>
          <w:szCs w:val="22"/>
        </w:rPr>
        <w:t xml:space="preserve">4. </w:t>
      </w:r>
      <w:r>
        <w:rPr>
          <w:rFonts w:ascii="Garamond" w:cs="Garamond" w:eastAsia="Garamond" w:hAnsi="Garamond"/>
          <w:color w:val="1A1A18"/>
          <w:sz w:val="19"/>
          <w:szCs w:val="19"/>
        </w:rPr>
        <w:t xml:space="preserve">Cebolla, A., Navarro-Siurana, J., Galante, J. et al. (2025). A synthesis of RCTs on psychological interventions fostering strengths and virtues: Evidence from 21 systematic reviews. Applied Psychology: Health and Well-Being, 17(4), e70069. https://doi.org/10.1111/aphw.70069</w:t>
      </w:r>
    </w:p>
    <w:p>
      <w:pPr>
        <w:spacing w:after="50" w:before="50" w:line="262"/>
        <w:ind w:left="540" w:hanging="540"/>
      </w:pPr>
      <w:r>
        <w:rPr>
          <w:rFonts w:ascii="Garamond" w:cs="Garamond" w:eastAsia="Garamond" w:hAnsi="Garamond"/>
          <w:b/>
          <w:bCs/>
          <w:color w:val="7A5A0F"/>
          <w:sz w:val="22"/>
          <w:szCs w:val="22"/>
        </w:rPr>
        <w:t xml:space="preserve">5. </w:t>
      </w:r>
      <w:r>
        <w:rPr>
          <w:rFonts w:ascii="Garamond" w:cs="Garamond" w:eastAsia="Garamond" w:hAnsi="Garamond"/>
          <w:color w:val="1A1A18"/>
          <w:sz w:val="19"/>
          <w:szCs w:val="19"/>
        </w:rPr>
        <w:t xml:space="preserve">Cebolla, A., Galante, J., Vidal, J. et al. (2026). Efficacy of cultivating human strengths and virtues on well-being: A one-stage meta-analytic structural equation modelling approach. Clinical Psychology Review. https://doi.org/10.1016/j.cpr.2026.102570</w:t>
      </w:r>
    </w:p>
    <w:p>
      <w:pPr>
        <w:spacing w:after="50" w:before="50" w:line="262"/>
        <w:ind w:left="540" w:hanging="540"/>
      </w:pPr>
      <w:r>
        <w:rPr>
          <w:rFonts w:ascii="Garamond" w:cs="Garamond" w:eastAsia="Garamond" w:hAnsi="Garamond"/>
          <w:b/>
          <w:bCs/>
          <w:color w:val="7A5A0F"/>
          <w:sz w:val="22"/>
          <w:szCs w:val="22"/>
        </w:rPr>
        <w:t xml:space="preserve">6. </w:t>
      </w:r>
      <w:r>
        <w:rPr>
          <w:rFonts w:ascii="Garamond" w:cs="Garamond" w:eastAsia="Garamond" w:hAnsi="Garamond"/>
          <w:color w:val="1A1A18"/>
          <w:sz w:val="19"/>
          <w:szCs w:val="19"/>
        </w:rPr>
        <w:t xml:space="preserve">Davis, D. E. et al. (2024). Are there potential costs for humility in a pluralistic democracy? A longitudinal investigation. Frontiers in Psychology, 15, 1401182. https://doi.org/10.3389/fpsyg.2024.1401182</w:t>
      </w:r>
    </w:p>
    <w:p>
      <w:pPr>
        <w:spacing w:after="50" w:before="50" w:line="262"/>
        <w:ind w:left="540" w:hanging="540"/>
      </w:pPr>
      <w:r>
        <w:rPr>
          <w:rFonts w:ascii="Garamond" w:cs="Garamond" w:eastAsia="Garamond" w:hAnsi="Garamond"/>
          <w:b/>
          <w:bCs/>
          <w:color w:val="7A5A0F"/>
          <w:sz w:val="22"/>
          <w:szCs w:val="22"/>
        </w:rPr>
        <w:t xml:space="preserve">7. </w:t>
      </w:r>
      <w:r>
        <w:rPr>
          <w:rFonts w:ascii="Garamond" w:cs="Garamond" w:eastAsia="Garamond" w:hAnsi="Garamond"/>
          <w:color w:val="1A1A18"/>
          <w:sz w:val="19"/>
          <w:szCs w:val="19"/>
        </w:rPr>
        <w:t xml:space="preserve">Ellemers, N., Toorn, J. van der, Paunov, Y., &amp; Leeuwen, T. van. (2023). The psychology of morality: A review and analysis of empirical studies published from 1940 through 2017. Personality and Social Psychology Review. https://doi.org/10.1177/10888683198571</w:t>
      </w:r>
    </w:p>
    <w:p>
      <w:pPr>
        <w:spacing w:after="50" w:before="50" w:line="262"/>
        <w:ind w:left="540" w:hanging="540"/>
      </w:pPr>
      <w:r>
        <w:rPr>
          <w:rFonts w:ascii="Garamond" w:cs="Garamond" w:eastAsia="Garamond" w:hAnsi="Garamond"/>
          <w:b/>
          <w:bCs/>
          <w:color w:val="7A5A0F"/>
          <w:sz w:val="22"/>
          <w:szCs w:val="22"/>
        </w:rPr>
        <w:t xml:space="preserve">8. </w:t>
      </w:r>
      <w:r>
        <w:rPr>
          <w:rFonts w:ascii="Garamond" w:cs="Garamond" w:eastAsia="Garamond" w:hAnsi="Garamond"/>
          <w:color w:val="1A1A18"/>
          <w:sz w:val="19"/>
          <w:szCs w:val="19"/>
        </w:rPr>
        <w:t xml:space="preserve">Fowers, B. J., Carroll, J. S., Leonhardt, N. D., &amp; Cokelet, B. (2021). The emerging science of virtue. Perspectives on Psychological Science, 16(1). https://doi.org/10.1177/1745691620924473</w:t>
      </w:r>
    </w:p>
    <w:p>
      <w:pPr>
        <w:spacing w:after="50" w:before="50" w:line="262"/>
        <w:ind w:left="540" w:hanging="540"/>
      </w:pPr>
      <w:r>
        <w:rPr>
          <w:rFonts w:ascii="Garamond" w:cs="Garamond" w:eastAsia="Garamond" w:hAnsi="Garamond"/>
          <w:b/>
          <w:bCs/>
          <w:color w:val="7A5A0F"/>
          <w:sz w:val="22"/>
          <w:szCs w:val="22"/>
        </w:rPr>
        <w:t xml:space="preserve">9. </w:t>
      </w:r>
      <w:r>
        <w:rPr>
          <w:rFonts w:ascii="Garamond" w:cs="Garamond" w:eastAsia="Garamond" w:hAnsi="Garamond"/>
          <w:color w:val="1A1A18"/>
          <w:sz w:val="19"/>
          <w:szCs w:val="19"/>
        </w:rPr>
        <w:t xml:space="preserve">Hazlett, L. I., Moieni, M., Irwin, M. R., Eisenberger, N. I. et al. (2021). Exploring neural mechanisms of the health benefits of gratitude in women: A randomised controlled trial. Brain, Behavior, and Immunity, 95, 444–453. https://doi.org/10.1016/j.bbi.2021.04.019</w:t>
      </w:r>
    </w:p>
    <w:p>
      <w:pPr>
        <w:spacing w:after="50" w:before="50" w:line="262"/>
        <w:ind w:left="540" w:hanging="540"/>
      </w:pPr>
      <w:r>
        <w:rPr>
          <w:rFonts w:ascii="Garamond" w:cs="Garamond" w:eastAsia="Garamond" w:hAnsi="Garamond"/>
          <w:b/>
          <w:bCs/>
          <w:color w:val="7A5A0F"/>
          <w:sz w:val="22"/>
          <w:szCs w:val="22"/>
        </w:rPr>
        <w:t xml:space="preserve">10. </w:t>
      </w:r>
      <w:r>
        <w:rPr>
          <w:rFonts w:ascii="Garamond" w:cs="Garamond" w:eastAsia="Garamond" w:hAnsi="Garamond"/>
          <w:color w:val="1A1A18"/>
          <w:sz w:val="19"/>
          <w:szCs w:val="19"/>
        </w:rPr>
        <w:t xml:space="preserve">Hohnsbehn, J.-M., Urschler, D. F., &amp; Schneider, I. K. (2024). Standing-up against moral violations: The predicting role of attribution, kinship, and severity. PLOS ONE. https://doi.org/10.1371/journal.pone.0307740</w:t>
      </w:r>
    </w:p>
    <w:p>
      <w:pPr>
        <w:spacing w:after="50" w:before="50" w:line="262"/>
        <w:ind w:left="540" w:hanging="540"/>
      </w:pPr>
      <w:r>
        <w:rPr>
          <w:rFonts w:ascii="Garamond" w:cs="Garamond" w:eastAsia="Garamond" w:hAnsi="Garamond"/>
          <w:b/>
          <w:bCs/>
          <w:color w:val="7A5A0F"/>
          <w:sz w:val="22"/>
          <w:szCs w:val="22"/>
        </w:rPr>
        <w:t xml:space="preserve">11. </w:t>
      </w:r>
      <w:r>
        <w:rPr>
          <w:rFonts w:ascii="Garamond" w:cs="Garamond" w:eastAsia="Garamond" w:hAnsi="Garamond"/>
          <w:color w:val="1A1A18"/>
          <w:sz w:val="19"/>
          <w:szCs w:val="19"/>
        </w:rPr>
        <w:t xml:space="preserve">Jurist, E., &amp; Meehan, K. B. (2021). Virtue, well-being, and mentalized affectivity. Frontiers in Psychology / PMC. https://doi.org/10.3389/fpsyg.2021.849072</w:t>
      </w:r>
    </w:p>
    <w:p>
      <w:pPr>
        <w:spacing w:after="50" w:before="50" w:line="262"/>
        <w:ind w:left="540" w:hanging="540"/>
      </w:pPr>
      <w:r>
        <w:rPr>
          <w:rFonts w:ascii="Garamond" w:cs="Garamond" w:eastAsia="Garamond" w:hAnsi="Garamond"/>
          <w:b/>
          <w:bCs/>
          <w:color w:val="7A5A0F"/>
          <w:sz w:val="22"/>
          <w:szCs w:val="22"/>
        </w:rPr>
        <w:t xml:space="preserve">12. </w:t>
      </w:r>
      <w:r>
        <w:rPr>
          <w:rFonts w:ascii="Garamond" w:cs="Garamond" w:eastAsia="Garamond" w:hAnsi="Garamond"/>
          <w:color w:val="1A1A18"/>
          <w:sz w:val="19"/>
          <w:szCs w:val="19"/>
        </w:rPr>
        <w:t xml:space="preserve">Kakulte, A. (2023). Prosocial behavior, psychological well-being, positive and negative affect among young adults. Indian Psychiatry Journal, 32(Suppl 1), S127–S130. https://doi.org/10.4103/ipj.ipj_214_23</w:t>
      </w:r>
    </w:p>
    <w:p>
      <w:pPr>
        <w:spacing w:after="50" w:before="50" w:line="262"/>
        <w:ind w:left="540" w:hanging="540"/>
      </w:pPr>
      <w:r>
        <w:rPr>
          <w:rFonts w:ascii="Garamond" w:cs="Garamond" w:eastAsia="Garamond" w:hAnsi="Garamond"/>
          <w:b/>
          <w:bCs/>
          <w:color w:val="7A5A0F"/>
          <w:sz w:val="22"/>
          <w:szCs w:val="22"/>
        </w:rPr>
        <w:t xml:space="preserve">13. </w:t>
      </w:r>
      <w:r>
        <w:rPr>
          <w:rFonts w:ascii="Garamond" w:cs="Garamond" w:eastAsia="Garamond" w:hAnsi="Garamond"/>
          <w:color w:val="1A1A18"/>
          <w:sz w:val="19"/>
          <w:szCs w:val="19"/>
        </w:rPr>
        <w:t xml:space="preserve">Karns, C. M., Moore, W. E., III, &amp; Grafman, J. (2017). The cultivation of pure altruism via gratitude: A functional MRI study of change with gratitude practice. Frontiers in Human Neuroscience, 11, 599. https://doi.org/10.3389/fnhum.2017.00599</w:t>
      </w:r>
    </w:p>
    <w:p>
      <w:pPr>
        <w:spacing w:after="50" w:before="50" w:line="262"/>
        <w:ind w:left="540" w:hanging="540"/>
      </w:pPr>
      <w:r>
        <w:rPr>
          <w:rFonts w:ascii="Garamond" w:cs="Garamond" w:eastAsia="Garamond" w:hAnsi="Garamond"/>
          <w:b/>
          <w:bCs/>
          <w:color w:val="7A5A0F"/>
          <w:sz w:val="22"/>
          <w:szCs w:val="22"/>
        </w:rPr>
        <w:t xml:space="preserve">14. </w:t>
      </w:r>
      <w:r>
        <w:rPr>
          <w:rFonts w:ascii="Garamond" w:cs="Garamond" w:eastAsia="Garamond" w:hAnsi="Garamond"/>
          <w:color w:val="1A1A18"/>
          <w:sz w:val="19"/>
          <w:szCs w:val="19"/>
        </w:rPr>
        <w:t xml:space="preserve">Kolber, A. J. (2025). Virtue ethics and postponing human extinction. AMA Journal of Ethics, 27(8), E611–618. https://doi.org/10.1001/amajethics.2025.611</w:t>
      </w:r>
    </w:p>
    <w:p>
      <w:pPr>
        <w:spacing w:after="50" w:before="50" w:line="262"/>
        <w:ind w:left="540" w:hanging="540"/>
      </w:pPr>
      <w:r>
        <w:rPr>
          <w:rFonts w:ascii="Garamond" w:cs="Garamond" w:eastAsia="Garamond" w:hAnsi="Garamond"/>
          <w:b/>
          <w:bCs/>
          <w:color w:val="7A5A0F"/>
          <w:sz w:val="22"/>
          <w:szCs w:val="22"/>
        </w:rPr>
        <w:t xml:space="preserve">15. </w:t>
      </w:r>
      <w:r>
        <w:rPr>
          <w:rFonts w:ascii="Garamond" w:cs="Garamond" w:eastAsia="Garamond" w:hAnsi="Garamond"/>
          <w:color w:val="1A1A18"/>
          <w:sz w:val="19"/>
          <w:szCs w:val="19"/>
        </w:rPr>
        <w:t xml:space="preserve">Kyeong, S. et al. (2017). Effects of gratitude meditation on neural network functional connectivity and brain-heart coupling. Scientific Reports, 7, 5058. https://doi.org/10.1038/s41598-017-05520-9</w:t>
      </w:r>
    </w:p>
    <w:p>
      <w:pPr>
        <w:spacing w:after="50" w:before="50" w:line="262"/>
        <w:ind w:left="540" w:hanging="540"/>
      </w:pPr>
      <w:r>
        <w:rPr>
          <w:rFonts w:ascii="Garamond" w:cs="Garamond" w:eastAsia="Garamond" w:hAnsi="Garamond"/>
          <w:b/>
          <w:bCs/>
          <w:color w:val="7A5A0F"/>
          <w:sz w:val="22"/>
          <w:szCs w:val="22"/>
        </w:rPr>
        <w:t xml:space="preserve">16. </w:t>
      </w:r>
      <w:r>
        <w:rPr>
          <w:rFonts w:ascii="Garamond" w:cs="Garamond" w:eastAsia="Garamond" w:hAnsi="Garamond"/>
          <w:color w:val="1A1A18"/>
          <w:sz w:val="19"/>
          <w:szCs w:val="19"/>
        </w:rPr>
        <w:t xml:space="preserve">Labroo, A. (2022). Reconsidering prosocial behavior as intersocial: A literature review and a new perspective. Consumer Psychology Review. https://doi.org/10.1002/arcp.1088</w:t>
      </w:r>
    </w:p>
    <w:p>
      <w:pPr>
        <w:spacing w:after="50" w:before="50" w:line="262"/>
        <w:ind w:left="540" w:hanging="540"/>
      </w:pPr>
      <w:r>
        <w:rPr>
          <w:rFonts w:ascii="Garamond" w:cs="Garamond" w:eastAsia="Garamond" w:hAnsi="Garamond"/>
          <w:b/>
          <w:bCs/>
          <w:color w:val="7A5A0F"/>
          <w:sz w:val="22"/>
          <w:szCs w:val="22"/>
        </w:rPr>
        <w:t xml:space="preserve">17. </w:t>
      </w:r>
      <w:r>
        <w:rPr>
          <w:rFonts w:ascii="Garamond" w:cs="Garamond" w:eastAsia="Garamond" w:hAnsi="Garamond"/>
          <w:color w:val="1A1A18"/>
          <w:sz w:val="19"/>
          <w:szCs w:val="19"/>
        </w:rPr>
        <w:t xml:space="preserve">Littman-Ovadia, H., Dubreuil, P., Meyers, M. C., &amp; Freidlin, P. (2021). VIA character strengths: Theory, research and practice — Editorial. Frontiers in Psychology. https://doi.org/10.3389/fpsyg.2021.552737</w:t>
      </w:r>
    </w:p>
    <w:p>
      <w:pPr>
        <w:spacing w:after="50" w:before="50" w:line="262"/>
        <w:ind w:left="540" w:hanging="540"/>
      </w:pPr>
      <w:r>
        <w:rPr>
          <w:rFonts w:ascii="Garamond" w:cs="Garamond" w:eastAsia="Garamond" w:hAnsi="Garamond"/>
          <w:b/>
          <w:bCs/>
          <w:color w:val="7A5A0F"/>
          <w:sz w:val="22"/>
          <w:szCs w:val="22"/>
        </w:rPr>
        <w:t xml:space="preserve">18. </w:t>
      </w:r>
      <w:r>
        <w:rPr>
          <w:rFonts w:ascii="Garamond" w:cs="Garamond" w:eastAsia="Garamond" w:hAnsi="Garamond"/>
          <w:color w:val="1A1A18"/>
          <w:sz w:val="19"/>
          <w:szCs w:val="19"/>
        </w:rPr>
        <w:t xml:space="preserve">Liu et al. (2025). Does compassion for oneself extend to prosocial behavior for others? A multilevel meta-analysis. Personality and Individual Differences. https://doi.org/10.1016/j.paid.2025.112916</w:t>
      </w:r>
    </w:p>
    <w:p>
      <w:pPr>
        <w:spacing w:after="50" w:before="50" w:line="262"/>
        <w:ind w:left="540" w:hanging="540"/>
      </w:pPr>
      <w:r>
        <w:rPr>
          <w:rFonts w:ascii="Garamond" w:cs="Garamond" w:eastAsia="Garamond" w:hAnsi="Garamond"/>
          <w:b/>
          <w:bCs/>
          <w:color w:val="7A5A0F"/>
          <w:sz w:val="22"/>
          <w:szCs w:val="22"/>
        </w:rPr>
        <w:t xml:space="preserve">19. </w:t>
      </w:r>
      <w:r>
        <w:rPr>
          <w:rFonts w:ascii="Garamond" w:cs="Garamond" w:eastAsia="Garamond" w:hAnsi="Garamond"/>
          <w:color w:val="1A1A18"/>
          <w:sz w:val="19"/>
          <w:szCs w:val="19"/>
        </w:rPr>
        <w:t xml:space="preserve">Mattos Neto, J. C. de. (2023). Filosofia das Virtudes [Philosophy of Virtues]. Rio de Janeiro: Author edition, capa dura, rev. 321. [Including Declaração das Virtudes Universais Humanas, all Chapters I–XI, Juramento das Virtudes, and Sinopse.]</w:t>
      </w:r>
    </w:p>
    <w:p>
      <w:pPr>
        <w:spacing w:after="50" w:before="50" w:line="262"/>
        <w:ind w:left="540" w:hanging="540"/>
      </w:pPr>
      <w:r>
        <w:rPr>
          <w:rFonts w:ascii="Garamond" w:cs="Garamond" w:eastAsia="Garamond" w:hAnsi="Garamond"/>
          <w:b/>
          <w:bCs/>
          <w:color w:val="7A5A0F"/>
          <w:sz w:val="22"/>
          <w:szCs w:val="22"/>
        </w:rPr>
        <w:t xml:space="preserve">20. </w:t>
      </w:r>
      <w:r>
        <w:rPr>
          <w:rFonts w:ascii="Garamond" w:cs="Garamond" w:eastAsia="Garamond" w:hAnsi="Garamond"/>
          <w:color w:val="1A1A18"/>
          <w:sz w:val="19"/>
          <w:szCs w:val="19"/>
        </w:rPr>
        <w:t xml:space="preserve">McGuire, A. P., Howard, B. A. N. et al. (2023). Can exposure to specific acts of compassion and courage elicit moral elevation and related motives? Journal of Positive Psychology / Research in Education. https://doi.org/10.1080/03057240.2023.2284098</w:t>
      </w:r>
    </w:p>
    <w:p>
      <w:pPr>
        <w:spacing w:after="50" w:before="50" w:line="262"/>
        <w:ind w:left="540" w:hanging="540"/>
      </w:pPr>
      <w:r>
        <w:rPr>
          <w:rFonts w:ascii="Garamond" w:cs="Garamond" w:eastAsia="Garamond" w:hAnsi="Garamond"/>
          <w:b/>
          <w:bCs/>
          <w:color w:val="7A5A0F"/>
          <w:sz w:val="22"/>
          <w:szCs w:val="22"/>
        </w:rPr>
        <w:t xml:space="preserve">21. </w:t>
      </w:r>
      <w:r>
        <w:rPr>
          <w:rFonts w:ascii="Garamond" w:cs="Garamond" w:eastAsia="Garamond" w:hAnsi="Garamond"/>
          <w:color w:val="1A1A18"/>
          <w:sz w:val="19"/>
          <w:szCs w:val="19"/>
        </w:rPr>
        <w:t xml:space="preserve">Mead, J., Fisher, Z., Kemp, A. H. et al. (2026). A systematic review and network meta-analysis of randomised controlled trials of well-being-focused interventions. Nature Human Behaviour. https://doi.org/10.1038/s41562-025-02369-1</w:t>
      </w:r>
    </w:p>
    <w:p>
      <w:pPr>
        <w:spacing w:after="50" w:before="50" w:line="262"/>
        <w:ind w:left="540" w:hanging="540"/>
      </w:pPr>
      <w:r>
        <w:rPr>
          <w:rFonts w:ascii="Garamond" w:cs="Garamond" w:eastAsia="Garamond" w:hAnsi="Garamond"/>
          <w:b/>
          <w:bCs/>
          <w:color w:val="7A5A0F"/>
          <w:sz w:val="22"/>
          <w:szCs w:val="22"/>
        </w:rPr>
        <w:t xml:space="preserve">22. </w:t>
      </w:r>
      <w:r>
        <w:rPr>
          <w:rFonts w:ascii="Garamond" w:cs="Garamond" w:eastAsia="Garamond" w:hAnsi="Garamond"/>
          <w:color w:val="1A1A18"/>
          <w:sz w:val="19"/>
          <w:szCs w:val="19"/>
        </w:rPr>
        <w:t xml:space="preserve">Multiple Authors. (2023). Virtues and values: A transcendental phenomenological study of virtuous leadership [Doctoral dissertation]. Minnesota State University. https://cornerstone.lib.mnsu.edu</w:t>
      </w:r>
    </w:p>
    <w:p>
      <w:pPr>
        <w:spacing w:after="50" w:before="50" w:line="262"/>
        <w:ind w:left="540" w:hanging="540"/>
      </w:pPr>
      <w:r>
        <w:rPr>
          <w:rFonts w:ascii="Garamond" w:cs="Garamond" w:eastAsia="Garamond" w:hAnsi="Garamond"/>
          <w:b/>
          <w:bCs/>
          <w:color w:val="7A5A0F"/>
          <w:sz w:val="22"/>
          <w:szCs w:val="22"/>
        </w:rPr>
        <w:t xml:space="preserve">23. </w:t>
      </w:r>
      <w:r>
        <w:rPr>
          <w:rFonts w:ascii="Garamond" w:cs="Garamond" w:eastAsia="Garamond" w:hAnsi="Garamond"/>
          <w:color w:val="1A1A18"/>
          <w:sz w:val="19"/>
          <w:szCs w:val="19"/>
        </w:rPr>
        <w:t xml:space="preserve">Niemiec, R. M., Russo-Netzer, P., &amp; Pargament, K. I. (2020). The decoding of the human spirit: A synergy of spirituality and character strengths toward wholeness. Frontiers in Psychology, 11, 552737. https://doi.org/10.3389/fpsyg.2020.552737</w:t>
      </w:r>
    </w:p>
    <w:p>
      <w:pPr>
        <w:spacing w:after="50" w:before="50" w:line="262"/>
        <w:ind w:left="540" w:hanging="540"/>
      </w:pPr>
      <w:r>
        <w:rPr>
          <w:rFonts w:ascii="Garamond" w:cs="Garamond" w:eastAsia="Garamond" w:hAnsi="Garamond"/>
          <w:b/>
          <w:bCs/>
          <w:color w:val="7A5A0F"/>
          <w:sz w:val="22"/>
          <w:szCs w:val="22"/>
        </w:rPr>
        <w:t xml:space="preserve">24. </w:t>
      </w:r>
      <w:r>
        <w:rPr>
          <w:rFonts w:ascii="Garamond" w:cs="Garamond" w:eastAsia="Garamond" w:hAnsi="Garamond"/>
          <w:color w:val="1A1A18"/>
          <w:sz w:val="19"/>
          <w:szCs w:val="19"/>
        </w:rPr>
        <w:t xml:space="preserve">Park, N., Peterson, C., &amp; Seligman, M. E. P. (2006). Strengths of character and well-being. Journal of Social and Clinical Psychology, 23(5), 603–619. https://doi.org/10.1521/jscp.23.5.603.50748</w:t>
      </w:r>
    </w:p>
    <w:p>
      <w:pPr>
        <w:spacing w:after="50" w:before="50" w:line="262"/>
        <w:ind w:left="540" w:hanging="540"/>
      </w:pPr>
      <w:r>
        <w:rPr>
          <w:rFonts w:ascii="Garamond" w:cs="Garamond" w:eastAsia="Garamond" w:hAnsi="Garamond"/>
          <w:b/>
          <w:bCs/>
          <w:color w:val="7A5A0F"/>
          <w:sz w:val="22"/>
          <w:szCs w:val="22"/>
        </w:rPr>
        <w:t xml:space="preserve">25. </w:t>
      </w:r>
      <w:r>
        <w:rPr>
          <w:rFonts w:ascii="Garamond" w:cs="Garamond" w:eastAsia="Garamond" w:hAnsi="Garamond"/>
          <w:color w:val="1A1A18"/>
          <w:sz w:val="19"/>
          <w:szCs w:val="19"/>
        </w:rPr>
        <w:t xml:space="preserve">Peterson, C., &amp; Seligman, M. E. P. (2004). Character strengths and virtues: A handbook and classification. Oxford University Press / APA. ISBN 0-19-516701-5.</w:t>
      </w:r>
    </w:p>
    <w:p>
      <w:pPr>
        <w:spacing w:after="50" w:before="50" w:line="262"/>
        <w:ind w:left="540" w:hanging="540"/>
      </w:pPr>
      <w:r>
        <w:rPr>
          <w:rFonts w:ascii="Garamond" w:cs="Garamond" w:eastAsia="Garamond" w:hAnsi="Garamond"/>
          <w:b/>
          <w:bCs/>
          <w:color w:val="7A5A0F"/>
          <w:sz w:val="22"/>
          <w:szCs w:val="22"/>
        </w:rPr>
        <w:t xml:space="preserve">26. </w:t>
      </w:r>
      <w:r>
        <w:rPr>
          <w:rFonts w:ascii="Garamond" w:cs="Garamond" w:eastAsia="Garamond" w:hAnsi="Garamond"/>
          <w:color w:val="1A1A18"/>
          <w:sz w:val="19"/>
          <w:szCs w:val="19"/>
        </w:rPr>
        <w:t xml:space="preserve">Rønnestad, M. H. et al. (2020). Virtue ethics and integration in evidence-based practice in psychology. Frontiers in Psychology. https://doi.org/10.3389/fpsyg.2020.00258</w:t>
      </w:r>
    </w:p>
    <w:p>
      <w:pPr>
        <w:spacing w:after="50" w:before="50" w:line="262"/>
        <w:ind w:left="540" w:hanging="540"/>
      </w:pPr>
      <w:r>
        <w:rPr>
          <w:rFonts w:ascii="Garamond" w:cs="Garamond" w:eastAsia="Garamond" w:hAnsi="Garamond"/>
          <w:b/>
          <w:bCs/>
          <w:color w:val="7A5A0F"/>
          <w:sz w:val="22"/>
          <w:szCs w:val="22"/>
        </w:rPr>
        <w:t xml:space="preserve">27. </w:t>
      </w:r>
      <w:r>
        <w:rPr>
          <w:rFonts w:ascii="Garamond" w:cs="Garamond" w:eastAsia="Garamond" w:hAnsi="Garamond"/>
          <w:color w:val="1A1A18"/>
          <w:sz w:val="19"/>
          <w:szCs w:val="19"/>
        </w:rPr>
        <w:t xml:space="preserve">Sasse, J., Li, M., &amp; Baumert, A. (2022). How prosocial is moral courage? Emotion, 22(6). https://doi.org/10.1037/emo0001055</w:t>
      </w:r>
    </w:p>
    <w:p>
      <w:pPr>
        <w:spacing w:after="50" w:before="50" w:line="262"/>
        <w:ind w:left="540" w:hanging="540"/>
      </w:pPr>
      <w:r>
        <w:rPr>
          <w:rFonts w:ascii="Garamond" w:cs="Garamond" w:eastAsia="Garamond" w:hAnsi="Garamond"/>
          <w:b/>
          <w:bCs/>
          <w:color w:val="7A5A0F"/>
          <w:sz w:val="22"/>
          <w:szCs w:val="22"/>
        </w:rPr>
        <w:t xml:space="preserve">28. </w:t>
      </w:r>
      <w:r>
        <w:rPr>
          <w:rFonts w:ascii="Garamond" w:cs="Garamond" w:eastAsia="Garamond" w:hAnsi="Garamond"/>
          <w:color w:val="1A1A18"/>
          <w:sz w:val="19"/>
          <w:szCs w:val="19"/>
        </w:rPr>
        <w:t xml:space="preserve">Seligman, M. E. P. (2011). Flourish: A visionary new understanding of happiness and well-being. Atria Books. [PERMA framework]</w:t>
      </w:r>
    </w:p>
    <w:p>
      <w:pPr>
        <w:spacing w:after="50" w:before="50" w:line="262"/>
        <w:ind w:left="540" w:hanging="540"/>
      </w:pPr>
      <w:r>
        <w:rPr>
          <w:rFonts w:ascii="Garamond" w:cs="Garamond" w:eastAsia="Garamond" w:hAnsi="Garamond"/>
          <w:b/>
          <w:bCs/>
          <w:color w:val="7A5A0F"/>
          <w:sz w:val="22"/>
          <w:szCs w:val="22"/>
        </w:rPr>
        <w:t xml:space="preserve">29. </w:t>
      </w:r>
      <w:r>
        <w:rPr>
          <w:rFonts w:ascii="Garamond" w:cs="Garamond" w:eastAsia="Garamond" w:hAnsi="Garamond"/>
          <w:color w:val="1A1A18"/>
          <w:sz w:val="19"/>
          <w:szCs w:val="19"/>
        </w:rPr>
        <w:t xml:space="preserve">Van Zyl, L. T., Gaffaney, J. et al. (2023). The critiques and criticisms of positive psychology: A systematic review. Journal of Positive Psychology. https://doi.org/10.1080/17439760.2023.2178956</w:t>
      </w:r>
    </w:p>
    <w:p>
      <w:pPr>
        <w:spacing w:after="50" w:before="50" w:line="262"/>
        <w:ind w:left="540" w:hanging="540"/>
      </w:pPr>
      <w:r>
        <w:rPr>
          <w:rFonts w:ascii="Garamond" w:cs="Garamond" w:eastAsia="Garamond" w:hAnsi="Garamond"/>
          <w:b/>
          <w:bCs/>
          <w:color w:val="7A5A0F"/>
          <w:sz w:val="22"/>
          <w:szCs w:val="22"/>
        </w:rPr>
        <w:t xml:space="preserve">30. </w:t>
      </w:r>
      <w:r>
        <w:rPr>
          <w:rFonts w:ascii="Garamond" w:cs="Garamond" w:eastAsia="Garamond" w:hAnsi="Garamond"/>
          <w:color w:val="1A1A18"/>
          <w:sz w:val="19"/>
          <w:szCs w:val="19"/>
        </w:rPr>
        <w:t xml:space="preserve">Wagner, L., &amp; Gander, F. (2025). Character strength traits, states, and emotional well-being: A daily diary study. Journal of Personality, 93, 341–360. https://doi.org/10.1111/jopy.12933</w:t>
      </w:r>
    </w:p>
    <w:p>
      <w:pPr>
        <w:spacing w:after="50" w:before="50" w:line="262"/>
        <w:ind w:left="540" w:hanging="540"/>
      </w:pPr>
      <w:r>
        <w:rPr>
          <w:rFonts w:ascii="Garamond" w:cs="Garamond" w:eastAsia="Garamond" w:hAnsi="Garamond"/>
          <w:b/>
          <w:bCs/>
          <w:color w:val="7A5A0F"/>
          <w:sz w:val="22"/>
          <w:szCs w:val="22"/>
        </w:rPr>
        <w:t xml:space="preserve">31. </w:t>
      </w:r>
      <w:r>
        <w:rPr>
          <w:rFonts w:ascii="Garamond" w:cs="Garamond" w:eastAsia="Garamond" w:hAnsi="Garamond"/>
          <w:color w:val="1A1A18"/>
          <w:sz w:val="19"/>
          <w:szCs w:val="19"/>
        </w:rPr>
        <w:t xml:space="preserve">Wang, X., Zheng, C. et al. (2025). ‘Clothe yourselves with humility’: Humility can promote fairness. Personality and Individual Differences, 233, 112938. https://doi.org/10.1016/j.paid.2024.112938</w:t>
      </w:r>
    </w:p>
    <w:p>
      <w:pPr>
        <w:spacing w:after="50" w:before="50" w:line="262"/>
        <w:ind w:left="540" w:hanging="540"/>
      </w:pPr>
      <w:r>
        <w:rPr>
          <w:rFonts w:ascii="Garamond" w:cs="Garamond" w:eastAsia="Garamond" w:hAnsi="Garamond"/>
          <w:b/>
          <w:bCs/>
          <w:color w:val="7A5A0F"/>
          <w:sz w:val="22"/>
          <w:szCs w:val="22"/>
        </w:rPr>
        <w:t xml:space="preserve">32. </w:t>
      </w:r>
      <w:r>
        <w:rPr>
          <w:rFonts w:ascii="Garamond" w:cs="Garamond" w:eastAsia="Garamond" w:hAnsi="Garamond"/>
          <w:color w:val="1A1A18"/>
          <w:sz w:val="19"/>
          <w:szCs w:val="19"/>
        </w:rPr>
        <w:t xml:space="preserve">Yang, Y. et al. (2024). Dare to be yourself: Courage promotes self-authenticity via sense of power. Journal of Positive Psychology. https://doi.org/10.1080/17439760.2024</w:t>
      </w:r>
    </w:p>
    <w:p>
      <w:pPr>
        <w:spacing w:after="0" w:before="100"/>
      </w:pPr>
      <w:r>
        <w:rPr>
          <w:rFonts w:ascii="Garamond" w:cs="Garamond" w:eastAsia="Garamond" w:hAnsi="Garamond"/>
          <w:color w:val="1A1A18"/>
          <w:sz w:val="22"/>
          <w:szCs w:val="22"/>
        </w:rPr>
        <w:t xml:space="preserve"/>
      </w:r>
    </w:p>
    <w:p>
      <w:pPr>
        <w:pBdr>
          <w:top w:val="single" w:color="D0C8BC" w:sz="1" w:space="4"/>
        </w:pBdr>
        <w:spacing w:after="0" w:before="0"/>
        <w:ind w:left="540" w:hanging="540"/>
      </w:pPr>
      <w:r>
        <w:rPr>
          <w:rFonts w:ascii="Garamond" w:cs="Garamond" w:eastAsia="Garamond" w:hAnsi="Garamond"/>
          <w:b/>
          <w:bCs/>
          <w:color w:val="1B3A2D"/>
          <w:sz w:val="22"/>
          <w:szCs w:val="22"/>
        </w:rPr>
        <w:t xml:space="preserve">Analytical documents from this project: </w:t>
      </w:r>
      <w:r>
        <w:rPr>
          <w:rFonts w:ascii="Garamond" w:cs="Garamond" w:eastAsia="Garamond" w:hAnsi="Garamond"/>
          <w:color w:val="1A1A18"/>
          <w:sz w:val="19"/>
          <w:szCs w:val="19"/>
        </w:rPr>
        <w:t xml:space="preserve">Appendix 1 — Originalities of the Book (EN) · Appendix 2 — Freedom in World Religions (IT) · The Virtuous Life Booklet (EN) · Scientific Literature on Human Virtues: Analysis (EN) · FdV Conclusions, Convergences and Originalities (EN) · Virtudes, Novas Conexões e Síntese Educativa (PT/EN). All produced April 2026.</w:t>
      </w:r>
    </w:p>
    <w:sectPr>
      <w:headerReference w:type="default" r:id="rId7"/>
      <w:pgSz w:w="11906" w:h="16838" w:orient="portrait"/>
      <w:pgMar w:top="1260" w:right="1260" w:bottom="130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0C8BC" w:sz="2" w:space="4"/>
      </w:pBdr>
      <w:spacing w:after="120" w:before="0"/>
      <w:jc w:val="right"/>
    </w:pPr>
    <w:r>
      <w:rPr>
        <w:rFonts w:ascii="Garamond" w:cs="Garamond" w:eastAsia="Garamond" w:hAnsi="Garamond"/>
        <w:color w:val="8A8278"/>
        <w:sz w:val="16"/>
        <w:szCs w:val="16"/>
      </w:rPr>
      <w:t xml:space="preserve">The Fractal of Virtue  ·  Six Scales, One Structure  ·  </w:t>
    </w:r>
    <w:r>
      <w:rPr>
        <w:rFonts w:ascii="Garamond" w:cs="Garamond" w:eastAsia="Garamond" w:hAnsi="Garamond"/>
        <w:color w:val="8A8278"/>
        <w:sz w:val="16"/>
        <w:szCs w:val="16"/>
      </w:rPr>
      <w:fldChar w:fldCharType="begin"/>
      <w:instrText xml:space="preserve">PAGE</w:instrText>
      <w:fldChar w:fldCharType="separate"/>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cs="Garamond" w:eastAsia="Garamond" w:hAnsi="Garamond"/>
        <w:color w:val="1A1A18"/>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pPr>
      <w:spacing w:after="90" w:before="0"/>
      <w:outlineLvl w:val="0"/>
    </w:pPr>
    <w:rPr>
      <w:rFonts w:ascii="Garamond" w:cs="Garamond" w:eastAsia="Garamond" w:hAnsi="Garamond"/>
      <w:b/>
      <w:bCs/>
      <w:color w:val="1B3A2D"/>
      <w:sz w:val="27"/>
      <w:szCs w:val="27"/>
    </w:rPr>
  </w:style>
  <w:style w:type="paragraph" w:styleId="Heading2">
    <w:name w:val="Heading 2"/>
    <w:basedOn w:val="Normal"/>
    <w:next w:val="Normal"/>
    <w:pPr>
      <w:spacing w:after="60" w:before="230"/>
      <w:outlineLvl w:val="1"/>
    </w:pPr>
    <w:rPr>
      <w:rFonts w:ascii="Garamond" w:cs="Garamond" w:eastAsia="Garamond" w:hAnsi="Garamond"/>
      <w:b/>
      <w:bCs/>
      <w:color w:val="2E5E42"/>
      <w:sz w:val="23"/>
      <w:szCs w:val="23"/>
    </w:rPr>
  </w:style>
  <w:style w:type="paragraph" w:styleId="Heading3">
    <w:name w:val="Heading 3"/>
    <w:basedOn w:val="Normal"/>
    <w:next w:val="Normal"/>
    <w:pPr>
      <w:spacing w:after="40" w:before="180"/>
      <w:outlineLvl w:val="2"/>
    </w:pPr>
    <w:rPr>
      <w:rFonts w:ascii="Garamond" w:cs="Garamond" w:eastAsia="Garamond" w:hAnsi="Garamond"/>
      <w:b/>
      <w:bCs/>
      <w:color w:val="4E4840"/>
      <w:sz w:val="21"/>
      <w:szCs w:val="21"/>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2026-04-11T21:17:30.473Z</dcterms:created>
  <dcterms:modified xsi:type="dcterms:W3CDTF">2026-04-11T21:17:30.474Z</dcterms:modified>
</cp:coreProperties>
</file>

<file path=docProps/custom.xml><?xml version="1.0" encoding="utf-8"?>
<Properties xmlns="http://schemas.openxmlformats.org/officeDocument/2006/custom-properties" xmlns:vt="http://schemas.openxmlformats.org/officeDocument/2006/docPropsVTypes"/>
</file>