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906"/>
      </w:tblGrid>
      <w:tr w:rsidR="00936BB6" w:rsidRPr="0039531E" w14:paraId="7A030E48" w14:textId="77777777">
        <w:tblPrEx>
          <w:tblCellMar>
            <w:top w:w="0" w:type="dxa"/>
            <w:bottom w:w="0" w:type="dxa"/>
          </w:tblCellMar>
        </w:tblPrEx>
        <w:tc>
          <w:tcPr>
            <w:tcW w:w="11906" w:type="dxa"/>
            <w:tcBorders>
              <w:top w:val="none" w:sz="0" w:space="0" w:color="FFFFFF"/>
              <w:left w:val="none" w:sz="0" w:space="0" w:color="FFFFFF"/>
              <w:bottom w:val="none" w:sz="0" w:space="0" w:color="FFFFFF"/>
              <w:right w:val="none" w:sz="0" w:space="0" w:color="FFFFFF"/>
            </w:tcBorders>
            <w:shd w:val="clear" w:color="auto" w:fill="1C1C2E"/>
            <w:tcMar>
              <w:top w:w="2880" w:type="dxa"/>
              <w:left w:w="1440" w:type="dxa"/>
              <w:bottom w:w="2880" w:type="dxa"/>
              <w:right w:w="1440" w:type="dxa"/>
            </w:tcMar>
          </w:tcPr>
          <w:p w14:paraId="7A030E41" w14:textId="77777777" w:rsidR="00936BB6" w:rsidRPr="0039531E" w:rsidRDefault="0005740F">
            <w:pPr>
              <w:spacing w:after="240"/>
              <w:jc w:val="center"/>
              <w:rPr>
                <w:lang w:val="en-US"/>
              </w:rPr>
            </w:pPr>
            <w:r w:rsidRPr="0039531E">
              <w:rPr>
                <w:b/>
                <w:bCs/>
                <w:color w:val="8B6914"/>
                <w:sz w:val="48"/>
                <w:szCs w:val="48"/>
                <w:lang w:val="en-US"/>
              </w:rPr>
              <w:t>VVV</w:t>
            </w:r>
          </w:p>
          <w:p w14:paraId="7A030E42" w14:textId="77777777" w:rsidR="00936BB6" w:rsidRPr="0039531E" w:rsidRDefault="0005740F">
            <w:pPr>
              <w:spacing w:after="180"/>
              <w:jc w:val="center"/>
              <w:rPr>
                <w:lang w:val="en-US"/>
              </w:rPr>
            </w:pPr>
            <w:r w:rsidRPr="0039531E">
              <w:rPr>
                <w:b/>
                <w:bCs/>
                <w:color w:val="FFFFFF"/>
                <w:sz w:val="52"/>
                <w:szCs w:val="52"/>
                <w:lang w:val="en-US"/>
              </w:rPr>
              <w:t>FILOSOFIA DAS VIRTUDES</w:t>
            </w:r>
          </w:p>
          <w:p w14:paraId="7A030E43" w14:textId="77777777" w:rsidR="00936BB6" w:rsidRPr="0039531E" w:rsidRDefault="0005740F">
            <w:pPr>
              <w:spacing w:after="320"/>
              <w:jc w:val="center"/>
              <w:rPr>
                <w:lang w:val="en-US"/>
              </w:rPr>
            </w:pPr>
            <w:r w:rsidRPr="0039531E">
              <w:rPr>
                <w:i/>
                <w:iCs/>
                <w:color w:val="FDF3DC"/>
                <w:sz w:val="30"/>
                <w:szCs w:val="30"/>
                <w:lang w:val="en-US"/>
              </w:rPr>
              <w:t>and the World’s Great Religions</w:t>
            </w:r>
          </w:p>
          <w:p w14:paraId="7A030E44" w14:textId="77777777" w:rsidR="00936BB6" w:rsidRPr="0039531E" w:rsidRDefault="00936BB6">
            <w:pPr>
              <w:pBdr>
                <w:bottom w:val="single" w:sz="6" w:space="0" w:color="8B6914"/>
              </w:pBdr>
              <w:spacing w:after="320"/>
              <w:rPr>
                <w:lang w:val="en-US"/>
              </w:rPr>
            </w:pPr>
          </w:p>
          <w:p w14:paraId="7A030E45" w14:textId="2A92964F" w:rsidR="00936BB6" w:rsidRPr="0039531E" w:rsidRDefault="0005740F">
            <w:pPr>
              <w:spacing w:after="160"/>
              <w:jc w:val="center"/>
              <w:rPr>
                <w:lang w:val="en-US"/>
              </w:rPr>
            </w:pPr>
            <w:r w:rsidRPr="0039531E">
              <w:rPr>
                <w:i/>
                <w:iCs/>
                <w:color w:val="CCCCAA"/>
                <w:sz w:val="24"/>
                <w:szCs w:val="24"/>
                <w:lang w:val="en-US"/>
              </w:rPr>
              <w:t xml:space="preserve">A Comparative Study of the Most </w:t>
            </w:r>
            <w:r w:rsidR="0039531E">
              <w:rPr>
                <w:i/>
                <w:iCs/>
                <w:color w:val="CCCCAA"/>
                <w:sz w:val="24"/>
                <w:szCs w:val="24"/>
                <w:lang w:val="en-US"/>
              </w:rPr>
              <w:t>Notable</w:t>
            </w:r>
            <w:r w:rsidRPr="0039531E">
              <w:rPr>
                <w:i/>
                <w:iCs/>
                <w:color w:val="CCCCAA"/>
                <w:sz w:val="24"/>
                <w:szCs w:val="24"/>
                <w:lang w:val="en-US"/>
              </w:rPr>
              <w:t xml:space="preserve"> Passages</w:t>
            </w:r>
          </w:p>
          <w:p w14:paraId="7A030E46" w14:textId="77777777" w:rsidR="00936BB6" w:rsidRPr="0039531E" w:rsidRDefault="0005740F">
            <w:pPr>
              <w:spacing w:after="480"/>
              <w:jc w:val="center"/>
              <w:rPr>
                <w:lang w:val="en-US"/>
              </w:rPr>
            </w:pPr>
            <w:r w:rsidRPr="0039531E">
              <w:rPr>
                <w:rFonts w:ascii="Arial" w:eastAsia="Arial" w:hAnsi="Arial" w:cs="Arial"/>
                <w:color w:val="AAAAAA"/>
                <w:sz w:val="20"/>
                <w:szCs w:val="20"/>
                <w:lang w:val="en-US"/>
              </w:rPr>
              <w:t>Christianity  ·  Islam  ·  Buddhism  ·  Hinduism  ·  Judaism  ·  Taoism</w:t>
            </w:r>
          </w:p>
          <w:p w14:paraId="7A030E47" w14:textId="77777777" w:rsidR="00936BB6" w:rsidRPr="0039531E" w:rsidRDefault="0005740F">
            <w:pPr>
              <w:spacing w:after="120"/>
              <w:jc w:val="center"/>
              <w:rPr>
                <w:lang w:val="pt-BR"/>
              </w:rPr>
            </w:pPr>
            <w:r w:rsidRPr="0039531E">
              <w:rPr>
                <w:color w:val="888888"/>
                <w:sz w:val="20"/>
                <w:szCs w:val="20"/>
                <w:lang w:val="pt-BR"/>
              </w:rPr>
              <w:t>José Caetano de Mattos  ·  Rio de Janeiro  ·  2023</w:t>
            </w:r>
          </w:p>
        </w:tc>
      </w:tr>
    </w:tbl>
    <w:p w14:paraId="7A030E49" w14:textId="77777777" w:rsidR="00936BB6" w:rsidRPr="0039531E" w:rsidRDefault="00936BB6">
      <w:pPr>
        <w:rPr>
          <w:lang w:val="pt-BR"/>
        </w:rPr>
        <w:sectPr w:rsidR="00936BB6" w:rsidRPr="0039531E">
          <w:pgSz w:w="11906" w:h="16838"/>
          <w:pgMar w:top="0" w:right="0" w:bottom="0" w:left="0" w:header="708" w:footer="708" w:gutter="0"/>
          <w:cols w:space="720"/>
          <w:docGrid w:linePitch="360"/>
        </w:sectPr>
      </w:pPr>
    </w:p>
    <w:p w14:paraId="7A030E4A" w14:textId="77777777" w:rsidR="00936BB6" w:rsidRPr="0039531E" w:rsidRDefault="0005740F">
      <w:pPr>
        <w:pStyle w:val="Heading1"/>
        <w:pageBreakBefore/>
        <w:rPr>
          <w:lang w:val="en-US"/>
        </w:rPr>
      </w:pPr>
      <w:r w:rsidRPr="0039531E">
        <w:rPr>
          <w:lang w:val="en-US"/>
        </w:rPr>
        <w:lastRenderedPageBreak/>
        <w:t>Preface</w:t>
      </w:r>
    </w:p>
    <w:p w14:paraId="7A030E4B" w14:textId="70821726" w:rsidR="00936BB6" w:rsidRPr="0039531E" w:rsidRDefault="0005740F">
      <w:pPr>
        <w:spacing w:after="120"/>
        <w:jc w:val="both"/>
        <w:rPr>
          <w:lang w:val="en-US"/>
        </w:rPr>
      </w:pPr>
      <w:r w:rsidRPr="0039531E">
        <w:rPr>
          <w:lang w:val="en-US"/>
        </w:rPr>
        <w:t xml:space="preserve">This document presents the eight most </w:t>
      </w:r>
      <w:r w:rsidR="0039531E" w:rsidRPr="0039531E">
        <w:rPr>
          <w:lang w:val="en-US"/>
        </w:rPr>
        <w:t>not</w:t>
      </w:r>
      <w:r w:rsidR="0039531E">
        <w:rPr>
          <w:lang w:val="en-US"/>
        </w:rPr>
        <w:t>able</w:t>
      </w:r>
      <w:r w:rsidRPr="0039531E">
        <w:rPr>
          <w:lang w:val="en-US"/>
        </w:rPr>
        <w:t xml:space="preserve"> passages of Filosofia das Virtudes — written by José Caetano de Mattos and published in Rio de Janeiro in 2023 — placed in dialogue with analogous passages from the six major living religious traditions: Christianity, Islam, Buddhism, Hinduism, Judaism, and Taoism.</w:t>
      </w:r>
    </w:p>
    <w:p w14:paraId="7A030E4C" w14:textId="77777777" w:rsidR="00936BB6" w:rsidRPr="0039531E" w:rsidRDefault="0005740F">
      <w:pPr>
        <w:spacing w:after="120"/>
        <w:jc w:val="both"/>
        <w:rPr>
          <w:lang w:val="en-US"/>
        </w:rPr>
      </w:pPr>
      <w:r w:rsidRPr="0039531E">
        <w:rPr>
          <w:lang w:val="en-US"/>
        </w:rPr>
        <w:t>The comparison is not made to subordinate the book to any of these traditions, nor to claim equivalence. Its purpose is the opposite: to demonstrate that where a book written by a contemporary Brazilian in the middle of a pandemic converges with texts written across three thousand years of human history, it is touching something true. The convergence is the argument.</w:t>
      </w:r>
    </w:p>
    <w:p w14:paraId="7A030E4D" w14:textId="77777777" w:rsidR="00936BB6" w:rsidRPr="0039531E" w:rsidRDefault="0005740F">
      <w:pPr>
        <w:spacing w:after="120"/>
        <w:jc w:val="both"/>
        <w:rPr>
          <w:lang w:val="en-US"/>
        </w:rPr>
      </w:pPr>
      <w:r w:rsidRPr="0039531E">
        <w:rPr>
          <w:lang w:val="en-US"/>
        </w:rPr>
        <w:t>Each of the eight themes follows the same structure: the passage from Filosofia das Virtudes is presented first, in the original Portuguese with English translation; then the parallel passages from the religious traditions; then a brief comparative analysis.</w:t>
      </w:r>
    </w:p>
    <w:p w14:paraId="7A030E4E" w14:textId="77777777" w:rsidR="00936BB6" w:rsidRPr="0039531E" w:rsidRDefault="00936BB6">
      <w:pPr>
        <w:pBdr>
          <w:bottom w:val="single" w:sz="6" w:space="0" w:color="C9A84C"/>
        </w:pBdr>
        <w:spacing w:after="16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0" w:type="dxa"/>
          <w:left w:w="10" w:type="dxa"/>
          <w:bottom w:w="200" w:type="dxa"/>
          <w:right w:w="10" w:type="dxa"/>
        </w:tblCellMar>
        <w:tblLook w:val="0000" w:firstRow="0" w:lastRow="0" w:firstColumn="0" w:lastColumn="0" w:noHBand="0" w:noVBand="0"/>
      </w:tblPr>
      <w:tblGrid>
        <w:gridCol w:w="9026"/>
      </w:tblGrid>
      <w:tr w:rsidR="00936BB6" w:rsidRPr="0039531E" w14:paraId="7A030E50" w14:textId="77777777">
        <w:tc>
          <w:tcPr>
            <w:tcW w:w="9026" w:type="dxa"/>
            <w:tcBorders>
              <w:top w:val="single" w:sz="8" w:space="0" w:color="8B6914"/>
              <w:left w:val="none" w:sz="0" w:space="0" w:color="FFFFFF"/>
              <w:bottom w:val="single" w:sz="8" w:space="0" w:color="8B6914"/>
              <w:right w:val="none" w:sz="0" w:space="0" w:color="FFFFFF"/>
            </w:tcBorders>
            <w:shd w:val="clear" w:color="auto" w:fill="1C1C2E"/>
            <w:tcMar>
              <w:top w:w="160" w:type="dxa"/>
              <w:left w:w="300" w:type="dxa"/>
              <w:bottom w:w="160" w:type="dxa"/>
              <w:right w:w="300" w:type="dxa"/>
            </w:tcMar>
          </w:tcPr>
          <w:p w14:paraId="7A030E4F" w14:textId="77777777" w:rsidR="00936BB6" w:rsidRPr="0039531E" w:rsidRDefault="0005740F">
            <w:pPr>
              <w:spacing w:after="120"/>
              <w:rPr>
                <w:lang w:val="en-US"/>
              </w:rPr>
            </w:pPr>
            <w:r w:rsidRPr="0039531E">
              <w:rPr>
                <w:rFonts w:ascii="Arial" w:eastAsia="Arial" w:hAnsi="Arial" w:cs="Arial"/>
                <w:color w:val="8B6914"/>
                <w:sz w:val="20"/>
                <w:szCs w:val="20"/>
                <w:lang w:val="en-US"/>
              </w:rPr>
              <w:t xml:space="preserve">Theme I  ·  </w:t>
            </w:r>
            <w:r w:rsidRPr="0039531E">
              <w:rPr>
                <w:b/>
                <w:bCs/>
                <w:color w:val="FFFFFF"/>
                <w:sz w:val="28"/>
                <w:szCs w:val="28"/>
                <w:lang w:val="en-US"/>
              </w:rPr>
              <w:t>The Journey as Calling — Suffering as the Path to Revelation</w:t>
            </w:r>
          </w:p>
        </w:tc>
      </w:tr>
    </w:tbl>
    <w:p w14:paraId="7A030E51" w14:textId="77777777" w:rsidR="00936BB6" w:rsidRPr="0039531E" w:rsidRDefault="00936BB6">
      <w:pPr>
        <w:spacing w:after="80"/>
        <w:rPr>
          <w:lang w:val="en-US"/>
        </w:rPr>
      </w:pPr>
    </w:p>
    <w:p w14:paraId="7A030E52" w14:textId="77777777" w:rsidR="00936BB6" w:rsidRDefault="0005740F">
      <w:pPr>
        <w:pStyle w:val="Heading3"/>
      </w:pPr>
      <w:r>
        <w:rPr>
          <w:color w:val="4A1A00"/>
        </w:rPr>
        <w:t>Filosofia das Virtudes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55"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E53" w14:textId="77777777" w:rsidR="00936BB6" w:rsidRPr="0039531E" w:rsidRDefault="0005740F">
            <w:pPr>
              <w:spacing w:after="80"/>
              <w:jc w:val="both"/>
              <w:rPr>
                <w:lang w:val="en-US"/>
              </w:rPr>
            </w:pPr>
            <w:r w:rsidRPr="0039531E">
              <w:rPr>
                <w:b/>
                <w:bCs/>
                <w:i/>
                <w:iCs/>
                <w:color w:val="4A1A00"/>
                <w:sz w:val="23"/>
                <w:szCs w:val="23"/>
                <w:lang w:val="pt-BR"/>
              </w:rPr>
              <w:t xml:space="preserve">“Naquela terrível viagem, de agonia infinita, onde as mais sombrias histórias de suspense seriam incapazes de descrever, algo mudou dentro de mim. Uma viagem curta se tornou interminável... Este livro é fruto dessa viagem. </w:t>
            </w:r>
            <w:r w:rsidRPr="0039531E">
              <w:rPr>
                <w:b/>
                <w:bCs/>
                <w:i/>
                <w:iCs/>
                <w:color w:val="4A1A00"/>
                <w:sz w:val="23"/>
                <w:szCs w:val="23"/>
                <w:lang w:val="en-US"/>
              </w:rPr>
              <w:t>A viagem foi o despertar, a iniciação.”</w:t>
            </w:r>
          </w:p>
          <w:p w14:paraId="7A030E54" w14:textId="77777777" w:rsidR="00936BB6" w:rsidRDefault="0005740F">
            <w:pPr>
              <w:spacing w:after="120"/>
              <w:jc w:val="both"/>
            </w:pPr>
            <w:r w:rsidRPr="0039531E">
              <w:rPr>
                <w:i/>
                <w:iCs/>
                <w:color w:val="5A5A5A"/>
                <w:sz w:val="20"/>
                <w:szCs w:val="20"/>
                <w:lang w:val="en-US"/>
              </w:rPr>
              <w:t xml:space="preserve">“On that terrible journey — of infinite agony, which the darkest suspense stories would have been incapable of describing — something changed within me. A short trip became interminable... This book is the fruit of that journey. </w:t>
            </w:r>
            <w:r>
              <w:rPr>
                <w:i/>
                <w:iCs/>
                <w:color w:val="5A5A5A"/>
                <w:sz w:val="20"/>
                <w:szCs w:val="20"/>
              </w:rPr>
              <w:t>The journey was the awakening, the initiation.”</w:t>
            </w:r>
          </w:p>
        </w:tc>
      </w:tr>
    </w:tbl>
    <w:p w14:paraId="7A030E56" w14:textId="77777777" w:rsidR="00936BB6" w:rsidRDefault="00936BB6">
      <w:pPr>
        <w:spacing w:after="120"/>
      </w:pPr>
    </w:p>
    <w:p w14:paraId="7A030E57" w14:textId="77777777" w:rsidR="00936BB6" w:rsidRDefault="0005740F">
      <w:pPr>
        <w:pStyle w:val="Heading3"/>
      </w:pPr>
      <w:r>
        <w:rPr>
          <w:color w:val="1A3A5C"/>
        </w:rPr>
        <w:t>Christianity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5B"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E58" w14:textId="77777777" w:rsidR="00936BB6" w:rsidRPr="0039531E" w:rsidRDefault="0005740F">
            <w:pPr>
              <w:spacing w:after="60"/>
              <w:rPr>
                <w:lang w:val="en-US"/>
              </w:rPr>
            </w:pPr>
            <w:r w:rsidRPr="0039531E">
              <w:rPr>
                <w:rFonts w:ascii="Arial" w:eastAsia="Arial" w:hAnsi="Arial" w:cs="Arial"/>
                <w:b/>
                <w:bCs/>
                <w:color w:val="1A3A5C"/>
                <w:sz w:val="18"/>
                <w:szCs w:val="18"/>
                <w:lang w:val="en-US"/>
              </w:rPr>
              <w:t>Gospel of John 16:21</w:t>
            </w:r>
          </w:p>
          <w:p w14:paraId="7A030E59" w14:textId="77777777" w:rsidR="00936BB6" w:rsidRPr="0039531E" w:rsidRDefault="0005740F">
            <w:pPr>
              <w:spacing w:after="60"/>
              <w:jc w:val="both"/>
              <w:rPr>
                <w:lang w:val="en-US"/>
              </w:rPr>
            </w:pPr>
            <w:r w:rsidRPr="0039531E">
              <w:rPr>
                <w:i/>
                <w:iCs/>
                <w:lang w:val="en-US"/>
              </w:rPr>
              <w:t>“A woman giving birth to a child has pain because her time has come; but when her baby is born she forgets the anguish because of her joy that a child is born into the world.”</w:t>
            </w:r>
          </w:p>
          <w:p w14:paraId="7A030E5A" w14:textId="77777777" w:rsidR="00936BB6" w:rsidRDefault="0005740F">
            <w:pPr>
              <w:spacing w:after="120"/>
            </w:pPr>
            <w:r>
              <w:rPr>
                <w:rFonts w:ascii="Arial" w:eastAsia="Arial" w:hAnsi="Arial" w:cs="Arial"/>
                <w:color w:val="5A5A5A"/>
                <w:sz w:val="18"/>
                <w:szCs w:val="18"/>
              </w:rPr>
              <w:t>John 16:21 (NIV)</w:t>
            </w:r>
          </w:p>
        </w:tc>
      </w:tr>
    </w:tbl>
    <w:p w14:paraId="7A030E5C" w14:textId="77777777" w:rsidR="00936BB6" w:rsidRDefault="00936B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60"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E5D" w14:textId="77777777" w:rsidR="00936BB6" w:rsidRPr="0039531E" w:rsidRDefault="0005740F">
            <w:pPr>
              <w:spacing w:after="60"/>
              <w:rPr>
                <w:lang w:val="en-US"/>
              </w:rPr>
            </w:pPr>
            <w:r w:rsidRPr="0039531E">
              <w:rPr>
                <w:rFonts w:ascii="Arial" w:eastAsia="Arial" w:hAnsi="Arial" w:cs="Arial"/>
                <w:b/>
                <w:bCs/>
                <w:color w:val="1A3A5C"/>
                <w:sz w:val="18"/>
                <w:szCs w:val="18"/>
                <w:lang w:val="en-US"/>
              </w:rPr>
              <w:t>Book of Job 23:10</w:t>
            </w:r>
          </w:p>
          <w:p w14:paraId="7A030E5E" w14:textId="77777777" w:rsidR="00936BB6" w:rsidRPr="0039531E" w:rsidRDefault="0005740F">
            <w:pPr>
              <w:spacing w:after="60"/>
              <w:jc w:val="both"/>
              <w:rPr>
                <w:lang w:val="en-US"/>
              </w:rPr>
            </w:pPr>
            <w:r w:rsidRPr="0039531E">
              <w:rPr>
                <w:i/>
                <w:iCs/>
                <w:lang w:val="en-US"/>
              </w:rPr>
              <w:t>“But he knows the way that I take; when he has tested me, I will come forth as gold.”</w:t>
            </w:r>
          </w:p>
          <w:p w14:paraId="7A030E5F" w14:textId="77777777" w:rsidR="00936BB6" w:rsidRDefault="0005740F">
            <w:pPr>
              <w:spacing w:after="120"/>
            </w:pPr>
            <w:r>
              <w:rPr>
                <w:rFonts w:ascii="Arial" w:eastAsia="Arial" w:hAnsi="Arial" w:cs="Arial"/>
                <w:color w:val="5A5A5A"/>
                <w:sz w:val="18"/>
                <w:szCs w:val="18"/>
              </w:rPr>
              <w:t>Job 23:10 (NIV)</w:t>
            </w:r>
          </w:p>
        </w:tc>
      </w:tr>
    </w:tbl>
    <w:p w14:paraId="7A030E61" w14:textId="77777777" w:rsidR="00936BB6" w:rsidRDefault="00936BB6">
      <w:pPr>
        <w:spacing w:after="120"/>
      </w:pPr>
    </w:p>
    <w:p w14:paraId="7A030E62" w14:textId="77777777" w:rsidR="00936BB6" w:rsidRDefault="0005740F">
      <w:pPr>
        <w:pStyle w:val="Heading3"/>
      </w:pPr>
      <w:r>
        <w:rPr>
          <w:color w:val="1A4A2A"/>
        </w:rPr>
        <w:t>Islam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66" w14:textId="77777777">
        <w:tc>
          <w:tcPr>
            <w:tcW w:w="9026" w:type="dxa"/>
            <w:tcBorders>
              <w:top w:val="none" w:sz="0" w:space="0" w:color="FFFFFF"/>
              <w:left w:val="thick" w:sz="20" w:space="0" w:color="1A4A2A"/>
              <w:bottom w:val="none" w:sz="0" w:space="0" w:color="FFFFFF"/>
              <w:right w:val="none" w:sz="0" w:space="0" w:color="FFFFFF"/>
            </w:tcBorders>
            <w:shd w:val="clear" w:color="auto" w:fill="E8F5EC"/>
            <w:tcMar>
              <w:top w:w="120" w:type="dxa"/>
              <w:left w:w="240" w:type="dxa"/>
              <w:bottom w:w="120" w:type="dxa"/>
              <w:right w:w="240" w:type="dxa"/>
            </w:tcMar>
          </w:tcPr>
          <w:p w14:paraId="7A030E63" w14:textId="77777777" w:rsidR="00936BB6" w:rsidRPr="0039531E" w:rsidRDefault="0005740F">
            <w:pPr>
              <w:spacing w:after="60"/>
              <w:rPr>
                <w:lang w:val="en-US"/>
              </w:rPr>
            </w:pPr>
            <w:r w:rsidRPr="0039531E">
              <w:rPr>
                <w:rFonts w:ascii="Arial" w:eastAsia="Arial" w:hAnsi="Arial" w:cs="Arial"/>
                <w:b/>
                <w:bCs/>
                <w:color w:val="1A4A2A"/>
                <w:sz w:val="18"/>
                <w:szCs w:val="18"/>
                <w:lang w:val="en-US"/>
              </w:rPr>
              <w:t>Al-Inshirah 94:5–6</w:t>
            </w:r>
          </w:p>
          <w:p w14:paraId="7A030E64" w14:textId="77777777" w:rsidR="00936BB6" w:rsidRPr="0039531E" w:rsidRDefault="0005740F">
            <w:pPr>
              <w:spacing w:after="60"/>
              <w:jc w:val="both"/>
              <w:rPr>
                <w:lang w:val="en-US"/>
              </w:rPr>
            </w:pPr>
            <w:r w:rsidRPr="0039531E">
              <w:rPr>
                <w:i/>
                <w:iCs/>
                <w:lang w:val="en-US"/>
              </w:rPr>
              <w:lastRenderedPageBreak/>
              <w:t>“For indeed, with hardship will be ease. Indeed, with hardship will be ease.”</w:t>
            </w:r>
          </w:p>
          <w:p w14:paraId="7A030E65" w14:textId="77777777" w:rsidR="00936BB6" w:rsidRDefault="0005740F">
            <w:pPr>
              <w:spacing w:after="120"/>
            </w:pPr>
            <w:r>
              <w:rPr>
                <w:rFonts w:ascii="Arial" w:eastAsia="Arial" w:hAnsi="Arial" w:cs="Arial"/>
                <w:color w:val="5A5A5A"/>
                <w:sz w:val="18"/>
                <w:szCs w:val="18"/>
              </w:rPr>
              <w:t>Quran 94:5–6</w:t>
            </w:r>
          </w:p>
        </w:tc>
      </w:tr>
    </w:tbl>
    <w:p w14:paraId="7A030E67" w14:textId="77777777" w:rsidR="00936BB6" w:rsidRDefault="00936BB6">
      <w:pPr>
        <w:spacing w:after="120"/>
      </w:pPr>
    </w:p>
    <w:p w14:paraId="7A030E68" w14:textId="77777777" w:rsidR="00936BB6" w:rsidRDefault="0005740F">
      <w:pPr>
        <w:pStyle w:val="Heading3"/>
      </w:pPr>
      <w:r>
        <w:rPr>
          <w:color w:val="5A3A00"/>
        </w:rPr>
        <w:t>Buddhism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6C" w14:textId="77777777">
        <w:tc>
          <w:tcPr>
            <w:tcW w:w="9026" w:type="dxa"/>
            <w:tcBorders>
              <w:top w:val="none" w:sz="0" w:space="0" w:color="FFFFFF"/>
              <w:left w:val="thick" w:sz="20" w:space="0" w:color="5A3A00"/>
              <w:bottom w:val="none" w:sz="0" w:space="0" w:color="FFFFFF"/>
              <w:right w:val="none" w:sz="0" w:space="0" w:color="FFFFFF"/>
            </w:tcBorders>
            <w:shd w:val="clear" w:color="auto" w:fill="FFF3DC"/>
            <w:tcMar>
              <w:top w:w="120" w:type="dxa"/>
              <w:left w:w="240" w:type="dxa"/>
              <w:bottom w:w="120" w:type="dxa"/>
              <w:right w:w="240" w:type="dxa"/>
            </w:tcMar>
          </w:tcPr>
          <w:p w14:paraId="7A030E69" w14:textId="77777777" w:rsidR="00936BB6" w:rsidRPr="0039531E" w:rsidRDefault="0005740F">
            <w:pPr>
              <w:spacing w:after="60"/>
              <w:rPr>
                <w:lang w:val="en-US"/>
              </w:rPr>
            </w:pPr>
            <w:r w:rsidRPr="0039531E">
              <w:rPr>
                <w:rFonts w:ascii="Arial" w:eastAsia="Arial" w:hAnsi="Arial" w:cs="Arial"/>
                <w:b/>
                <w:bCs/>
                <w:color w:val="5A3A00"/>
                <w:sz w:val="18"/>
                <w:szCs w:val="18"/>
                <w:lang w:val="en-US"/>
              </w:rPr>
              <w:t>Dhammapada 1:1</w:t>
            </w:r>
          </w:p>
          <w:p w14:paraId="7A030E6A" w14:textId="77777777" w:rsidR="00936BB6" w:rsidRPr="0039531E" w:rsidRDefault="0005740F">
            <w:pPr>
              <w:spacing w:after="60"/>
              <w:jc w:val="both"/>
              <w:rPr>
                <w:lang w:val="en-US"/>
              </w:rPr>
            </w:pPr>
            <w:r w:rsidRPr="0039531E">
              <w:rPr>
                <w:i/>
                <w:iCs/>
                <w:lang w:val="en-US"/>
              </w:rPr>
              <w:t>“Mind is the forerunner of all actions. All deeds are led by mind, created by mind. If one speaks or acts with a corrupt mind, suffering follows, as the wheel follows the hoof of an ox.”</w:t>
            </w:r>
          </w:p>
          <w:p w14:paraId="7A030E6B" w14:textId="77777777" w:rsidR="00936BB6" w:rsidRDefault="0005740F">
            <w:pPr>
              <w:spacing w:after="120"/>
            </w:pPr>
            <w:r>
              <w:rPr>
                <w:rFonts w:ascii="Arial" w:eastAsia="Arial" w:hAnsi="Arial" w:cs="Arial"/>
                <w:color w:val="5A5A5A"/>
                <w:sz w:val="18"/>
                <w:szCs w:val="18"/>
              </w:rPr>
              <w:t>Dhammapada 1:1</w:t>
            </w:r>
          </w:p>
        </w:tc>
      </w:tr>
    </w:tbl>
    <w:p w14:paraId="7A030E6D" w14:textId="77777777" w:rsidR="00936BB6" w:rsidRDefault="00936BB6">
      <w:pPr>
        <w:spacing w:after="120"/>
      </w:pPr>
    </w:p>
    <w:p w14:paraId="7A030E6E" w14:textId="77777777" w:rsidR="00936BB6" w:rsidRDefault="0005740F">
      <w:pPr>
        <w:pStyle w:val="Heading3"/>
      </w:pPr>
      <w:r>
        <w:rPr>
          <w:color w:val="7A1A1A"/>
        </w:rPr>
        <w:t>Hinduism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72" w14:textId="77777777">
        <w:tc>
          <w:tcPr>
            <w:tcW w:w="9026" w:type="dxa"/>
            <w:tcBorders>
              <w:top w:val="none" w:sz="0" w:space="0" w:color="FFFFFF"/>
              <w:left w:val="thick" w:sz="20" w:space="0" w:color="7A1A1A"/>
              <w:bottom w:val="none" w:sz="0" w:space="0" w:color="FFFFFF"/>
              <w:right w:val="none" w:sz="0" w:space="0" w:color="FFFFFF"/>
            </w:tcBorders>
            <w:shd w:val="clear" w:color="auto" w:fill="FDE8E8"/>
            <w:tcMar>
              <w:top w:w="120" w:type="dxa"/>
              <w:left w:w="240" w:type="dxa"/>
              <w:bottom w:w="120" w:type="dxa"/>
              <w:right w:w="240" w:type="dxa"/>
            </w:tcMar>
          </w:tcPr>
          <w:p w14:paraId="7A030E6F" w14:textId="77777777" w:rsidR="00936BB6" w:rsidRPr="0039531E" w:rsidRDefault="0005740F">
            <w:pPr>
              <w:spacing w:after="60"/>
              <w:rPr>
                <w:lang w:val="en-US"/>
              </w:rPr>
            </w:pPr>
            <w:r w:rsidRPr="0039531E">
              <w:rPr>
                <w:rFonts w:ascii="Arial" w:eastAsia="Arial" w:hAnsi="Arial" w:cs="Arial"/>
                <w:b/>
                <w:bCs/>
                <w:color w:val="7A1A1A"/>
                <w:sz w:val="18"/>
                <w:szCs w:val="18"/>
                <w:lang w:val="en-US"/>
              </w:rPr>
              <w:t>Bhagavad Gita 2:14</w:t>
            </w:r>
          </w:p>
          <w:p w14:paraId="7A030E70" w14:textId="77777777" w:rsidR="00936BB6" w:rsidRPr="0039531E" w:rsidRDefault="0005740F">
            <w:pPr>
              <w:spacing w:after="60"/>
              <w:jc w:val="both"/>
              <w:rPr>
                <w:lang w:val="en-US"/>
              </w:rPr>
            </w:pPr>
            <w:r w:rsidRPr="0039531E">
              <w:rPr>
                <w:i/>
                <w:iCs/>
                <w:lang w:val="en-US"/>
              </w:rPr>
              <w:t>“O son of Kunti, the contact between the senses and their objects gives rise to feelings of heat and cold, pleasure and pain. They are temporary and fleeting; try to endure them, O Bharata.”</w:t>
            </w:r>
          </w:p>
          <w:p w14:paraId="7A030E71" w14:textId="77777777" w:rsidR="00936BB6" w:rsidRDefault="0005740F">
            <w:pPr>
              <w:spacing w:after="120"/>
            </w:pPr>
            <w:r>
              <w:rPr>
                <w:rFonts w:ascii="Arial" w:eastAsia="Arial" w:hAnsi="Arial" w:cs="Arial"/>
                <w:color w:val="5A5A5A"/>
                <w:sz w:val="18"/>
                <w:szCs w:val="18"/>
              </w:rPr>
              <w:t>Bhagavad Gita 2:14</w:t>
            </w:r>
          </w:p>
        </w:tc>
      </w:tr>
    </w:tbl>
    <w:p w14:paraId="7A030E73" w14:textId="77777777" w:rsidR="00936BB6" w:rsidRDefault="00936BB6">
      <w:pPr>
        <w:spacing w:after="120"/>
      </w:pPr>
    </w:p>
    <w:p w14:paraId="7A030E74" w14:textId="77777777" w:rsidR="00936BB6" w:rsidRDefault="0005740F">
      <w:pPr>
        <w:pStyle w:val="Heading3"/>
      </w:pPr>
      <w:r>
        <w:rPr>
          <w:color w:val="2A4A3A"/>
        </w:rPr>
        <w:t>Taoism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E78" w14:textId="77777777">
        <w:tc>
          <w:tcPr>
            <w:tcW w:w="9026" w:type="dxa"/>
            <w:tcBorders>
              <w:top w:val="none" w:sz="0" w:space="0" w:color="FFFFFF"/>
              <w:left w:val="thick" w:sz="20" w:space="0" w:color="2A4A3A"/>
              <w:bottom w:val="none" w:sz="0" w:space="0" w:color="FFFFFF"/>
              <w:right w:val="none" w:sz="0" w:space="0" w:color="FFFFFF"/>
            </w:tcBorders>
            <w:shd w:val="clear" w:color="auto" w:fill="E8F5F0"/>
            <w:tcMar>
              <w:top w:w="120" w:type="dxa"/>
              <w:left w:w="240" w:type="dxa"/>
              <w:bottom w:w="120" w:type="dxa"/>
              <w:right w:w="240" w:type="dxa"/>
            </w:tcMar>
          </w:tcPr>
          <w:p w14:paraId="7A030E75" w14:textId="77777777" w:rsidR="00936BB6" w:rsidRPr="0039531E" w:rsidRDefault="0005740F">
            <w:pPr>
              <w:spacing w:after="60"/>
              <w:rPr>
                <w:lang w:val="en-US"/>
              </w:rPr>
            </w:pPr>
            <w:r w:rsidRPr="0039531E">
              <w:rPr>
                <w:rFonts w:ascii="Arial" w:eastAsia="Arial" w:hAnsi="Arial" w:cs="Arial"/>
                <w:b/>
                <w:bCs/>
                <w:color w:val="2A4A3A"/>
                <w:sz w:val="18"/>
                <w:szCs w:val="18"/>
                <w:lang w:val="en-US"/>
              </w:rPr>
              <w:t>Tao Te Ching, Ch. 15</w:t>
            </w:r>
          </w:p>
          <w:p w14:paraId="7A030E76" w14:textId="77777777" w:rsidR="00936BB6" w:rsidRPr="0039531E" w:rsidRDefault="0005740F">
            <w:pPr>
              <w:spacing w:after="60"/>
              <w:jc w:val="both"/>
              <w:rPr>
                <w:lang w:val="en-US"/>
              </w:rPr>
            </w:pPr>
            <w:r w:rsidRPr="0039531E">
              <w:rPr>
                <w:i/>
                <w:iCs/>
                <w:lang w:val="en-US"/>
              </w:rPr>
              <w:t>“The ancient masters were subtle, mysterious, profound, responsive. The depth of their knowledge is unfathomable... Watchful, like men crossing a winter stream.”</w:t>
            </w:r>
          </w:p>
          <w:p w14:paraId="7A030E77" w14:textId="77777777" w:rsidR="00936BB6" w:rsidRPr="0039531E" w:rsidRDefault="0005740F">
            <w:pPr>
              <w:spacing w:after="120"/>
              <w:rPr>
                <w:lang w:val="en-US"/>
              </w:rPr>
            </w:pPr>
            <w:r w:rsidRPr="0039531E">
              <w:rPr>
                <w:rFonts w:ascii="Arial" w:eastAsia="Arial" w:hAnsi="Arial" w:cs="Arial"/>
                <w:color w:val="5A5A5A"/>
                <w:sz w:val="18"/>
                <w:szCs w:val="18"/>
                <w:lang w:val="en-US"/>
              </w:rPr>
              <w:t>Tao Te Ching, Ch. 15 (S. Mitchell trans.)</w:t>
            </w:r>
          </w:p>
        </w:tc>
      </w:tr>
    </w:tbl>
    <w:p w14:paraId="7A030E79" w14:textId="77777777" w:rsidR="00936BB6" w:rsidRPr="0039531E" w:rsidRDefault="00936BB6">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E7B" w14:textId="77777777">
        <w:tc>
          <w:tcPr>
            <w:tcW w:w="9026" w:type="dxa"/>
            <w:tcBorders>
              <w:top w:val="none" w:sz="0" w:space="0" w:color="FFFFFF"/>
              <w:left w:val="thick" w:sz="6" w:space="0" w:color="999999"/>
              <w:bottom w:val="none" w:sz="0" w:space="0" w:color="FFFFFF"/>
              <w:right w:val="none" w:sz="0" w:space="0" w:color="FFFFFF"/>
            </w:tcBorders>
            <w:shd w:val="clear" w:color="auto" w:fill="EFEFEF"/>
            <w:tcMar>
              <w:top w:w="120" w:type="dxa"/>
              <w:left w:w="240" w:type="dxa"/>
              <w:bottom w:w="120" w:type="dxa"/>
              <w:right w:w="240" w:type="dxa"/>
            </w:tcMar>
          </w:tcPr>
          <w:p w14:paraId="7A030E7A" w14:textId="77777777" w:rsidR="00936BB6" w:rsidRPr="0039531E" w:rsidRDefault="0005740F">
            <w:pPr>
              <w:spacing w:after="120"/>
              <w:jc w:val="both"/>
              <w:rPr>
                <w:lang w:val="en-US"/>
              </w:rPr>
            </w:pPr>
            <w:r w:rsidRPr="0039531E">
              <w:rPr>
                <w:rFonts w:ascii="Arial" w:eastAsia="Arial" w:hAnsi="Arial" w:cs="Arial"/>
                <w:b/>
                <w:bCs/>
                <w:color w:val="5A5A5A"/>
                <w:sz w:val="18"/>
                <w:szCs w:val="18"/>
                <w:lang w:val="en-US"/>
              </w:rPr>
              <w:t xml:space="preserve">Comparative Analysis  </w:t>
            </w:r>
            <w:r w:rsidRPr="0039531E">
              <w:rPr>
                <w:sz w:val="21"/>
                <w:szCs w:val="21"/>
                <w:lang w:val="en-US"/>
              </w:rPr>
              <w:t>The motif of the transformative journey — chaos as the threshold of wisdom — is universal across traditions. What distinguishes FdV is its autobiographical grounding: the author does not report a received revelation but describes a personal catastrophe that became an initiation. This mirrors the Jobian structure (suffering as refining fire), the Islamic assurance that ease is embedded within hardship, and the Buddhist insight that mind — not circumstance — is the true arena of transformation. The book belon</w:t>
            </w:r>
            <w:r w:rsidRPr="0039531E">
              <w:rPr>
                <w:sz w:val="21"/>
                <w:szCs w:val="21"/>
                <w:lang w:val="en-US"/>
              </w:rPr>
              <w:t>gs to a lineage of experiential wisdom literature that precedes all doctrines.</w:t>
            </w:r>
          </w:p>
        </w:tc>
      </w:tr>
    </w:tbl>
    <w:p w14:paraId="7A030E7C" w14:textId="77777777" w:rsidR="00936BB6" w:rsidRPr="0039531E" w:rsidRDefault="00936BB6">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0" w:type="dxa"/>
          <w:left w:w="10" w:type="dxa"/>
          <w:bottom w:w="200" w:type="dxa"/>
          <w:right w:w="10" w:type="dxa"/>
        </w:tblCellMar>
        <w:tblLook w:val="0000" w:firstRow="0" w:lastRow="0" w:firstColumn="0" w:lastColumn="0" w:noHBand="0" w:noVBand="0"/>
      </w:tblPr>
      <w:tblGrid>
        <w:gridCol w:w="9026"/>
      </w:tblGrid>
      <w:tr w:rsidR="00936BB6" w:rsidRPr="0039531E" w14:paraId="7A030E7E" w14:textId="77777777">
        <w:tc>
          <w:tcPr>
            <w:tcW w:w="9026" w:type="dxa"/>
            <w:tcBorders>
              <w:top w:val="single" w:sz="8" w:space="0" w:color="8B6914"/>
              <w:left w:val="none" w:sz="0" w:space="0" w:color="FFFFFF"/>
              <w:bottom w:val="single" w:sz="8" w:space="0" w:color="8B6914"/>
              <w:right w:val="none" w:sz="0" w:space="0" w:color="FFFFFF"/>
            </w:tcBorders>
            <w:shd w:val="clear" w:color="auto" w:fill="1C1C2E"/>
            <w:tcMar>
              <w:top w:w="160" w:type="dxa"/>
              <w:left w:w="300" w:type="dxa"/>
              <w:bottom w:w="160" w:type="dxa"/>
              <w:right w:w="300" w:type="dxa"/>
            </w:tcMar>
          </w:tcPr>
          <w:p w14:paraId="7A030E7D" w14:textId="77777777" w:rsidR="00936BB6" w:rsidRPr="0039531E" w:rsidRDefault="0005740F">
            <w:pPr>
              <w:spacing w:after="120"/>
              <w:rPr>
                <w:lang w:val="en-US"/>
              </w:rPr>
            </w:pPr>
            <w:r w:rsidRPr="0039531E">
              <w:rPr>
                <w:rFonts w:ascii="Arial" w:eastAsia="Arial" w:hAnsi="Arial" w:cs="Arial"/>
                <w:color w:val="8B6914"/>
                <w:sz w:val="20"/>
                <w:szCs w:val="20"/>
                <w:lang w:val="en-US"/>
              </w:rPr>
              <w:t xml:space="preserve">Theme II  ·  </w:t>
            </w:r>
            <w:r w:rsidRPr="0039531E">
              <w:rPr>
                <w:b/>
                <w:bCs/>
                <w:color w:val="FFFFFF"/>
                <w:sz w:val="28"/>
                <w:szCs w:val="28"/>
                <w:lang w:val="en-US"/>
              </w:rPr>
              <w:t>Suffering as Refinement — The Pruning of the Soul</w:t>
            </w:r>
          </w:p>
        </w:tc>
      </w:tr>
    </w:tbl>
    <w:p w14:paraId="7A030E7F" w14:textId="77777777" w:rsidR="00936BB6" w:rsidRPr="0039531E" w:rsidRDefault="00936BB6">
      <w:pPr>
        <w:spacing w:after="80"/>
        <w:rPr>
          <w:lang w:val="en-US"/>
        </w:rPr>
      </w:pPr>
    </w:p>
    <w:p w14:paraId="7A030E80" w14:textId="77777777" w:rsidR="00936BB6" w:rsidRDefault="0005740F">
      <w:pPr>
        <w:pStyle w:val="Heading3"/>
      </w:pPr>
      <w:r>
        <w:rPr>
          <w:color w:val="4A1A00"/>
        </w:rPr>
        <w:t>Filosofia das Virtudes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83"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E81" w14:textId="77777777" w:rsidR="00936BB6" w:rsidRPr="0039531E" w:rsidRDefault="0005740F">
            <w:pPr>
              <w:spacing w:after="80"/>
              <w:jc w:val="both"/>
              <w:rPr>
                <w:lang w:val="pt-BR"/>
              </w:rPr>
            </w:pPr>
            <w:r w:rsidRPr="0039531E">
              <w:rPr>
                <w:b/>
                <w:bCs/>
                <w:i/>
                <w:iCs/>
                <w:color w:val="4A1A00"/>
                <w:sz w:val="23"/>
                <w:szCs w:val="23"/>
                <w:lang w:val="pt-BR"/>
              </w:rPr>
              <w:t>“O sofrimento aprimora o homem, é a poda da árvore que lhe dará mais força e frutos... As sementes mais duras são as mais resistentes, demoram a germinar. Para quebrar a dormência, necessitam ou fogo ou frio. O despertar para algumas Virtudes é assim.”</w:t>
            </w:r>
          </w:p>
          <w:p w14:paraId="7A030E82" w14:textId="77777777" w:rsidR="00936BB6" w:rsidRDefault="0005740F">
            <w:pPr>
              <w:spacing w:after="120"/>
              <w:jc w:val="both"/>
            </w:pPr>
            <w:r w:rsidRPr="0039531E">
              <w:rPr>
                <w:i/>
                <w:iCs/>
                <w:color w:val="5A5A5A"/>
                <w:sz w:val="20"/>
                <w:szCs w:val="20"/>
                <w:lang w:val="en-US"/>
              </w:rPr>
              <w:lastRenderedPageBreak/>
              <w:t xml:space="preserve">“Suffering refines man; it is the pruning of the tree that will give it more strength and fruit... The hardest seeds are the most resistant — they are slow to germinate. To break their dormancy, they need either fire or cold. </w:t>
            </w:r>
            <w:r>
              <w:rPr>
                <w:i/>
                <w:iCs/>
                <w:color w:val="5A5A5A"/>
                <w:sz w:val="20"/>
                <w:szCs w:val="20"/>
              </w:rPr>
              <w:t>The awakening to certain Virtues is just like this.”</w:t>
            </w:r>
          </w:p>
        </w:tc>
      </w:tr>
    </w:tbl>
    <w:p w14:paraId="7A030E84" w14:textId="77777777" w:rsidR="00936BB6" w:rsidRDefault="00936BB6">
      <w:pPr>
        <w:spacing w:after="120"/>
      </w:pPr>
    </w:p>
    <w:p w14:paraId="7A030E85" w14:textId="77777777" w:rsidR="00936BB6" w:rsidRDefault="0005740F">
      <w:pPr>
        <w:pStyle w:val="Heading3"/>
      </w:pPr>
      <w:r>
        <w:rPr>
          <w:color w:val="1A3A5C"/>
        </w:rPr>
        <w:t>Christianity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89"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E86" w14:textId="77777777" w:rsidR="00936BB6" w:rsidRPr="0039531E" w:rsidRDefault="0005740F">
            <w:pPr>
              <w:spacing w:after="60"/>
              <w:rPr>
                <w:lang w:val="en-US"/>
              </w:rPr>
            </w:pPr>
            <w:r w:rsidRPr="0039531E">
              <w:rPr>
                <w:rFonts w:ascii="Arial" w:eastAsia="Arial" w:hAnsi="Arial" w:cs="Arial"/>
                <w:b/>
                <w:bCs/>
                <w:color w:val="1A3A5C"/>
                <w:sz w:val="18"/>
                <w:szCs w:val="18"/>
                <w:lang w:val="en-US"/>
              </w:rPr>
              <w:t>Romans 5:3–4</w:t>
            </w:r>
          </w:p>
          <w:p w14:paraId="7A030E87" w14:textId="77777777" w:rsidR="00936BB6" w:rsidRPr="0039531E" w:rsidRDefault="0005740F">
            <w:pPr>
              <w:spacing w:after="60"/>
              <w:jc w:val="both"/>
              <w:rPr>
                <w:lang w:val="en-US"/>
              </w:rPr>
            </w:pPr>
            <w:r w:rsidRPr="0039531E">
              <w:rPr>
                <w:i/>
                <w:iCs/>
                <w:lang w:val="en-US"/>
              </w:rPr>
              <w:t>“We also glory in our sufferings, because we know that suffering produces perseverance; perseverance, character; and character, hope.”</w:t>
            </w:r>
          </w:p>
          <w:p w14:paraId="7A030E88" w14:textId="77777777" w:rsidR="00936BB6" w:rsidRDefault="0005740F">
            <w:pPr>
              <w:spacing w:after="120"/>
            </w:pPr>
            <w:r>
              <w:rPr>
                <w:rFonts w:ascii="Arial" w:eastAsia="Arial" w:hAnsi="Arial" w:cs="Arial"/>
                <w:color w:val="5A5A5A"/>
                <w:sz w:val="18"/>
                <w:szCs w:val="18"/>
              </w:rPr>
              <w:t>Romans 5:3–4 (NIV)</w:t>
            </w:r>
          </w:p>
        </w:tc>
      </w:tr>
    </w:tbl>
    <w:p w14:paraId="7A030E8A" w14:textId="77777777" w:rsidR="00936BB6" w:rsidRDefault="00936BB6">
      <w:pPr>
        <w:spacing w:after="120"/>
      </w:pPr>
    </w:p>
    <w:p w14:paraId="7A030E8B" w14:textId="77777777" w:rsidR="00936BB6" w:rsidRDefault="0005740F">
      <w:pPr>
        <w:pStyle w:val="Heading3"/>
      </w:pPr>
      <w:r>
        <w:rPr>
          <w:color w:val="1A4A2A"/>
        </w:rPr>
        <w:t>Islam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8F" w14:textId="77777777">
        <w:tc>
          <w:tcPr>
            <w:tcW w:w="9026" w:type="dxa"/>
            <w:tcBorders>
              <w:top w:val="none" w:sz="0" w:space="0" w:color="FFFFFF"/>
              <w:left w:val="thick" w:sz="20" w:space="0" w:color="1A4A2A"/>
              <w:bottom w:val="none" w:sz="0" w:space="0" w:color="FFFFFF"/>
              <w:right w:val="none" w:sz="0" w:space="0" w:color="FFFFFF"/>
            </w:tcBorders>
            <w:shd w:val="clear" w:color="auto" w:fill="E8F5EC"/>
            <w:tcMar>
              <w:top w:w="120" w:type="dxa"/>
              <w:left w:w="240" w:type="dxa"/>
              <w:bottom w:w="120" w:type="dxa"/>
              <w:right w:w="240" w:type="dxa"/>
            </w:tcMar>
          </w:tcPr>
          <w:p w14:paraId="7A030E8C" w14:textId="77777777" w:rsidR="00936BB6" w:rsidRPr="0039531E" w:rsidRDefault="0005740F">
            <w:pPr>
              <w:spacing w:after="60"/>
              <w:rPr>
                <w:lang w:val="en-US"/>
              </w:rPr>
            </w:pPr>
            <w:r w:rsidRPr="0039531E">
              <w:rPr>
                <w:rFonts w:ascii="Arial" w:eastAsia="Arial" w:hAnsi="Arial" w:cs="Arial"/>
                <w:b/>
                <w:bCs/>
                <w:color w:val="1A4A2A"/>
                <w:sz w:val="18"/>
                <w:szCs w:val="18"/>
                <w:lang w:val="en-US"/>
              </w:rPr>
              <w:t>Sahih Bukhari 5641–42</w:t>
            </w:r>
          </w:p>
          <w:p w14:paraId="7A030E8D" w14:textId="77777777" w:rsidR="00936BB6" w:rsidRPr="0039531E" w:rsidRDefault="0005740F">
            <w:pPr>
              <w:spacing w:after="60"/>
              <w:jc w:val="both"/>
              <w:rPr>
                <w:lang w:val="en-US"/>
              </w:rPr>
            </w:pPr>
            <w:r w:rsidRPr="0039531E">
              <w:rPr>
                <w:i/>
                <w:iCs/>
                <w:lang w:val="en-US"/>
              </w:rPr>
              <w:t>“No fatigue, nor disease, nor sorrow, nor sadness, nor hurt, nor distress befalls a Muslim — even if it were the prick he receives from a thorn — but that Allah expiates some of his sins for that.”</w:t>
            </w:r>
          </w:p>
          <w:p w14:paraId="7A030E8E" w14:textId="77777777" w:rsidR="00936BB6" w:rsidRDefault="0005740F">
            <w:pPr>
              <w:spacing w:after="120"/>
            </w:pPr>
            <w:r>
              <w:rPr>
                <w:rFonts w:ascii="Arial" w:eastAsia="Arial" w:hAnsi="Arial" w:cs="Arial"/>
                <w:color w:val="5A5A5A"/>
                <w:sz w:val="18"/>
                <w:szCs w:val="18"/>
              </w:rPr>
              <w:t>Sahih Bukhari 5641–42</w:t>
            </w:r>
          </w:p>
        </w:tc>
      </w:tr>
    </w:tbl>
    <w:p w14:paraId="7A030E90" w14:textId="77777777" w:rsidR="00936BB6" w:rsidRDefault="00936BB6">
      <w:pPr>
        <w:spacing w:after="120"/>
      </w:pPr>
    </w:p>
    <w:p w14:paraId="7A030E91" w14:textId="77777777" w:rsidR="00936BB6" w:rsidRDefault="0005740F">
      <w:pPr>
        <w:pStyle w:val="Heading3"/>
      </w:pPr>
      <w:r>
        <w:rPr>
          <w:color w:val="5A3A00"/>
        </w:rPr>
        <w:t>Buddhism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95" w14:textId="77777777">
        <w:tc>
          <w:tcPr>
            <w:tcW w:w="9026" w:type="dxa"/>
            <w:tcBorders>
              <w:top w:val="none" w:sz="0" w:space="0" w:color="FFFFFF"/>
              <w:left w:val="thick" w:sz="20" w:space="0" w:color="5A3A00"/>
              <w:bottom w:val="none" w:sz="0" w:space="0" w:color="FFFFFF"/>
              <w:right w:val="none" w:sz="0" w:space="0" w:color="FFFFFF"/>
            </w:tcBorders>
            <w:shd w:val="clear" w:color="auto" w:fill="FFF3DC"/>
            <w:tcMar>
              <w:top w:w="120" w:type="dxa"/>
              <w:left w:w="240" w:type="dxa"/>
              <w:bottom w:w="120" w:type="dxa"/>
              <w:right w:w="240" w:type="dxa"/>
            </w:tcMar>
          </w:tcPr>
          <w:p w14:paraId="7A030E92" w14:textId="77777777" w:rsidR="00936BB6" w:rsidRPr="0039531E" w:rsidRDefault="0005740F">
            <w:pPr>
              <w:spacing w:after="60"/>
              <w:rPr>
                <w:lang w:val="en-US"/>
              </w:rPr>
            </w:pPr>
            <w:r w:rsidRPr="0039531E">
              <w:rPr>
                <w:rFonts w:ascii="Arial" w:eastAsia="Arial" w:hAnsi="Arial" w:cs="Arial"/>
                <w:b/>
                <w:bCs/>
                <w:color w:val="5A3A00"/>
                <w:sz w:val="18"/>
                <w:szCs w:val="18"/>
                <w:lang w:val="en-US"/>
              </w:rPr>
              <w:t>First Noble Truth (Dukkha)</w:t>
            </w:r>
          </w:p>
          <w:p w14:paraId="7A030E93" w14:textId="77777777" w:rsidR="00936BB6" w:rsidRPr="0039531E" w:rsidRDefault="0005740F">
            <w:pPr>
              <w:spacing w:after="60"/>
              <w:jc w:val="both"/>
              <w:rPr>
                <w:lang w:val="en-US"/>
              </w:rPr>
            </w:pPr>
            <w:r w:rsidRPr="0039531E">
              <w:rPr>
                <w:i/>
                <w:iCs/>
                <w:lang w:val="en-US"/>
              </w:rPr>
              <w:t>“Birth is suffering, aging is suffering, illness is suffering, death is suffering; sorrow, lamentation, pain, grief and despair are suffering... association with the unpleasant is suffering.”</w:t>
            </w:r>
          </w:p>
          <w:p w14:paraId="7A030E94" w14:textId="77777777" w:rsidR="00936BB6" w:rsidRDefault="0005740F">
            <w:pPr>
              <w:spacing w:after="120"/>
            </w:pPr>
            <w:r>
              <w:rPr>
                <w:rFonts w:ascii="Arial" w:eastAsia="Arial" w:hAnsi="Arial" w:cs="Arial"/>
                <w:color w:val="5A5A5A"/>
                <w:sz w:val="18"/>
                <w:szCs w:val="18"/>
              </w:rPr>
              <w:t>Majjhima Nikaya 141</w:t>
            </w:r>
          </w:p>
        </w:tc>
      </w:tr>
    </w:tbl>
    <w:p w14:paraId="7A030E96" w14:textId="77777777" w:rsidR="00936BB6" w:rsidRDefault="00936BB6">
      <w:pPr>
        <w:spacing w:after="120"/>
      </w:pPr>
    </w:p>
    <w:p w14:paraId="7A030E97" w14:textId="77777777" w:rsidR="00936BB6" w:rsidRDefault="0005740F">
      <w:pPr>
        <w:pStyle w:val="Heading3"/>
      </w:pPr>
      <w:r>
        <w:rPr>
          <w:color w:val="7A1A1A"/>
        </w:rPr>
        <w:t>Hinduism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9B" w14:textId="77777777">
        <w:tc>
          <w:tcPr>
            <w:tcW w:w="9026" w:type="dxa"/>
            <w:tcBorders>
              <w:top w:val="none" w:sz="0" w:space="0" w:color="FFFFFF"/>
              <w:left w:val="thick" w:sz="20" w:space="0" w:color="7A1A1A"/>
              <w:bottom w:val="none" w:sz="0" w:space="0" w:color="FFFFFF"/>
              <w:right w:val="none" w:sz="0" w:space="0" w:color="FFFFFF"/>
            </w:tcBorders>
            <w:shd w:val="clear" w:color="auto" w:fill="FDE8E8"/>
            <w:tcMar>
              <w:top w:w="120" w:type="dxa"/>
              <w:left w:w="240" w:type="dxa"/>
              <w:bottom w:w="120" w:type="dxa"/>
              <w:right w:w="240" w:type="dxa"/>
            </w:tcMar>
          </w:tcPr>
          <w:p w14:paraId="7A030E98" w14:textId="77777777" w:rsidR="00936BB6" w:rsidRPr="0039531E" w:rsidRDefault="0005740F">
            <w:pPr>
              <w:spacing w:after="60"/>
              <w:rPr>
                <w:lang w:val="en-US"/>
              </w:rPr>
            </w:pPr>
            <w:r w:rsidRPr="0039531E">
              <w:rPr>
                <w:rFonts w:ascii="Arial" w:eastAsia="Arial" w:hAnsi="Arial" w:cs="Arial"/>
                <w:b/>
                <w:bCs/>
                <w:color w:val="7A1A1A"/>
                <w:sz w:val="18"/>
                <w:szCs w:val="18"/>
                <w:lang w:val="en-US"/>
              </w:rPr>
              <w:t>Bhagavad Gita 18:37</w:t>
            </w:r>
          </w:p>
          <w:p w14:paraId="7A030E99" w14:textId="77777777" w:rsidR="00936BB6" w:rsidRPr="0039531E" w:rsidRDefault="0005740F">
            <w:pPr>
              <w:spacing w:after="60"/>
              <w:jc w:val="both"/>
              <w:rPr>
                <w:lang w:val="en-US"/>
              </w:rPr>
            </w:pPr>
            <w:r w:rsidRPr="0039531E">
              <w:rPr>
                <w:i/>
                <w:iCs/>
                <w:lang w:val="en-US"/>
              </w:rPr>
              <w:t>“That happiness which at first is like poison but at the end is like nectar — that is declared to be of the nature of goodness, born of the purity of one’s own mind.”</w:t>
            </w:r>
          </w:p>
          <w:p w14:paraId="7A030E9A" w14:textId="77777777" w:rsidR="00936BB6" w:rsidRDefault="0005740F">
            <w:pPr>
              <w:spacing w:after="120"/>
            </w:pPr>
            <w:r>
              <w:rPr>
                <w:rFonts w:ascii="Arial" w:eastAsia="Arial" w:hAnsi="Arial" w:cs="Arial"/>
                <w:color w:val="5A5A5A"/>
                <w:sz w:val="18"/>
                <w:szCs w:val="18"/>
              </w:rPr>
              <w:t>Bhagavad Gita 18:37</w:t>
            </w:r>
          </w:p>
        </w:tc>
      </w:tr>
    </w:tbl>
    <w:p w14:paraId="7A030E9C" w14:textId="77777777" w:rsidR="00936BB6" w:rsidRDefault="00936BB6">
      <w:pPr>
        <w:spacing w:after="120"/>
      </w:pPr>
    </w:p>
    <w:p w14:paraId="7A030E9D" w14:textId="77777777" w:rsidR="00936BB6" w:rsidRDefault="0005740F">
      <w:pPr>
        <w:pStyle w:val="Heading3"/>
      </w:pPr>
      <w:r>
        <w:rPr>
          <w:color w:val="1A2A5A"/>
        </w:rPr>
        <w:t>Judaism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A1" w14:textId="77777777">
        <w:tc>
          <w:tcPr>
            <w:tcW w:w="9026" w:type="dxa"/>
            <w:tcBorders>
              <w:top w:val="none" w:sz="0" w:space="0" w:color="FFFFFF"/>
              <w:left w:val="thick" w:sz="20" w:space="0" w:color="1A2A5A"/>
              <w:bottom w:val="none" w:sz="0" w:space="0" w:color="FFFFFF"/>
              <w:right w:val="none" w:sz="0" w:space="0" w:color="FFFFFF"/>
            </w:tcBorders>
            <w:shd w:val="clear" w:color="auto" w:fill="E8ECF7"/>
            <w:tcMar>
              <w:top w:w="120" w:type="dxa"/>
              <w:left w:w="240" w:type="dxa"/>
              <w:bottom w:w="120" w:type="dxa"/>
              <w:right w:w="240" w:type="dxa"/>
            </w:tcMar>
          </w:tcPr>
          <w:p w14:paraId="7A030E9E" w14:textId="77777777" w:rsidR="00936BB6" w:rsidRPr="0039531E" w:rsidRDefault="0005740F">
            <w:pPr>
              <w:spacing w:after="60"/>
              <w:rPr>
                <w:lang w:val="en-US"/>
              </w:rPr>
            </w:pPr>
            <w:r w:rsidRPr="0039531E">
              <w:rPr>
                <w:rFonts w:ascii="Arial" w:eastAsia="Arial" w:hAnsi="Arial" w:cs="Arial"/>
                <w:b/>
                <w:bCs/>
                <w:color w:val="1A2A5A"/>
                <w:sz w:val="18"/>
                <w:szCs w:val="18"/>
                <w:lang w:val="en-US"/>
              </w:rPr>
              <w:t>Pirkei Avot 4:1</w:t>
            </w:r>
          </w:p>
          <w:p w14:paraId="7A030E9F" w14:textId="77777777" w:rsidR="00936BB6" w:rsidRDefault="0005740F">
            <w:pPr>
              <w:spacing w:after="60"/>
              <w:jc w:val="both"/>
            </w:pPr>
            <w:r w:rsidRPr="0039531E">
              <w:rPr>
                <w:i/>
                <w:iCs/>
                <w:lang w:val="en-US"/>
              </w:rPr>
              <w:t xml:space="preserve">“Who is strong? He who conquers his evil inclination... Who is rich? He who is satisfied with his lot... </w:t>
            </w:r>
            <w:r>
              <w:rPr>
                <w:i/>
                <w:iCs/>
              </w:rPr>
              <w:t>Who is honoured? He who honours others.”</w:t>
            </w:r>
          </w:p>
          <w:p w14:paraId="7A030EA0" w14:textId="77777777" w:rsidR="00936BB6" w:rsidRDefault="0005740F">
            <w:pPr>
              <w:spacing w:after="120"/>
            </w:pPr>
            <w:r>
              <w:rPr>
                <w:rFonts w:ascii="Arial" w:eastAsia="Arial" w:hAnsi="Arial" w:cs="Arial"/>
                <w:color w:val="5A5A5A"/>
                <w:sz w:val="18"/>
                <w:szCs w:val="18"/>
              </w:rPr>
              <w:t>Pirkei Avot 4:1</w:t>
            </w:r>
          </w:p>
        </w:tc>
      </w:tr>
    </w:tbl>
    <w:p w14:paraId="7A030EA2" w14:textId="77777777" w:rsidR="00936BB6" w:rsidRDefault="00936BB6">
      <w:pPr>
        <w:spacing w:after="120"/>
      </w:pPr>
    </w:p>
    <w:p w14:paraId="7A030EA3" w14:textId="77777777" w:rsidR="00936BB6" w:rsidRDefault="0005740F">
      <w:pPr>
        <w:pStyle w:val="Heading3"/>
      </w:pPr>
      <w:r>
        <w:rPr>
          <w:color w:val="2A4A3A"/>
        </w:rPr>
        <w:t>Taoism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A7" w14:textId="77777777">
        <w:tc>
          <w:tcPr>
            <w:tcW w:w="9026" w:type="dxa"/>
            <w:tcBorders>
              <w:top w:val="none" w:sz="0" w:space="0" w:color="FFFFFF"/>
              <w:left w:val="thick" w:sz="20" w:space="0" w:color="2A4A3A"/>
              <w:bottom w:val="none" w:sz="0" w:space="0" w:color="FFFFFF"/>
              <w:right w:val="none" w:sz="0" w:space="0" w:color="FFFFFF"/>
            </w:tcBorders>
            <w:shd w:val="clear" w:color="auto" w:fill="E8F5F0"/>
            <w:tcMar>
              <w:top w:w="120" w:type="dxa"/>
              <w:left w:w="240" w:type="dxa"/>
              <w:bottom w:w="120" w:type="dxa"/>
              <w:right w:w="240" w:type="dxa"/>
            </w:tcMar>
          </w:tcPr>
          <w:p w14:paraId="7A030EA4" w14:textId="77777777" w:rsidR="00936BB6" w:rsidRPr="0039531E" w:rsidRDefault="0005740F">
            <w:pPr>
              <w:spacing w:after="60"/>
              <w:rPr>
                <w:lang w:val="en-US"/>
              </w:rPr>
            </w:pPr>
            <w:r w:rsidRPr="0039531E">
              <w:rPr>
                <w:rFonts w:ascii="Arial" w:eastAsia="Arial" w:hAnsi="Arial" w:cs="Arial"/>
                <w:b/>
                <w:bCs/>
                <w:color w:val="2A4A3A"/>
                <w:sz w:val="18"/>
                <w:szCs w:val="18"/>
                <w:lang w:val="en-US"/>
              </w:rPr>
              <w:t>Tao Te Ching, Ch. 78</w:t>
            </w:r>
          </w:p>
          <w:p w14:paraId="7A030EA5" w14:textId="77777777" w:rsidR="00936BB6" w:rsidRPr="0039531E" w:rsidRDefault="0005740F">
            <w:pPr>
              <w:spacing w:after="60"/>
              <w:jc w:val="both"/>
              <w:rPr>
                <w:lang w:val="en-US"/>
              </w:rPr>
            </w:pPr>
            <w:r w:rsidRPr="0039531E">
              <w:rPr>
                <w:i/>
                <w:iCs/>
                <w:lang w:val="en-US"/>
              </w:rPr>
              <w:lastRenderedPageBreak/>
              <w:t>“Nothing in the world is as soft and yielding as water. Yet for dissolving the hard and inflexible, nothing can surpass it. The soft overcomes the hard; the gentle overcomes the rigid.”</w:t>
            </w:r>
          </w:p>
          <w:p w14:paraId="7A030EA6" w14:textId="77777777" w:rsidR="00936BB6" w:rsidRDefault="0005740F">
            <w:pPr>
              <w:spacing w:after="120"/>
            </w:pPr>
            <w:r>
              <w:rPr>
                <w:rFonts w:ascii="Arial" w:eastAsia="Arial" w:hAnsi="Arial" w:cs="Arial"/>
                <w:color w:val="5A5A5A"/>
                <w:sz w:val="18"/>
                <w:szCs w:val="18"/>
              </w:rPr>
              <w:t>Tao Te Ching, Ch. 78</w:t>
            </w:r>
          </w:p>
        </w:tc>
      </w:tr>
    </w:tbl>
    <w:p w14:paraId="7A030EA8" w14:textId="77777777" w:rsidR="00936BB6" w:rsidRDefault="00936BB6">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EAA" w14:textId="77777777">
        <w:tc>
          <w:tcPr>
            <w:tcW w:w="9026" w:type="dxa"/>
            <w:tcBorders>
              <w:top w:val="none" w:sz="0" w:space="0" w:color="FFFFFF"/>
              <w:left w:val="thick" w:sz="6" w:space="0" w:color="999999"/>
              <w:bottom w:val="none" w:sz="0" w:space="0" w:color="FFFFFF"/>
              <w:right w:val="none" w:sz="0" w:space="0" w:color="FFFFFF"/>
            </w:tcBorders>
            <w:shd w:val="clear" w:color="auto" w:fill="EFEFEF"/>
            <w:tcMar>
              <w:top w:w="120" w:type="dxa"/>
              <w:left w:w="240" w:type="dxa"/>
              <w:bottom w:w="120" w:type="dxa"/>
              <w:right w:w="240" w:type="dxa"/>
            </w:tcMar>
          </w:tcPr>
          <w:p w14:paraId="7A030EA9" w14:textId="77777777" w:rsidR="00936BB6" w:rsidRPr="0039531E" w:rsidRDefault="0005740F">
            <w:pPr>
              <w:spacing w:after="120"/>
              <w:jc w:val="both"/>
              <w:rPr>
                <w:lang w:val="en-US"/>
              </w:rPr>
            </w:pPr>
            <w:r w:rsidRPr="0039531E">
              <w:rPr>
                <w:rFonts w:ascii="Arial" w:eastAsia="Arial" w:hAnsi="Arial" w:cs="Arial"/>
                <w:b/>
                <w:bCs/>
                <w:color w:val="5A5A5A"/>
                <w:sz w:val="18"/>
                <w:szCs w:val="18"/>
                <w:lang w:val="en-US"/>
              </w:rPr>
              <w:t xml:space="preserve">Comparative Analysis  </w:t>
            </w:r>
            <w:r w:rsidRPr="0039531E">
              <w:rPr>
                <w:sz w:val="21"/>
                <w:szCs w:val="21"/>
                <w:lang w:val="en-US"/>
              </w:rPr>
              <w:t>The agricultural metaphor — pruning, seeds requiring heat or cold to germinate — appears in FdV independently of any religious vocabulary, yet echoes John 15:2 (‘every branch that bears fruit he prunes’) and the Taoist principle that yielding overcomes hardness. What is striking is that FdV rehabilitates suffering not as punishment but as mechanism: suffering does not merely test virtue — it produces it. This is structurally identical to Paul’s sequence in Romans 5 (suffering → perseverance → character → ho</w:t>
            </w:r>
            <w:r w:rsidRPr="0039531E">
              <w:rPr>
                <w:sz w:val="21"/>
                <w:szCs w:val="21"/>
                <w:lang w:val="en-US"/>
              </w:rPr>
              <w:t>pe) and to the Buddhist framing of dukkha as the first noble truth: not a problem to be solved, but a reality to be understood.</w:t>
            </w:r>
          </w:p>
        </w:tc>
      </w:tr>
    </w:tbl>
    <w:p w14:paraId="7A030EAB" w14:textId="77777777" w:rsidR="00936BB6" w:rsidRPr="0039531E" w:rsidRDefault="00936BB6">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0" w:type="dxa"/>
          <w:left w:w="10" w:type="dxa"/>
          <w:bottom w:w="200" w:type="dxa"/>
          <w:right w:w="10" w:type="dxa"/>
        </w:tblCellMar>
        <w:tblLook w:val="0000" w:firstRow="0" w:lastRow="0" w:firstColumn="0" w:lastColumn="0" w:noHBand="0" w:noVBand="0"/>
      </w:tblPr>
      <w:tblGrid>
        <w:gridCol w:w="9026"/>
      </w:tblGrid>
      <w:tr w:rsidR="00936BB6" w:rsidRPr="0039531E" w14:paraId="7A030EAD" w14:textId="77777777">
        <w:tc>
          <w:tcPr>
            <w:tcW w:w="9026" w:type="dxa"/>
            <w:tcBorders>
              <w:top w:val="single" w:sz="8" w:space="0" w:color="8B6914"/>
              <w:left w:val="none" w:sz="0" w:space="0" w:color="FFFFFF"/>
              <w:bottom w:val="single" w:sz="8" w:space="0" w:color="8B6914"/>
              <w:right w:val="none" w:sz="0" w:space="0" w:color="FFFFFF"/>
            </w:tcBorders>
            <w:shd w:val="clear" w:color="auto" w:fill="1C1C2E"/>
            <w:tcMar>
              <w:top w:w="160" w:type="dxa"/>
              <w:left w:w="300" w:type="dxa"/>
              <w:bottom w:w="160" w:type="dxa"/>
              <w:right w:w="300" w:type="dxa"/>
            </w:tcMar>
          </w:tcPr>
          <w:p w14:paraId="7A030EAC" w14:textId="77777777" w:rsidR="00936BB6" w:rsidRPr="0039531E" w:rsidRDefault="0005740F">
            <w:pPr>
              <w:spacing w:after="120"/>
              <w:rPr>
                <w:lang w:val="en-US"/>
              </w:rPr>
            </w:pPr>
            <w:r w:rsidRPr="0039531E">
              <w:rPr>
                <w:rFonts w:ascii="Arial" w:eastAsia="Arial" w:hAnsi="Arial" w:cs="Arial"/>
                <w:color w:val="8B6914"/>
                <w:sz w:val="20"/>
                <w:szCs w:val="20"/>
                <w:lang w:val="en-US"/>
              </w:rPr>
              <w:t xml:space="preserve">Theme III  ·  </w:t>
            </w:r>
            <w:r w:rsidRPr="0039531E">
              <w:rPr>
                <w:b/>
                <w:bCs/>
                <w:color w:val="FFFFFF"/>
                <w:sz w:val="28"/>
                <w:szCs w:val="28"/>
                <w:lang w:val="en-US"/>
              </w:rPr>
              <w:t>Freedom as the Supreme and Elemental Virtue</w:t>
            </w:r>
          </w:p>
        </w:tc>
      </w:tr>
    </w:tbl>
    <w:p w14:paraId="7A030EAE" w14:textId="77777777" w:rsidR="00936BB6" w:rsidRPr="0039531E" w:rsidRDefault="00936BB6">
      <w:pPr>
        <w:spacing w:after="80"/>
        <w:rPr>
          <w:lang w:val="en-US"/>
        </w:rPr>
      </w:pPr>
    </w:p>
    <w:p w14:paraId="7A030EAF" w14:textId="77777777" w:rsidR="00936BB6" w:rsidRDefault="0005740F">
      <w:pPr>
        <w:pStyle w:val="Heading3"/>
      </w:pPr>
      <w:r>
        <w:rPr>
          <w:color w:val="4A1A00"/>
        </w:rPr>
        <w:t>Filosofia das Virtudes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EB2"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EB0" w14:textId="77777777" w:rsidR="00936BB6" w:rsidRPr="0039531E" w:rsidRDefault="0005740F">
            <w:pPr>
              <w:spacing w:after="80"/>
              <w:jc w:val="both"/>
              <w:rPr>
                <w:lang w:val="pt-BR"/>
              </w:rPr>
            </w:pPr>
            <w:r w:rsidRPr="0039531E">
              <w:rPr>
                <w:b/>
                <w:bCs/>
                <w:i/>
                <w:iCs/>
                <w:color w:val="4A1A00"/>
                <w:sz w:val="23"/>
                <w:szCs w:val="23"/>
                <w:lang w:val="pt-BR"/>
              </w:rPr>
              <w:t>“A Liberdade é a Virtude Elementar, o Elemento. Todas as outras Virtudes são compostas pela Liberdade... A Liberdade não é um instinto, é um valor moderno e sofisticado. Em termos de humanidade, uma frágil criança. Como toda criança, a Liberdade precisa ser cuidada, protegida e amada.”</w:t>
            </w:r>
          </w:p>
          <w:p w14:paraId="7A030EB1" w14:textId="77777777" w:rsidR="00936BB6" w:rsidRPr="0039531E" w:rsidRDefault="0005740F">
            <w:pPr>
              <w:spacing w:after="120"/>
              <w:jc w:val="both"/>
              <w:rPr>
                <w:lang w:val="en-US"/>
              </w:rPr>
            </w:pPr>
            <w:r w:rsidRPr="0039531E">
              <w:rPr>
                <w:i/>
                <w:iCs/>
                <w:color w:val="5A5A5A"/>
                <w:sz w:val="20"/>
                <w:szCs w:val="20"/>
                <w:lang w:val="en-US"/>
              </w:rPr>
              <w:t>“Freedom is the Elemental Virtue — the Element. All other Virtues are composed of Freedom... Freedom is not an instinct; it is a modern and sophisticated value. In terms of humanity, a fragile child. Like every child, Freedom needs to be cared for, protected, and loved.”</w:t>
            </w:r>
          </w:p>
        </w:tc>
      </w:tr>
    </w:tbl>
    <w:p w14:paraId="7A030EB3" w14:textId="77777777" w:rsidR="00936BB6" w:rsidRPr="0039531E" w:rsidRDefault="00936BB6">
      <w:pPr>
        <w:spacing w:after="8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EB6"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EB4" w14:textId="77777777" w:rsidR="00936BB6" w:rsidRPr="0039531E" w:rsidRDefault="0005740F">
            <w:pPr>
              <w:spacing w:after="80"/>
              <w:jc w:val="both"/>
              <w:rPr>
                <w:lang w:val="pt-BR"/>
              </w:rPr>
            </w:pPr>
            <w:r w:rsidRPr="0039531E">
              <w:rPr>
                <w:b/>
                <w:bCs/>
                <w:i/>
                <w:iCs/>
                <w:color w:val="4A1A00"/>
                <w:sz w:val="23"/>
                <w:szCs w:val="23"/>
                <w:lang w:val="pt-BR"/>
              </w:rPr>
              <w:t>“A Liberdade é superior à própria vida, pois viver na servidão não é a humanidade divina das Virtudes, mas simplesmente o reino das trevas.”</w:t>
            </w:r>
          </w:p>
          <w:p w14:paraId="7A030EB5" w14:textId="77777777" w:rsidR="00936BB6" w:rsidRPr="0039531E" w:rsidRDefault="0005740F">
            <w:pPr>
              <w:spacing w:after="120"/>
              <w:jc w:val="both"/>
              <w:rPr>
                <w:lang w:val="en-US"/>
              </w:rPr>
            </w:pPr>
            <w:r w:rsidRPr="0039531E">
              <w:rPr>
                <w:i/>
                <w:iCs/>
                <w:color w:val="5A5A5A"/>
                <w:sz w:val="20"/>
                <w:szCs w:val="20"/>
                <w:lang w:val="en-US"/>
              </w:rPr>
              <w:t>“Freedom is superior to life itself, for to live in servitude is not the divine humanity of the Virtues — it is simply the kingdom of darkness.”</w:t>
            </w:r>
          </w:p>
        </w:tc>
      </w:tr>
    </w:tbl>
    <w:p w14:paraId="7A030EB7" w14:textId="77777777" w:rsidR="00936BB6" w:rsidRPr="0039531E" w:rsidRDefault="00936BB6">
      <w:pPr>
        <w:spacing w:after="120"/>
        <w:rPr>
          <w:lang w:val="en-US"/>
        </w:rPr>
      </w:pPr>
    </w:p>
    <w:p w14:paraId="7A030EB8" w14:textId="77777777" w:rsidR="00936BB6" w:rsidRDefault="0005740F">
      <w:pPr>
        <w:pStyle w:val="Heading3"/>
      </w:pPr>
      <w:r>
        <w:rPr>
          <w:color w:val="1A3A5C"/>
        </w:rPr>
        <w:t>Christianity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BC"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EB9" w14:textId="77777777" w:rsidR="00936BB6" w:rsidRPr="0039531E" w:rsidRDefault="0005740F">
            <w:pPr>
              <w:spacing w:after="60"/>
              <w:rPr>
                <w:lang w:val="en-US"/>
              </w:rPr>
            </w:pPr>
            <w:r w:rsidRPr="0039531E">
              <w:rPr>
                <w:rFonts w:ascii="Arial" w:eastAsia="Arial" w:hAnsi="Arial" w:cs="Arial"/>
                <w:b/>
                <w:bCs/>
                <w:color w:val="1A3A5C"/>
                <w:sz w:val="18"/>
                <w:szCs w:val="18"/>
                <w:lang w:val="en-US"/>
              </w:rPr>
              <w:t>Galatians 5:1</w:t>
            </w:r>
          </w:p>
          <w:p w14:paraId="7A030EBA" w14:textId="77777777" w:rsidR="00936BB6" w:rsidRPr="0039531E" w:rsidRDefault="0005740F">
            <w:pPr>
              <w:spacing w:after="60"/>
              <w:jc w:val="both"/>
              <w:rPr>
                <w:lang w:val="en-US"/>
              </w:rPr>
            </w:pPr>
            <w:r w:rsidRPr="0039531E">
              <w:rPr>
                <w:i/>
                <w:iCs/>
                <w:lang w:val="en-US"/>
              </w:rPr>
              <w:t>“It is for freedom that Christ has set us free. Stand firm, then, and do not let yourselves be burdened again by a yoke of slavery.”</w:t>
            </w:r>
          </w:p>
          <w:p w14:paraId="7A030EBB" w14:textId="77777777" w:rsidR="00936BB6" w:rsidRDefault="0005740F">
            <w:pPr>
              <w:spacing w:after="120"/>
            </w:pPr>
            <w:r>
              <w:rPr>
                <w:rFonts w:ascii="Arial" w:eastAsia="Arial" w:hAnsi="Arial" w:cs="Arial"/>
                <w:color w:val="5A5A5A"/>
                <w:sz w:val="18"/>
                <w:szCs w:val="18"/>
              </w:rPr>
              <w:t>Galatians 5:1 (NIV)</w:t>
            </w:r>
          </w:p>
        </w:tc>
      </w:tr>
    </w:tbl>
    <w:p w14:paraId="7A030EBD" w14:textId="77777777" w:rsidR="00936BB6" w:rsidRDefault="00936B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C1"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EBE" w14:textId="77777777" w:rsidR="00936BB6" w:rsidRPr="0039531E" w:rsidRDefault="0005740F">
            <w:pPr>
              <w:spacing w:after="60"/>
              <w:rPr>
                <w:lang w:val="en-US"/>
              </w:rPr>
            </w:pPr>
            <w:r w:rsidRPr="0039531E">
              <w:rPr>
                <w:rFonts w:ascii="Arial" w:eastAsia="Arial" w:hAnsi="Arial" w:cs="Arial"/>
                <w:b/>
                <w:bCs/>
                <w:color w:val="1A3A5C"/>
                <w:sz w:val="18"/>
                <w:szCs w:val="18"/>
                <w:lang w:val="en-US"/>
              </w:rPr>
              <w:t>John 8:36</w:t>
            </w:r>
          </w:p>
          <w:p w14:paraId="7A030EBF" w14:textId="77777777" w:rsidR="00936BB6" w:rsidRPr="0039531E" w:rsidRDefault="0005740F">
            <w:pPr>
              <w:spacing w:after="60"/>
              <w:jc w:val="both"/>
              <w:rPr>
                <w:lang w:val="en-US"/>
              </w:rPr>
            </w:pPr>
            <w:r w:rsidRPr="0039531E">
              <w:rPr>
                <w:i/>
                <w:iCs/>
                <w:lang w:val="en-US"/>
              </w:rPr>
              <w:t>“So if the Son sets you free, you will be free indeed.”</w:t>
            </w:r>
          </w:p>
          <w:p w14:paraId="7A030EC0" w14:textId="77777777" w:rsidR="00936BB6" w:rsidRDefault="0005740F">
            <w:pPr>
              <w:spacing w:after="120"/>
            </w:pPr>
            <w:r>
              <w:rPr>
                <w:rFonts w:ascii="Arial" w:eastAsia="Arial" w:hAnsi="Arial" w:cs="Arial"/>
                <w:color w:val="5A5A5A"/>
                <w:sz w:val="18"/>
                <w:szCs w:val="18"/>
              </w:rPr>
              <w:t>John 8:36 (NIV)</w:t>
            </w:r>
          </w:p>
        </w:tc>
      </w:tr>
    </w:tbl>
    <w:p w14:paraId="7A030EC2" w14:textId="77777777" w:rsidR="00936BB6" w:rsidRDefault="00936BB6">
      <w:pPr>
        <w:spacing w:after="120"/>
      </w:pPr>
    </w:p>
    <w:p w14:paraId="7A030EC3" w14:textId="77777777" w:rsidR="00936BB6" w:rsidRDefault="0005740F">
      <w:pPr>
        <w:pStyle w:val="Heading3"/>
      </w:pPr>
      <w:r>
        <w:rPr>
          <w:color w:val="1A4A2A"/>
        </w:rPr>
        <w:t>Islam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C7" w14:textId="77777777">
        <w:tc>
          <w:tcPr>
            <w:tcW w:w="9026" w:type="dxa"/>
            <w:tcBorders>
              <w:top w:val="none" w:sz="0" w:space="0" w:color="FFFFFF"/>
              <w:left w:val="thick" w:sz="20" w:space="0" w:color="1A4A2A"/>
              <w:bottom w:val="none" w:sz="0" w:space="0" w:color="FFFFFF"/>
              <w:right w:val="none" w:sz="0" w:space="0" w:color="FFFFFF"/>
            </w:tcBorders>
            <w:shd w:val="clear" w:color="auto" w:fill="E8F5EC"/>
            <w:tcMar>
              <w:top w:w="120" w:type="dxa"/>
              <w:left w:w="240" w:type="dxa"/>
              <w:bottom w:w="120" w:type="dxa"/>
              <w:right w:w="240" w:type="dxa"/>
            </w:tcMar>
          </w:tcPr>
          <w:p w14:paraId="7A030EC4" w14:textId="77777777" w:rsidR="00936BB6" w:rsidRPr="0039531E" w:rsidRDefault="0005740F">
            <w:pPr>
              <w:spacing w:after="60"/>
              <w:rPr>
                <w:lang w:val="en-US"/>
              </w:rPr>
            </w:pPr>
            <w:r w:rsidRPr="0039531E">
              <w:rPr>
                <w:rFonts w:ascii="Arial" w:eastAsia="Arial" w:hAnsi="Arial" w:cs="Arial"/>
                <w:b/>
                <w:bCs/>
                <w:color w:val="1A4A2A"/>
                <w:sz w:val="18"/>
                <w:szCs w:val="18"/>
                <w:lang w:val="en-US"/>
              </w:rPr>
              <w:t>Quran 2:256</w:t>
            </w:r>
          </w:p>
          <w:p w14:paraId="7A030EC5" w14:textId="77777777" w:rsidR="00936BB6" w:rsidRPr="0039531E" w:rsidRDefault="0005740F">
            <w:pPr>
              <w:spacing w:after="60"/>
              <w:jc w:val="both"/>
              <w:rPr>
                <w:lang w:val="en-US"/>
              </w:rPr>
            </w:pPr>
            <w:r w:rsidRPr="0039531E">
              <w:rPr>
                <w:i/>
                <w:iCs/>
                <w:lang w:val="en-US"/>
              </w:rPr>
              <w:t>“There is no compulsion in religion. The right course has become clear from the wrong.”</w:t>
            </w:r>
          </w:p>
          <w:p w14:paraId="7A030EC6" w14:textId="77777777" w:rsidR="00936BB6" w:rsidRDefault="0005740F">
            <w:pPr>
              <w:spacing w:after="120"/>
            </w:pPr>
            <w:r>
              <w:rPr>
                <w:rFonts w:ascii="Arial" w:eastAsia="Arial" w:hAnsi="Arial" w:cs="Arial"/>
                <w:color w:val="5A5A5A"/>
                <w:sz w:val="18"/>
                <w:szCs w:val="18"/>
              </w:rPr>
              <w:t>Quran 2:256</w:t>
            </w:r>
          </w:p>
        </w:tc>
      </w:tr>
    </w:tbl>
    <w:p w14:paraId="7A030EC8" w14:textId="77777777" w:rsidR="00936BB6" w:rsidRDefault="00936BB6">
      <w:pPr>
        <w:spacing w:after="120"/>
      </w:pPr>
    </w:p>
    <w:p w14:paraId="7A030EC9" w14:textId="77777777" w:rsidR="00936BB6" w:rsidRDefault="0005740F">
      <w:pPr>
        <w:pStyle w:val="Heading3"/>
      </w:pPr>
      <w:r>
        <w:rPr>
          <w:color w:val="5A3A00"/>
        </w:rPr>
        <w:t>Buddhism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CD" w14:textId="77777777">
        <w:tc>
          <w:tcPr>
            <w:tcW w:w="9026" w:type="dxa"/>
            <w:tcBorders>
              <w:top w:val="none" w:sz="0" w:space="0" w:color="FFFFFF"/>
              <w:left w:val="thick" w:sz="20" w:space="0" w:color="5A3A00"/>
              <w:bottom w:val="none" w:sz="0" w:space="0" w:color="FFFFFF"/>
              <w:right w:val="none" w:sz="0" w:space="0" w:color="FFFFFF"/>
            </w:tcBorders>
            <w:shd w:val="clear" w:color="auto" w:fill="FFF3DC"/>
            <w:tcMar>
              <w:top w:w="120" w:type="dxa"/>
              <w:left w:w="240" w:type="dxa"/>
              <w:bottom w:w="120" w:type="dxa"/>
              <w:right w:w="240" w:type="dxa"/>
            </w:tcMar>
          </w:tcPr>
          <w:p w14:paraId="7A030ECA" w14:textId="77777777" w:rsidR="00936BB6" w:rsidRPr="0039531E" w:rsidRDefault="0005740F">
            <w:pPr>
              <w:spacing w:after="60"/>
              <w:rPr>
                <w:lang w:val="en-US"/>
              </w:rPr>
            </w:pPr>
            <w:r w:rsidRPr="0039531E">
              <w:rPr>
                <w:rFonts w:ascii="Arial" w:eastAsia="Arial" w:hAnsi="Arial" w:cs="Arial"/>
                <w:b/>
                <w:bCs/>
                <w:color w:val="5A3A00"/>
                <w:sz w:val="18"/>
                <w:szCs w:val="18"/>
                <w:lang w:val="en-US"/>
              </w:rPr>
              <w:t>Dhammapada 1:21</w:t>
            </w:r>
          </w:p>
          <w:p w14:paraId="7A030ECB" w14:textId="77777777" w:rsidR="00936BB6" w:rsidRPr="0039531E" w:rsidRDefault="0005740F">
            <w:pPr>
              <w:spacing w:after="60"/>
              <w:jc w:val="both"/>
              <w:rPr>
                <w:lang w:val="en-US"/>
              </w:rPr>
            </w:pPr>
            <w:r w:rsidRPr="0039531E">
              <w:rPr>
                <w:i/>
                <w:iCs/>
                <w:lang w:val="en-US"/>
              </w:rPr>
              <w:t>“Heedfulness is the path to the deathless. Heedlessness is the path to death. The heedful do not die. The heedless are as if already dead.”</w:t>
            </w:r>
          </w:p>
          <w:p w14:paraId="7A030ECC" w14:textId="77777777" w:rsidR="00936BB6" w:rsidRDefault="0005740F">
            <w:pPr>
              <w:spacing w:after="120"/>
            </w:pPr>
            <w:r>
              <w:rPr>
                <w:rFonts w:ascii="Arial" w:eastAsia="Arial" w:hAnsi="Arial" w:cs="Arial"/>
                <w:color w:val="5A5A5A"/>
                <w:sz w:val="18"/>
                <w:szCs w:val="18"/>
              </w:rPr>
              <w:t>Dhammapada 1:21</w:t>
            </w:r>
          </w:p>
        </w:tc>
      </w:tr>
    </w:tbl>
    <w:p w14:paraId="7A030ECE" w14:textId="77777777" w:rsidR="00936BB6" w:rsidRDefault="00936BB6">
      <w:pPr>
        <w:spacing w:after="120"/>
      </w:pPr>
    </w:p>
    <w:p w14:paraId="7A030ECF" w14:textId="77777777" w:rsidR="00936BB6" w:rsidRDefault="0005740F">
      <w:pPr>
        <w:pStyle w:val="Heading3"/>
      </w:pPr>
      <w:r>
        <w:rPr>
          <w:color w:val="1A2A5A"/>
        </w:rPr>
        <w:t>Judaism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D3" w14:textId="77777777">
        <w:tc>
          <w:tcPr>
            <w:tcW w:w="9026" w:type="dxa"/>
            <w:tcBorders>
              <w:top w:val="none" w:sz="0" w:space="0" w:color="FFFFFF"/>
              <w:left w:val="thick" w:sz="20" w:space="0" w:color="1A2A5A"/>
              <w:bottom w:val="none" w:sz="0" w:space="0" w:color="FFFFFF"/>
              <w:right w:val="none" w:sz="0" w:space="0" w:color="FFFFFF"/>
            </w:tcBorders>
            <w:shd w:val="clear" w:color="auto" w:fill="E8ECF7"/>
            <w:tcMar>
              <w:top w:w="120" w:type="dxa"/>
              <w:left w:w="240" w:type="dxa"/>
              <w:bottom w:w="120" w:type="dxa"/>
              <w:right w:w="240" w:type="dxa"/>
            </w:tcMar>
          </w:tcPr>
          <w:p w14:paraId="7A030ED0" w14:textId="77777777" w:rsidR="00936BB6" w:rsidRPr="0039531E" w:rsidRDefault="0005740F">
            <w:pPr>
              <w:spacing w:after="60"/>
              <w:rPr>
                <w:lang w:val="en-US"/>
              </w:rPr>
            </w:pPr>
            <w:r w:rsidRPr="0039531E">
              <w:rPr>
                <w:rFonts w:ascii="Arial" w:eastAsia="Arial" w:hAnsi="Arial" w:cs="Arial"/>
                <w:b/>
                <w:bCs/>
                <w:color w:val="1A2A5A"/>
                <w:sz w:val="18"/>
                <w:szCs w:val="18"/>
                <w:lang w:val="en-US"/>
              </w:rPr>
              <w:t>Pirkei Avot 6:2</w:t>
            </w:r>
          </w:p>
          <w:p w14:paraId="7A030ED1" w14:textId="77777777" w:rsidR="00936BB6" w:rsidRPr="0039531E" w:rsidRDefault="0005740F">
            <w:pPr>
              <w:spacing w:after="60"/>
              <w:jc w:val="both"/>
              <w:rPr>
                <w:lang w:val="en-US"/>
              </w:rPr>
            </w:pPr>
            <w:r w:rsidRPr="0039531E">
              <w:rPr>
                <w:i/>
                <w:iCs/>
                <w:lang w:val="en-US"/>
              </w:rPr>
              <w:t>“No one is truly free except he who engages in Torah study.”  — A radical inversion: true freedom is discipline chosen, not constraint removed.</w:t>
            </w:r>
          </w:p>
          <w:p w14:paraId="7A030ED2" w14:textId="77777777" w:rsidR="00936BB6" w:rsidRDefault="0005740F">
            <w:pPr>
              <w:spacing w:after="120"/>
            </w:pPr>
            <w:r>
              <w:rPr>
                <w:rFonts w:ascii="Arial" w:eastAsia="Arial" w:hAnsi="Arial" w:cs="Arial"/>
                <w:color w:val="5A5A5A"/>
                <w:sz w:val="18"/>
                <w:szCs w:val="18"/>
              </w:rPr>
              <w:t>Pirkei Avot 6:2</w:t>
            </w:r>
          </w:p>
        </w:tc>
      </w:tr>
    </w:tbl>
    <w:p w14:paraId="7A030ED4" w14:textId="77777777" w:rsidR="00936BB6" w:rsidRDefault="00936BB6">
      <w:pPr>
        <w:spacing w:after="120"/>
      </w:pPr>
    </w:p>
    <w:p w14:paraId="7A030ED5" w14:textId="77777777" w:rsidR="00936BB6" w:rsidRDefault="0005740F">
      <w:pPr>
        <w:pStyle w:val="Heading3"/>
      </w:pPr>
      <w:r>
        <w:rPr>
          <w:color w:val="7A1A1A"/>
        </w:rPr>
        <w:t>Hinduism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D9" w14:textId="77777777">
        <w:tc>
          <w:tcPr>
            <w:tcW w:w="9026" w:type="dxa"/>
            <w:tcBorders>
              <w:top w:val="none" w:sz="0" w:space="0" w:color="FFFFFF"/>
              <w:left w:val="thick" w:sz="20" w:space="0" w:color="7A1A1A"/>
              <w:bottom w:val="none" w:sz="0" w:space="0" w:color="FFFFFF"/>
              <w:right w:val="none" w:sz="0" w:space="0" w:color="FFFFFF"/>
            </w:tcBorders>
            <w:shd w:val="clear" w:color="auto" w:fill="FDE8E8"/>
            <w:tcMar>
              <w:top w:w="120" w:type="dxa"/>
              <w:left w:w="240" w:type="dxa"/>
              <w:bottom w:w="120" w:type="dxa"/>
              <w:right w:w="240" w:type="dxa"/>
            </w:tcMar>
          </w:tcPr>
          <w:p w14:paraId="7A030ED6" w14:textId="77777777" w:rsidR="00936BB6" w:rsidRPr="0039531E" w:rsidRDefault="0005740F">
            <w:pPr>
              <w:spacing w:after="60"/>
              <w:rPr>
                <w:lang w:val="en-US"/>
              </w:rPr>
            </w:pPr>
            <w:r w:rsidRPr="0039531E">
              <w:rPr>
                <w:rFonts w:ascii="Arial" w:eastAsia="Arial" w:hAnsi="Arial" w:cs="Arial"/>
                <w:b/>
                <w:bCs/>
                <w:color w:val="7A1A1A"/>
                <w:sz w:val="18"/>
                <w:szCs w:val="18"/>
                <w:lang w:val="en-US"/>
              </w:rPr>
              <w:t>Bhagavad Gita 3:35</w:t>
            </w:r>
          </w:p>
          <w:p w14:paraId="7A030ED7" w14:textId="77777777" w:rsidR="00936BB6" w:rsidRPr="0039531E" w:rsidRDefault="0005740F">
            <w:pPr>
              <w:spacing w:after="60"/>
              <w:jc w:val="both"/>
              <w:rPr>
                <w:lang w:val="en-US"/>
              </w:rPr>
            </w:pPr>
            <w:r w:rsidRPr="0039531E">
              <w:rPr>
                <w:i/>
                <w:iCs/>
                <w:lang w:val="en-US"/>
              </w:rPr>
              <w:t>“Better is one’s own dharma, though imperfectly performed, than the dharma of another well performed. Better is death in one’s own dharma; the dharma of another is fraught with peril.”</w:t>
            </w:r>
          </w:p>
          <w:p w14:paraId="7A030ED8" w14:textId="77777777" w:rsidR="00936BB6" w:rsidRDefault="0005740F">
            <w:pPr>
              <w:spacing w:after="120"/>
            </w:pPr>
            <w:r>
              <w:rPr>
                <w:rFonts w:ascii="Arial" w:eastAsia="Arial" w:hAnsi="Arial" w:cs="Arial"/>
                <w:color w:val="5A5A5A"/>
                <w:sz w:val="18"/>
                <w:szCs w:val="18"/>
              </w:rPr>
              <w:t>Bhagavad Gita 3:35</w:t>
            </w:r>
          </w:p>
        </w:tc>
      </w:tr>
    </w:tbl>
    <w:p w14:paraId="7A030EDA" w14:textId="77777777" w:rsidR="00936BB6" w:rsidRDefault="00936BB6">
      <w:pPr>
        <w:spacing w:after="120"/>
      </w:pPr>
    </w:p>
    <w:p w14:paraId="7A030EDB" w14:textId="77777777" w:rsidR="00936BB6" w:rsidRDefault="0005740F">
      <w:pPr>
        <w:pStyle w:val="Heading3"/>
      </w:pPr>
      <w:r>
        <w:rPr>
          <w:color w:val="2A4A3A"/>
        </w:rPr>
        <w:t>Taoism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DF" w14:textId="77777777">
        <w:tc>
          <w:tcPr>
            <w:tcW w:w="9026" w:type="dxa"/>
            <w:tcBorders>
              <w:top w:val="none" w:sz="0" w:space="0" w:color="FFFFFF"/>
              <w:left w:val="thick" w:sz="20" w:space="0" w:color="2A4A3A"/>
              <w:bottom w:val="none" w:sz="0" w:space="0" w:color="FFFFFF"/>
              <w:right w:val="none" w:sz="0" w:space="0" w:color="FFFFFF"/>
            </w:tcBorders>
            <w:shd w:val="clear" w:color="auto" w:fill="E8F5F0"/>
            <w:tcMar>
              <w:top w:w="120" w:type="dxa"/>
              <w:left w:w="240" w:type="dxa"/>
              <w:bottom w:w="120" w:type="dxa"/>
              <w:right w:w="240" w:type="dxa"/>
            </w:tcMar>
          </w:tcPr>
          <w:p w14:paraId="7A030EDC" w14:textId="77777777" w:rsidR="00936BB6" w:rsidRPr="0039531E" w:rsidRDefault="0005740F">
            <w:pPr>
              <w:spacing w:after="60"/>
              <w:rPr>
                <w:lang w:val="en-US"/>
              </w:rPr>
            </w:pPr>
            <w:r w:rsidRPr="0039531E">
              <w:rPr>
                <w:rFonts w:ascii="Arial" w:eastAsia="Arial" w:hAnsi="Arial" w:cs="Arial"/>
                <w:b/>
                <w:bCs/>
                <w:color w:val="2A4A3A"/>
                <w:sz w:val="18"/>
                <w:szCs w:val="18"/>
                <w:lang w:val="en-US"/>
              </w:rPr>
              <w:t>Tao Te Ching, Ch. 17</w:t>
            </w:r>
          </w:p>
          <w:p w14:paraId="7A030EDD" w14:textId="77777777" w:rsidR="00936BB6" w:rsidRPr="0039531E" w:rsidRDefault="0005740F">
            <w:pPr>
              <w:spacing w:after="60"/>
              <w:jc w:val="both"/>
              <w:rPr>
                <w:lang w:val="en-US"/>
              </w:rPr>
            </w:pPr>
            <w:r w:rsidRPr="0039531E">
              <w:rPr>
                <w:i/>
                <w:iCs/>
                <w:lang w:val="en-US"/>
              </w:rPr>
              <w:t>“With the best rulers, the people barely know that the ruler exists... When his work is done, the people say: We did it ourselves.”</w:t>
            </w:r>
          </w:p>
          <w:p w14:paraId="7A030EDE" w14:textId="77777777" w:rsidR="00936BB6" w:rsidRDefault="0005740F">
            <w:pPr>
              <w:spacing w:after="120"/>
            </w:pPr>
            <w:r>
              <w:rPr>
                <w:rFonts w:ascii="Arial" w:eastAsia="Arial" w:hAnsi="Arial" w:cs="Arial"/>
                <w:color w:val="5A5A5A"/>
                <w:sz w:val="18"/>
                <w:szCs w:val="18"/>
              </w:rPr>
              <w:t>Tao Te Ching, Ch. 17</w:t>
            </w:r>
          </w:p>
        </w:tc>
      </w:tr>
    </w:tbl>
    <w:p w14:paraId="7A030EE0" w14:textId="77777777" w:rsidR="00936BB6" w:rsidRDefault="00936BB6">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EE2" w14:textId="77777777">
        <w:tc>
          <w:tcPr>
            <w:tcW w:w="9026" w:type="dxa"/>
            <w:tcBorders>
              <w:top w:val="none" w:sz="0" w:space="0" w:color="FFFFFF"/>
              <w:left w:val="thick" w:sz="6" w:space="0" w:color="999999"/>
              <w:bottom w:val="none" w:sz="0" w:space="0" w:color="FFFFFF"/>
              <w:right w:val="none" w:sz="0" w:space="0" w:color="FFFFFF"/>
            </w:tcBorders>
            <w:shd w:val="clear" w:color="auto" w:fill="EFEFEF"/>
            <w:tcMar>
              <w:top w:w="120" w:type="dxa"/>
              <w:left w:w="240" w:type="dxa"/>
              <w:bottom w:w="120" w:type="dxa"/>
              <w:right w:w="240" w:type="dxa"/>
            </w:tcMar>
          </w:tcPr>
          <w:p w14:paraId="7A030EE1" w14:textId="77777777" w:rsidR="00936BB6" w:rsidRPr="0039531E" w:rsidRDefault="0005740F">
            <w:pPr>
              <w:spacing w:after="120"/>
              <w:jc w:val="both"/>
              <w:rPr>
                <w:lang w:val="en-US"/>
              </w:rPr>
            </w:pPr>
            <w:r w:rsidRPr="0039531E">
              <w:rPr>
                <w:rFonts w:ascii="Arial" w:eastAsia="Arial" w:hAnsi="Arial" w:cs="Arial"/>
                <w:b/>
                <w:bCs/>
                <w:color w:val="5A5A5A"/>
                <w:sz w:val="18"/>
                <w:szCs w:val="18"/>
                <w:lang w:val="en-US"/>
              </w:rPr>
              <w:t xml:space="preserve">Comparative Analysis  </w:t>
            </w:r>
            <w:r w:rsidRPr="0039531E">
              <w:rPr>
                <w:sz w:val="21"/>
                <w:szCs w:val="21"/>
                <w:lang w:val="en-US"/>
              </w:rPr>
              <w:t>FdV’s claim that Freedom is not merely one virtue among many but the building block of all virtues is its most original philosophical contribution. No classical religious text makes this claim so explicitly. Christianity offers freedom as a gift from Christ; Islam upholds it but conditions it on divine law; Buddhism emphasises liberation from craving rather than political freedom; Judaism famously inverts the formula (true freedom is in Torah). The Taoist parallel is the closest: the best governance is that</w:t>
            </w:r>
            <w:r w:rsidRPr="0039531E">
              <w:rPr>
                <w:sz w:val="21"/>
                <w:szCs w:val="21"/>
                <w:lang w:val="en-US"/>
              </w:rPr>
              <w:t xml:space="preserve"> which leaves people free to say ‘we did it ourselves.’ FdV is distinctive in framing Freedom as fragile, recent, and in need of protection — giving the concept a vulnerability that resonates with a generation that has watched its freedoms erode.</w:t>
            </w:r>
          </w:p>
        </w:tc>
      </w:tr>
    </w:tbl>
    <w:p w14:paraId="7A030EE3" w14:textId="77777777" w:rsidR="00936BB6" w:rsidRPr="0039531E" w:rsidRDefault="00936BB6">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0" w:type="dxa"/>
          <w:left w:w="10" w:type="dxa"/>
          <w:bottom w:w="200" w:type="dxa"/>
          <w:right w:w="10" w:type="dxa"/>
        </w:tblCellMar>
        <w:tblLook w:val="0000" w:firstRow="0" w:lastRow="0" w:firstColumn="0" w:lastColumn="0" w:noHBand="0" w:noVBand="0"/>
      </w:tblPr>
      <w:tblGrid>
        <w:gridCol w:w="9026"/>
      </w:tblGrid>
      <w:tr w:rsidR="00936BB6" w:rsidRPr="0039531E" w14:paraId="7A030EE5" w14:textId="77777777">
        <w:tc>
          <w:tcPr>
            <w:tcW w:w="9026" w:type="dxa"/>
            <w:tcBorders>
              <w:top w:val="single" w:sz="8" w:space="0" w:color="8B6914"/>
              <w:left w:val="none" w:sz="0" w:space="0" w:color="FFFFFF"/>
              <w:bottom w:val="single" w:sz="8" w:space="0" w:color="8B6914"/>
              <w:right w:val="none" w:sz="0" w:space="0" w:color="FFFFFF"/>
            </w:tcBorders>
            <w:shd w:val="clear" w:color="auto" w:fill="1C1C2E"/>
            <w:tcMar>
              <w:top w:w="160" w:type="dxa"/>
              <w:left w:w="300" w:type="dxa"/>
              <w:bottom w:w="160" w:type="dxa"/>
              <w:right w:w="300" w:type="dxa"/>
            </w:tcMar>
          </w:tcPr>
          <w:p w14:paraId="7A030EE4" w14:textId="77777777" w:rsidR="00936BB6" w:rsidRPr="0039531E" w:rsidRDefault="0005740F">
            <w:pPr>
              <w:spacing w:after="120"/>
              <w:rPr>
                <w:lang w:val="en-US"/>
              </w:rPr>
            </w:pPr>
            <w:r w:rsidRPr="0039531E">
              <w:rPr>
                <w:rFonts w:ascii="Arial" w:eastAsia="Arial" w:hAnsi="Arial" w:cs="Arial"/>
                <w:color w:val="8B6914"/>
                <w:sz w:val="20"/>
                <w:szCs w:val="20"/>
                <w:lang w:val="en-US"/>
              </w:rPr>
              <w:t xml:space="preserve">Theme IV  ·  </w:t>
            </w:r>
            <w:r w:rsidRPr="0039531E">
              <w:rPr>
                <w:b/>
                <w:bCs/>
                <w:color w:val="FFFFFF"/>
                <w:sz w:val="28"/>
                <w:szCs w:val="28"/>
                <w:lang w:val="en-US"/>
              </w:rPr>
              <w:t>The Proof of God — Virtue as Divine Evidence</w:t>
            </w:r>
          </w:p>
        </w:tc>
      </w:tr>
    </w:tbl>
    <w:p w14:paraId="7A030EE6" w14:textId="77777777" w:rsidR="00936BB6" w:rsidRPr="0039531E" w:rsidRDefault="00936BB6">
      <w:pPr>
        <w:spacing w:after="80"/>
        <w:rPr>
          <w:lang w:val="en-US"/>
        </w:rPr>
      </w:pPr>
    </w:p>
    <w:p w14:paraId="7A030EE7" w14:textId="77777777" w:rsidR="00936BB6" w:rsidRDefault="0005740F">
      <w:pPr>
        <w:pStyle w:val="Heading3"/>
      </w:pPr>
      <w:r>
        <w:rPr>
          <w:color w:val="4A1A00"/>
        </w:rPr>
        <w:t>Filosofia das Virtudes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EA"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EE8" w14:textId="77777777" w:rsidR="00936BB6" w:rsidRPr="0039531E" w:rsidRDefault="0005740F">
            <w:pPr>
              <w:spacing w:after="80"/>
              <w:jc w:val="both"/>
              <w:rPr>
                <w:lang w:val="en-US"/>
              </w:rPr>
            </w:pPr>
            <w:r w:rsidRPr="0039531E">
              <w:rPr>
                <w:b/>
                <w:bCs/>
                <w:i/>
                <w:iCs/>
                <w:color w:val="4A1A00"/>
                <w:sz w:val="23"/>
                <w:szCs w:val="23"/>
                <w:lang w:val="pt-BR"/>
              </w:rPr>
              <w:t xml:space="preserve">“Nunca se verá um bicho fazendo jejum. Nunca se verá um bicho reprimindo sua libido. Nunca se verá um bicho organizando um asilo. Nunca se verá um bicho construindo um hospital. Nunca se verá um bicho arriscando sua própria vida para salvar um desconhecido... </w:t>
            </w:r>
            <w:r w:rsidRPr="0039531E">
              <w:rPr>
                <w:b/>
                <w:bCs/>
                <w:i/>
                <w:iCs/>
                <w:color w:val="4A1A00"/>
                <w:sz w:val="23"/>
                <w:szCs w:val="23"/>
                <w:lang w:val="en-US"/>
              </w:rPr>
              <w:t>As Virtudes são o DNA de Deus.”</w:t>
            </w:r>
          </w:p>
          <w:p w14:paraId="7A030EE9" w14:textId="77777777" w:rsidR="00936BB6" w:rsidRDefault="0005740F">
            <w:pPr>
              <w:spacing w:after="120"/>
              <w:jc w:val="both"/>
            </w:pPr>
            <w:r w:rsidRPr="0039531E">
              <w:rPr>
                <w:i/>
                <w:iCs/>
                <w:color w:val="5A5A5A"/>
                <w:sz w:val="20"/>
                <w:szCs w:val="20"/>
                <w:lang w:val="en-US"/>
              </w:rPr>
              <w:t xml:space="preserve">“One will never see an animal fasting. One will never see an animal repressing its libido. One will never see an animal organising an old-age home. One will never see an animal building a hospital. One will never see an animal risking its own life to save a stranger... </w:t>
            </w:r>
            <w:r>
              <w:rPr>
                <w:i/>
                <w:iCs/>
                <w:color w:val="5A5A5A"/>
                <w:sz w:val="20"/>
                <w:szCs w:val="20"/>
              </w:rPr>
              <w:t>The Virtues are the DNA of God.”</w:t>
            </w:r>
          </w:p>
        </w:tc>
      </w:tr>
    </w:tbl>
    <w:p w14:paraId="7A030EEB" w14:textId="77777777" w:rsidR="00936BB6" w:rsidRDefault="00936BB6">
      <w:pPr>
        <w:spacing w:after="120"/>
      </w:pPr>
    </w:p>
    <w:p w14:paraId="7A030EEC" w14:textId="77777777" w:rsidR="00936BB6" w:rsidRDefault="0005740F">
      <w:pPr>
        <w:pStyle w:val="Heading3"/>
      </w:pPr>
      <w:r>
        <w:rPr>
          <w:color w:val="1A3A5C"/>
        </w:rPr>
        <w:t>Christianity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F0"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EED" w14:textId="77777777" w:rsidR="00936BB6" w:rsidRPr="0039531E" w:rsidRDefault="0005740F">
            <w:pPr>
              <w:spacing w:after="60"/>
              <w:rPr>
                <w:lang w:val="en-US"/>
              </w:rPr>
            </w:pPr>
            <w:r w:rsidRPr="0039531E">
              <w:rPr>
                <w:rFonts w:ascii="Arial" w:eastAsia="Arial" w:hAnsi="Arial" w:cs="Arial"/>
                <w:b/>
                <w:bCs/>
                <w:color w:val="1A3A5C"/>
                <w:sz w:val="18"/>
                <w:szCs w:val="18"/>
                <w:lang w:val="en-US"/>
              </w:rPr>
              <w:t>1 John 4:8</w:t>
            </w:r>
          </w:p>
          <w:p w14:paraId="7A030EEE" w14:textId="77777777" w:rsidR="00936BB6" w:rsidRPr="0039531E" w:rsidRDefault="0005740F">
            <w:pPr>
              <w:spacing w:after="60"/>
              <w:jc w:val="both"/>
              <w:rPr>
                <w:lang w:val="en-US"/>
              </w:rPr>
            </w:pPr>
            <w:r w:rsidRPr="0039531E">
              <w:rPr>
                <w:i/>
                <w:iCs/>
                <w:lang w:val="en-US"/>
              </w:rPr>
              <w:t>“Whoever does not love does not know God, because God is love.”  — The argument from love: virtue is not merely evidence of God — it is God’s essence.</w:t>
            </w:r>
          </w:p>
          <w:p w14:paraId="7A030EEF" w14:textId="77777777" w:rsidR="00936BB6" w:rsidRDefault="0005740F">
            <w:pPr>
              <w:spacing w:after="120"/>
            </w:pPr>
            <w:r>
              <w:rPr>
                <w:rFonts w:ascii="Arial" w:eastAsia="Arial" w:hAnsi="Arial" w:cs="Arial"/>
                <w:color w:val="5A5A5A"/>
                <w:sz w:val="18"/>
                <w:szCs w:val="18"/>
              </w:rPr>
              <w:t>1 John 4:8 (NIV)</w:t>
            </w:r>
          </w:p>
        </w:tc>
      </w:tr>
    </w:tbl>
    <w:p w14:paraId="7A030EF1" w14:textId="77777777" w:rsidR="00936BB6" w:rsidRDefault="00936B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F5"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EF2" w14:textId="77777777" w:rsidR="00936BB6" w:rsidRPr="0039531E" w:rsidRDefault="0005740F">
            <w:pPr>
              <w:spacing w:after="60"/>
              <w:rPr>
                <w:lang w:val="en-US"/>
              </w:rPr>
            </w:pPr>
            <w:r w:rsidRPr="0039531E">
              <w:rPr>
                <w:rFonts w:ascii="Arial" w:eastAsia="Arial" w:hAnsi="Arial" w:cs="Arial"/>
                <w:b/>
                <w:bCs/>
                <w:color w:val="1A3A5C"/>
                <w:sz w:val="18"/>
                <w:szCs w:val="18"/>
                <w:lang w:val="en-US"/>
              </w:rPr>
              <w:t>Matthew 5:16</w:t>
            </w:r>
          </w:p>
          <w:p w14:paraId="7A030EF3" w14:textId="77777777" w:rsidR="00936BB6" w:rsidRPr="0039531E" w:rsidRDefault="0005740F">
            <w:pPr>
              <w:spacing w:after="60"/>
              <w:jc w:val="both"/>
              <w:rPr>
                <w:lang w:val="en-US"/>
              </w:rPr>
            </w:pPr>
            <w:r w:rsidRPr="0039531E">
              <w:rPr>
                <w:i/>
                <w:iCs/>
                <w:lang w:val="en-US"/>
              </w:rPr>
              <w:t>“Let your light shine before others, that they may see your good deeds and glorify your Father in heaven.”</w:t>
            </w:r>
          </w:p>
          <w:p w14:paraId="7A030EF4" w14:textId="77777777" w:rsidR="00936BB6" w:rsidRDefault="0005740F">
            <w:pPr>
              <w:spacing w:after="120"/>
            </w:pPr>
            <w:r>
              <w:rPr>
                <w:rFonts w:ascii="Arial" w:eastAsia="Arial" w:hAnsi="Arial" w:cs="Arial"/>
                <w:color w:val="5A5A5A"/>
                <w:sz w:val="18"/>
                <w:szCs w:val="18"/>
              </w:rPr>
              <w:t>Matthew 5:16 (NIV)</w:t>
            </w:r>
          </w:p>
        </w:tc>
      </w:tr>
    </w:tbl>
    <w:p w14:paraId="7A030EF6" w14:textId="77777777" w:rsidR="00936BB6" w:rsidRDefault="00936BB6">
      <w:pPr>
        <w:spacing w:after="120"/>
      </w:pPr>
    </w:p>
    <w:p w14:paraId="7A030EF7" w14:textId="77777777" w:rsidR="00936BB6" w:rsidRDefault="0005740F">
      <w:pPr>
        <w:pStyle w:val="Heading3"/>
      </w:pPr>
      <w:r>
        <w:rPr>
          <w:color w:val="1A4A2A"/>
        </w:rPr>
        <w:t>Islam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EFB" w14:textId="77777777">
        <w:tc>
          <w:tcPr>
            <w:tcW w:w="9026" w:type="dxa"/>
            <w:tcBorders>
              <w:top w:val="none" w:sz="0" w:space="0" w:color="FFFFFF"/>
              <w:left w:val="thick" w:sz="20" w:space="0" w:color="1A4A2A"/>
              <w:bottom w:val="none" w:sz="0" w:space="0" w:color="FFFFFF"/>
              <w:right w:val="none" w:sz="0" w:space="0" w:color="FFFFFF"/>
            </w:tcBorders>
            <w:shd w:val="clear" w:color="auto" w:fill="E8F5EC"/>
            <w:tcMar>
              <w:top w:w="120" w:type="dxa"/>
              <w:left w:w="240" w:type="dxa"/>
              <w:bottom w:w="120" w:type="dxa"/>
              <w:right w:w="240" w:type="dxa"/>
            </w:tcMar>
          </w:tcPr>
          <w:p w14:paraId="7A030EF8" w14:textId="77777777" w:rsidR="00936BB6" w:rsidRPr="0039531E" w:rsidRDefault="0005740F">
            <w:pPr>
              <w:spacing w:after="60"/>
              <w:rPr>
                <w:lang w:val="en-US"/>
              </w:rPr>
            </w:pPr>
            <w:r w:rsidRPr="0039531E">
              <w:rPr>
                <w:rFonts w:ascii="Arial" w:eastAsia="Arial" w:hAnsi="Arial" w:cs="Arial"/>
                <w:b/>
                <w:bCs/>
                <w:color w:val="1A4A2A"/>
                <w:sz w:val="18"/>
                <w:szCs w:val="18"/>
                <w:lang w:val="en-US"/>
              </w:rPr>
              <w:t>Quran 41:53</w:t>
            </w:r>
          </w:p>
          <w:p w14:paraId="7A030EF9" w14:textId="77777777" w:rsidR="00936BB6" w:rsidRPr="0039531E" w:rsidRDefault="0005740F">
            <w:pPr>
              <w:spacing w:after="60"/>
              <w:jc w:val="both"/>
              <w:rPr>
                <w:lang w:val="en-US"/>
              </w:rPr>
            </w:pPr>
            <w:r w:rsidRPr="0039531E">
              <w:rPr>
                <w:i/>
                <w:iCs/>
                <w:lang w:val="en-US"/>
              </w:rPr>
              <w:t>“We will show them Our signs in the horizons and within themselves until it becomes clear to them that it is the truth.”</w:t>
            </w:r>
          </w:p>
          <w:p w14:paraId="7A030EFA" w14:textId="77777777" w:rsidR="00936BB6" w:rsidRDefault="0005740F">
            <w:pPr>
              <w:spacing w:after="120"/>
            </w:pPr>
            <w:r>
              <w:rPr>
                <w:rFonts w:ascii="Arial" w:eastAsia="Arial" w:hAnsi="Arial" w:cs="Arial"/>
                <w:color w:val="5A5A5A"/>
                <w:sz w:val="18"/>
                <w:szCs w:val="18"/>
              </w:rPr>
              <w:t>Quran 41:53</w:t>
            </w:r>
          </w:p>
        </w:tc>
      </w:tr>
    </w:tbl>
    <w:p w14:paraId="7A030EFC" w14:textId="77777777" w:rsidR="00936BB6" w:rsidRDefault="00936BB6">
      <w:pPr>
        <w:spacing w:after="120"/>
      </w:pPr>
    </w:p>
    <w:p w14:paraId="7A030EFD" w14:textId="77777777" w:rsidR="00936BB6" w:rsidRDefault="0005740F">
      <w:pPr>
        <w:pStyle w:val="Heading3"/>
      </w:pPr>
      <w:r>
        <w:rPr>
          <w:color w:val="5A3A00"/>
        </w:rPr>
        <w:t>Buddhism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01" w14:textId="77777777">
        <w:tc>
          <w:tcPr>
            <w:tcW w:w="9026" w:type="dxa"/>
            <w:tcBorders>
              <w:top w:val="none" w:sz="0" w:space="0" w:color="FFFFFF"/>
              <w:left w:val="thick" w:sz="20" w:space="0" w:color="5A3A00"/>
              <w:bottom w:val="none" w:sz="0" w:space="0" w:color="FFFFFF"/>
              <w:right w:val="none" w:sz="0" w:space="0" w:color="FFFFFF"/>
            </w:tcBorders>
            <w:shd w:val="clear" w:color="auto" w:fill="FFF3DC"/>
            <w:tcMar>
              <w:top w:w="120" w:type="dxa"/>
              <w:left w:w="240" w:type="dxa"/>
              <w:bottom w:w="120" w:type="dxa"/>
              <w:right w:w="240" w:type="dxa"/>
            </w:tcMar>
          </w:tcPr>
          <w:p w14:paraId="7A030EFE" w14:textId="77777777" w:rsidR="00936BB6" w:rsidRPr="0039531E" w:rsidRDefault="0005740F">
            <w:pPr>
              <w:spacing w:after="60"/>
              <w:rPr>
                <w:lang w:val="en-US"/>
              </w:rPr>
            </w:pPr>
            <w:r w:rsidRPr="0039531E">
              <w:rPr>
                <w:rFonts w:ascii="Arial" w:eastAsia="Arial" w:hAnsi="Arial" w:cs="Arial"/>
                <w:b/>
                <w:bCs/>
                <w:color w:val="5A3A00"/>
                <w:sz w:val="18"/>
                <w:szCs w:val="18"/>
                <w:lang w:val="en-US"/>
              </w:rPr>
              <w:t>Udana 8:3</w:t>
            </w:r>
          </w:p>
          <w:p w14:paraId="7A030EFF" w14:textId="77777777" w:rsidR="00936BB6" w:rsidRPr="0039531E" w:rsidRDefault="0005740F">
            <w:pPr>
              <w:spacing w:after="60"/>
              <w:jc w:val="both"/>
              <w:rPr>
                <w:lang w:val="en-US"/>
              </w:rPr>
            </w:pPr>
            <w:r w:rsidRPr="0039531E">
              <w:rPr>
                <w:i/>
                <w:iCs/>
                <w:lang w:val="en-US"/>
              </w:rPr>
              <w:t>“There is, monks, an unborn, unbecome, unmade, unconditioned. If there were not that unborn... no escape would be discerned from what is born, become, made, conditioned.”</w:t>
            </w:r>
          </w:p>
          <w:p w14:paraId="7A030F00" w14:textId="77777777" w:rsidR="00936BB6" w:rsidRDefault="0005740F">
            <w:pPr>
              <w:spacing w:after="120"/>
            </w:pPr>
            <w:r>
              <w:rPr>
                <w:rFonts w:ascii="Arial" w:eastAsia="Arial" w:hAnsi="Arial" w:cs="Arial"/>
                <w:color w:val="5A5A5A"/>
                <w:sz w:val="18"/>
                <w:szCs w:val="18"/>
              </w:rPr>
              <w:t>Udana 8:3</w:t>
            </w:r>
          </w:p>
        </w:tc>
      </w:tr>
    </w:tbl>
    <w:p w14:paraId="7A030F02" w14:textId="77777777" w:rsidR="00936BB6" w:rsidRDefault="00936BB6">
      <w:pPr>
        <w:spacing w:after="120"/>
      </w:pPr>
    </w:p>
    <w:p w14:paraId="7A030F03" w14:textId="77777777" w:rsidR="00936BB6" w:rsidRDefault="0005740F">
      <w:pPr>
        <w:pStyle w:val="Heading3"/>
      </w:pPr>
      <w:r>
        <w:rPr>
          <w:color w:val="7A1A1A"/>
        </w:rPr>
        <w:t>Hinduism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07" w14:textId="77777777">
        <w:tc>
          <w:tcPr>
            <w:tcW w:w="9026" w:type="dxa"/>
            <w:tcBorders>
              <w:top w:val="none" w:sz="0" w:space="0" w:color="FFFFFF"/>
              <w:left w:val="thick" w:sz="20" w:space="0" w:color="7A1A1A"/>
              <w:bottom w:val="none" w:sz="0" w:space="0" w:color="FFFFFF"/>
              <w:right w:val="none" w:sz="0" w:space="0" w:color="FFFFFF"/>
            </w:tcBorders>
            <w:shd w:val="clear" w:color="auto" w:fill="FDE8E8"/>
            <w:tcMar>
              <w:top w:w="120" w:type="dxa"/>
              <w:left w:w="240" w:type="dxa"/>
              <w:bottom w:w="120" w:type="dxa"/>
              <w:right w:w="240" w:type="dxa"/>
            </w:tcMar>
          </w:tcPr>
          <w:p w14:paraId="7A030F04" w14:textId="77777777" w:rsidR="00936BB6" w:rsidRPr="0039531E" w:rsidRDefault="0005740F">
            <w:pPr>
              <w:spacing w:after="60"/>
              <w:rPr>
                <w:lang w:val="en-US"/>
              </w:rPr>
            </w:pPr>
            <w:r w:rsidRPr="0039531E">
              <w:rPr>
                <w:rFonts w:ascii="Arial" w:eastAsia="Arial" w:hAnsi="Arial" w:cs="Arial"/>
                <w:b/>
                <w:bCs/>
                <w:color w:val="7A1A1A"/>
                <w:sz w:val="18"/>
                <w:szCs w:val="18"/>
                <w:lang w:val="en-US"/>
              </w:rPr>
              <w:lastRenderedPageBreak/>
              <w:t>Bhagavad Gita 10:20</w:t>
            </w:r>
          </w:p>
          <w:p w14:paraId="7A030F05" w14:textId="77777777" w:rsidR="00936BB6" w:rsidRPr="0039531E" w:rsidRDefault="0005740F">
            <w:pPr>
              <w:spacing w:after="60"/>
              <w:jc w:val="both"/>
              <w:rPr>
                <w:lang w:val="en-US"/>
              </w:rPr>
            </w:pPr>
            <w:r w:rsidRPr="0039531E">
              <w:rPr>
                <w:i/>
                <w:iCs/>
                <w:lang w:val="en-US"/>
              </w:rPr>
              <w:t>“I am the Self, O Gudakesha, seated in the hearts of all creatures. I am the beginning, the middle and the end of all beings.”</w:t>
            </w:r>
          </w:p>
          <w:p w14:paraId="7A030F06" w14:textId="77777777" w:rsidR="00936BB6" w:rsidRDefault="0005740F">
            <w:pPr>
              <w:spacing w:after="120"/>
            </w:pPr>
            <w:r>
              <w:rPr>
                <w:rFonts w:ascii="Arial" w:eastAsia="Arial" w:hAnsi="Arial" w:cs="Arial"/>
                <w:color w:val="5A5A5A"/>
                <w:sz w:val="18"/>
                <w:szCs w:val="18"/>
              </w:rPr>
              <w:t>Bhagavad Gita 10:20</w:t>
            </w:r>
          </w:p>
        </w:tc>
      </w:tr>
    </w:tbl>
    <w:p w14:paraId="7A030F08" w14:textId="77777777" w:rsidR="00936BB6" w:rsidRDefault="00936BB6">
      <w:pPr>
        <w:spacing w:after="120"/>
      </w:pPr>
    </w:p>
    <w:p w14:paraId="7A030F09" w14:textId="77777777" w:rsidR="00936BB6" w:rsidRDefault="0005740F">
      <w:pPr>
        <w:pStyle w:val="Heading3"/>
      </w:pPr>
      <w:r>
        <w:rPr>
          <w:color w:val="1A2A5A"/>
        </w:rPr>
        <w:t>Judaism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0D" w14:textId="77777777">
        <w:tc>
          <w:tcPr>
            <w:tcW w:w="9026" w:type="dxa"/>
            <w:tcBorders>
              <w:top w:val="none" w:sz="0" w:space="0" w:color="FFFFFF"/>
              <w:left w:val="thick" w:sz="20" w:space="0" w:color="1A2A5A"/>
              <w:bottom w:val="none" w:sz="0" w:space="0" w:color="FFFFFF"/>
              <w:right w:val="none" w:sz="0" w:space="0" w:color="FFFFFF"/>
            </w:tcBorders>
            <w:shd w:val="clear" w:color="auto" w:fill="E8ECF7"/>
            <w:tcMar>
              <w:top w:w="120" w:type="dxa"/>
              <w:left w:w="240" w:type="dxa"/>
              <w:bottom w:w="120" w:type="dxa"/>
              <w:right w:w="240" w:type="dxa"/>
            </w:tcMar>
          </w:tcPr>
          <w:p w14:paraId="7A030F0A" w14:textId="77777777" w:rsidR="00936BB6" w:rsidRPr="0039531E" w:rsidRDefault="0005740F">
            <w:pPr>
              <w:spacing w:after="60"/>
              <w:rPr>
                <w:lang w:val="en-US"/>
              </w:rPr>
            </w:pPr>
            <w:r w:rsidRPr="0039531E">
              <w:rPr>
                <w:rFonts w:ascii="Arial" w:eastAsia="Arial" w:hAnsi="Arial" w:cs="Arial"/>
                <w:b/>
                <w:bCs/>
                <w:color w:val="1A2A5A"/>
                <w:sz w:val="18"/>
                <w:szCs w:val="18"/>
                <w:lang w:val="en-US"/>
              </w:rPr>
              <w:t>Genesis 1:27</w:t>
            </w:r>
          </w:p>
          <w:p w14:paraId="7A030F0B" w14:textId="77777777" w:rsidR="00936BB6" w:rsidRPr="0039531E" w:rsidRDefault="0005740F">
            <w:pPr>
              <w:spacing w:after="60"/>
              <w:jc w:val="both"/>
              <w:rPr>
                <w:lang w:val="en-US"/>
              </w:rPr>
            </w:pPr>
            <w:r w:rsidRPr="0039531E">
              <w:rPr>
                <w:i/>
                <w:iCs/>
                <w:lang w:val="en-US"/>
              </w:rPr>
              <w:t>“So God created mankind in his own image, in the image of God he created them; male and female he created them.”  — The imago Dei: virtue is possible because man is made in God’s image.</w:t>
            </w:r>
          </w:p>
          <w:p w14:paraId="7A030F0C" w14:textId="77777777" w:rsidR="00936BB6" w:rsidRDefault="0005740F">
            <w:pPr>
              <w:spacing w:after="120"/>
            </w:pPr>
            <w:r>
              <w:rPr>
                <w:rFonts w:ascii="Arial" w:eastAsia="Arial" w:hAnsi="Arial" w:cs="Arial"/>
                <w:color w:val="5A5A5A"/>
                <w:sz w:val="18"/>
                <w:szCs w:val="18"/>
              </w:rPr>
              <w:t>Genesis 1:27 (NIV)</w:t>
            </w:r>
          </w:p>
        </w:tc>
      </w:tr>
    </w:tbl>
    <w:p w14:paraId="7A030F0E" w14:textId="77777777" w:rsidR="00936BB6" w:rsidRDefault="00936BB6">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10" w14:textId="77777777">
        <w:tc>
          <w:tcPr>
            <w:tcW w:w="9026" w:type="dxa"/>
            <w:tcBorders>
              <w:top w:val="none" w:sz="0" w:space="0" w:color="FFFFFF"/>
              <w:left w:val="thick" w:sz="6" w:space="0" w:color="999999"/>
              <w:bottom w:val="none" w:sz="0" w:space="0" w:color="FFFFFF"/>
              <w:right w:val="none" w:sz="0" w:space="0" w:color="FFFFFF"/>
            </w:tcBorders>
            <w:shd w:val="clear" w:color="auto" w:fill="EFEFEF"/>
            <w:tcMar>
              <w:top w:w="120" w:type="dxa"/>
              <w:left w:w="240" w:type="dxa"/>
              <w:bottom w:w="120" w:type="dxa"/>
              <w:right w:w="240" w:type="dxa"/>
            </w:tcMar>
          </w:tcPr>
          <w:p w14:paraId="7A030F0F" w14:textId="77777777" w:rsidR="00936BB6" w:rsidRPr="0039531E" w:rsidRDefault="0005740F">
            <w:pPr>
              <w:spacing w:after="120"/>
              <w:jc w:val="both"/>
              <w:rPr>
                <w:lang w:val="en-US"/>
              </w:rPr>
            </w:pPr>
            <w:r w:rsidRPr="0039531E">
              <w:rPr>
                <w:rFonts w:ascii="Arial" w:eastAsia="Arial" w:hAnsi="Arial" w:cs="Arial"/>
                <w:b/>
                <w:bCs/>
                <w:color w:val="5A5A5A"/>
                <w:sz w:val="18"/>
                <w:szCs w:val="18"/>
                <w:lang w:val="en-US"/>
              </w:rPr>
              <w:t xml:space="preserve">Comparative Analysis  </w:t>
            </w:r>
            <w:r w:rsidRPr="0039531E">
              <w:rPr>
                <w:sz w:val="21"/>
                <w:szCs w:val="21"/>
                <w:lang w:val="en-US"/>
              </w:rPr>
              <w:t xml:space="preserve">FdV’s proof of God through virtuous behaviour is empirical rather than metaphysical — it makes no appeal to scripture, revelation, or ontological argument. Instead it points to the observable fact that only humans act virtuously by deliberate choice, for strangers, at personal cost. This parallels what theologians call the ‘moral argument’ for God’s existence — most famously developed by Kant (‘the moral law within me’) — but FdV states it in biological language: ‘The Virtues are the DNA of God.’ This is a </w:t>
            </w:r>
            <w:r w:rsidRPr="0039531E">
              <w:rPr>
                <w:sz w:val="21"/>
                <w:szCs w:val="21"/>
                <w:lang w:val="en-US"/>
              </w:rPr>
              <w:t>genuinely novel formulation. It converges with 1 John’s radical claim that love is not merely a sign of God but is God, and with the Hindu concept of the Atman (the divine Self within every being).</w:t>
            </w:r>
          </w:p>
        </w:tc>
      </w:tr>
    </w:tbl>
    <w:p w14:paraId="7A030F11" w14:textId="77777777" w:rsidR="00936BB6" w:rsidRPr="0039531E" w:rsidRDefault="00936BB6">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0" w:type="dxa"/>
          <w:left w:w="10" w:type="dxa"/>
          <w:bottom w:w="200" w:type="dxa"/>
          <w:right w:w="10" w:type="dxa"/>
        </w:tblCellMar>
        <w:tblLook w:val="0000" w:firstRow="0" w:lastRow="0" w:firstColumn="0" w:lastColumn="0" w:noHBand="0" w:noVBand="0"/>
      </w:tblPr>
      <w:tblGrid>
        <w:gridCol w:w="9026"/>
      </w:tblGrid>
      <w:tr w:rsidR="00936BB6" w:rsidRPr="0039531E" w14:paraId="7A030F13" w14:textId="77777777">
        <w:tc>
          <w:tcPr>
            <w:tcW w:w="9026" w:type="dxa"/>
            <w:tcBorders>
              <w:top w:val="single" w:sz="8" w:space="0" w:color="8B6914"/>
              <w:left w:val="none" w:sz="0" w:space="0" w:color="FFFFFF"/>
              <w:bottom w:val="single" w:sz="8" w:space="0" w:color="8B6914"/>
              <w:right w:val="none" w:sz="0" w:space="0" w:color="FFFFFF"/>
            </w:tcBorders>
            <w:shd w:val="clear" w:color="auto" w:fill="1C1C2E"/>
            <w:tcMar>
              <w:top w:w="160" w:type="dxa"/>
              <w:left w:w="300" w:type="dxa"/>
              <w:bottom w:w="160" w:type="dxa"/>
              <w:right w:w="300" w:type="dxa"/>
            </w:tcMar>
          </w:tcPr>
          <w:p w14:paraId="7A030F12" w14:textId="77777777" w:rsidR="00936BB6" w:rsidRPr="0039531E" w:rsidRDefault="0005740F">
            <w:pPr>
              <w:spacing w:after="120"/>
              <w:rPr>
                <w:lang w:val="en-US"/>
              </w:rPr>
            </w:pPr>
            <w:r w:rsidRPr="0039531E">
              <w:rPr>
                <w:rFonts w:ascii="Arial" w:eastAsia="Arial" w:hAnsi="Arial" w:cs="Arial"/>
                <w:color w:val="8B6914"/>
                <w:sz w:val="20"/>
                <w:szCs w:val="20"/>
                <w:lang w:val="en-US"/>
              </w:rPr>
              <w:t xml:space="preserve">Theme V  ·  </w:t>
            </w:r>
            <w:r w:rsidRPr="0039531E">
              <w:rPr>
                <w:b/>
                <w:bCs/>
                <w:color w:val="FFFFFF"/>
                <w:sz w:val="28"/>
                <w:szCs w:val="28"/>
                <w:lang w:val="en-US"/>
              </w:rPr>
              <w:t>Consciousness and the Immaterial Soul</w:t>
            </w:r>
          </w:p>
        </w:tc>
      </w:tr>
    </w:tbl>
    <w:p w14:paraId="7A030F14" w14:textId="77777777" w:rsidR="00936BB6" w:rsidRPr="0039531E" w:rsidRDefault="00936BB6">
      <w:pPr>
        <w:spacing w:after="80"/>
        <w:rPr>
          <w:lang w:val="en-US"/>
        </w:rPr>
      </w:pPr>
    </w:p>
    <w:p w14:paraId="7A030F15" w14:textId="77777777" w:rsidR="00936BB6" w:rsidRDefault="0005740F">
      <w:pPr>
        <w:pStyle w:val="Heading3"/>
      </w:pPr>
      <w:r>
        <w:rPr>
          <w:color w:val="4A1A00"/>
        </w:rPr>
        <w:t>Filosofia das Virtudes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18"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F16" w14:textId="77777777" w:rsidR="00936BB6" w:rsidRPr="0039531E" w:rsidRDefault="0005740F">
            <w:pPr>
              <w:spacing w:after="80"/>
              <w:jc w:val="both"/>
              <w:rPr>
                <w:lang w:val="pt-BR"/>
              </w:rPr>
            </w:pPr>
            <w:r w:rsidRPr="0039531E">
              <w:rPr>
                <w:b/>
                <w:bCs/>
                <w:i/>
                <w:iCs/>
                <w:color w:val="4A1A00"/>
                <w:sz w:val="23"/>
                <w:szCs w:val="23"/>
                <w:lang w:val="pt-BR"/>
              </w:rPr>
              <w:t>“Todo organismo vivente muda sua matéria, mas a consciência é inalterável. Um adulto, que nasceu com três quilos, e pesa oitenta quilos alterou sua matéria em setenta e sete quilos, no mínimo. Mas sua consciência permanece a mesma. A matéria se altera, a consciência (alma, espírito) não.”</w:t>
            </w:r>
          </w:p>
          <w:p w14:paraId="7A030F17" w14:textId="77777777" w:rsidR="00936BB6" w:rsidRPr="0039531E" w:rsidRDefault="0005740F">
            <w:pPr>
              <w:spacing w:after="120"/>
              <w:jc w:val="both"/>
              <w:rPr>
                <w:lang w:val="en-US"/>
              </w:rPr>
            </w:pPr>
            <w:r w:rsidRPr="0039531E">
              <w:rPr>
                <w:i/>
                <w:iCs/>
                <w:color w:val="5A5A5A"/>
                <w:sz w:val="20"/>
                <w:szCs w:val="20"/>
                <w:lang w:val="en-US"/>
              </w:rPr>
              <w:t>“Every living organism changes its matter — but consciousness is unalterable. An adult who was born weighing three kilograms and now weighs eighty has altered his matter by at least seventy-seven kilograms. Yet his consciousness remains the same. Matter changes; consciousness (soul, spirit) does not.”</w:t>
            </w:r>
          </w:p>
        </w:tc>
      </w:tr>
    </w:tbl>
    <w:p w14:paraId="7A030F19" w14:textId="77777777" w:rsidR="00936BB6" w:rsidRPr="0039531E" w:rsidRDefault="00936BB6">
      <w:pPr>
        <w:spacing w:after="120"/>
        <w:rPr>
          <w:lang w:val="en-US"/>
        </w:rPr>
      </w:pPr>
    </w:p>
    <w:p w14:paraId="7A030F1A" w14:textId="77777777" w:rsidR="00936BB6" w:rsidRDefault="0005740F">
      <w:pPr>
        <w:pStyle w:val="Heading3"/>
      </w:pPr>
      <w:r>
        <w:rPr>
          <w:color w:val="1A3A5C"/>
        </w:rPr>
        <w:t>Christianity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1E"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F1B" w14:textId="77777777" w:rsidR="00936BB6" w:rsidRPr="0039531E" w:rsidRDefault="0005740F">
            <w:pPr>
              <w:spacing w:after="60"/>
              <w:rPr>
                <w:lang w:val="en-US"/>
              </w:rPr>
            </w:pPr>
            <w:r w:rsidRPr="0039531E">
              <w:rPr>
                <w:rFonts w:ascii="Arial" w:eastAsia="Arial" w:hAnsi="Arial" w:cs="Arial"/>
                <w:b/>
                <w:bCs/>
                <w:color w:val="1A3A5C"/>
                <w:sz w:val="18"/>
                <w:szCs w:val="18"/>
                <w:lang w:val="en-US"/>
              </w:rPr>
              <w:t>Matthew 10:28</w:t>
            </w:r>
          </w:p>
          <w:p w14:paraId="7A030F1C" w14:textId="77777777" w:rsidR="00936BB6" w:rsidRPr="0039531E" w:rsidRDefault="0005740F">
            <w:pPr>
              <w:spacing w:after="60"/>
              <w:jc w:val="both"/>
              <w:rPr>
                <w:lang w:val="en-US"/>
              </w:rPr>
            </w:pPr>
            <w:r w:rsidRPr="0039531E">
              <w:rPr>
                <w:i/>
                <w:iCs/>
                <w:lang w:val="en-US"/>
              </w:rPr>
              <w:t>“Do not be afraid of those who kill the body but cannot kill the soul. Rather, be afraid of the One who can destroy both soul and body.”</w:t>
            </w:r>
          </w:p>
          <w:p w14:paraId="7A030F1D" w14:textId="77777777" w:rsidR="00936BB6" w:rsidRDefault="0005740F">
            <w:pPr>
              <w:spacing w:after="120"/>
            </w:pPr>
            <w:r>
              <w:rPr>
                <w:rFonts w:ascii="Arial" w:eastAsia="Arial" w:hAnsi="Arial" w:cs="Arial"/>
                <w:color w:val="5A5A5A"/>
                <w:sz w:val="18"/>
                <w:szCs w:val="18"/>
              </w:rPr>
              <w:t>Matthew 10:28 (NIV)</w:t>
            </w:r>
          </w:p>
        </w:tc>
      </w:tr>
    </w:tbl>
    <w:p w14:paraId="7A030F1F" w14:textId="77777777" w:rsidR="00936BB6" w:rsidRDefault="00936B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23"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F20" w14:textId="77777777" w:rsidR="00936BB6" w:rsidRPr="0039531E" w:rsidRDefault="0005740F">
            <w:pPr>
              <w:spacing w:after="60"/>
              <w:rPr>
                <w:lang w:val="en-US"/>
              </w:rPr>
            </w:pPr>
            <w:r w:rsidRPr="0039531E">
              <w:rPr>
                <w:rFonts w:ascii="Arial" w:eastAsia="Arial" w:hAnsi="Arial" w:cs="Arial"/>
                <w:b/>
                <w:bCs/>
                <w:color w:val="1A3A5C"/>
                <w:sz w:val="18"/>
                <w:szCs w:val="18"/>
                <w:lang w:val="en-US"/>
              </w:rPr>
              <w:lastRenderedPageBreak/>
              <w:t>2 Corinthians 4:16</w:t>
            </w:r>
          </w:p>
          <w:p w14:paraId="7A030F21" w14:textId="77777777" w:rsidR="00936BB6" w:rsidRPr="0039531E" w:rsidRDefault="0005740F">
            <w:pPr>
              <w:spacing w:after="60"/>
              <w:jc w:val="both"/>
              <w:rPr>
                <w:lang w:val="en-US"/>
              </w:rPr>
            </w:pPr>
            <w:r w:rsidRPr="0039531E">
              <w:rPr>
                <w:i/>
                <w:iCs/>
                <w:lang w:val="en-US"/>
              </w:rPr>
              <w:t>“Though outwardly we are wasting away, yet inwardly we are being renewed day by day.”</w:t>
            </w:r>
          </w:p>
          <w:p w14:paraId="7A030F22" w14:textId="77777777" w:rsidR="00936BB6" w:rsidRDefault="0005740F">
            <w:pPr>
              <w:spacing w:after="120"/>
            </w:pPr>
            <w:r>
              <w:rPr>
                <w:rFonts w:ascii="Arial" w:eastAsia="Arial" w:hAnsi="Arial" w:cs="Arial"/>
                <w:color w:val="5A5A5A"/>
                <w:sz w:val="18"/>
                <w:szCs w:val="18"/>
              </w:rPr>
              <w:t>2 Corinthians 4:16 (NIV)</w:t>
            </w:r>
          </w:p>
        </w:tc>
      </w:tr>
    </w:tbl>
    <w:p w14:paraId="7A030F24" w14:textId="77777777" w:rsidR="00936BB6" w:rsidRDefault="00936BB6">
      <w:pPr>
        <w:spacing w:after="120"/>
      </w:pPr>
    </w:p>
    <w:p w14:paraId="7A030F25" w14:textId="77777777" w:rsidR="00936BB6" w:rsidRDefault="0005740F">
      <w:pPr>
        <w:pStyle w:val="Heading3"/>
      </w:pPr>
      <w:r>
        <w:rPr>
          <w:color w:val="1A4A2A"/>
        </w:rPr>
        <w:t>Islam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29" w14:textId="77777777">
        <w:tc>
          <w:tcPr>
            <w:tcW w:w="9026" w:type="dxa"/>
            <w:tcBorders>
              <w:top w:val="none" w:sz="0" w:space="0" w:color="FFFFFF"/>
              <w:left w:val="thick" w:sz="20" w:space="0" w:color="1A4A2A"/>
              <w:bottom w:val="none" w:sz="0" w:space="0" w:color="FFFFFF"/>
              <w:right w:val="none" w:sz="0" w:space="0" w:color="FFFFFF"/>
            </w:tcBorders>
            <w:shd w:val="clear" w:color="auto" w:fill="E8F5EC"/>
            <w:tcMar>
              <w:top w:w="120" w:type="dxa"/>
              <w:left w:w="240" w:type="dxa"/>
              <w:bottom w:w="120" w:type="dxa"/>
              <w:right w:w="240" w:type="dxa"/>
            </w:tcMar>
          </w:tcPr>
          <w:p w14:paraId="7A030F26" w14:textId="77777777" w:rsidR="00936BB6" w:rsidRPr="0039531E" w:rsidRDefault="0005740F">
            <w:pPr>
              <w:spacing w:after="60"/>
              <w:rPr>
                <w:lang w:val="en-US"/>
              </w:rPr>
            </w:pPr>
            <w:r w:rsidRPr="0039531E">
              <w:rPr>
                <w:rFonts w:ascii="Arial" w:eastAsia="Arial" w:hAnsi="Arial" w:cs="Arial"/>
                <w:b/>
                <w:bCs/>
                <w:color w:val="1A4A2A"/>
                <w:sz w:val="18"/>
                <w:szCs w:val="18"/>
                <w:lang w:val="en-US"/>
              </w:rPr>
              <w:t>Quran 15:29</w:t>
            </w:r>
          </w:p>
          <w:p w14:paraId="7A030F27" w14:textId="77777777" w:rsidR="00936BB6" w:rsidRPr="0039531E" w:rsidRDefault="0005740F">
            <w:pPr>
              <w:spacing w:after="60"/>
              <w:jc w:val="both"/>
              <w:rPr>
                <w:lang w:val="en-US"/>
              </w:rPr>
            </w:pPr>
            <w:r w:rsidRPr="0039531E">
              <w:rPr>
                <w:i/>
                <w:iCs/>
                <w:lang w:val="en-US"/>
              </w:rPr>
              <w:t>“When I have fashioned him and breathed into him of My spirit, then fall down in prostration to him.”  — The soul (ruh) is divine breath: immaterial, personal, and of a different order than matter.</w:t>
            </w:r>
          </w:p>
          <w:p w14:paraId="7A030F28" w14:textId="77777777" w:rsidR="00936BB6" w:rsidRDefault="0005740F">
            <w:pPr>
              <w:spacing w:after="120"/>
            </w:pPr>
            <w:r>
              <w:rPr>
                <w:rFonts w:ascii="Arial" w:eastAsia="Arial" w:hAnsi="Arial" w:cs="Arial"/>
                <w:color w:val="5A5A5A"/>
                <w:sz w:val="18"/>
                <w:szCs w:val="18"/>
              </w:rPr>
              <w:t>Quran 15:29</w:t>
            </w:r>
          </w:p>
        </w:tc>
      </w:tr>
    </w:tbl>
    <w:p w14:paraId="7A030F2A" w14:textId="77777777" w:rsidR="00936BB6" w:rsidRDefault="00936BB6">
      <w:pPr>
        <w:spacing w:after="120"/>
      </w:pPr>
    </w:p>
    <w:p w14:paraId="7A030F2B" w14:textId="77777777" w:rsidR="00936BB6" w:rsidRDefault="0005740F">
      <w:pPr>
        <w:pStyle w:val="Heading3"/>
      </w:pPr>
      <w:r>
        <w:rPr>
          <w:color w:val="5A3A00"/>
        </w:rPr>
        <w:t>Buddhism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2F" w14:textId="77777777">
        <w:tc>
          <w:tcPr>
            <w:tcW w:w="9026" w:type="dxa"/>
            <w:tcBorders>
              <w:top w:val="none" w:sz="0" w:space="0" w:color="FFFFFF"/>
              <w:left w:val="thick" w:sz="20" w:space="0" w:color="5A3A00"/>
              <w:bottom w:val="none" w:sz="0" w:space="0" w:color="FFFFFF"/>
              <w:right w:val="none" w:sz="0" w:space="0" w:color="FFFFFF"/>
            </w:tcBorders>
            <w:shd w:val="clear" w:color="auto" w:fill="FFF3DC"/>
            <w:tcMar>
              <w:top w:w="120" w:type="dxa"/>
              <w:left w:w="240" w:type="dxa"/>
              <w:bottom w:w="120" w:type="dxa"/>
              <w:right w:w="240" w:type="dxa"/>
            </w:tcMar>
          </w:tcPr>
          <w:p w14:paraId="7A030F2C" w14:textId="77777777" w:rsidR="00936BB6" w:rsidRPr="0039531E" w:rsidRDefault="0005740F">
            <w:pPr>
              <w:spacing w:after="60"/>
              <w:rPr>
                <w:lang w:val="en-US"/>
              </w:rPr>
            </w:pPr>
            <w:r w:rsidRPr="0039531E">
              <w:rPr>
                <w:rFonts w:ascii="Arial" w:eastAsia="Arial" w:hAnsi="Arial" w:cs="Arial"/>
                <w:b/>
                <w:bCs/>
                <w:color w:val="5A3A00"/>
                <w:sz w:val="18"/>
                <w:szCs w:val="18"/>
                <w:lang w:val="en-US"/>
              </w:rPr>
              <w:t>Majjhima Nikaya 38</w:t>
            </w:r>
          </w:p>
          <w:p w14:paraId="7A030F2D" w14:textId="77777777" w:rsidR="00936BB6" w:rsidRPr="0039531E" w:rsidRDefault="0005740F">
            <w:pPr>
              <w:spacing w:after="60"/>
              <w:jc w:val="both"/>
              <w:rPr>
                <w:lang w:val="en-US"/>
              </w:rPr>
            </w:pPr>
            <w:r w:rsidRPr="0039531E">
              <w:rPr>
                <w:i/>
                <w:iCs/>
                <w:lang w:val="en-US"/>
              </w:rPr>
              <w:t>“Consciousness, monks, is reckoned by the particular condition dependent upon which it arises... just as fire is reckoned by the particular condition dependent upon which it burns.”  — Consciousness is real but not fixed: a flame, not a stone.</w:t>
            </w:r>
          </w:p>
          <w:p w14:paraId="7A030F2E" w14:textId="77777777" w:rsidR="00936BB6" w:rsidRDefault="0005740F">
            <w:pPr>
              <w:spacing w:after="120"/>
            </w:pPr>
            <w:r>
              <w:rPr>
                <w:rFonts w:ascii="Arial" w:eastAsia="Arial" w:hAnsi="Arial" w:cs="Arial"/>
                <w:color w:val="5A5A5A"/>
                <w:sz w:val="18"/>
                <w:szCs w:val="18"/>
              </w:rPr>
              <w:t>Majjhima Nikaya 38</w:t>
            </w:r>
          </w:p>
        </w:tc>
      </w:tr>
    </w:tbl>
    <w:p w14:paraId="7A030F30" w14:textId="77777777" w:rsidR="00936BB6" w:rsidRDefault="00936BB6">
      <w:pPr>
        <w:spacing w:after="120"/>
      </w:pPr>
    </w:p>
    <w:p w14:paraId="7A030F31" w14:textId="77777777" w:rsidR="00936BB6" w:rsidRDefault="0005740F">
      <w:pPr>
        <w:pStyle w:val="Heading3"/>
      </w:pPr>
      <w:r>
        <w:rPr>
          <w:color w:val="7A1A1A"/>
        </w:rPr>
        <w:t>Hinduism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35" w14:textId="77777777">
        <w:tc>
          <w:tcPr>
            <w:tcW w:w="9026" w:type="dxa"/>
            <w:tcBorders>
              <w:top w:val="none" w:sz="0" w:space="0" w:color="FFFFFF"/>
              <w:left w:val="thick" w:sz="20" w:space="0" w:color="7A1A1A"/>
              <w:bottom w:val="none" w:sz="0" w:space="0" w:color="FFFFFF"/>
              <w:right w:val="none" w:sz="0" w:space="0" w:color="FFFFFF"/>
            </w:tcBorders>
            <w:shd w:val="clear" w:color="auto" w:fill="FDE8E8"/>
            <w:tcMar>
              <w:top w:w="120" w:type="dxa"/>
              <w:left w:w="240" w:type="dxa"/>
              <w:bottom w:w="120" w:type="dxa"/>
              <w:right w:w="240" w:type="dxa"/>
            </w:tcMar>
          </w:tcPr>
          <w:p w14:paraId="7A030F32" w14:textId="77777777" w:rsidR="00936BB6" w:rsidRPr="0039531E" w:rsidRDefault="0005740F">
            <w:pPr>
              <w:spacing w:after="60"/>
              <w:rPr>
                <w:lang w:val="en-US"/>
              </w:rPr>
            </w:pPr>
            <w:r w:rsidRPr="0039531E">
              <w:rPr>
                <w:rFonts w:ascii="Arial" w:eastAsia="Arial" w:hAnsi="Arial" w:cs="Arial"/>
                <w:b/>
                <w:bCs/>
                <w:color w:val="7A1A1A"/>
                <w:sz w:val="18"/>
                <w:szCs w:val="18"/>
                <w:lang w:val="en-US"/>
              </w:rPr>
              <w:t>Bhagavad Gita 2:20</w:t>
            </w:r>
          </w:p>
          <w:p w14:paraId="7A030F33" w14:textId="77777777" w:rsidR="00936BB6" w:rsidRPr="0039531E" w:rsidRDefault="0005740F">
            <w:pPr>
              <w:spacing w:after="60"/>
              <w:jc w:val="both"/>
              <w:rPr>
                <w:lang w:val="en-US"/>
              </w:rPr>
            </w:pPr>
            <w:r w:rsidRPr="0039531E">
              <w:rPr>
                <w:i/>
                <w:iCs/>
                <w:lang w:val="en-US"/>
              </w:rPr>
              <w:t>“The soul is never born nor dies at any time. It has not come into being, does not come into being, and will not come into being. It is unborn, eternal, ever-existing and primeval. It is not slain when the body is slain.”</w:t>
            </w:r>
          </w:p>
          <w:p w14:paraId="7A030F34" w14:textId="77777777" w:rsidR="00936BB6" w:rsidRDefault="0005740F">
            <w:pPr>
              <w:spacing w:after="120"/>
            </w:pPr>
            <w:r>
              <w:rPr>
                <w:rFonts w:ascii="Arial" w:eastAsia="Arial" w:hAnsi="Arial" w:cs="Arial"/>
                <w:color w:val="5A5A5A"/>
                <w:sz w:val="18"/>
                <w:szCs w:val="18"/>
              </w:rPr>
              <w:t>Bhagavad Gita 2:20</w:t>
            </w:r>
          </w:p>
        </w:tc>
      </w:tr>
    </w:tbl>
    <w:p w14:paraId="7A030F36" w14:textId="77777777" w:rsidR="00936BB6" w:rsidRDefault="00936BB6">
      <w:pPr>
        <w:spacing w:after="120"/>
      </w:pPr>
    </w:p>
    <w:p w14:paraId="7A030F37" w14:textId="77777777" w:rsidR="00936BB6" w:rsidRDefault="0005740F">
      <w:pPr>
        <w:pStyle w:val="Heading3"/>
      </w:pPr>
      <w:r>
        <w:rPr>
          <w:color w:val="1A2A5A"/>
        </w:rPr>
        <w:t>Judaism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3B" w14:textId="77777777">
        <w:tc>
          <w:tcPr>
            <w:tcW w:w="9026" w:type="dxa"/>
            <w:tcBorders>
              <w:top w:val="none" w:sz="0" w:space="0" w:color="FFFFFF"/>
              <w:left w:val="thick" w:sz="20" w:space="0" w:color="1A2A5A"/>
              <w:bottom w:val="none" w:sz="0" w:space="0" w:color="FFFFFF"/>
              <w:right w:val="none" w:sz="0" w:space="0" w:color="FFFFFF"/>
            </w:tcBorders>
            <w:shd w:val="clear" w:color="auto" w:fill="E8ECF7"/>
            <w:tcMar>
              <w:top w:w="120" w:type="dxa"/>
              <w:left w:w="240" w:type="dxa"/>
              <w:bottom w:w="120" w:type="dxa"/>
              <w:right w:w="240" w:type="dxa"/>
            </w:tcMar>
          </w:tcPr>
          <w:p w14:paraId="7A030F38" w14:textId="77777777" w:rsidR="00936BB6" w:rsidRPr="0039531E" w:rsidRDefault="0005740F">
            <w:pPr>
              <w:spacing w:after="60"/>
              <w:rPr>
                <w:lang w:val="en-US"/>
              </w:rPr>
            </w:pPr>
            <w:r w:rsidRPr="0039531E">
              <w:rPr>
                <w:rFonts w:ascii="Arial" w:eastAsia="Arial" w:hAnsi="Arial" w:cs="Arial"/>
                <w:b/>
                <w:bCs/>
                <w:color w:val="1A2A5A"/>
                <w:sz w:val="18"/>
                <w:szCs w:val="18"/>
                <w:lang w:val="en-US"/>
              </w:rPr>
              <w:t>Talmud, Niddah 30b</w:t>
            </w:r>
          </w:p>
          <w:p w14:paraId="7A030F39" w14:textId="77777777" w:rsidR="00936BB6" w:rsidRPr="0039531E" w:rsidRDefault="0005740F">
            <w:pPr>
              <w:spacing w:after="60"/>
              <w:jc w:val="both"/>
              <w:rPr>
                <w:lang w:val="en-US"/>
              </w:rPr>
            </w:pPr>
            <w:r w:rsidRPr="0039531E">
              <w:rPr>
                <w:i/>
                <w:iCs/>
                <w:lang w:val="en-US"/>
              </w:rPr>
              <w:t>“Before a child is born, it is taught the entire Torah... When it emerges into the world, an angel touches it on its lip, causing it to forget, and it enters the world crying.”  — The soul pre-exists the body and is of a different substance.</w:t>
            </w:r>
          </w:p>
          <w:p w14:paraId="7A030F3A" w14:textId="77777777" w:rsidR="00936BB6" w:rsidRDefault="0005740F">
            <w:pPr>
              <w:spacing w:after="120"/>
            </w:pPr>
            <w:r>
              <w:rPr>
                <w:rFonts w:ascii="Arial" w:eastAsia="Arial" w:hAnsi="Arial" w:cs="Arial"/>
                <w:color w:val="5A5A5A"/>
                <w:sz w:val="18"/>
                <w:szCs w:val="18"/>
              </w:rPr>
              <w:t>Talmud, Niddah 30b</w:t>
            </w:r>
          </w:p>
        </w:tc>
      </w:tr>
    </w:tbl>
    <w:p w14:paraId="7A030F3C" w14:textId="77777777" w:rsidR="00936BB6" w:rsidRDefault="00936BB6">
      <w:pPr>
        <w:spacing w:after="120"/>
      </w:pPr>
    </w:p>
    <w:p w14:paraId="7A030F3D" w14:textId="77777777" w:rsidR="00936BB6" w:rsidRDefault="0005740F">
      <w:pPr>
        <w:pStyle w:val="Heading3"/>
      </w:pPr>
      <w:r>
        <w:rPr>
          <w:color w:val="2A4A3A"/>
        </w:rPr>
        <w:t>Taoism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41" w14:textId="77777777">
        <w:tc>
          <w:tcPr>
            <w:tcW w:w="9026" w:type="dxa"/>
            <w:tcBorders>
              <w:top w:val="none" w:sz="0" w:space="0" w:color="FFFFFF"/>
              <w:left w:val="thick" w:sz="20" w:space="0" w:color="2A4A3A"/>
              <w:bottom w:val="none" w:sz="0" w:space="0" w:color="FFFFFF"/>
              <w:right w:val="none" w:sz="0" w:space="0" w:color="FFFFFF"/>
            </w:tcBorders>
            <w:shd w:val="clear" w:color="auto" w:fill="E8F5F0"/>
            <w:tcMar>
              <w:top w:w="120" w:type="dxa"/>
              <w:left w:w="240" w:type="dxa"/>
              <w:bottom w:w="120" w:type="dxa"/>
              <w:right w:w="240" w:type="dxa"/>
            </w:tcMar>
          </w:tcPr>
          <w:p w14:paraId="7A030F3E" w14:textId="77777777" w:rsidR="00936BB6" w:rsidRPr="0039531E" w:rsidRDefault="0005740F">
            <w:pPr>
              <w:spacing w:after="60"/>
              <w:rPr>
                <w:lang w:val="en-US"/>
              </w:rPr>
            </w:pPr>
            <w:r w:rsidRPr="0039531E">
              <w:rPr>
                <w:rFonts w:ascii="Arial" w:eastAsia="Arial" w:hAnsi="Arial" w:cs="Arial"/>
                <w:b/>
                <w:bCs/>
                <w:color w:val="2A4A3A"/>
                <w:sz w:val="18"/>
                <w:szCs w:val="18"/>
                <w:lang w:val="en-US"/>
              </w:rPr>
              <w:t>Tao Te Ching, Ch. 16</w:t>
            </w:r>
          </w:p>
          <w:p w14:paraId="7A030F3F" w14:textId="77777777" w:rsidR="00936BB6" w:rsidRPr="0039531E" w:rsidRDefault="0005740F">
            <w:pPr>
              <w:spacing w:after="60"/>
              <w:jc w:val="both"/>
              <w:rPr>
                <w:lang w:val="en-US"/>
              </w:rPr>
            </w:pPr>
            <w:r w:rsidRPr="0039531E">
              <w:rPr>
                <w:i/>
                <w:iCs/>
                <w:lang w:val="en-US"/>
              </w:rPr>
              <w:t>“Return to the root is called stillness. Stillness is called returning to one’s destiny. Returning to one’s destiny is called the eternal. Knowing the eternal is called enlightenment.”</w:t>
            </w:r>
          </w:p>
          <w:p w14:paraId="7A030F40" w14:textId="77777777" w:rsidR="00936BB6" w:rsidRDefault="0005740F">
            <w:pPr>
              <w:spacing w:after="120"/>
            </w:pPr>
            <w:r>
              <w:rPr>
                <w:rFonts w:ascii="Arial" w:eastAsia="Arial" w:hAnsi="Arial" w:cs="Arial"/>
                <w:color w:val="5A5A5A"/>
                <w:sz w:val="18"/>
                <w:szCs w:val="18"/>
              </w:rPr>
              <w:t>Tao Te Ching, Ch. 16</w:t>
            </w:r>
          </w:p>
        </w:tc>
      </w:tr>
    </w:tbl>
    <w:p w14:paraId="7A030F42" w14:textId="77777777" w:rsidR="00936BB6" w:rsidRDefault="00936BB6">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44" w14:textId="77777777">
        <w:tc>
          <w:tcPr>
            <w:tcW w:w="9026" w:type="dxa"/>
            <w:tcBorders>
              <w:top w:val="none" w:sz="0" w:space="0" w:color="FFFFFF"/>
              <w:left w:val="thick" w:sz="6" w:space="0" w:color="999999"/>
              <w:bottom w:val="none" w:sz="0" w:space="0" w:color="FFFFFF"/>
              <w:right w:val="none" w:sz="0" w:space="0" w:color="FFFFFF"/>
            </w:tcBorders>
            <w:shd w:val="clear" w:color="auto" w:fill="EFEFEF"/>
            <w:tcMar>
              <w:top w:w="120" w:type="dxa"/>
              <w:left w:w="240" w:type="dxa"/>
              <w:bottom w:w="120" w:type="dxa"/>
              <w:right w:w="240" w:type="dxa"/>
            </w:tcMar>
          </w:tcPr>
          <w:p w14:paraId="7A030F43" w14:textId="77777777" w:rsidR="00936BB6" w:rsidRPr="0039531E" w:rsidRDefault="0005740F">
            <w:pPr>
              <w:spacing w:after="120"/>
              <w:jc w:val="both"/>
              <w:rPr>
                <w:lang w:val="en-US"/>
              </w:rPr>
            </w:pPr>
            <w:r w:rsidRPr="0039531E">
              <w:rPr>
                <w:rFonts w:ascii="Arial" w:eastAsia="Arial" w:hAnsi="Arial" w:cs="Arial"/>
                <w:b/>
                <w:bCs/>
                <w:color w:val="5A5A5A"/>
                <w:sz w:val="18"/>
                <w:szCs w:val="18"/>
                <w:lang w:val="en-US"/>
              </w:rPr>
              <w:lastRenderedPageBreak/>
              <w:t xml:space="preserve">Comparative Analysis  </w:t>
            </w:r>
            <w:r w:rsidRPr="0039531E">
              <w:rPr>
                <w:sz w:val="21"/>
                <w:szCs w:val="21"/>
                <w:lang w:val="en-US"/>
              </w:rPr>
              <w:t xml:space="preserve">FdV’s argument for the immateriality of consciousness is biological in its framing — the body is replaced continuously yet identity persists — but metaphysical in its implication. This is independently identical to Hinduism’s most foundational claim: the Atman is not the body, cannot be destroyed, and is not created. Christianity separates soul and body (Matthew 10:28), and Paul’s ‘outward wasting / inward renewal’ mirrors FdV’s observation directly. What FdV adds is the empirical argument: you do not need </w:t>
            </w:r>
            <w:r w:rsidRPr="0039531E">
              <w:rPr>
                <w:sz w:val="21"/>
                <w:szCs w:val="21"/>
                <w:lang w:val="en-US"/>
              </w:rPr>
              <w:t>scripture or meditation to see this — biology demonstrates it.</w:t>
            </w:r>
          </w:p>
        </w:tc>
      </w:tr>
    </w:tbl>
    <w:p w14:paraId="7A030F45" w14:textId="77777777" w:rsidR="00936BB6" w:rsidRPr="0039531E" w:rsidRDefault="00936BB6">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0" w:type="dxa"/>
          <w:left w:w="10" w:type="dxa"/>
          <w:bottom w:w="200" w:type="dxa"/>
          <w:right w:w="10" w:type="dxa"/>
        </w:tblCellMar>
        <w:tblLook w:val="0000" w:firstRow="0" w:lastRow="0" w:firstColumn="0" w:lastColumn="0" w:noHBand="0" w:noVBand="0"/>
      </w:tblPr>
      <w:tblGrid>
        <w:gridCol w:w="9026"/>
      </w:tblGrid>
      <w:tr w:rsidR="00936BB6" w:rsidRPr="0039531E" w14:paraId="7A030F47" w14:textId="77777777">
        <w:tc>
          <w:tcPr>
            <w:tcW w:w="9026" w:type="dxa"/>
            <w:tcBorders>
              <w:top w:val="single" w:sz="8" w:space="0" w:color="8B6914"/>
              <w:left w:val="none" w:sz="0" w:space="0" w:color="FFFFFF"/>
              <w:bottom w:val="single" w:sz="8" w:space="0" w:color="8B6914"/>
              <w:right w:val="none" w:sz="0" w:space="0" w:color="FFFFFF"/>
            </w:tcBorders>
            <w:shd w:val="clear" w:color="auto" w:fill="1C1C2E"/>
            <w:tcMar>
              <w:top w:w="160" w:type="dxa"/>
              <w:left w:w="300" w:type="dxa"/>
              <w:bottom w:w="160" w:type="dxa"/>
              <w:right w:w="300" w:type="dxa"/>
            </w:tcMar>
          </w:tcPr>
          <w:p w14:paraId="7A030F46" w14:textId="77777777" w:rsidR="00936BB6" w:rsidRPr="0039531E" w:rsidRDefault="0005740F">
            <w:pPr>
              <w:spacing w:after="120"/>
              <w:rPr>
                <w:lang w:val="en-US"/>
              </w:rPr>
            </w:pPr>
            <w:r w:rsidRPr="0039531E">
              <w:rPr>
                <w:rFonts w:ascii="Arial" w:eastAsia="Arial" w:hAnsi="Arial" w:cs="Arial"/>
                <w:color w:val="8B6914"/>
                <w:sz w:val="20"/>
                <w:szCs w:val="20"/>
                <w:lang w:val="en-US"/>
              </w:rPr>
              <w:t xml:space="preserve">Theme VI  ·  </w:t>
            </w:r>
            <w:r w:rsidRPr="0039531E">
              <w:rPr>
                <w:b/>
                <w:bCs/>
                <w:color w:val="FFFFFF"/>
                <w:sz w:val="28"/>
                <w:szCs w:val="28"/>
                <w:lang w:val="en-US"/>
              </w:rPr>
              <w:t>Happiness as Consequence — The Gift of Purpose</w:t>
            </w:r>
          </w:p>
        </w:tc>
      </w:tr>
    </w:tbl>
    <w:p w14:paraId="7A030F48" w14:textId="77777777" w:rsidR="00936BB6" w:rsidRPr="0039531E" w:rsidRDefault="00936BB6">
      <w:pPr>
        <w:spacing w:after="80"/>
        <w:rPr>
          <w:lang w:val="en-US"/>
        </w:rPr>
      </w:pPr>
    </w:p>
    <w:p w14:paraId="7A030F49" w14:textId="77777777" w:rsidR="00936BB6" w:rsidRDefault="0005740F">
      <w:pPr>
        <w:pStyle w:val="Heading3"/>
      </w:pPr>
      <w:r>
        <w:rPr>
          <w:color w:val="4A1A00"/>
        </w:rPr>
        <w:t>Filosofia das Virtudes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4C"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F4A" w14:textId="77777777" w:rsidR="00936BB6" w:rsidRPr="0039531E" w:rsidRDefault="0005740F">
            <w:pPr>
              <w:spacing w:after="80"/>
              <w:jc w:val="both"/>
              <w:rPr>
                <w:lang w:val="pt-BR"/>
              </w:rPr>
            </w:pPr>
            <w:r w:rsidRPr="0039531E">
              <w:rPr>
                <w:b/>
                <w:bCs/>
                <w:i/>
                <w:iCs/>
                <w:color w:val="4A1A00"/>
                <w:sz w:val="23"/>
                <w:szCs w:val="23"/>
                <w:lang w:val="pt-BR"/>
              </w:rPr>
              <w:t>“As pessoas que encontraram a felicidade não procuraram pela felicidade, procuraram pelo seu presente... A felicidade persegue as Virtudes. Felicidade nada mais é que uma consequência.”</w:t>
            </w:r>
          </w:p>
          <w:p w14:paraId="7A030F4B" w14:textId="77777777" w:rsidR="00936BB6" w:rsidRPr="0039531E" w:rsidRDefault="0005740F">
            <w:pPr>
              <w:spacing w:after="120"/>
              <w:jc w:val="both"/>
              <w:rPr>
                <w:lang w:val="en-US"/>
              </w:rPr>
            </w:pPr>
            <w:r w:rsidRPr="0039531E">
              <w:rPr>
                <w:i/>
                <w:iCs/>
                <w:color w:val="5A5A5A"/>
                <w:sz w:val="20"/>
                <w:szCs w:val="20"/>
                <w:lang w:val="en-US"/>
              </w:rPr>
              <w:t>“People who have found happiness did not seek happiness — they sought their gift... Happiness pursues the Virtues. Happiness is nothing more than a consequence.”</w:t>
            </w:r>
          </w:p>
        </w:tc>
      </w:tr>
    </w:tbl>
    <w:p w14:paraId="7A030F4D" w14:textId="77777777" w:rsidR="00936BB6" w:rsidRPr="0039531E" w:rsidRDefault="00936BB6">
      <w:pPr>
        <w:spacing w:after="120"/>
        <w:rPr>
          <w:lang w:val="en-US"/>
        </w:rPr>
      </w:pPr>
    </w:p>
    <w:p w14:paraId="7A030F4E" w14:textId="77777777" w:rsidR="00936BB6" w:rsidRDefault="0005740F">
      <w:pPr>
        <w:pStyle w:val="Heading3"/>
      </w:pPr>
      <w:r>
        <w:rPr>
          <w:color w:val="1A3A5C"/>
        </w:rPr>
        <w:t>Christianity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52"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F4F" w14:textId="77777777" w:rsidR="00936BB6" w:rsidRPr="0039531E" w:rsidRDefault="0005740F">
            <w:pPr>
              <w:spacing w:after="60"/>
              <w:rPr>
                <w:lang w:val="en-US"/>
              </w:rPr>
            </w:pPr>
            <w:r w:rsidRPr="0039531E">
              <w:rPr>
                <w:rFonts w:ascii="Arial" w:eastAsia="Arial" w:hAnsi="Arial" w:cs="Arial"/>
                <w:b/>
                <w:bCs/>
                <w:color w:val="1A3A5C"/>
                <w:sz w:val="18"/>
                <w:szCs w:val="18"/>
                <w:lang w:val="en-US"/>
              </w:rPr>
              <w:t>Matthew 6:33</w:t>
            </w:r>
          </w:p>
          <w:p w14:paraId="7A030F50" w14:textId="77777777" w:rsidR="00936BB6" w:rsidRPr="0039531E" w:rsidRDefault="0005740F">
            <w:pPr>
              <w:spacing w:after="60"/>
              <w:jc w:val="both"/>
              <w:rPr>
                <w:lang w:val="en-US"/>
              </w:rPr>
            </w:pPr>
            <w:r w:rsidRPr="0039531E">
              <w:rPr>
                <w:i/>
                <w:iCs/>
                <w:lang w:val="en-US"/>
              </w:rPr>
              <w:t>“But seek first his kingdom and his righteousness, and all these things will be given to you as well.”  — Seek the right thing first; the rest follows as consequence.</w:t>
            </w:r>
          </w:p>
          <w:p w14:paraId="7A030F51" w14:textId="77777777" w:rsidR="00936BB6" w:rsidRDefault="0005740F">
            <w:pPr>
              <w:spacing w:after="120"/>
            </w:pPr>
            <w:r>
              <w:rPr>
                <w:rFonts w:ascii="Arial" w:eastAsia="Arial" w:hAnsi="Arial" w:cs="Arial"/>
                <w:color w:val="5A5A5A"/>
                <w:sz w:val="18"/>
                <w:szCs w:val="18"/>
              </w:rPr>
              <w:t>Matthew 6:33 (NIV)</w:t>
            </w:r>
          </w:p>
        </w:tc>
      </w:tr>
    </w:tbl>
    <w:p w14:paraId="7A030F53" w14:textId="77777777" w:rsidR="00936BB6" w:rsidRDefault="00936B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57"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F54" w14:textId="77777777" w:rsidR="00936BB6" w:rsidRPr="0039531E" w:rsidRDefault="0005740F">
            <w:pPr>
              <w:spacing w:after="60"/>
              <w:rPr>
                <w:lang w:val="en-US"/>
              </w:rPr>
            </w:pPr>
            <w:r w:rsidRPr="0039531E">
              <w:rPr>
                <w:rFonts w:ascii="Arial" w:eastAsia="Arial" w:hAnsi="Arial" w:cs="Arial"/>
                <w:b/>
                <w:bCs/>
                <w:color w:val="1A3A5C"/>
                <w:sz w:val="18"/>
                <w:szCs w:val="18"/>
                <w:lang w:val="en-US"/>
              </w:rPr>
              <w:t>Pascal, Pensées §425</w:t>
            </w:r>
          </w:p>
          <w:p w14:paraId="7A030F55" w14:textId="77777777" w:rsidR="00936BB6" w:rsidRPr="0039531E" w:rsidRDefault="0005740F">
            <w:pPr>
              <w:spacing w:after="60"/>
              <w:jc w:val="both"/>
              <w:rPr>
                <w:lang w:val="en-US"/>
              </w:rPr>
            </w:pPr>
            <w:r w:rsidRPr="0039531E">
              <w:rPr>
                <w:i/>
                <w:iCs/>
                <w:lang w:val="en-US"/>
              </w:rPr>
              <w:t>“All men seek happiness. This is without exception... The will never takes the least step but towards this object. This is the motive of every action of every man, even of those who hang themselves.”  — Pascal’s point: everyone seeks happiness wrongly because they seek it directly.</w:t>
            </w:r>
          </w:p>
          <w:p w14:paraId="7A030F56" w14:textId="77777777" w:rsidR="00936BB6" w:rsidRDefault="0005740F">
            <w:pPr>
              <w:spacing w:after="120"/>
            </w:pPr>
            <w:r>
              <w:rPr>
                <w:rFonts w:ascii="Arial" w:eastAsia="Arial" w:hAnsi="Arial" w:cs="Arial"/>
                <w:color w:val="5A5A5A"/>
                <w:sz w:val="18"/>
                <w:szCs w:val="18"/>
              </w:rPr>
              <w:t>Pensées, §425</w:t>
            </w:r>
          </w:p>
        </w:tc>
      </w:tr>
    </w:tbl>
    <w:p w14:paraId="7A030F58" w14:textId="77777777" w:rsidR="00936BB6" w:rsidRDefault="00936BB6">
      <w:pPr>
        <w:spacing w:after="120"/>
      </w:pPr>
    </w:p>
    <w:p w14:paraId="7A030F59" w14:textId="77777777" w:rsidR="00936BB6" w:rsidRDefault="0005740F">
      <w:pPr>
        <w:pStyle w:val="Heading3"/>
      </w:pPr>
      <w:r>
        <w:rPr>
          <w:color w:val="5A3A00"/>
        </w:rPr>
        <w:t>Buddhism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5D" w14:textId="77777777">
        <w:tc>
          <w:tcPr>
            <w:tcW w:w="9026" w:type="dxa"/>
            <w:tcBorders>
              <w:top w:val="none" w:sz="0" w:space="0" w:color="FFFFFF"/>
              <w:left w:val="thick" w:sz="20" w:space="0" w:color="5A3A00"/>
              <w:bottom w:val="none" w:sz="0" w:space="0" w:color="FFFFFF"/>
              <w:right w:val="none" w:sz="0" w:space="0" w:color="FFFFFF"/>
            </w:tcBorders>
            <w:shd w:val="clear" w:color="auto" w:fill="FFF3DC"/>
            <w:tcMar>
              <w:top w:w="120" w:type="dxa"/>
              <w:left w:w="240" w:type="dxa"/>
              <w:bottom w:w="120" w:type="dxa"/>
              <w:right w:w="240" w:type="dxa"/>
            </w:tcMar>
          </w:tcPr>
          <w:p w14:paraId="7A030F5A" w14:textId="77777777" w:rsidR="00936BB6" w:rsidRPr="0039531E" w:rsidRDefault="0005740F">
            <w:pPr>
              <w:spacing w:after="60"/>
              <w:rPr>
                <w:lang w:val="en-US"/>
              </w:rPr>
            </w:pPr>
            <w:r w:rsidRPr="0039531E">
              <w:rPr>
                <w:rFonts w:ascii="Arial" w:eastAsia="Arial" w:hAnsi="Arial" w:cs="Arial"/>
                <w:b/>
                <w:bCs/>
                <w:color w:val="5A3A00"/>
                <w:sz w:val="18"/>
                <w:szCs w:val="18"/>
                <w:lang w:val="en-US"/>
              </w:rPr>
              <w:t>Dhammapada 15:197</w:t>
            </w:r>
          </w:p>
          <w:p w14:paraId="7A030F5B" w14:textId="77777777" w:rsidR="00936BB6" w:rsidRPr="0039531E" w:rsidRDefault="0005740F">
            <w:pPr>
              <w:spacing w:after="60"/>
              <w:jc w:val="both"/>
              <w:rPr>
                <w:lang w:val="en-US"/>
              </w:rPr>
            </w:pPr>
            <w:r w:rsidRPr="0039531E">
              <w:rPr>
                <w:i/>
                <w:iCs/>
                <w:lang w:val="en-US"/>
              </w:rPr>
              <w:t>“Ah, so happily we live, we who have no attachments. We shall feast on joy, as do the Radiant Gods.”  — Buddhist joy (mudita) is not sought — it arises when craving ends.</w:t>
            </w:r>
          </w:p>
          <w:p w14:paraId="7A030F5C" w14:textId="77777777" w:rsidR="00936BB6" w:rsidRDefault="0005740F">
            <w:pPr>
              <w:spacing w:after="120"/>
            </w:pPr>
            <w:r>
              <w:rPr>
                <w:rFonts w:ascii="Arial" w:eastAsia="Arial" w:hAnsi="Arial" w:cs="Arial"/>
                <w:color w:val="5A5A5A"/>
                <w:sz w:val="18"/>
                <w:szCs w:val="18"/>
              </w:rPr>
              <w:t>Dhammapada 15:197</w:t>
            </w:r>
          </w:p>
        </w:tc>
      </w:tr>
    </w:tbl>
    <w:p w14:paraId="7A030F5E" w14:textId="77777777" w:rsidR="00936BB6" w:rsidRDefault="00936BB6">
      <w:pPr>
        <w:spacing w:after="120"/>
      </w:pPr>
    </w:p>
    <w:p w14:paraId="7A030F5F" w14:textId="77777777" w:rsidR="00936BB6" w:rsidRDefault="0005740F">
      <w:pPr>
        <w:pStyle w:val="Heading3"/>
      </w:pPr>
      <w:r>
        <w:rPr>
          <w:color w:val="1A4A2A"/>
        </w:rPr>
        <w:t>Islam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63" w14:textId="77777777">
        <w:tc>
          <w:tcPr>
            <w:tcW w:w="9026" w:type="dxa"/>
            <w:tcBorders>
              <w:top w:val="none" w:sz="0" w:space="0" w:color="FFFFFF"/>
              <w:left w:val="thick" w:sz="20" w:space="0" w:color="1A4A2A"/>
              <w:bottom w:val="none" w:sz="0" w:space="0" w:color="FFFFFF"/>
              <w:right w:val="none" w:sz="0" w:space="0" w:color="FFFFFF"/>
            </w:tcBorders>
            <w:shd w:val="clear" w:color="auto" w:fill="E8F5EC"/>
            <w:tcMar>
              <w:top w:w="120" w:type="dxa"/>
              <w:left w:w="240" w:type="dxa"/>
              <w:bottom w:w="120" w:type="dxa"/>
              <w:right w:w="240" w:type="dxa"/>
            </w:tcMar>
          </w:tcPr>
          <w:p w14:paraId="7A030F60" w14:textId="77777777" w:rsidR="00936BB6" w:rsidRPr="0039531E" w:rsidRDefault="0005740F">
            <w:pPr>
              <w:spacing w:after="60"/>
              <w:rPr>
                <w:lang w:val="en-US"/>
              </w:rPr>
            </w:pPr>
            <w:r w:rsidRPr="0039531E">
              <w:rPr>
                <w:rFonts w:ascii="Arial" w:eastAsia="Arial" w:hAnsi="Arial" w:cs="Arial"/>
                <w:b/>
                <w:bCs/>
                <w:color w:val="1A4A2A"/>
                <w:sz w:val="18"/>
                <w:szCs w:val="18"/>
                <w:lang w:val="en-US"/>
              </w:rPr>
              <w:t>Quran 13:28</w:t>
            </w:r>
          </w:p>
          <w:p w14:paraId="7A030F61" w14:textId="77777777" w:rsidR="00936BB6" w:rsidRPr="0039531E" w:rsidRDefault="0005740F">
            <w:pPr>
              <w:spacing w:after="60"/>
              <w:jc w:val="both"/>
              <w:rPr>
                <w:lang w:val="en-US"/>
              </w:rPr>
            </w:pPr>
            <w:r w:rsidRPr="0039531E">
              <w:rPr>
                <w:i/>
                <w:iCs/>
                <w:lang w:val="en-US"/>
              </w:rPr>
              <w:lastRenderedPageBreak/>
              <w:t>“Verily, in the remembrance of Allah do hearts find rest.”  — Peace (sukun) is not pursued — it arrives as a consequence of remembrance.</w:t>
            </w:r>
          </w:p>
          <w:p w14:paraId="7A030F62" w14:textId="77777777" w:rsidR="00936BB6" w:rsidRDefault="0005740F">
            <w:pPr>
              <w:spacing w:after="120"/>
            </w:pPr>
            <w:r>
              <w:rPr>
                <w:rFonts w:ascii="Arial" w:eastAsia="Arial" w:hAnsi="Arial" w:cs="Arial"/>
                <w:color w:val="5A5A5A"/>
                <w:sz w:val="18"/>
                <w:szCs w:val="18"/>
              </w:rPr>
              <w:t>Quran 13:28</w:t>
            </w:r>
          </w:p>
        </w:tc>
      </w:tr>
    </w:tbl>
    <w:p w14:paraId="7A030F64" w14:textId="77777777" w:rsidR="00936BB6" w:rsidRDefault="00936BB6">
      <w:pPr>
        <w:spacing w:after="120"/>
      </w:pPr>
    </w:p>
    <w:p w14:paraId="7A030F65" w14:textId="77777777" w:rsidR="00936BB6" w:rsidRDefault="0005740F">
      <w:pPr>
        <w:pStyle w:val="Heading3"/>
      </w:pPr>
      <w:r>
        <w:rPr>
          <w:color w:val="1A2A5A"/>
        </w:rPr>
        <w:t>Judaism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69" w14:textId="77777777">
        <w:tc>
          <w:tcPr>
            <w:tcW w:w="9026" w:type="dxa"/>
            <w:tcBorders>
              <w:top w:val="none" w:sz="0" w:space="0" w:color="FFFFFF"/>
              <w:left w:val="thick" w:sz="20" w:space="0" w:color="1A2A5A"/>
              <w:bottom w:val="none" w:sz="0" w:space="0" w:color="FFFFFF"/>
              <w:right w:val="none" w:sz="0" w:space="0" w:color="FFFFFF"/>
            </w:tcBorders>
            <w:shd w:val="clear" w:color="auto" w:fill="E8ECF7"/>
            <w:tcMar>
              <w:top w:w="120" w:type="dxa"/>
              <w:left w:w="240" w:type="dxa"/>
              <w:bottom w:w="120" w:type="dxa"/>
              <w:right w:w="240" w:type="dxa"/>
            </w:tcMar>
          </w:tcPr>
          <w:p w14:paraId="7A030F66" w14:textId="77777777" w:rsidR="00936BB6" w:rsidRPr="0039531E" w:rsidRDefault="0005740F">
            <w:pPr>
              <w:spacing w:after="60"/>
              <w:rPr>
                <w:lang w:val="en-US"/>
              </w:rPr>
            </w:pPr>
            <w:r w:rsidRPr="0039531E">
              <w:rPr>
                <w:rFonts w:ascii="Arial" w:eastAsia="Arial" w:hAnsi="Arial" w:cs="Arial"/>
                <w:b/>
                <w:bCs/>
                <w:color w:val="1A2A5A"/>
                <w:sz w:val="18"/>
                <w:szCs w:val="18"/>
                <w:lang w:val="en-US"/>
              </w:rPr>
              <w:t>Pirkei Avot 4:2</w:t>
            </w:r>
          </w:p>
          <w:p w14:paraId="7A030F67" w14:textId="77777777" w:rsidR="00936BB6" w:rsidRPr="0039531E" w:rsidRDefault="0005740F">
            <w:pPr>
              <w:spacing w:after="60"/>
              <w:jc w:val="both"/>
              <w:rPr>
                <w:lang w:val="en-US"/>
              </w:rPr>
            </w:pPr>
            <w:r w:rsidRPr="0039531E">
              <w:rPr>
                <w:i/>
                <w:iCs/>
                <w:lang w:val="en-US"/>
              </w:rPr>
              <w:t>“Run to fulfil even a minor commandment, and flee from transgression; for one commandment draws another commandment in its wake, and one transgression draws another transgression.”  — Virtue creates a cascade; happiness is not the goal but the wake.</w:t>
            </w:r>
          </w:p>
          <w:p w14:paraId="7A030F68" w14:textId="77777777" w:rsidR="00936BB6" w:rsidRDefault="0005740F">
            <w:pPr>
              <w:spacing w:after="120"/>
            </w:pPr>
            <w:r>
              <w:rPr>
                <w:rFonts w:ascii="Arial" w:eastAsia="Arial" w:hAnsi="Arial" w:cs="Arial"/>
                <w:color w:val="5A5A5A"/>
                <w:sz w:val="18"/>
                <w:szCs w:val="18"/>
              </w:rPr>
              <w:t>Pirkei Avot 4:2</w:t>
            </w:r>
          </w:p>
        </w:tc>
      </w:tr>
    </w:tbl>
    <w:p w14:paraId="7A030F6A" w14:textId="77777777" w:rsidR="00936BB6" w:rsidRDefault="00936BB6">
      <w:pPr>
        <w:spacing w:after="120"/>
      </w:pPr>
    </w:p>
    <w:p w14:paraId="7A030F6B" w14:textId="77777777" w:rsidR="00936BB6" w:rsidRDefault="0005740F">
      <w:pPr>
        <w:pStyle w:val="Heading3"/>
      </w:pPr>
      <w:r>
        <w:rPr>
          <w:color w:val="2A4A3A"/>
        </w:rPr>
        <w:t>Taoism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6F" w14:textId="77777777">
        <w:tc>
          <w:tcPr>
            <w:tcW w:w="9026" w:type="dxa"/>
            <w:tcBorders>
              <w:top w:val="none" w:sz="0" w:space="0" w:color="FFFFFF"/>
              <w:left w:val="thick" w:sz="20" w:space="0" w:color="2A4A3A"/>
              <w:bottom w:val="none" w:sz="0" w:space="0" w:color="FFFFFF"/>
              <w:right w:val="none" w:sz="0" w:space="0" w:color="FFFFFF"/>
            </w:tcBorders>
            <w:shd w:val="clear" w:color="auto" w:fill="E8F5F0"/>
            <w:tcMar>
              <w:top w:w="120" w:type="dxa"/>
              <w:left w:w="240" w:type="dxa"/>
              <w:bottom w:w="120" w:type="dxa"/>
              <w:right w:w="240" w:type="dxa"/>
            </w:tcMar>
          </w:tcPr>
          <w:p w14:paraId="7A030F6C" w14:textId="77777777" w:rsidR="00936BB6" w:rsidRPr="0039531E" w:rsidRDefault="0005740F">
            <w:pPr>
              <w:spacing w:after="60"/>
              <w:rPr>
                <w:lang w:val="en-US"/>
              </w:rPr>
            </w:pPr>
            <w:r w:rsidRPr="0039531E">
              <w:rPr>
                <w:rFonts w:ascii="Arial" w:eastAsia="Arial" w:hAnsi="Arial" w:cs="Arial"/>
                <w:b/>
                <w:bCs/>
                <w:color w:val="2A4A3A"/>
                <w:sz w:val="18"/>
                <w:szCs w:val="18"/>
                <w:lang w:val="en-US"/>
              </w:rPr>
              <w:t>Tao Te Ching, Ch. 8</w:t>
            </w:r>
          </w:p>
          <w:p w14:paraId="7A030F6D" w14:textId="77777777" w:rsidR="00936BB6" w:rsidRPr="0039531E" w:rsidRDefault="0005740F">
            <w:pPr>
              <w:spacing w:after="60"/>
              <w:jc w:val="both"/>
              <w:rPr>
                <w:lang w:val="en-US"/>
              </w:rPr>
            </w:pPr>
            <w:r w:rsidRPr="0039531E">
              <w:rPr>
                <w:i/>
                <w:iCs/>
                <w:lang w:val="en-US"/>
              </w:rPr>
              <w:t>“The highest good is like water. Water gives life to the ten thousand things and does not strive. It flows in places men reject and so is like the Tao.”  — The person of Tao does not seek joy; like water, they go where they are needed.</w:t>
            </w:r>
          </w:p>
          <w:p w14:paraId="7A030F6E" w14:textId="77777777" w:rsidR="00936BB6" w:rsidRDefault="0005740F">
            <w:pPr>
              <w:spacing w:after="120"/>
            </w:pPr>
            <w:r>
              <w:rPr>
                <w:rFonts w:ascii="Arial" w:eastAsia="Arial" w:hAnsi="Arial" w:cs="Arial"/>
                <w:color w:val="5A5A5A"/>
                <w:sz w:val="18"/>
                <w:szCs w:val="18"/>
              </w:rPr>
              <w:t>Tao Te Ching, Ch. 8</w:t>
            </w:r>
          </w:p>
        </w:tc>
      </w:tr>
    </w:tbl>
    <w:p w14:paraId="7A030F70" w14:textId="77777777" w:rsidR="00936BB6" w:rsidRDefault="00936BB6">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72" w14:textId="77777777">
        <w:tc>
          <w:tcPr>
            <w:tcW w:w="9026" w:type="dxa"/>
            <w:tcBorders>
              <w:top w:val="none" w:sz="0" w:space="0" w:color="FFFFFF"/>
              <w:left w:val="thick" w:sz="6" w:space="0" w:color="999999"/>
              <w:bottom w:val="none" w:sz="0" w:space="0" w:color="FFFFFF"/>
              <w:right w:val="none" w:sz="0" w:space="0" w:color="FFFFFF"/>
            </w:tcBorders>
            <w:shd w:val="clear" w:color="auto" w:fill="EFEFEF"/>
            <w:tcMar>
              <w:top w:w="120" w:type="dxa"/>
              <w:left w:w="240" w:type="dxa"/>
              <w:bottom w:w="120" w:type="dxa"/>
              <w:right w:w="240" w:type="dxa"/>
            </w:tcMar>
          </w:tcPr>
          <w:p w14:paraId="7A030F71" w14:textId="77777777" w:rsidR="00936BB6" w:rsidRPr="0039531E" w:rsidRDefault="0005740F">
            <w:pPr>
              <w:spacing w:after="120"/>
              <w:jc w:val="both"/>
              <w:rPr>
                <w:lang w:val="en-US"/>
              </w:rPr>
            </w:pPr>
            <w:r w:rsidRPr="0039531E">
              <w:rPr>
                <w:rFonts w:ascii="Arial" w:eastAsia="Arial" w:hAnsi="Arial" w:cs="Arial"/>
                <w:b/>
                <w:bCs/>
                <w:color w:val="5A5A5A"/>
                <w:sz w:val="18"/>
                <w:szCs w:val="18"/>
                <w:lang w:val="en-US"/>
              </w:rPr>
              <w:t xml:space="preserve">Comparative Analysis  </w:t>
            </w:r>
            <w:r w:rsidRPr="0039531E">
              <w:rPr>
                <w:sz w:val="21"/>
                <w:szCs w:val="21"/>
                <w:lang w:val="en-US"/>
              </w:rPr>
              <w:t>The paradox of happiness — that it is obtained precisely by not pursuing it — is one of the most consistent insights across all wisdom traditions, and FdV articulates it with unusual clarity. The book’s term ‘gift’ (presente/dom) is the equivalent of the Buddhist concept of one’s right dharma, the Confucian rectification of names, and the Christian calling (vocation). Every major tradition agrees that the person who has found their purpose does not need to seek happiness — it finds them. FdV contributes a c</w:t>
            </w:r>
            <w:r w:rsidRPr="0039531E">
              <w:rPr>
                <w:sz w:val="21"/>
                <w:szCs w:val="21"/>
                <w:lang w:val="en-US"/>
              </w:rPr>
              <w:t>ontemporary vocabulary for this insight, stripped of theological jargon, accessible to a secular reader.</w:t>
            </w:r>
          </w:p>
        </w:tc>
      </w:tr>
    </w:tbl>
    <w:p w14:paraId="7A030F73" w14:textId="77777777" w:rsidR="00936BB6" w:rsidRPr="0039531E" w:rsidRDefault="00936BB6">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0" w:type="dxa"/>
          <w:left w:w="10" w:type="dxa"/>
          <w:bottom w:w="200" w:type="dxa"/>
          <w:right w:w="10" w:type="dxa"/>
        </w:tblCellMar>
        <w:tblLook w:val="0000" w:firstRow="0" w:lastRow="0" w:firstColumn="0" w:lastColumn="0" w:noHBand="0" w:noVBand="0"/>
      </w:tblPr>
      <w:tblGrid>
        <w:gridCol w:w="9026"/>
      </w:tblGrid>
      <w:tr w:rsidR="00936BB6" w:rsidRPr="0039531E" w14:paraId="7A030F75" w14:textId="77777777">
        <w:tc>
          <w:tcPr>
            <w:tcW w:w="9026" w:type="dxa"/>
            <w:tcBorders>
              <w:top w:val="single" w:sz="8" w:space="0" w:color="8B6914"/>
              <w:left w:val="none" w:sz="0" w:space="0" w:color="FFFFFF"/>
              <w:bottom w:val="single" w:sz="8" w:space="0" w:color="8B6914"/>
              <w:right w:val="none" w:sz="0" w:space="0" w:color="FFFFFF"/>
            </w:tcBorders>
            <w:shd w:val="clear" w:color="auto" w:fill="1C1C2E"/>
            <w:tcMar>
              <w:top w:w="160" w:type="dxa"/>
              <w:left w:w="300" w:type="dxa"/>
              <w:bottom w:w="160" w:type="dxa"/>
              <w:right w:w="300" w:type="dxa"/>
            </w:tcMar>
          </w:tcPr>
          <w:p w14:paraId="7A030F74" w14:textId="77777777" w:rsidR="00936BB6" w:rsidRPr="0039531E" w:rsidRDefault="0005740F">
            <w:pPr>
              <w:spacing w:after="120"/>
              <w:rPr>
                <w:lang w:val="en-US"/>
              </w:rPr>
            </w:pPr>
            <w:r w:rsidRPr="0039531E">
              <w:rPr>
                <w:rFonts w:ascii="Arial" w:eastAsia="Arial" w:hAnsi="Arial" w:cs="Arial"/>
                <w:color w:val="8B6914"/>
                <w:sz w:val="20"/>
                <w:szCs w:val="20"/>
                <w:lang w:val="en-US"/>
              </w:rPr>
              <w:t xml:space="preserve">Theme VII  ·  </w:t>
            </w:r>
            <w:r w:rsidRPr="0039531E">
              <w:rPr>
                <w:b/>
                <w:bCs/>
                <w:color w:val="FFFFFF"/>
                <w:sz w:val="28"/>
                <w:szCs w:val="28"/>
                <w:lang w:val="en-US"/>
              </w:rPr>
              <w:t>The Consciousness of Death as Moral Force</w:t>
            </w:r>
          </w:p>
        </w:tc>
      </w:tr>
    </w:tbl>
    <w:p w14:paraId="7A030F76" w14:textId="77777777" w:rsidR="00936BB6" w:rsidRPr="0039531E" w:rsidRDefault="00936BB6">
      <w:pPr>
        <w:spacing w:after="80"/>
        <w:rPr>
          <w:lang w:val="en-US"/>
        </w:rPr>
      </w:pPr>
    </w:p>
    <w:p w14:paraId="7A030F77" w14:textId="77777777" w:rsidR="00936BB6" w:rsidRDefault="0005740F">
      <w:pPr>
        <w:pStyle w:val="Heading3"/>
      </w:pPr>
      <w:r>
        <w:rPr>
          <w:color w:val="4A1A00"/>
        </w:rPr>
        <w:t>Filosofia das Virtudes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7A"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F78" w14:textId="77777777" w:rsidR="00936BB6" w:rsidRPr="0039531E" w:rsidRDefault="0005740F">
            <w:pPr>
              <w:spacing w:after="80"/>
              <w:jc w:val="both"/>
              <w:rPr>
                <w:lang w:val="pt-BR"/>
              </w:rPr>
            </w:pPr>
            <w:r w:rsidRPr="0039531E">
              <w:rPr>
                <w:b/>
                <w:bCs/>
                <w:i/>
                <w:iCs/>
                <w:color w:val="4A1A00"/>
                <w:sz w:val="23"/>
                <w:szCs w:val="23"/>
                <w:lang w:val="pt-BR"/>
              </w:rPr>
              <w:t>“A consciência da morte, da nossa limitada existência, fornece forças para realização de grandes sonhos. Não deixe projetos importantes para depois, o depois pode não existir. O coração Virtuoso é amigo da sua própria morte. Seu tempo é seu sangue.”</w:t>
            </w:r>
          </w:p>
          <w:p w14:paraId="7A030F79" w14:textId="77777777" w:rsidR="00936BB6" w:rsidRDefault="0005740F">
            <w:pPr>
              <w:spacing w:after="120"/>
              <w:jc w:val="both"/>
            </w:pPr>
            <w:r w:rsidRPr="0039531E">
              <w:rPr>
                <w:i/>
                <w:iCs/>
                <w:color w:val="5A5A5A"/>
                <w:sz w:val="20"/>
                <w:szCs w:val="20"/>
                <w:lang w:val="en-US"/>
              </w:rPr>
              <w:t xml:space="preserve">“The consciousness of death, of our limited existence, furnishes strength to realise great dreams. Do not leave important projects for later — later may not exist. The Virtuous heart is a friend of its own death. </w:t>
            </w:r>
            <w:r>
              <w:rPr>
                <w:i/>
                <w:iCs/>
                <w:color w:val="5A5A5A"/>
                <w:sz w:val="20"/>
                <w:szCs w:val="20"/>
              </w:rPr>
              <w:t>Your time is your blood.”</w:t>
            </w:r>
          </w:p>
        </w:tc>
      </w:tr>
    </w:tbl>
    <w:p w14:paraId="7A030F7B" w14:textId="77777777" w:rsidR="00936BB6" w:rsidRDefault="00936BB6">
      <w:pPr>
        <w:spacing w:after="120"/>
      </w:pPr>
    </w:p>
    <w:p w14:paraId="7A030F7C" w14:textId="77777777" w:rsidR="00936BB6" w:rsidRDefault="0005740F">
      <w:pPr>
        <w:pStyle w:val="Heading3"/>
      </w:pPr>
      <w:r>
        <w:rPr>
          <w:color w:val="1A3A5C"/>
        </w:rPr>
        <w:t>Christianity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80"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F7D" w14:textId="77777777" w:rsidR="00936BB6" w:rsidRPr="0039531E" w:rsidRDefault="0005740F">
            <w:pPr>
              <w:spacing w:after="60"/>
              <w:rPr>
                <w:lang w:val="en-US"/>
              </w:rPr>
            </w:pPr>
            <w:r w:rsidRPr="0039531E">
              <w:rPr>
                <w:rFonts w:ascii="Arial" w:eastAsia="Arial" w:hAnsi="Arial" w:cs="Arial"/>
                <w:b/>
                <w:bCs/>
                <w:color w:val="1A3A5C"/>
                <w:sz w:val="18"/>
                <w:szCs w:val="18"/>
                <w:lang w:val="en-US"/>
              </w:rPr>
              <w:lastRenderedPageBreak/>
              <w:t>Psalm 90:12</w:t>
            </w:r>
          </w:p>
          <w:p w14:paraId="7A030F7E" w14:textId="77777777" w:rsidR="00936BB6" w:rsidRPr="0039531E" w:rsidRDefault="0005740F">
            <w:pPr>
              <w:spacing w:after="60"/>
              <w:jc w:val="both"/>
              <w:rPr>
                <w:lang w:val="en-US"/>
              </w:rPr>
            </w:pPr>
            <w:r w:rsidRPr="0039531E">
              <w:rPr>
                <w:i/>
                <w:iCs/>
                <w:lang w:val="en-US"/>
              </w:rPr>
              <w:t>“Teach us to number our days, that we may gain a heart of wisdom.”</w:t>
            </w:r>
          </w:p>
          <w:p w14:paraId="7A030F7F" w14:textId="77777777" w:rsidR="00936BB6" w:rsidRDefault="0005740F">
            <w:pPr>
              <w:spacing w:after="120"/>
            </w:pPr>
            <w:r>
              <w:rPr>
                <w:rFonts w:ascii="Arial" w:eastAsia="Arial" w:hAnsi="Arial" w:cs="Arial"/>
                <w:color w:val="5A5A5A"/>
                <w:sz w:val="18"/>
                <w:szCs w:val="18"/>
              </w:rPr>
              <w:t>Psalm 90:12 (NIV)</w:t>
            </w:r>
          </w:p>
        </w:tc>
      </w:tr>
    </w:tbl>
    <w:p w14:paraId="7A030F81" w14:textId="77777777" w:rsidR="00936BB6" w:rsidRDefault="00936B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85"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F82" w14:textId="77777777" w:rsidR="00936BB6" w:rsidRPr="0039531E" w:rsidRDefault="0005740F">
            <w:pPr>
              <w:spacing w:after="60"/>
              <w:rPr>
                <w:lang w:val="en-US"/>
              </w:rPr>
            </w:pPr>
            <w:r w:rsidRPr="0039531E">
              <w:rPr>
                <w:rFonts w:ascii="Arial" w:eastAsia="Arial" w:hAnsi="Arial" w:cs="Arial"/>
                <w:b/>
                <w:bCs/>
                <w:color w:val="1A3A5C"/>
                <w:sz w:val="18"/>
                <w:szCs w:val="18"/>
                <w:lang w:val="en-US"/>
              </w:rPr>
              <w:t>Thomas à Kempis, The Imitation of Christ</w:t>
            </w:r>
          </w:p>
          <w:p w14:paraId="7A030F83" w14:textId="77777777" w:rsidR="00936BB6" w:rsidRPr="0039531E" w:rsidRDefault="0005740F">
            <w:pPr>
              <w:spacing w:after="60"/>
              <w:jc w:val="both"/>
              <w:rPr>
                <w:lang w:val="en-US"/>
              </w:rPr>
            </w:pPr>
            <w:r w:rsidRPr="0039531E">
              <w:rPr>
                <w:i/>
                <w:iCs/>
                <w:lang w:val="en-US"/>
              </w:rPr>
              <w:t>“It is vanity to wish for long life, if you take little care to live a good life... What would it profit you to enter into deep discussion concerning the Holy Trinity, if you lack humility?”  — Medieval Christianity made remembrance of death (memento mori) its central spiritual discipline.</w:t>
            </w:r>
          </w:p>
          <w:p w14:paraId="7A030F84" w14:textId="77777777" w:rsidR="00936BB6" w:rsidRPr="0039531E" w:rsidRDefault="0005740F">
            <w:pPr>
              <w:spacing w:after="120"/>
              <w:rPr>
                <w:lang w:val="en-US"/>
              </w:rPr>
            </w:pPr>
            <w:r w:rsidRPr="0039531E">
              <w:rPr>
                <w:rFonts w:ascii="Arial" w:eastAsia="Arial" w:hAnsi="Arial" w:cs="Arial"/>
                <w:color w:val="5A5A5A"/>
                <w:sz w:val="18"/>
                <w:szCs w:val="18"/>
                <w:lang w:val="en-US"/>
              </w:rPr>
              <w:t>The Imitation of Christ, I.1–2</w:t>
            </w:r>
          </w:p>
        </w:tc>
      </w:tr>
    </w:tbl>
    <w:p w14:paraId="7A030F86" w14:textId="77777777" w:rsidR="00936BB6" w:rsidRPr="0039531E" w:rsidRDefault="00936BB6">
      <w:pPr>
        <w:spacing w:after="120"/>
        <w:rPr>
          <w:lang w:val="en-US"/>
        </w:rPr>
      </w:pPr>
    </w:p>
    <w:p w14:paraId="7A030F87" w14:textId="77777777" w:rsidR="00936BB6" w:rsidRDefault="0005740F">
      <w:pPr>
        <w:pStyle w:val="Heading3"/>
      </w:pPr>
      <w:r>
        <w:rPr>
          <w:color w:val="1A4A2A"/>
        </w:rPr>
        <w:t>Islam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8B" w14:textId="77777777">
        <w:tc>
          <w:tcPr>
            <w:tcW w:w="9026" w:type="dxa"/>
            <w:tcBorders>
              <w:top w:val="none" w:sz="0" w:space="0" w:color="FFFFFF"/>
              <w:left w:val="thick" w:sz="20" w:space="0" w:color="1A4A2A"/>
              <w:bottom w:val="none" w:sz="0" w:space="0" w:color="FFFFFF"/>
              <w:right w:val="none" w:sz="0" w:space="0" w:color="FFFFFF"/>
            </w:tcBorders>
            <w:shd w:val="clear" w:color="auto" w:fill="E8F5EC"/>
            <w:tcMar>
              <w:top w:w="120" w:type="dxa"/>
              <w:left w:w="240" w:type="dxa"/>
              <w:bottom w:w="120" w:type="dxa"/>
              <w:right w:w="240" w:type="dxa"/>
            </w:tcMar>
          </w:tcPr>
          <w:p w14:paraId="7A030F88" w14:textId="77777777" w:rsidR="00936BB6" w:rsidRPr="0039531E" w:rsidRDefault="0005740F">
            <w:pPr>
              <w:spacing w:after="60"/>
              <w:rPr>
                <w:lang w:val="en-US"/>
              </w:rPr>
            </w:pPr>
            <w:r w:rsidRPr="0039531E">
              <w:rPr>
                <w:rFonts w:ascii="Arial" w:eastAsia="Arial" w:hAnsi="Arial" w:cs="Arial"/>
                <w:b/>
                <w:bCs/>
                <w:color w:val="1A4A2A"/>
                <w:sz w:val="18"/>
                <w:szCs w:val="18"/>
                <w:lang w:val="en-US"/>
              </w:rPr>
              <w:t>Sahih Bukhari 6416</w:t>
            </w:r>
          </w:p>
          <w:p w14:paraId="7A030F89" w14:textId="77777777" w:rsidR="00936BB6" w:rsidRPr="0039531E" w:rsidRDefault="0005740F">
            <w:pPr>
              <w:spacing w:after="60"/>
              <w:jc w:val="both"/>
              <w:rPr>
                <w:lang w:val="en-US"/>
              </w:rPr>
            </w:pPr>
            <w:r w:rsidRPr="0039531E">
              <w:rPr>
                <w:i/>
                <w:iCs/>
                <w:lang w:val="en-US"/>
              </w:rPr>
              <w:t>“Be in this world as though you were a stranger or a wayfarer.”  — The Prophet Muhammad, teaching that mortality is not a threat but an orientation.</w:t>
            </w:r>
          </w:p>
          <w:p w14:paraId="7A030F8A" w14:textId="77777777" w:rsidR="00936BB6" w:rsidRDefault="0005740F">
            <w:pPr>
              <w:spacing w:after="120"/>
            </w:pPr>
            <w:r>
              <w:rPr>
                <w:rFonts w:ascii="Arial" w:eastAsia="Arial" w:hAnsi="Arial" w:cs="Arial"/>
                <w:color w:val="5A5A5A"/>
                <w:sz w:val="18"/>
                <w:szCs w:val="18"/>
              </w:rPr>
              <w:t>Sahih Bukhari 6416</w:t>
            </w:r>
          </w:p>
        </w:tc>
      </w:tr>
    </w:tbl>
    <w:p w14:paraId="7A030F8C" w14:textId="77777777" w:rsidR="00936BB6" w:rsidRDefault="00936BB6">
      <w:pPr>
        <w:spacing w:after="120"/>
      </w:pPr>
    </w:p>
    <w:p w14:paraId="7A030F8D" w14:textId="77777777" w:rsidR="00936BB6" w:rsidRDefault="0005740F">
      <w:pPr>
        <w:pStyle w:val="Heading3"/>
      </w:pPr>
      <w:r>
        <w:rPr>
          <w:color w:val="5A3A00"/>
        </w:rPr>
        <w:t>Buddhism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91" w14:textId="77777777">
        <w:tc>
          <w:tcPr>
            <w:tcW w:w="9026" w:type="dxa"/>
            <w:tcBorders>
              <w:top w:val="none" w:sz="0" w:space="0" w:color="FFFFFF"/>
              <w:left w:val="thick" w:sz="20" w:space="0" w:color="5A3A00"/>
              <w:bottom w:val="none" w:sz="0" w:space="0" w:color="FFFFFF"/>
              <w:right w:val="none" w:sz="0" w:space="0" w:color="FFFFFF"/>
            </w:tcBorders>
            <w:shd w:val="clear" w:color="auto" w:fill="FFF3DC"/>
            <w:tcMar>
              <w:top w:w="120" w:type="dxa"/>
              <w:left w:w="240" w:type="dxa"/>
              <w:bottom w:w="120" w:type="dxa"/>
              <w:right w:w="240" w:type="dxa"/>
            </w:tcMar>
          </w:tcPr>
          <w:p w14:paraId="7A030F8E" w14:textId="77777777" w:rsidR="00936BB6" w:rsidRPr="0039531E" w:rsidRDefault="0005740F">
            <w:pPr>
              <w:spacing w:after="60"/>
              <w:rPr>
                <w:lang w:val="en-US"/>
              </w:rPr>
            </w:pPr>
            <w:r w:rsidRPr="0039531E">
              <w:rPr>
                <w:rFonts w:ascii="Arial" w:eastAsia="Arial" w:hAnsi="Arial" w:cs="Arial"/>
                <w:b/>
                <w:bCs/>
                <w:color w:val="5A3A00"/>
                <w:sz w:val="18"/>
                <w:szCs w:val="18"/>
                <w:lang w:val="en-US"/>
              </w:rPr>
              <w:t>Maranasati — Mindfulness of Death</w:t>
            </w:r>
          </w:p>
          <w:p w14:paraId="7A030F8F" w14:textId="77777777" w:rsidR="00936BB6" w:rsidRPr="0039531E" w:rsidRDefault="0005740F">
            <w:pPr>
              <w:spacing w:after="60"/>
              <w:jc w:val="both"/>
              <w:rPr>
                <w:lang w:val="en-US"/>
              </w:rPr>
            </w:pPr>
            <w:r w:rsidRPr="0039531E">
              <w:rPr>
                <w:i/>
                <w:iCs/>
                <w:lang w:val="en-US"/>
              </w:rPr>
              <w:t>“Of all footprints, that of the elephant is supreme. Of all mindfulness meditations, that of death is supreme.”  — The Buddha made meditation on death one of the central practices.</w:t>
            </w:r>
          </w:p>
          <w:p w14:paraId="7A030F90" w14:textId="77777777" w:rsidR="00936BB6" w:rsidRDefault="0005740F">
            <w:pPr>
              <w:spacing w:after="120"/>
            </w:pPr>
            <w:r>
              <w:rPr>
                <w:rFonts w:ascii="Arial" w:eastAsia="Arial" w:hAnsi="Arial" w:cs="Arial"/>
                <w:color w:val="5A5A5A"/>
                <w:sz w:val="18"/>
                <w:szCs w:val="18"/>
              </w:rPr>
              <w:t>Majjhima Nikaya 28</w:t>
            </w:r>
          </w:p>
        </w:tc>
      </w:tr>
    </w:tbl>
    <w:p w14:paraId="7A030F92" w14:textId="77777777" w:rsidR="00936BB6" w:rsidRDefault="00936BB6">
      <w:pPr>
        <w:spacing w:after="120"/>
      </w:pPr>
    </w:p>
    <w:p w14:paraId="7A030F93" w14:textId="77777777" w:rsidR="00936BB6" w:rsidRDefault="0005740F">
      <w:pPr>
        <w:pStyle w:val="Heading3"/>
      </w:pPr>
      <w:r>
        <w:rPr>
          <w:color w:val="5A5A5A"/>
        </w:rPr>
        <w:t>Stoicism (philosophical parallel)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97" w14:textId="77777777">
        <w:tc>
          <w:tcPr>
            <w:tcW w:w="9026" w:type="dxa"/>
            <w:tcBorders>
              <w:top w:val="none" w:sz="0" w:space="0" w:color="FFFFFF"/>
              <w:left w:val="thick" w:sz="20" w:space="0" w:color="666666"/>
              <w:bottom w:val="none" w:sz="0" w:space="0" w:color="FFFFFF"/>
              <w:right w:val="none" w:sz="0" w:space="0" w:color="FFFFFF"/>
            </w:tcBorders>
            <w:shd w:val="clear" w:color="auto" w:fill="F0F0F0"/>
            <w:tcMar>
              <w:top w:w="120" w:type="dxa"/>
              <w:left w:w="240" w:type="dxa"/>
              <w:bottom w:w="120" w:type="dxa"/>
              <w:right w:w="240" w:type="dxa"/>
            </w:tcMar>
          </w:tcPr>
          <w:p w14:paraId="7A030F94" w14:textId="77777777" w:rsidR="00936BB6" w:rsidRPr="0039531E" w:rsidRDefault="0005740F">
            <w:pPr>
              <w:spacing w:after="60"/>
              <w:rPr>
                <w:lang w:val="en-US"/>
              </w:rPr>
            </w:pPr>
            <w:r w:rsidRPr="0039531E">
              <w:rPr>
                <w:rFonts w:ascii="Arial" w:eastAsia="Arial" w:hAnsi="Arial" w:cs="Arial"/>
                <w:b/>
                <w:bCs/>
                <w:color w:val="666666"/>
                <w:sz w:val="18"/>
                <w:szCs w:val="18"/>
                <w:lang w:val="en-US"/>
              </w:rPr>
              <w:t>Marcus Aurelius, Meditations IV.17</w:t>
            </w:r>
          </w:p>
          <w:p w14:paraId="7A030F95" w14:textId="77777777" w:rsidR="00936BB6" w:rsidRPr="0039531E" w:rsidRDefault="0005740F">
            <w:pPr>
              <w:spacing w:after="60"/>
              <w:jc w:val="both"/>
              <w:rPr>
                <w:lang w:val="en-US"/>
              </w:rPr>
            </w:pPr>
            <w:r w:rsidRPr="0039531E">
              <w:rPr>
                <w:i/>
                <w:iCs/>
                <w:lang w:val="en-US"/>
              </w:rPr>
              <w:t>“Waste no more time arguing what a good man should be. Be one... Do not act as if you had ten thousand years to live.”</w:t>
            </w:r>
          </w:p>
          <w:p w14:paraId="7A030F96" w14:textId="77777777" w:rsidR="00936BB6" w:rsidRDefault="0005740F">
            <w:pPr>
              <w:spacing w:after="120"/>
            </w:pPr>
            <w:r>
              <w:rPr>
                <w:rFonts w:ascii="Arial" w:eastAsia="Arial" w:hAnsi="Arial" w:cs="Arial"/>
                <w:color w:val="5A5A5A"/>
                <w:sz w:val="18"/>
                <w:szCs w:val="18"/>
              </w:rPr>
              <w:t>Meditations IV.17</w:t>
            </w:r>
          </w:p>
        </w:tc>
      </w:tr>
    </w:tbl>
    <w:p w14:paraId="7A030F98" w14:textId="77777777" w:rsidR="00936BB6" w:rsidRDefault="00936BB6">
      <w:pPr>
        <w:spacing w:after="120"/>
      </w:pPr>
    </w:p>
    <w:p w14:paraId="7A030F99" w14:textId="77777777" w:rsidR="00936BB6" w:rsidRDefault="0005740F">
      <w:pPr>
        <w:pStyle w:val="Heading3"/>
      </w:pPr>
      <w:r>
        <w:rPr>
          <w:color w:val="7A1A1A"/>
        </w:rPr>
        <w:t>Hinduism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9D" w14:textId="77777777">
        <w:tc>
          <w:tcPr>
            <w:tcW w:w="9026" w:type="dxa"/>
            <w:tcBorders>
              <w:top w:val="none" w:sz="0" w:space="0" w:color="FFFFFF"/>
              <w:left w:val="thick" w:sz="20" w:space="0" w:color="7A1A1A"/>
              <w:bottom w:val="none" w:sz="0" w:space="0" w:color="FFFFFF"/>
              <w:right w:val="none" w:sz="0" w:space="0" w:color="FFFFFF"/>
            </w:tcBorders>
            <w:shd w:val="clear" w:color="auto" w:fill="FDE8E8"/>
            <w:tcMar>
              <w:top w:w="120" w:type="dxa"/>
              <w:left w:w="240" w:type="dxa"/>
              <w:bottom w:w="120" w:type="dxa"/>
              <w:right w:w="240" w:type="dxa"/>
            </w:tcMar>
          </w:tcPr>
          <w:p w14:paraId="7A030F9A" w14:textId="77777777" w:rsidR="00936BB6" w:rsidRPr="0039531E" w:rsidRDefault="0005740F">
            <w:pPr>
              <w:spacing w:after="60"/>
              <w:rPr>
                <w:lang w:val="en-US"/>
              </w:rPr>
            </w:pPr>
            <w:r w:rsidRPr="0039531E">
              <w:rPr>
                <w:rFonts w:ascii="Arial" w:eastAsia="Arial" w:hAnsi="Arial" w:cs="Arial"/>
                <w:b/>
                <w:bCs/>
                <w:color w:val="7A1A1A"/>
                <w:sz w:val="18"/>
                <w:szCs w:val="18"/>
                <w:lang w:val="en-US"/>
              </w:rPr>
              <w:t>Katha Upanishad 1:2:15</w:t>
            </w:r>
          </w:p>
          <w:p w14:paraId="7A030F9B" w14:textId="77777777" w:rsidR="00936BB6" w:rsidRPr="0039531E" w:rsidRDefault="0005740F">
            <w:pPr>
              <w:spacing w:after="60"/>
              <w:jc w:val="both"/>
              <w:rPr>
                <w:lang w:val="en-US"/>
              </w:rPr>
            </w:pPr>
            <w:r w:rsidRPr="0039531E">
              <w:rPr>
                <w:i/>
                <w:iCs/>
                <w:lang w:val="en-US"/>
              </w:rPr>
              <w:t>“The wise one who knows the Self as bodiless within the bodies, as unchanging among changing things — he alone is not troubled by grief.”</w:t>
            </w:r>
          </w:p>
          <w:p w14:paraId="7A030F9C" w14:textId="77777777" w:rsidR="00936BB6" w:rsidRDefault="0005740F">
            <w:pPr>
              <w:spacing w:after="120"/>
            </w:pPr>
            <w:r>
              <w:rPr>
                <w:rFonts w:ascii="Arial" w:eastAsia="Arial" w:hAnsi="Arial" w:cs="Arial"/>
                <w:color w:val="5A5A5A"/>
                <w:sz w:val="18"/>
                <w:szCs w:val="18"/>
              </w:rPr>
              <w:t>Katha Upanishad 1:2:15</w:t>
            </w:r>
          </w:p>
        </w:tc>
      </w:tr>
    </w:tbl>
    <w:p w14:paraId="7A030F9E" w14:textId="77777777" w:rsidR="00936BB6" w:rsidRDefault="00936BB6">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A0" w14:textId="77777777">
        <w:tc>
          <w:tcPr>
            <w:tcW w:w="9026" w:type="dxa"/>
            <w:tcBorders>
              <w:top w:val="none" w:sz="0" w:space="0" w:color="FFFFFF"/>
              <w:left w:val="thick" w:sz="6" w:space="0" w:color="999999"/>
              <w:bottom w:val="none" w:sz="0" w:space="0" w:color="FFFFFF"/>
              <w:right w:val="none" w:sz="0" w:space="0" w:color="FFFFFF"/>
            </w:tcBorders>
            <w:shd w:val="clear" w:color="auto" w:fill="EFEFEF"/>
            <w:tcMar>
              <w:top w:w="120" w:type="dxa"/>
              <w:left w:w="240" w:type="dxa"/>
              <w:bottom w:w="120" w:type="dxa"/>
              <w:right w:w="240" w:type="dxa"/>
            </w:tcMar>
          </w:tcPr>
          <w:p w14:paraId="7A030F9F" w14:textId="77777777" w:rsidR="00936BB6" w:rsidRPr="0039531E" w:rsidRDefault="0005740F">
            <w:pPr>
              <w:spacing w:after="120"/>
              <w:jc w:val="both"/>
              <w:rPr>
                <w:lang w:val="en-US"/>
              </w:rPr>
            </w:pPr>
            <w:r w:rsidRPr="0039531E">
              <w:rPr>
                <w:rFonts w:ascii="Arial" w:eastAsia="Arial" w:hAnsi="Arial" w:cs="Arial"/>
                <w:b/>
                <w:bCs/>
                <w:color w:val="5A5A5A"/>
                <w:sz w:val="18"/>
                <w:szCs w:val="18"/>
                <w:lang w:val="en-US"/>
              </w:rPr>
              <w:t xml:space="preserve">Comparative Analysis  </w:t>
            </w:r>
            <w:r w:rsidRPr="0039531E">
              <w:rPr>
                <w:sz w:val="21"/>
                <w:szCs w:val="21"/>
                <w:lang w:val="en-US"/>
              </w:rPr>
              <w:t xml:space="preserve">‘Your time is your blood’ is among the most memorable lines in FdV, and it belongs to one of the oldest traditions in moral philosophy: the transformation of mortality consciousness into urgency and virtue. The medieval Christian memento mori, the </w:t>
            </w:r>
            <w:r w:rsidRPr="0039531E">
              <w:rPr>
                <w:sz w:val="21"/>
                <w:szCs w:val="21"/>
                <w:lang w:val="en-US"/>
              </w:rPr>
              <w:lastRenderedPageBreak/>
              <w:t>Islamic image of life as a traveller’s journey, the Buddhist maranasati (mindfulness of death), and the Stoic ‘act as if you had ten thousand years’ — all use awareness of death as a tool for moral clarification. FdV frames death not as a theological problem (what</w:t>
            </w:r>
            <w:r w:rsidRPr="0039531E">
              <w:rPr>
                <w:sz w:val="21"/>
                <w:szCs w:val="21"/>
                <w:lang w:val="en-US"/>
              </w:rPr>
              <w:t xml:space="preserve"> comes after?) but as a practical gift: it makes remaining time unconditionally precious. ‘The Virtuous heart is a friend of its own death’ is almost identical in spirit to the Stoic amor fati and the Buddhist ‘dying before you die.’</w:t>
            </w:r>
          </w:p>
        </w:tc>
      </w:tr>
    </w:tbl>
    <w:p w14:paraId="7A030FA1" w14:textId="77777777" w:rsidR="00936BB6" w:rsidRPr="0039531E" w:rsidRDefault="00936BB6">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0" w:type="dxa"/>
          <w:left w:w="10" w:type="dxa"/>
          <w:bottom w:w="200" w:type="dxa"/>
          <w:right w:w="10" w:type="dxa"/>
        </w:tblCellMar>
        <w:tblLook w:val="0000" w:firstRow="0" w:lastRow="0" w:firstColumn="0" w:lastColumn="0" w:noHBand="0" w:noVBand="0"/>
      </w:tblPr>
      <w:tblGrid>
        <w:gridCol w:w="9026"/>
      </w:tblGrid>
      <w:tr w:rsidR="00936BB6" w:rsidRPr="0039531E" w14:paraId="7A030FA3" w14:textId="77777777">
        <w:tc>
          <w:tcPr>
            <w:tcW w:w="9026" w:type="dxa"/>
            <w:tcBorders>
              <w:top w:val="single" w:sz="8" w:space="0" w:color="8B6914"/>
              <w:left w:val="none" w:sz="0" w:space="0" w:color="FFFFFF"/>
              <w:bottom w:val="single" w:sz="8" w:space="0" w:color="8B6914"/>
              <w:right w:val="none" w:sz="0" w:space="0" w:color="FFFFFF"/>
            </w:tcBorders>
            <w:shd w:val="clear" w:color="auto" w:fill="1C1C2E"/>
            <w:tcMar>
              <w:top w:w="160" w:type="dxa"/>
              <w:left w:w="300" w:type="dxa"/>
              <w:bottom w:w="160" w:type="dxa"/>
              <w:right w:w="300" w:type="dxa"/>
            </w:tcMar>
          </w:tcPr>
          <w:p w14:paraId="7A030FA2" w14:textId="77777777" w:rsidR="00936BB6" w:rsidRPr="0039531E" w:rsidRDefault="0005740F">
            <w:pPr>
              <w:spacing w:after="120"/>
              <w:rPr>
                <w:lang w:val="en-US"/>
              </w:rPr>
            </w:pPr>
            <w:r w:rsidRPr="0039531E">
              <w:rPr>
                <w:rFonts w:ascii="Arial" w:eastAsia="Arial" w:hAnsi="Arial" w:cs="Arial"/>
                <w:color w:val="8B6914"/>
                <w:sz w:val="20"/>
                <w:szCs w:val="20"/>
                <w:lang w:val="en-US"/>
              </w:rPr>
              <w:t xml:space="preserve">Theme VIII  ·  </w:t>
            </w:r>
            <w:r w:rsidRPr="0039531E">
              <w:rPr>
                <w:b/>
                <w:bCs/>
                <w:color w:val="FFFFFF"/>
                <w:sz w:val="28"/>
                <w:szCs w:val="28"/>
                <w:lang w:val="en-US"/>
              </w:rPr>
              <w:t>Sanctity as the Attainable Summit of Human Life</w:t>
            </w:r>
          </w:p>
        </w:tc>
      </w:tr>
    </w:tbl>
    <w:p w14:paraId="7A030FA4" w14:textId="77777777" w:rsidR="00936BB6" w:rsidRPr="0039531E" w:rsidRDefault="00936BB6">
      <w:pPr>
        <w:spacing w:after="80"/>
        <w:rPr>
          <w:lang w:val="en-US"/>
        </w:rPr>
      </w:pPr>
    </w:p>
    <w:p w14:paraId="7A030FA5" w14:textId="77777777" w:rsidR="00936BB6" w:rsidRDefault="0005740F">
      <w:pPr>
        <w:pStyle w:val="Heading3"/>
      </w:pPr>
      <w:r>
        <w:rPr>
          <w:color w:val="4A1A00"/>
        </w:rPr>
        <w:t>Filosofia das Virtudes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A8"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FA6" w14:textId="77777777" w:rsidR="00936BB6" w:rsidRPr="0039531E" w:rsidRDefault="0005740F">
            <w:pPr>
              <w:spacing w:after="80"/>
              <w:jc w:val="both"/>
              <w:rPr>
                <w:lang w:val="pt-BR"/>
              </w:rPr>
            </w:pPr>
            <w:r w:rsidRPr="0039531E">
              <w:rPr>
                <w:b/>
                <w:bCs/>
                <w:i/>
                <w:iCs/>
                <w:color w:val="4A1A00"/>
                <w:sz w:val="23"/>
                <w:szCs w:val="23"/>
                <w:lang w:val="pt-BR"/>
              </w:rPr>
              <w:t>“As Virtudes são as doutrinas da Santificação do homem na Terra. As Virtudes Universais Humanas são ações de Deus pelas mãos dos homens... O Virtuose é a essência e a experiência mais próxima do Divino na Terra.”</w:t>
            </w:r>
          </w:p>
          <w:p w14:paraId="7A030FA7" w14:textId="77777777" w:rsidR="00936BB6" w:rsidRPr="0039531E" w:rsidRDefault="0005740F">
            <w:pPr>
              <w:spacing w:after="120"/>
              <w:jc w:val="both"/>
              <w:rPr>
                <w:lang w:val="en-US"/>
              </w:rPr>
            </w:pPr>
            <w:r w:rsidRPr="0039531E">
              <w:rPr>
                <w:i/>
                <w:iCs/>
                <w:color w:val="5A5A5A"/>
                <w:sz w:val="20"/>
                <w:szCs w:val="20"/>
                <w:lang w:val="en-US"/>
              </w:rPr>
              <w:t>“The Virtues are the doctrines of the Sanctification of man on Earth. The Universal Human Virtues are actions of God through the hands of men... The Virtuoso is the essence and the experience closest to the Divine on Earth.”</w:t>
            </w:r>
          </w:p>
        </w:tc>
      </w:tr>
    </w:tbl>
    <w:p w14:paraId="7A030FA9" w14:textId="77777777" w:rsidR="00936BB6" w:rsidRPr="0039531E" w:rsidRDefault="00936BB6">
      <w:pPr>
        <w:spacing w:after="8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AC" w14:textId="77777777">
        <w:tc>
          <w:tcPr>
            <w:tcW w:w="9026" w:type="dxa"/>
            <w:tcBorders>
              <w:top w:val="none" w:sz="0" w:space="0" w:color="FFFFFF"/>
              <w:left w:val="thick" w:sz="28" w:space="0" w:color="8B6914"/>
              <w:bottom w:val="none" w:sz="0" w:space="0" w:color="FFFFFF"/>
              <w:right w:val="none" w:sz="0" w:space="0" w:color="FFFFFF"/>
            </w:tcBorders>
            <w:shd w:val="clear" w:color="auto" w:fill="FDF3DC"/>
            <w:tcMar>
              <w:top w:w="120" w:type="dxa"/>
              <w:left w:w="240" w:type="dxa"/>
              <w:bottom w:w="120" w:type="dxa"/>
              <w:right w:w="240" w:type="dxa"/>
            </w:tcMar>
          </w:tcPr>
          <w:p w14:paraId="7A030FAA" w14:textId="77777777" w:rsidR="00936BB6" w:rsidRPr="0039531E" w:rsidRDefault="0005740F">
            <w:pPr>
              <w:spacing w:after="80"/>
              <w:jc w:val="both"/>
              <w:rPr>
                <w:lang w:val="pt-BR"/>
              </w:rPr>
            </w:pPr>
            <w:r w:rsidRPr="0039531E">
              <w:rPr>
                <w:b/>
                <w:bCs/>
                <w:i/>
                <w:iCs/>
                <w:color w:val="4A1A00"/>
                <w:sz w:val="23"/>
                <w:szCs w:val="23"/>
                <w:lang w:val="pt-BR"/>
              </w:rPr>
              <w:t>“Juro viverei pelas Sagradas Virtudes, para que, no fim, eu possa estar sereno e em paz, encarar nos olhos de Deus e sorrir, dizendo que fui sincero com Ele e comigo mesmo, que dei o meu melhor, que escolhi meu próprio caminho e que não faltei com a verdade da vida.”</w:t>
            </w:r>
          </w:p>
          <w:p w14:paraId="7A030FAB" w14:textId="77777777" w:rsidR="00936BB6" w:rsidRPr="0039531E" w:rsidRDefault="0005740F">
            <w:pPr>
              <w:spacing w:after="120"/>
              <w:jc w:val="both"/>
              <w:rPr>
                <w:lang w:val="en-US"/>
              </w:rPr>
            </w:pPr>
            <w:r w:rsidRPr="0039531E">
              <w:rPr>
                <w:i/>
                <w:iCs/>
                <w:color w:val="5A5A5A"/>
                <w:sz w:val="20"/>
                <w:szCs w:val="20"/>
                <w:lang w:val="en-US"/>
              </w:rPr>
              <w:t>“I swear I shall live by the Sacred Virtues, so that at the end I may be serene and at peace — to look God in the eyes and smile, saying that I was sincere with Him and with myself, that I gave my best, that I chose my own path, and that I did not fail the truth of life.”</w:t>
            </w:r>
          </w:p>
        </w:tc>
      </w:tr>
    </w:tbl>
    <w:p w14:paraId="7A030FAD" w14:textId="77777777" w:rsidR="00936BB6" w:rsidRPr="0039531E" w:rsidRDefault="00936BB6">
      <w:pPr>
        <w:spacing w:after="120"/>
        <w:rPr>
          <w:lang w:val="en-US"/>
        </w:rPr>
      </w:pPr>
    </w:p>
    <w:p w14:paraId="7A030FAE" w14:textId="77777777" w:rsidR="00936BB6" w:rsidRDefault="0005740F">
      <w:pPr>
        <w:pStyle w:val="Heading3"/>
      </w:pPr>
      <w:r>
        <w:rPr>
          <w:color w:val="1A3A5C"/>
        </w:rPr>
        <w:t>Christianity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B2"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FAF" w14:textId="77777777" w:rsidR="00936BB6" w:rsidRPr="0039531E" w:rsidRDefault="0005740F">
            <w:pPr>
              <w:spacing w:after="60"/>
              <w:rPr>
                <w:lang w:val="en-US"/>
              </w:rPr>
            </w:pPr>
            <w:r w:rsidRPr="0039531E">
              <w:rPr>
                <w:rFonts w:ascii="Arial" w:eastAsia="Arial" w:hAnsi="Arial" w:cs="Arial"/>
                <w:b/>
                <w:bCs/>
                <w:color w:val="1A3A5C"/>
                <w:sz w:val="18"/>
                <w:szCs w:val="18"/>
                <w:lang w:val="en-US"/>
              </w:rPr>
              <w:t>Matthew 5:48</w:t>
            </w:r>
          </w:p>
          <w:p w14:paraId="7A030FB0" w14:textId="77777777" w:rsidR="00936BB6" w:rsidRPr="0039531E" w:rsidRDefault="0005740F">
            <w:pPr>
              <w:spacing w:after="60"/>
              <w:jc w:val="both"/>
              <w:rPr>
                <w:lang w:val="en-US"/>
              </w:rPr>
            </w:pPr>
            <w:r w:rsidRPr="0039531E">
              <w:rPr>
                <w:i/>
                <w:iCs/>
                <w:lang w:val="en-US"/>
              </w:rPr>
              <w:t>“Be perfect, therefore, as your heavenly Father is perfect.”  — The Christian vocation to sanctity is universal, not reserved for clergy or monks.</w:t>
            </w:r>
          </w:p>
          <w:p w14:paraId="7A030FB1" w14:textId="77777777" w:rsidR="00936BB6" w:rsidRDefault="0005740F">
            <w:pPr>
              <w:spacing w:after="120"/>
            </w:pPr>
            <w:r>
              <w:rPr>
                <w:rFonts w:ascii="Arial" w:eastAsia="Arial" w:hAnsi="Arial" w:cs="Arial"/>
                <w:color w:val="5A5A5A"/>
                <w:sz w:val="18"/>
                <w:szCs w:val="18"/>
              </w:rPr>
              <w:t>Matthew 5:48 (NIV)</w:t>
            </w:r>
          </w:p>
        </w:tc>
      </w:tr>
    </w:tbl>
    <w:p w14:paraId="7A030FB3" w14:textId="77777777" w:rsidR="00936BB6" w:rsidRDefault="00936BB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B7" w14:textId="77777777">
        <w:tc>
          <w:tcPr>
            <w:tcW w:w="9026" w:type="dxa"/>
            <w:tcBorders>
              <w:top w:val="none" w:sz="0" w:space="0" w:color="FFFFFF"/>
              <w:left w:val="thick" w:sz="20" w:space="0" w:color="1A3A5C"/>
              <w:bottom w:val="none" w:sz="0" w:space="0" w:color="FFFFFF"/>
              <w:right w:val="none" w:sz="0" w:space="0" w:color="FFFFFF"/>
            </w:tcBorders>
            <w:shd w:val="clear" w:color="auto" w:fill="E8F0F7"/>
            <w:tcMar>
              <w:top w:w="120" w:type="dxa"/>
              <w:left w:w="240" w:type="dxa"/>
              <w:bottom w:w="120" w:type="dxa"/>
              <w:right w:w="240" w:type="dxa"/>
            </w:tcMar>
          </w:tcPr>
          <w:p w14:paraId="7A030FB4" w14:textId="77777777" w:rsidR="00936BB6" w:rsidRPr="0039531E" w:rsidRDefault="0005740F">
            <w:pPr>
              <w:spacing w:after="60"/>
              <w:rPr>
                <w:lang w:val="en-US"/>
              </w:rPr>
            </w:pPr>
            <w:r w:rsidRPr="0039531E">
              <w:rPr>
                <w:rFonts w:ascii="Arial" w:eastAsia="Arial" w:hAnsi="Arial" w:cs="Arial"/>
                <w:b/>
                <w:bCs/>
                <w:color w:val="1A3A5C"/>
                <w:sz w:val="18"/>
                <w:szCs w:val="18"/>
                <w:lang w:val="en-US"/>
              </w:rPr>
              <w:t>Vatican II, Lumen Gentium §40</w:t>
            </w:r>
          </w:p>
          <w:p w14:paraId="7A030FB5" w14:textId="77777777" w:rsidR="00936BB6" w:rsidRPr="0039531E" w:rsidRDefault="0005740F">
            <w:pPr>
              <w:spacing w:after="60"/>
              <w:jc w:val="both"/>
              <w:rPr>
                <w:lang w:val="en-US"/>
              </w:rPr>
            </w:pPr>
            <w:r w:rsidRPr="0039531E">
              <w:rPr>
                <w:i/>
                <w:iCs/>
                <w:lang w:val="en-US"/>
              </w:rPr>
              <w:t>“All the faithful of Christ of whatever rank or status are called to the fullness of Christian life and to the perfection of charity.”</w:t>
            </w:r>
          </w:p>
          <w:p w14:paraId="7A030FB6" w14:textId="77777777" w:rsidR="00936BB6" w:rsidRDefault="0005740F">
            <w:pPr>
              <w:spacing w:after="120"/>
            </w:pPr>
            <w:r>
              <w:rPr>
                <w:rFonts w:ascii="Arial" w:eastAsia="Arial" w:hAnsi="Arial" w:cs="Arial"/>
                <w:color w:val="5A5A5A"/>
                <w:sz w:val="18"/>
                <w:szCs w:val="18"/>
              </w:rPr>
              <w:t>Lumen Gentium §40 (1964)</w:t>
            </w:r>
          </w:p>
        </w:tc>
      </w:tr>
    </w:tbl>
    <w:p w14:paraId="7A030FB8" w14:textId="77777777" w:rsidR="00936BB6" w:rsidRDefault="00936BB6">
      <w:pPr>
        <w:spacing w:after="120"/>
      </w:pPr>
    </w:p>
    <w:p w14:paraId="7A030FB9" w14:textId="77777777" w:rsidR="00936BB6" w:rsidRDefault="0005740F">
      <w:pPr>
        <w:pStyle w:val="Heading3"/>
      </w:pPr>
      <w:r>
        <w:rPr>
          <w:color w:val="1A4A2A"/>
        </w:rPr>
        <w:t>Islam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BD" w14:textId="77777777">
        <w:tc>
          <w:tcPr>
            <w:tcW w:w="9026" w:type="dxa"/>
            <w:tcBorders>
              <w:top w:val="none" w:sz="0" w:space="0" w:color="FFFFFF"/>
              <w:left w:val="thick" w:sz="20" w:space="0" w:color="1A4A2A"/>
              <w:bottom w:val="none" w:sz="0" w:space="0" w:color="FFFFFF"/>
              <w:right w:val="none" w:sz="0" w:space="0" w:color="FFFFFF"/>
            </w:tcBorders>
            <w:shd w:val="clear" w:color="auto" w:fill="E8F5EC"/>
            <w:tcMar>
              <w:top w:w="120" w:type="dxa"/>
              <w:left w:w="240" w:type="dxa"/>
              <w:bottom w:w="120" w:type="dxa"/>
              <w:right w:w="240" w:type="dxa"/>
            </w:tcMar>
          </w:tcPr>
          <w:p w14:paraId="7A030FBA" w14:textId="77777777" w:rsidR="00936BB6" w:rsidRPr="0039531E" w:rsidRDefault="0005740F">
            <w:pPr>
              <w:spacing w:after="60"/>
              <w:rPr>
                <w:lang w:val="en-US"/>
              </w:rPr>
            </w:pPr>
            <w:r w:rsidRPr="0039531E">
              <w:rPr>
                <w:rFonts w:ascii="Arial" w:eastAsia="Arial" w:hAnsi="Arial" w:cs="Arial"/>
                <w:b/>
                <w:bCs/>
                <w:color w:val="1A4A2A"/>
                <w:sz w:val="18"/>
                <w:szCs w:val="18"/>
                <w:lang w:val="en-US"/>
              </w:rPr>
              <w:t>Quran 3:102</w:t>
            </w:r>
          </w:p>
          <w:p w14:paraId="7A030FBB" w14:textId="77777777" w:rsidR="00936BB6" w:rsidRPr="0039531E" w:rsidRDefault="0005740F">
            <w:pPr>
              <w:spacing w:after="60"/>
              <w:jc w:val="both"/>
              <w:rPr>
                <w:lang w:val="en-US"/>
              </w:rPr>
            </w:pPr>
            <w:r w:rsidRPr="0039531E">
              <w:rPr>
                <w:i/>
                <w:iCs/>
                <w:lang w:val="en-US"/>
              </w:rPr>
              <w:lastRenderedPageBreak/>
              <w:t>“O you who have believed, fear Allah as He should be feared and do not die except as Muslims in submission to Him.”  — The Islamic ideal: to live so completely in alignment with God that one’s last breath is one of peace and surrender.</w:t>
            </w:r>
          </w:p>
          <w:p w14:paraId="7A030FBC" w14:textId="77777777" w:rsidR="00936BB6" w:rsidRDefault="0005740F">
            <w:pPr>
              <w:spacing w:after="120"/>
            </w:pPr>
            <w:r>
              <w:rPr>
                <w:rFonts w:ascii="Arial" w:eastAsia="Arial" w:hAnsi="Arial" w:cs="Arial"/>
                <w:color w:val="5A5A5A"/>
                <w:sz w:val="18"/>
                <w:szCs w:val="18"/>
              </w:rPr>
              <w:t>Quran 3:102</w:t>
            </w:r>
          </w:p>
        </w:tc>
      </w:tr>
    </w:tbl>
    <w:p w14:paraId="7A030FBE" w14:textId="77777777" w:rsidR="00936BB6" w:rsidRDefault="00936BB6">
      <w:pPr>
        <w:spacing w:after="120"/>
      </w:pPr>
    </w:p>
    <w:p w14:paraId="7A030FBF" w14:textId="77777777" w:rsidR="00936BB6" w:rsidRDefault="0005740F">
      <w:pPr>
        <w:pStyle w:val="Heading3"/>
      </w:pPr>
      <w:r>
        <w:rPr>
          <w:color w:val="5A3A00"/>
        </w:rPr>
        <w:t>Buddhism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C3" w14:textId="77777777">
        <w:tc>
          <w:tcPr>
            <w:tcW w:w="9026" w:type="dxa"/>
            <w:tcBorders>
              <w:top w:val="none" w:sz="0" w:space="0" w:color="FFFFFF"/>
              <w:left w:val="thick" w:sz="20" w:space="0" w:color="5A3A00"/>
              <w:bottom w:val="none" w:sz="0" w:space="0" w:color="FFFFFF"/>
              <w:right w:val="none" w:sz="0" w:space="0" w:color="FFFFFF"/>
            </w:tcBorders>
            <w:shd w:val="clear" w:color="auto" w:fill="FFF3DC"/>
            <w:tcMar>
              <w:top w:w="120" w:type="dxa"/>
              <w:left w:w="240" w:type="dxa"/>
              <w:bottom w:w="120" w:type="dxa"/>
              <w:right w:w="240" w:type="dxa"/>
            </w:tcMar>
          </w:tcPr>
          <w:p w14:paraId="7A030FC0" w14:textId="77777777" w:rsidR="00936BB6" w:rsidRPr="0039531E" w:rsidRDefault="0005740F">
            <w:pPr>
              <w:spacing w:after="60"/>
              <w:rPr>
                <w:lang w:val="en-US"/>
              </w:rPr>
            </w:pPr>
            <w:r w:rsidRPr="0039531E">
              <w:rPr>
                <w:rFonts w:ascii="Arial" w:eastAsia="Arial" w:hAnsi="Arial" w:cs="Arial"/>
                <w:b/>
                <w:bCs/>
                <w:color w:val="5A3A00"/>
                <w:sz w:val="18"/>
                <w:szCs w:val="18"/>
                <w:lang w:val="en-US"/>
              </w:rPr>
              <w:t>Dhammapada 2:21</w:t>
            </w:r>
          </w:p>
          <w:p w14:paraId="7A030FC1" w14:textId="77777777" w:rsidR="00936BB6" w:rsidRPr="0039531E" w:rsidRDefault="0005740F">
            <w:pPr>
              <w:spacing w:after="60"/>
              <w:jc w:val="both"/>
              <w:rPr>
                <w:lang w:val="en-US"/>
              </w:rPr>
            </w:pPr>
            <w:r w:rsidRPr="0039531E">
              <w:rPr>
                <w:i/>
                <w:iCs/>
                <w:lang w:val="en-US"/>
              </w:rPr>
              <w:t>“Diligence is the path to the deathless. Negligence is the path to death. The diligent do not die; the negligent are as if already dead.”  — The arahant has achieved what every person is capable of achieving — through effort, not birth.</w:t>
            </w:r>
          </w:p>
          <w:p w14:paraId="7A030FC2" w14:textId="77777777" w:rsidR="00936BB6" w:rsidRDefault="0005740F">
            <w:pPr>
              <w:spacing w:after="120"/>
            </w:pPr>
            <w:r>
              <w:rPr>
                <w:rFonts w:ascii="Arial" w:eastAsia="Arial" w:hAnsi="Arial" w:cs="Arial"/>
                <w:color w:val="5A5A5A"/>
                <w:sz w:val="18"/>
                <w:szCs w:val="18"/>
              </w:rPr>
              <w:t>Dhammapada 2:21</w:t>
            </w:r>
          </w:p>
        </w:tc>
      </w:tr>
    </w:tbl>
    <w:p w14:paraId="7A030FC4" w14:textId="77777777" w:rsidR="00936BB6" w:rsidRDefault="00936BB6">
      <w:pPr>
        <w:spacing w:after="120"/>
      </w:pPr>
    </w:p>
    <w:p w14:paraId="7A030FC5" w14:textId="77777777" w:rsidR="00936BB6" w:rsidRDefault="0005740F">
      <w:pPr>
        <w:pStyle w:val="Heading3"/>
      </w:pPr>
      <w:r>
        <w:rPr>
          <w:color w:val="7A1A1A"/>
        </w:rPr>
        <w:t>Hinduism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C9" w14:textId="77777777">
        <w:tc>
          <w:tcPr>
            <w:tcW w:w="9026" w:type="dxa"/>
            <w:tcBorders>
              <w:top w:val="none" w:sz="0" w:space="0" w:color="FFFFFF"/>
              <w:left w:val="thick" w:sz="20" w:space="0" w:color="7A1A1A"/>
              <w:bottom w:val="none" w:sz="0" w:space="0" w:color="FFFFFF"/>
              <w:right w:val="none" w:sz="0" w:space="0" w:color="FFFFFF"/>
            </w:tcBorders>
            <w:shd w:val="clear" w:color="auto" w:fill="FDE8E8"/>
            <w:tcMar>
              <w:top w:w="120" w:type="dxa"/>
              <w:left w:w="240" w:type="dxa"/>
              <w:bottom w:w="120" w:type="dxa"/>
              <w:right w:w="240" w:type="dxa"/>
            </w:tcMar>
          </w:tcPr>
          <w:p w14:paraId="7A030FC6" w14:textId="77777777" w:rsidR="00936BB6" w:rsidRPr="0039531E" w:rsidRDefault="0005740F">
            <w:pPr>
              <w:spacing w:after="60"/>
              <w:rPr>
                <w:lang w:val="en-US"/>
              </w:rPr>
            </w:pPr>
            <w:r w:rsidRPr="0039531E">
              <w:rPr>
                <w:rFonts w:ascii="Arial" w:eastAsia="Arial" w:hAnsi="Arial" w:cs="Arial"/>
                <w:b/>
                <w:bCs/>
                <w:color w:val="7A1A1A"/>
                <w:sz w:val="18"/>
                <w:szCs w:val="18"/>
                <w:lang w:val="en-US"/>
              </w:rPr>
              <w:t>Bhagavad Gita 18:65–66</w:t>
            </w:r>
          </w:p>
          <w:p w14:paraId="7A030FC7" w14:textId="77777777" w:rsidR="00936BB6" w:rsidRPr="0039531E" w:rsidRDefault="0005740F">
            <w:pPr>
              <w:spacing w:after="60"/>
              <w:jc w:val="both"/>
              <w:rPr>
                <w:lang w:val="en-US"/>
              </w:rPr>
            </w:pPr>
            <w:r w:rsidRPr="0039531E">
              <w:rPr>
                <w:i/>
                <w:iCs/>
                <w:lang w:val="en-US"/>
              </w:rPr>
              <w:t>“Fix your mind on Me, be devoted to Me, worship Me, bow down to Me. So shall you come to Me. I promise you truly, for you are dear to Me. Abandon all varieties of religion and just surrender unto Me.”</w:t>
            </w:r>
          </w:p>
          <w:p w14:paraId="7A030FC8" w14:textId="77777777" w:rsidR="00936BB6" w:rsidRDefault="0005740F">
            <w:pPr>
              <w:spacing w:after="120"/>
            </w:pPr>
            <w:r>
              <w:rPr>
                <w:rFonts w:ascii="Arial" w:eastAsia="Arial" w:hAnsi="Arial" w:cs="Arial"/>
                <w:color w:val="5A5A5A"/>
                <w:sz w:val="18"/>
                <w:szCs w:val="18"/>
              </w:rPr>
              <w:t>Bhagavad Gita 18:65–66</w:t>
            </w:r>
          </w:p>
        </w:tc>
      </w:tr>
    </w:tbl>
    <w:p w14:paraId="7A030FCA" w14:textId="77777777" w:rsidR="00936BB6" w:rsidRDefault="00936BB6">
      <w:pPr>
        <w:spacing w:after="120"/>
      </w:pPr>
    </w:p>
    <w:p w14:paraId="7A030FCB" w14:textId="77777777" w:rsidR="00936BB6" w:rsidRDefault="0005740F">
      <w:pPr>
        <w:pStyle w:val="Heading3"/>
      </w:pPr>
      <w:r>
        <w:rPr>
          <w:color w:val="1A2A5A"/>
        </w:rPr>
        <w:t>Judaism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CF" w14:textId="77777777">
        <w:tc>
          <w:tcPr>
            <w:tcW w:w="9026" w:type="dxa"/>
            <w:tcBorders>
              <w:top w:val="none" w:sz="0" w:space="0" w:color="FFFFFF"/>
              <w:left w:val="thick" w:sz="20" w:space="0" w:color="1A2A5A"/>
              <w:bottom w:val="none" w:sz="0" w:space="0" w:color="FFFFFF"/>
              <w:right w:val="none" w:sz="0" w:space="0" w:color="FFFFFF"/>
            </w:tcBorders>
            <w:shd w:val="clear" w:color="auto" w:fill="E8ECF7"/>
            <w:tcMar>
              <w:top w:w="120" w:type="dxa"/>
              <w:left w:w="240" w:type="dxa"/>
              <w:bottom w:w="120" w:type="dxa"/>
              <w:right w:w="240" w:type="dxa"/>
            </w:tcMar>
          </w:tcPr>
          <w:p w14:paraId="7A030FCC" w14:textId="77777777" w:rsidR="00936BB6" w:rsidRPr="0039531E" w:rsidRDefault="0005740F">
            <w:pPr>
              <w:spacing w:after="60"/>
              <w:rPr>
                <w:lang w:val="en-US"/>
              </w:rPr>
            </w:pPr>
            <w:r w:rsidRPr="0039531E">
              <w:rPr>
                <w:rFonts w:ascii="Arial" w:eastAsia="Arial" w:hAnsi="Arial" w:cs="Arial"/>
                <w:b/>
                <w:bCs/>
                <w:color w:val="1A2A5A"/>
                <w:sz w:val="18"/>
                <w:szCs w:val="18"/>
                <w:lang w:val="en-US"/>
              </w:rPr>
              <w:t>Talmud, Berachot 17a</w:t>
            </w:r>
          </w:p>
          <w:p w14:paraId="7A030FCD" w14:textId="77777777" w:rsidR="00936BB6" w:rsidRPr="0039531E" w:rsidRDefault="0005740F">
            <w:pPr>
              <w:spacing w:after="60"/>
              <w:jc w:val="both"/>
              <w:rPr>
                <w:lang w:val="en-US"/>
              </w:rPr>
            </w:pPr>
            <w:r w:rsidRPr="0039531E">
              <w:rPr>
                <w:i/>
                <w:iCs/>
                <w:lang w:val="en-US"/>
              </w:rPr>
              <w:t>“When a person departs from this world, all his deeds accompany him... They say to him: Such and such a thing you did on such and such a day. He says: Yes. They say: Sign! And he signs.”  — The final accounting mirrors FdV’s image of standing before God and saying: I was sincere.</w:t>
            </w:r>
          </w:p>
          <w:p w14:paraId="7A030FCE" w14:textId="77777777" w:rsidR="00936BB6" w:rsidRDefault="0005740F">
            <w:pPr>
              <w:spacing w:after="120"/>
            </w:pPr>
            <w:r>
              <w:rPr>
                <w:rFonts w:ascii="Arial" w:eastAsia="Arial" w:hAnsi="Arial" w:cs="Arial"/>
                <w:color w:val="5A5A5A"/>
                <w:sz w:val="18"/>
                <w:szCs w:val="18"/>
              </w:rPr>
              <w:t>Talmud, Berachot 17a</w:t>
            </w:r>
          </w:p>
        </w:tc>
      </w:tr>
    </w:tbl>
    <w:p w14:paraId="7A030FD0" w14:textId="77777777" w:rsidR="00936BB6" w:rsidRDefault="00936BB6">
      <w:pPr>
        <w:spacing w:after="120"/>
      </w:pPr>
    </w:p>
    <w:p w14:paraId="7A030FD1" w14:textId="77777777" w:rsidR="00936BB6" w:rsidRDefault="0005740F">
      <w:pPr>
        <w:pStyle w:val="Heading3"/>
      </w:pPr>
      <w:r>
        <w:rPr>
          <w:color w:val="2A4A3A"/>
        </w:rPr>
        <w:t>Taoism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14:paraId="7A030FD5" w14:textId="77777777">
        <w:tc>
          <w:tcPr>
            <w:tcW w:w="9026" w:type="dxa"/>
            <w:tcBorders>
              <w:top w:val="none" w:sz="0" w:space="0" w:color="FFFFFF"/>
              <w:left w:val="thick" w:sz="20" w:space="0" w:color="2A4A3A"/>
              <w:bottom w:val="none" w:sz="0" w:space="0" w:color="FFFFFF"/>
              <w:right w:val="none" w:sz="0" w:space="0" w:color="FFFFFF"/>
            </w:tcBorders>
            <w:shd w:val="clear" w:color="auto" w:fill="E8F5F0"/>
            <w:tcMar>
              <w:top w:w="120" w:type="dxa"/>
              <w:left w:w="240" w:type="dxa"/>
              <w:bottom w:w="120" w:type="dxa"/>
              <w:right w:w="240" w:type="dxa"/>
            </w:tcMar>
          </w:tcPr>
          <w:p w14:paraId="7A030FD2" w14:textId="77777777" w:rsidR="00936BB6" w:rsidRPr="0039531E" w:rsidRDefault="0005740F">
            <w:pPr>
              <w:spacing w:after="60"/>
              <w:rPr>
                <w:lang w:val="en-US"/>
              </w:rPr>
            </w:pPr>
            <w:r w:rsidRPr="0039531E">
              <w:rPr>
                <w:rFonts w:ascii="Arial" w:eastAsia="Arial" w:hAnsi="Arial" w:cs="Arial"/>
                <w:b/>
                <w:bCs/>
                <w:color w:val="2A4A3A"/>
                <w:sz w:val="18"/>
                <w:szCs w:val="18"/>
                <w:lang w:val="en-US"/>
              </w:rPr>
              <w:t>Tao Te Ching, Ch. 44</w:t>
            </w:r>
          </w:p>
          <w:p w14:paraId="7A030FD3" w14:textId="77777777" w:rsidR="00936BB6" w:rsidRPr="0039531E" w:rsidRDefault="0005740F">
            <w:pPr>
              <w:spacing w:after="60"/>
              <w:jc w:val="both"/>
              <w:rPr>
                <w:lang w:val="en-US"/>
              </w:rPr>
            </w:pPr>
            <w:r w:rsidRPr="0039531E">
              <w:rPr>
                <w:i/>
                <w:iCs/>
                <w:lang w:val="en-US"/>
              </w:rPr>
              <w:t>“Which matters more, your reputation or your life?... Be content with what you have; rejoice in the way things are. When you realize there is nothing lacking, the whole world belongs to you.”</w:t>
            </w:r>
          </w:p>
          <w:p w14:paraId="7A030FD4" w14:textId="77777777" w:rsidR="00936BB6" w:rsidRDefault="0005740F">
            <w:pPr>
              <w:spacing w:after="120"/>
            </w:pPr>
            <w:r>
              <w:rPr>
                <w:rFonts w:ascii="Arial" w:eastAsia="Arial" w:hAnsi="Arial" w:cs="Arial"/>
                <w:color w:val="5A5A5A"/>
                <w:sz w:val="18"/>
                <w:szCs w:val="18"/>
              </w:rPr>
              <w:t>Tao Te Ching, Ch. 44</w:t>
            </w:r>
          </w:p>
        </w:tc>
      </w:tr>
    </w:tbl>
    <w:p w14:paraId="7A030FD6" w14:textId="77777777" w:rsidR="00936BB6" w:rsidRDefault="00936BB6">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80" w:type="dxa"/>
          <w:right w:w="10" w:type="dxa"/>
        </w:tblCellMar>
        <w:tblLook w:val="0000" w:firstRow="0" w:lastRow="0" w:firstColumn="0" w:lastColumn="0" w:noHBand="0" w:noVBand="0"/>
      </w:tblPr>
      <w:tblGrid>
        <w:gridCol w:w="9026"/>
      </w:tblGrid>
      <w:tr w:rsidR="00936BB6" w:rsidRPr="0039531E" w14:paraId="7A030FD8" w14:textId="77777777">
        <w:tc>
          <w:tcPr>
            <w:tcW w:w="9026" w:type="dxa"/>
            <w:tcBorders>
              <w:top w:val="none" w:sz="0" w:space="0" w:color="FFFFFF"/>
              <w:left w:val="thick" w:sz="6" w:space="0" w:color="999999"/>
              <w:bottom w:val="none" w:sz="0" w:space="0" w:color="FFFFFF"/>
              <w:right w:val="none" w:sz="0" w:space="0" w:color="FFFFFF"/>
            </w:tcBorders>
            <w:shd w:val="clear" w:color="auto" w:fill="EFEFEF"/>
            <w:tcMar>
              <w:top w:w="120" w:type="dxa"/>
              <w:left w:w="240" w:type="dxa"/>
              <w:bottom w:w="120" w:type="dxa"/>
              <w:right w:w="240" w:type="dxa"/>
            </w:tcMar>
          </w:tcPr>
          <w:p w14:paraId="7A030FD7" w14:textId="77777777" w:rsidR="00936BB6" w:rsidRPr="0039531E" w:rsidRDefault="0005740F">
            <w:pPr>
              <w:spacing w:after="120"/>
              <w:jc w:val="both"/>
              <w:rPr>
                <w:lang w:val="en-US"/>
              </w:rPr>
            </w:pPr>
            <w:r w:rsidRPr="0039531E">
              <w:rPr>
                <w:rFonts w:ascii="Arial" w:eastAsia="Arial" w:hAnsi="Arial" w:cs="Arial"/>
                <w:b/>
                <w:bCs/>
                <w:color w:val="5A5A5A"/>
                <w:sz w:val="18"/>
                <w:szCs w:val="18"/>
                <w:lang w:val="en-US"/>
              </w:rPr>
              <w:t xml:space="preserve">Comparative Analysis  </w:t>
            </w:r>
            <w:r w:rsidRPr="0039531E">
              <w:rPr>
                <w:sz w:val="21"/>
                <w:szCs w:val="21"/>
                <w:lang w:val="en-US"/>
              </w:rPr>
              <w:t>The Oath of the Virtues with which FdV closes is remarkable because it democratises sanctity: there is no mention of clergy, ritual, or doctrinal submission — only sincerity, effort, and the final accounting before God. This mirrors a deep current across all traditions: sanctity is not a specialised vocation but the fulfilment of ordinary human life lived with integrity. Christianity’s Vatican II declaration, Islam’s ideal of dying in submission, Buddhism’s arahant (any person who achieves awakening through</w:t>
            </w:r>
            <w:r w:rsidRPr="0039531E">
              <w:rPr>
                <w:sz w:val="21"/>
                <w:szCs w:val="21"/>
                <w:lang w:val="en-US"/>
              </w:rPr>
              <w:t xml:space="preserve"> diligence), and the Talmud’s final accounting (‘he signs’) — all converge on the same image FdV presents: a </w:t>
            </w:r>
            <w:r w:rsidRPr="0039531E">
              <w:rPr>
                <w:sz w:val="21"/>
                <w:szCs w:val="21"/>
                <w:lang w:val="en-US"/>
              </w:rPr>
              <w:lastRenderedPageBreak/>
              <w:t>human being standing before God at the end of life, able to say: I was sincere. I gave my best. I did not fail the truth.</w:t>
            </w:r>
          </w:p>
        </w:tc>
      </w:tr>
    </w:tbl>
    <w:p w14:paraId="7A030FD9" w14:textId="77777777" w:rsidR="00936BB6" w:rsidRPr="0039531E" w:rsidRDefault="00936BB6">
      <w:pPr>
        <w:spacing w:after="160"/>
        <w:rPr>
          <w:lang w:val="en-US"/>
        </w:rPr>
      </w:pPr>
    </w:p>
    <w:p w14:paraId="7A030FDA" w14:textId="77777777" w:rsidR="00936BB6" w:rsidRPr="0039531E" w:rsidRDefault="0005740F">
      <w:pPr>
        <w:pStyle w:val="Heading1"/>
        <w:pageBreakBefore/>
        <w:rPr>
          <w:lang w:val="en-US"/>
        </w:rPr>
      </w:pPr>
      <w:r w:rsidRPr="0039531E">
        <w:rPr>
          <w:lang w:val="en-US"/>
        </w:rPr>
        <w:lastRenderedPageBreak/>
        <w:t>Conclusion</w:t>
      </w:r>
    </w:p>
    <w:p w14:paraId="7A030FDB" w14:textId="77777777" w:rsidR="00936BB6" w:rsidRPr="0039531E" w:rsidRDefault="0005740F">
      <w:pPr>
        <w:spacing w:after="120"/>
        <w:jc w:val="both"/>
        <w:rPr>
          <w:lang w:val="en-US"/>
        </w:rPr>
      </w:pPr>
      <w:r w:rsidRPr="0039531E">
        <w:rPr>
          <w:lang w:val="en-US"/>
        </w:rPr>
        <w:t>What does it mean that a book written by one man — alone on a dark road during a pandemic — converges with the Bhagavad Gita, the Quran, the Gospel of John, the Dhammapada, the Tao Te Ching, and the Talmud on eight fundamental themes?</w:t>
      </w:r>
    </w:p>
    <w:p w14:paraId="7A030FDC" w14:textId="77777777" w:rsidR="00936BB6" w:rsidRPr="0039531E" w:rsidRDefault="0005740F">
      <w:pPr>
        <w:spacing w:after="120"/>
        <w:jc w:val="both"/>
        <w:rPr>
          <w:lang w:val="en-US"/>
        </w:rPr>
      </w:pPr>
      <w:r w:rsidRPr="0039531E">
        <w:rPr>
          <w:lang w:val="en-US"/>
        </w:rPr>
        <w:t>It means one of two things. Either the author absorbed these traditions so deeply that he unconsciously reproduced them — which would itself be evidence of their truth. Or he arrived at the same conclusions independently — which would be even stronger evidence.</w:t>
      </w:r>
    </w:p>
    <w:p w14:paraId="7A030FDD" w14:textId="77777777" w:rsidR="00936BB6" w:rsidRPr="0039531E" w:rsidRDefault="0005740F">
      <w:pPr>
        <w:spacing w:after="120"/>
        <w:jc w:val="both"/>
        <w:rPr>
          <w:lang w:val="en-US"/>
        </w:rPr>
      </w:pPr>
      <w:r w:rsidRPr="0039531E">
        <w:rPr>
          <w:lang w:val="en-US"/>
        </w:rPr>
        <w:t>The eight convergences documented in this study are not superficial. They concern the deepest questions of human existence: why we suffer, what we are, how we should live, what happens at death, and whether there is something beyond the material. On each of these questions, Filosofia das Virtudes takes a position that the great traditions would recognise, even if they would not express it in exactly the same terms.</w:t>
      </w:r>
    </w:p>
    <w:p w14:paraId="7A030FDE" w14:textId="77777777" w:rsidR="00936BB6" w:rsidRPr="0039531E" w:rsidRDefault="0005740F">
      <w:pPr>
        <w:spacing w:after="120"/>
        <w:jc w:val="both"/>
        <w:rPr>
          <w:lang w:val="en-US"/>
        </w:rPr>
      </w:pPr>
      <w:r w:rsidRPr="0039531E">
        <w:rPr>
          <w:lang w:val="en-US"/>
        </w:rPr>
        <w:t>The book’s distinctive contributions — Freedom as the building block of all virtues, the biological proof of consciousness’s immateriality, the universal democratisation of sanctity — are not contradictions of the religious traditions. They are extensions of threads already present within them, pulled forward into the twenty-first century.</w:t>
      </w:r>
    </w:p>
    <w:p w14:paraId="7A030FDF" w14:textId="77777777" w:rsidR="00936BB6" w:rsidRPr="0039531E" w:rsidRDefault="00936BB6">
      <w:pPr>
        <w:pBdr>
          <w:bottom w:val="single" w:sz="6" w:space="0" w:color="C9A84C"/>
        </w:pBdr>
        <w:spacing w:after="160"/>
        <w:rPr>
          <w:lang w:val="en-US"/>
        </w:rPr>
      </w:pPr>
    </w:p>
    <w:p w14:paraId="7A030FE0" w14:textId="77777777" w:rsidR="00936BB6" w:rsidRPr="0039531E" w:rsidRDefault="0005740F">
      <w:pPr>
        <w:spacing w:before="200" w:after="160"/>
        <w:jc w:val="center"/>
        <w:rPr>
          <w:lang w:val="en-US"/>
        </w:rPr>
      </w:pPr>
      <w:r w:rsidRPr="0039531E">
        <w:rPr>
          <w:b/>
          <w:bCs/>
          <w:i/>
          <w:iCs/>
          <w:color w:val="8B6914"/>
          <w:sz w:val="26"/>
          <w:szCs w:val="26"/>
          <w:lang w:val="en-US"/>
        </w:rPr>
        <w:t>“The Truth of Life is the Virtues.”</w:t>
      </w:r>
    </w:p>
    <w:p w14:paraId="7A030FE1" w14:textId="77777777" w:rsidR="00936BB6" w:rsidRPr="0039531E" w:rsidRDefault="0005740F">
      <w:pPr>
        <w:spacing w:after="120"/>
        <w:jc w:val="center"/>
        <w:rPr>
          <w:lang w:val="pt-BR"/>
        </w:rPr>
      </w:pPr>
      <w:r w:rsidRPr="0039531E">
        <w:rPr>
          <w:i/>
          <w:iCs/>
          <w:color w:val="5A5A5A"/>
          <w:sz w:val="20"/>
          <w:szCs w:val="20"/>
          <w:lang w:val="pt-BR"/>
        </w:rPr>
        <w:t>— José Caetano de Mattos,  Filosofia das Virtudes</w:t>
      </w:r>
    </w:p>
    <w:sectPr w:rsidR="00936BB6" w:rsidRPr="0039531E">
      <w:footerReference w:type="default" r:id="rId7"/>
      <w:pgSz w:w="11906" w:h="16838"/>
      <w:pgMar w:top="1440" w:right="1200" w:bottom="144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2D99" w14:textId="77777777" w:rsidR="0005740F" w:rsidRDefault="0005740F">
      <w:r>
        <w:separator/>
      </w:r>
    </w:p>
  </w:endnote>
  <w:endnote w:type="continuationSeparator" w:id="0">
    <w:p w14:paraId="27AF745D" w14:textId="77777777" w:rsidR="0005740F" w:rsidRDefault="0005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FE2" w14:textId="1BA6140B" w:rsidR="00936BB6" w:rsidRDefault="0005740F">
    <w:pPr>
      <w:jc w:val="center"/>
    </w:pPr>
    <w:r>
      <w:rPr>
        <w:rFonts w:ascii="Arial" w:eastAsia="Arial" w:hAnsi="Arial" w:cs="Arial"/>
        <w:color w:val="999999"/>
        <w:sz w:val="16"/>
        <w:szCs w:val="16"/>
      </w:rPr>
      <w:t xml:space="preserve">Filosofia das Virtudes  ·  Comparative Study     </w:t>
    </w:r>
    <w:r>
      <w:rPr>
        <w:rFonts w:ascii="Arial" w:eastAsia="Arial" w:hAnsi="Arial" w:cs="Arial"/>
        <w:color w:val="999999"/>
        <w:sz w:val="16"/>
        <w:szCs w:val="16"/>
      </w:rPr>
      <w:fldChar w:fldCharType="begin"/>
    </w:r>
    <w:r>
      <w:rPr>
        <w:rFonts w:ascii="Arial" w:eastAsia="Arial" w:hAnsi="Arial" w:cs="Arial"/>
        <w:color w:val="999999"/>
        <w:sz w:val="16"/>
        <w:szCs w:val="16"/>
      </w:rPr>
      <w:instrText>PAGE</w:instrText>
    </w:r>
    <w:r>
      <w:rPr>
        <w:rFonts w:ascii="Arial" w:eastAsia="Arial" w:hAnsi="Arial" w:cs="Arial"/>
        <w:color w:val="999999"/>
        <w:sz w:val="16"/>
        <w:szCs w:val="16"/>
      </w:rPr>
      <w:fldChar w:fldCharType="separate"/>
    </w:r>
    <w:r w:rsidR="00D8701F">
      <w:rPr>
        <w:rFonts w:ascii="Arial" w:eastAsia="Arial" w:hAnsi="Arial" w:cs="Arial"/>
        <w:noProof/>
        <w:color w:val="999999"/>
        <w:sz w:val="16"/>
        <w:szCs w:val="16"/>
      </w:rPr>
      <w:t>2</w:t>
    </w:r>
    <w:r>
      <w:rPr>
        <w:rFonts w:ascii="Arial" w:eastAsia="Arial" w:hAnsi="Arial" w:cs="Arial"/>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22DB" w14:textId="77777777" w:rsidR="0005740F" w:rsidRDefault="0005740F">
      <w:r>
        <w:separator/>
      </w:r>
    </w:p>
  </w:footnote>
  <w:footnote w:type="continuationSeparator" w:id="0">
    <w:p w14:paraId="751ED2E5" w14:textId="77777777" w:rsidR="0005740F" w:rsidRDefault="0005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65016"/>
    <w:multiLevelType w:val="hybridMultilevel"/>
    <w:tmpl w:val="DBD66088"/>
    <w:lvl w:ilvl="0" w:tplc="AEE2913C">
      <w:start w:val="1"/>
      <w:numFmt w:val="bullet"/>
      <w:lvlText w:val="●"/>
      <w:lvlJc w:val="left"/>
      <w:pPr>
        <w:ind w:left="720" w:hanging="360"/>
      </w:pPr>
    </w:lvl>
    <w:lvl w:ilvl="1" w:tplc="39E687F6">
      <w:start w:val="1"/>
      <w:numFmt w:val="bullet"/>
      <w:lvlText w:val="○"/>
      <w:lvlJc w:val="left"/>
      <w:pPr>
        <w:ind w:left="1440" w:hanging="360"/>
      </w:pPr>
    </w:lvl>
    <w:lvl w:ilvl="2" w:tplc="6A081DAC">
      <w:start w:val="1"/>
      <w:numFmt w:val="bullet"/>
      <w:lvlText w:val="■"/>
      <w:lvlJc w:val="left"/>
      <w:pPr>
        <w:ind w:left="2160" w:hanging="360"/>
      </w:pPr>
    </w:lvl>
    <w:lvl w:ilvl="3" w:tplc="90D01D80">
      <w:start w:val="1"/>
      <w:numFmt w:val="bullet"/>
      <w:lvlText w:val="●"/>
      <w:lvlJc w:val="left"/>
      <w:pPr>
        <w:ind w:left="2880" w:hanging="360"/>
      </w:pPr>
    </w:lvl>
    <w:lvl w:ilvl="4" w:tplc="FB8A73F6">
      <w:start w:val="1"/>
      <w:numFmt w:val="bullet"/>
      <w:lvlText w:val="○"/>
      <w:lvlJc w:val="left"/>
      <w:pPr>
        <w:ind w:left="3600" w:hanging="360"/>
      </w:pPr>
    </w:lvl>
    <w:lvl w:ilvl="5" w:tplc="3B3A7D96">
      <w:start w:val="1"/>
      <w:numFmt w:val="bullet"/>
      <w:lvlText w:val="■"/>
      <w:lvlJc w:val="left"/>
      <w:pPr>
        <w:ind w:left="4320" w:hanging="360"/>
      </w:pPr>
    </w:lvl>
    <w:lvl w:ilvl="6" w:tplc="54FCB798">
      <w:start w:val="1"/>
      <w:numFmt w:val="bullet"/>
      <w:lvlText w:val="●"/>
      <w:lvlJc w:val="left"/>
      <w:pPr>
        <w:ind w:left="5040" w:hanging="360"/>
      </w:pPr>
    </w:lvl>
    <w:lvl w:ilvl="7" w:tplc="EEAE1514">
      <w:start w:val="1"/>
      <w:numFmt w:val="bullet"/>
      <w:lvlText w:val="●"/>
      <w:lvlJc w:val="left"/>
      <w:pPr>
        <w:ind w:left="5760" w:hanging="360"/>
      </w:pPr>
    </w:lvl>
    <w:lvl w:ilvl="8" w:tplc="17EADE80">
      <w:start w:val="1"/>
      <w:numFmt w:val="bullet"/>
      <w:lvlText w:val="●"/>
      <w:lvlJc w:val="left"/>
      <w:pPr>
        <w:ind w:left="6480" w:hanging="360"/>
      </w:pPr>
    </w:lvl>
  </w:abstractNum>
  <w:num w:numId="1" w16cid:durableId="460803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B6"/>
    <w:rsid w:val="0005740F"/>
    <w:rsid w:val="0039531E"/>
    <w:rsid w:val="00936BB6"/>
    <w:rsid w:val="00BA2B6C"/>
    <w:rsid w:val="00D870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0E41"/>
  <w15:docId w15:val="{9C2AF862-0319-4248-BA0B-ADDC266D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C2C2C"/>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8B6914"/>
      <w:sz w:val="36"/>
      <w:szCs w:val="36"/>
    </w:rPr>
  </w:style>
  <w:style w:type="paragraph" w:styleId="Heading2">
    <w:name w:val="heading 2"/>
    <w:uiPriority w:val="9"/>
    <w:unhideWhenUsed/>
    <w:qFormat/>
    <w:pPr>
      <w:spacing w:before="320" w:after="140"/>
      <w:outlineLvl w:val="1"/>
    </w:pPr>
    <w:rPr>
      <w:b/>
      <w:bCs/>
      <w:sz w:val="28"/>
      <w:szCs w:val="28"/>
    </w:rPr>
  </w:style>
  <w:style w:type="paragraph" w:styleId="Heading3">
    <w:name w:val="heading 3"/>
    <w:uiPriority w:val="9"/>
    <w:unhideWhenUsed/>
    <w:qFormat/>
    <w:pPr>
      <w:spacing w:before="20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3690</Words>
  <Characters>21033</Characters>
  <Application>Microsoft Office Word</Application>
  <DocSecurity>0</DocSecurity>
  <Lines>175</Lines>
  <Paragraphs>49</Paragraphs>
  <ScaleCrop>false</ScaleCrop>
  <Company>PV-Invest</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3</cp:revision>
  <dcterms:created xsi:type="dcterms:W3CDTF">2026-03-13T21:46:00Z</dcterms:created>
  <dcterms:modified xsi:type="dcterms:W3CDTF">2026-03-13T21:54:00Z</dcterms:modified>
</cp:coreProperties>
</file>