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160"/>
        <w:jc w:val="center"/>
      </w:pPr>
      <w:r>
        <w:rPr>
          <w:rFonts w:ascii="Arial" w:cs="Arial" w:eastAsia="Arial" w:hAnsi="Arial"/>
          <w:b/>
          <w:bCs/>
          <w:caps/>
          <w:color w:val="2C1A00"/>
          <w:sz w:val="44"/>
          <w:szCs w:val="44"/>
        </w:rPr>
        <w:t xml:space="preserve">FILOSOFIA DAS VIRTUDES</w:t>
      </w:r>
    </w:p>
    <w:p>
      <w:pPr>
        <w:spacing w:before="0" w:after="80"/>
        <w:jc w:val="center"/>
      </w:pPr>
      <w:r>
        <w:rPr>
          <w:rFonts w:ascii="Georgia" w:cs="Georgia" w:eastAsia="Georgia" w:hAnsi="Georgia"/>
          <w:i/>
          <w:iCs/>
          <w:color w:val="5C3D11"/>
          <w:sz w:val="26"/>
          <w:szCs w:val="26"/>
        </w:rPr>
        <w:t xml:space="preserve">José Caetano de Mattos Neto</w:t>
      </w:r>
    </w:p>
    <w:p>
      <w:pPr>
        <w:spacing w:before="80" w:after="80"/>
      </w:pPr>
      <w:r>
        <w:t xml:space="preserve"/>
      </w:r>
    </w:p>
    <w:p>
      <w:pPr>
        <w:spacing w:before="400" w:after="80"/>
        <w:jc w:val="center"/>
      </w:pPr>
      <w:r>
        <w:rPr>
          <w:rFonts w:ascii="Arial" w:cs="Arial" w:eastAsia="Arial" w:hAnsi="Arial"/>
          <w:color w:val="444444"/>
          <w:sz w:val="28"/>
          <w:szCs w:val="28"/>
        </w:rPr>
        <w:t xml:space="preserve">Analytical Summary:</w:t>
      </w:r>
    </w:p>
    <w:p>
      <w:pPr>
        <w:spacing w:before="0" w:after="80"/>
        <w:jc w:val="center"/>
      </w:pPr>
      <w:r>
        <w:rPr>
          <w:rFonts w:ascii="Georgia" w:cs="Georgia" w:eastAsia="Georgia" w:hAnsi="Georgia"/>
          <w:b/>
          <w:bCs/>
          <w:color w:val="8B6914"/>
          <w:sz w:val="38"/>
          <w:szCs w:val="38"/>
        </w:rPr>
        <w:t xml:space="preserve">Original Concepts of Consciousness</w:t>
      </w:r>
    </w:p>
    <w:p>
      <w:pPr>
        <w:spacing w:before="80" w:after="80"/>
      </w:pPr>
      <w:r>
        <w:t xml:space="preserve"/>
      </w:r>
    </w:p>
    <w:p>
      <w:pPr>
        <w:pBdr>
          <w:top w:val="single" w:color="C8A84B" w:sz="4" w:space="4"/>
        </w:pBdr>
        <w:spacing w:before="600" w:after="0"/>
        <w:jc w:val="center"/>
      </w:pPr>
      <w:r>
        <w:rPr>
          <w:rFonts w:ascii="Arial" w:cs="Arial" w:eastAsia="Arial" w:hAnsi="Arial"/>
          <w:i/>
          <w:iCs/>
          <w:color w:val="666666"/>
          <w:sz w:val="22"/>
          <w:szCs w:val="22"/>
        </w:rPr>
        <w:t xml:space="preserve">A Philosophical Analysis</w:t>
      </w:r>
    </w:p>
    <w:p>
      <w:pPr>
        <w:pageBreakBefore/>
      </w:pPr>
      <w:r>
        <w:t xml:space="preserve"/>
      </w:r>
    </w:p>
    <w:p>
      <w:pPr>
        <w:pStyle w:val="Heading1"/>
        <w:spacing w:before="400" w:after="200"/>
      </w:pPr>
      <w:r>
        <w:rPr>
          <w:rFonts w:ascii="Arial" w:cs="Arial" w:eastAsia="Arial" w:hAnsi="Arial"/>
          <w:b/>
          <w:bCs/>
          <w:sz w:val="32"/>
          <w:szCs w:val="32"/>
        </w:rPr>
        <w:t xml:space="preserve">Introduction</w:t>
      </w:r>
    </w:p>
    <w:p>
      <w:pPr>
        <w:spacing w:before="100" w:after="160" w:line="300"/>
        <w:jc w:val="both"/>
      </w:pPr>
      <w:r>
        <w:rPr>
          <w:rFonts w:ascii="Arial" w:cs="Arial" w:eastAsia="Arial" w:hAnsi="Arial"/>
          <w:sz w:val="22"/>
          <w:szCs w:val="22"/>
        </w:rPr>
        <w:t xml:space="preserve">Filosofia das Virtudes (Philosophy of Virtues) by José Caetano de Mattos Neto is not primarily a book about consciousness — it is a manifesto about virtue. Yet embedded within its argument is a sustained and original theory of consciousness that quietly underpins the entire edifice. The author does not separate consciousness from morality, from action, or from the divine. Rather, he treats consciousness as the medium through which all three converge.</w:t>
      </w:r>
    </w:p>
    <w:p>
      <w:pPr>
        <w:spacing w:before="80" w:after="80"/>
      </w:pPr>
      <w:r>
        <w:t xml:space="preserve"/>
      </w:r>
    </w:p>
    <w:p>
      <w:pPr>
        <w:spacing w:before="100" w:after="160" w:line="300"/>
        <w:jc w:val="both"/>
      </w:pPr>
      <w:r>
        <w:rPr>
          <w:rFonts w:ascii="Arial" w:cs="Arial" w:eastAsia="Arial" w:hAnsi="Arial"/>
          <w:sz w:val="22"/>
          <w:szCs w:val="22"/>
        </w:rPr>
        <w:t xml:space="preserve">This document analyses the book's original contributions to the philosophy of consciousness, identifying the specific concepts and arguments that are distinctive to the author's thought — distinguishing them from mainstream philosophical, psychological, and neuroscientific treatments of consciousness.</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I.  The Three-Phase Structure of Consciousness</w:t>
      </w:r>
    </w:p>
    <w:p>
      <w:pPr>
        <w:spacing w:before="100" w:after="160" w:line="300"/>
        <w:jc w:val="both"/>
      </w:pPr>
      <w:r>
        <w:rPr>
          <w:rFonts w:ascii="Arial" w:cs="Arial" w:eastAsia="Arial" w:hAnsi="Arial"/>
          <w:sz w:val="22"/>
          <w:szCs w:val="22"/>
        </w:rPr>
        <w:t xml:space="preserve">One of the book's most structurally original contributions is its phenomenological model of how consciousness operates in relation to moral change. The author describes three sequential phases — not as a clinical taxonomy, but as lived stages that every person navigates on the path to virtue.</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 primeira análise da consciência é inconsciente. A segunda análise da consciência é o despertar para as Virtudes. A terceira análise da consciência é a tomada de decisão racional de iniciar a extraordinária jornada das Virtudes.</w:t>
      </w:r>
    </w:p>
    <w:p>
      <w:pPr>
        <w:spacing w:before="80" w:after="80"/>
      </w:pPr>
      <w:r>
        <w:t xml:space="preserve"/>
      </w:r>
    </w:p>
    <w:p>
      <w:pPr>
        <w:spacing w:before="200" w:after="60"/>
      </w:pPr>
      <w:r>
        <w:rPr>
          <w:rFonts w:ascii="Arial" w:cs="Arial" w:eastAsia="Arial" w:hAnsi="Arial"/>
          <w:b/>
          <w:bCs/>
          <w:caps/>
          <w:color w:val="5C3D11"/>
          <w:sz w:val="18"/>
          <w:szCs w:val="18"/>
        </w:rPr>
        <w:t xml:space="preserve">The three phases:</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Phase 1 — The Unconscious Signal: Consciousness first speaks through the body and the emotions, below the threshold of rational awareness. Intuition, suffering, and existential unease are not treated as mere psychological noise but as the first legitimate language of consciousness — alerting the person that something is misaligned.</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Phase 2 — The Awakening: Consciousness then rises into awareness, making the path of the Virtues visible. This is not intellectual discovery but a perceptual shift — a seeing of light and direction that was previously occluded.</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Phase 3 — The Decision: The third phase is the conscious, rational act of will — the free choice to begin practicing the Virtues. Consciousness here becomes fully self-directed and intentional.</w:t>
      </w:r>
    </w:p>
    <w:p>
      <w:pPr>
        <w:spacing w:before="80" w:after="80"/>
      </w:pPr>
      <w:r>
        <w:t xml:space="preserve"/>
      </w:r>
    </w:p>
    <w:p>
      <w:pPr>
        <w:spacing w:before="100" w:after="160" w:line="300"/>
        <w:jc w:val="both"/>
      </w:pPr>
      <w:r>
        <w:rPr>
          <w:rFonts w:ascii="Arial" w:cs="Arial" w:eastAsia="Arial" w:hAnsi="Arial"/>
          <w:sz w:val="22"/>
          <w:szCs w:val="22"/>
        </w:rPr>
        <w:t xml:space="preserve">This tripartite model is original in that it refuses to privilege either unconscious or rational consciousness exclusively. It integrates both into a developmental sequence, treating unconscious suffering as an indispensable initiatory stage — not a pathology to be eliminated, but the first voice of a consciousness seeking its proper orientation.</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II.  Consciousness as Immaterial and Inalterably Identical</w:t>
      </w:r>
    </w:p>
    <w:p>
      <w:pPr>
        <w:spacing w:before="100" w:after="160" w:line="300"/>
        <w:jc w:val="both"/>
      </w:pPr>
      <w:r>
        <w:rPr>
          <w:rFonts w:ascii="Arial" w:cs="Arial" w:eastAsia="Arial" w:hAnsi="Arial"/>
          <w:sz w:val="22"/>
          <w:szCs w:val="22"/>
        </w:rPr>
        <w:t xml:space="preserve">The author advances a strong metaphysical claim about the nature of consciousness that diverges from both materialist neuroscience and many idealist traditions. He argues that consciousness is not produced by the brain or by any physical substrate — and that it remains permanently identical throughout a person's life, regardless of biological change.</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 matéria se altera, a consciência (alma, espírito) não. Um adulto, que nasceu com três quilos, e pesa oitenta quilos alterou sua matéria em setenta e sete quilos, no mínimo. Mas sua consciência permanece a mesma.</w:t>
      </w:r>
    </w:p>
    <w:p>
      <w:pPr>
        <w:spacing w:before="80" w:after="80"/>
      </w:pPr>
      <w:r>
        <w:t xml:space="preserve"/>
      </w:r>
    </w:p>
    <w:p>
      <w:pPr>
        <w:spacing w:before="100" w:after="160" w:line="300"/>
        <w:jc w:val="both"/>
      </w:pPr>
      <w:r>
        <w:rPr>
          <w:rFonts w:ascii="Arial" w:cs="Arial" w:eastAsia="Arial" w:hAnsi="Arial"/>
          <w:sz w:val="22"/>
          <w:szCs w:val="22"/>
        </w:rPr>
        <w:t xml:space="preserve">He further argues that consciousness is not detectable by any scientific instrument — no examination, radiograph, or tomography can locate the experience of being human. This argument is not merely a negative claim (consciousness is not the brain). It is a positive ontological position: consciousness belongs to a different order of reality than matter, one that science as currently constituted cannot access.</w:t>
      </w:r>
    </w:p>
    <w:p>
      <w:pPr>
        <w:spacing w:before="80" w:after="80"/>
      </w:pPr>
      <w:r>
        <w:t xml:space="preserve"/>
      </w:r>
    </w:p>
    <w:p>
      <w:pPr>
        <w:spacing w:before="100" w:after="160" w:line="300"/>
        <w:jc w:val="both"/>
      </w:pPr>
      <w:r>
        <w:rPr>
          <w:rFonts w:ascii="Arial" w:cs="Arial" w:eastAsia="Arial" w:hAnsi="Arial"/>
          <w:sz w:val="22"/>
          <w:szCs w:val="22"/>
        </w:rPr>
        <w:t xml:space="preserve">The author's distinctive move is to link this philosophical claim to observable experience: even a newborn and a person with severe cognitive decline share the same fundamental drive toward life — a drive that cannot be reduced to neural architecture. He extends this even to the simplest organisms, suggesting that some form of consciousness — however primitive — is co-extensive with life itself.</w:t>
      </w:r>
    </w:p>
    <w:p>
      <w:pPr>
        <w:spacing w:before="80" w:after="80"/>
      </w:pPr>
      <w:r>
        <w:t xml:space="preserve"/>
      </w:r>
    </w:p>
    <w:p>
      <w:pPr>
        <w:spacing w:before="100" w:after="160" w:line="300"/>
        <w:jc w:val="both"/>
      </w:pPr>
      <w:r>
        <w:rPr>
          <w:rFonts w:ascii="Arial" w:cs="Arial" w:eastAsia="Arial" w:hAnsi="Arial"/>
          <w:sz w:val="22"/>
          <w:szCs w:val="22"/>
        </w:rPr>
        <w:t xml:space="preserve">This is not dualism in the Cartesian sense (two substances, mind and matter, in problematic interaction). It is closer to a participatory ontology in which consciousness is the irreducible active agent, and matter is its field of expression.</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III.  Consciousness as Quantum and Holistic</w:t>
      </w:r>
    </w:p>
    <w:p>
      <w:pPr>
        <w:spacing w:before="100" w:after="160" w:line="300"/>
        <w:jc w:val="both"/>
      </w:pPr>
      <w:r>
        <w:rPr>
          <w:rFonts w:ascii="Arial" w:cs="Arial" w:eastAsia="Arial" w:hAnsi="Arial"/>
          <w:sz w:val="22"/>
          <w:szCs w:val="22"/>
        </w:rPr>
        <w:t xml:space="preserve">Rather than locating consciousness inside the individual skull, the author proposes that consciousness belongs to what he calls the 'quantum fabric of the Universe' — holistic, immaterial, and connected to the Divine. This is philosophically original in that he does not invoke quantum physics as mere metaphor or speculative decoration: he uses quantum phenomena — non-locality (dislocation), quantum entanglement — as genuine evidential pointers toward a reality that transcends classical physical categories.</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 consciência é imaterial, holística, pertencente ao tecido quântico do Universo, criadora das Virtudes e do mundo material à nossa volta, conectadas ao Divino, ao eterno.</w:t>
      </w:r>
    </w:p>
    <w:p>
      <w:pPr>
        <w:spacing w:before="80" w:after="80"/>
      </w:pPr>
      <w:r>
        <w:t xml:space="preserve"/>
      </w:r>
    </w:p>
    <w:p>
      <w:pPr>
        <w:spacing w:before="100" w:after="160" w:line="300"/>
        <w:jc w:val="both"/>
      </w:pPr>
      <w:r>
        <w:rPr>
          <w:rFonts w:ascii="Arial" w:cs="Arial" w:eastAsia="Arial" w:hAnsi="Arial"/>
          <w:sz w:val="22"/>
          <w:szCs w:val="22"/>
        </w:rPr>
        <w:t xml:space="preserve">The author identifies three worlds in co-existence: the internal world (consciousness, soul, spirit), the external world (social, material reality), and a third — a Divine quantum-spiritual world. Virtues are the connective tissue between all three. This is a cosmological claim about consciousness: it is not enclosed within persons but distributed across a field that includes the Divine.</w:t>
      </w:r>
    </w:p>
    <w:p>
      <w:pPr>
        <w:spacing w:before="80" w:after="80"/>
      </w:pPr>
      <w:r>
        <w:t xml:space="preserve"/>
      </w:r>
    </w:p>
    <w:p>
      <w:pPr>
        <w:spacing w:before="100" w:after="160" w:line="300"/>
        <w:jc w:val="both"/>
      </w:pPr>
      <w:r>
        <w:rPr>
          <w:rFonts w:ascii="Arial" w:cs="Arial" w:eastAsia="Arial" w:hAnsi="Arial"/>
          <w:sz w:val="22"/>
          <w:szCs w:val="22"/>
        </w:rPr>
        <w:t xml:space="preserve">Most significantly, the author asserts that consciousness is not merely a receptor of reality but its co-creator. By orienting consciousness toward Virtues, the person does not merely improve themselves — they literally reshape external reality, because consciousness and world are not independent variables. This bidirectional causality between inner orientation and outer construction is one of the book's most philosophically daring claims.</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Somos nossa consciência interagindo com o mundo externo. Podemos moldar nossa realidade de acordo com nossa consciência. Se moldamos nossa consciência para as Virtudes, o mundo externo será construído para o bem e o belo.</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IV.  Consciousness as the Condition of Virtue</w:t>
      </w:r>
    </w:p>
    <w:p>
      <w:pPr>
        <w:spacing w:before="100" w:after="160" w:line="300"/>
        <w:jc w:val="both"/>
      </w:pPr>
      <w:r>
        <w:rPr>
          <w:rFonts w:ascii="Arial" w:cs="Arial" w:eastAsia="Arial" w:hAnsi="Arial"/>
          <w:sz w:val="22"/>
          <w:szCs w:val="22"/>
        </w:rPr>
        <w:t xml:space="preserve">A central and recurring claim in the book is that Virtues are not instincts, habits, or social conventions — they are intentional, conscious acts. The author is precise about this: what distinguishes a Virtue from any other good behaviour is the presence of full conscious awareness of the act being performed and its intended good effects.</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As Virtudes não são acidentes, ou fatores impessoais e externos. As Virtudes estão na consciência pessoal, dona de si, senhora de seus atos, que livremente decide o agir nas Virtudes.</w:t>
      </w:r>
    </w:p>
    <w:p>
      <w:pPr>
        <w:spacing w:before="80" w:after="80"/>
      </w:pPr>
      <w:r>
        <w:t xml:space="preserve"/>
      </w:r>
    </w:p>
    <w:p>
      <w:pPr>
        <w:spacing w:before="100" w:after="160" w:line="300"/>
        <w:jc w:val="both"/>
      </w:pPr>
      <w:r>
        <w:rPr>
          <w:rFonts w:ascii="Arial" w:cs="Arial" w:eastAsia="Arial" w:hAnsi="Arial"/>
          <w:sz w:val="22"/>
          <w:szCs w:val="22"/>
        </w:rPr>
        <w:t xml:space="preserve">This is a philosophically rich position. It means that the same external action — giving food to the hungry, building a hospital — is a Virtue only when performed with conscious intentionality. Unreflective benevolence, instinctive generosity, or programmed social compliance do not qualify as Virtues in the author's framework, precisely because they lack the conscious dimension.</w:t>
      </w:r>
    </w:p>
    <w:p>
      <w:pPr>
        <w:spacing w:before="80" w:after="80"/>
      </w:pPr>
      <w:r>
        <w:t xml:space="preserve"/>
      </w:r>
    </w:p>
    <w:p>
      <w:pPr>
        <w:spacing w:before="100" w:after="160" w:line="300"/>
        <w:jc w:val="both"/>
      </w:pPr>
      <w:r>
        <w:rPr>
          <w:rFonts w:ascii="Arial" w:cs="Arial" w:eastAsia="Arial" w:hAnsi="Arial"/>
          <w:sz w:val="22"/>
          <w:szCs w:val="22"/>
        </w:rPr>
        <w:t xml:space="preserve">The author makes this argument most forcefully in his proof of God through Virtues: animals never fast voluntarily, never build hospitals, never risk their lives for strangers, never pray. The capacity to perform Virtues consciously — knowing that one is doing good, at multiple levels simultaneously — is uniquely human, and it is this capacity that constitutes the empirical evidence for the Divine.</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Apenas o homem possui essa capacidade, o agir nas Virtudes consciente de que está realizando o bem em diversos níveis.</w:t>
      </w:r>
    </w:p>
    <w:p>
      <w:pPr>
        <w:spacing w:before="80" w:after="80"/>
      </w:pPr>
      <w:r>
        <w:t xml:space="preserve"/>
      </w:r>
    </w:p>
    <w:p>
      <w:pPr>
        <w:spacing w:before="100" w:after="160" w:line="300"/>
        <w:jc w:val="both"/>
      </w:pPr>
      <w:r>
        <w:rPr>
          <w:rFonts w:ascii="Arial" w:cs="Arial" w:eastAsia="Arial" w:hAnsi="Arial"/>
          <w:sz w:val="22"/>
          <w:szCs w:val="22"/>
        </w:rPr>
        <w:t xml:space="preserve">Consciousness here is not merely a psychological state. It is the mechanism through which the human being participates in the Divine order — the very interface between the finite and the eternal.</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V.  The Unconscious as a Tool of Virtue</w:t>
      </w:r>
    </w:p>
    <w:p>
      <w:pPr>
        <w:spacing w:before="100" w:after="160" w:line="300"/>
        <w:jc w:val="both"/>
      </w:pPr>
      <w:r>
        <w:rPr>
          <w:rFonts w:ascii="Arial" w:cs="Arial" w:eastAsia="Arial" w:hAnsi="Arial"/>
          <w:sz w:val="22"/>
          <w:szCs w:val="22"/>
        </w:rPr>
        <w:t xml:space="preserve">One of the book's most practically original contributions is its treatment of the unconscious — not as a Freudian repository of repressed drives, but as a programmable instrument that can be trained to support virtuous living.</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 chave é o inconsciente. O cérebro necessita ser treinado para acessar o inconsciente. Este treinamento é denominado Oração, Meditação, Mentalização ou Auto Sugestionamento.</w:t>
      </w:r>
    </w:p>
    <w:p>
      <w:pPr>
        <w:spacing w:before="80" w:after="80"/>
      </w:pPr>
      <w:r>
        <w:t xml:space="preserve"/>
      </w:r>
    </w:p>
    <w:p>
      <w:pPr>
        <w:spacing w:before="100" w:after="160" w:line="300"/>
        <w:jc w:val="both"/>
      </w:pPr>
      <w:r>
        <w:rPr>
          <w:rFonts w:ascii="Arial" w:cs="Arial" w:eastAsia="Arial" w:hAnsi="Arial"/>
          <w:sz w:val="22"/>
          <w:szCs w:val="22"/>
        </w:rPr>
        <w:t xml:space="preserve">The author treats prayer, meditation, and visualisation — the practices detailed in Chapter I — not merely as spiritual disciplines but as precision tools for reprogramming unconscious consciousness. The unconscious, in his framework, filters every moment of experience; once trained toward the Virtues, it becomes a continuous, background ally in virtuous living — filtering reality through the lens of the good and the beautiful.</w:t>
      </w:r>
    </w:p>
    <w:p>
      <w:pPr>
        <w:spacing w:before="80" w:after="80"/>
      </w:pPr>
      <w:r>
        <w:t xml:space="preserve"/>
      </w:r>
    </w:p>
    <w:p>
      <w:pPr>
        <w:spacing w:before="100" w:after="160" w:line="300"/>
        <w:jc w:val="both"/>
      </w:pPr>
      <w:r>
        <w:rPr>
          <w:rFonts w:ascii="Arial" w:cs="Arial" w:eastAsia="Arial" w:hAnsi="Arial"/>
          <w:sz w:val="22"/>
          <w:szCs w:val="22"/>
        </w:rPr>
        <w:t xml:space="preserve">This view synthesises elements from contemplative traditions, cognitive psychology, and spiritual practice into a unified theory of consciousness-formation. The goal is not the suppression of the unconscious (as in some rationalist traditions) nor its liberation (as in some therapeutic approaches), but its deliberate alignment with the Virtues. The practitioner uses daily exercises to progressively recalibrate the unconscious, so that the deepest strata of the mind become participants in the virtuous life — not obstacles to it.</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VI.  Elevated Consciousness as the Highest Achievement</w:t>
      </w:r>
    </w:p>
    <w:p>
      <w:pPr>
        <w:spacing w:before="100" w:after="160" w:line="300"/>
        <w:jc w:val="both"/>
      </w:pPr>
      <w:r>
        <w:rPr>
          <w:rFonts w:ascii="Arial" w:cs="Arial" w:eastAsia="Arial" w:hAnsi="Arial"/>
          <w:sz w:val="22"/>
          <w:szCs w:val="22"/>
        </w:rPr>
        <w:t xml:space="preserve">The book presents a developmental model of consciousness that culminates in what can be called total virtuous consciousness — a state in which the person no longer acts on the Virtues as an external code but has become, as the author says, an expression of God's will.</w:t>
      </w:r>
    </w:p>
    <w:p>
      <w:pPr>
        <w:spacing w:before="80" w:after="80"/>
      </w:pPr>
      <w:r>
        <w:t xml:space="preserve"/>
      </w:r>
    </w:p>
    <w:p>
      <w:pPr>
        <w:spacing w:before="100" w:after="160" w:line="300"/>
        <w:jc w:val="both"/>
      </w:pPr>
      <w:r>
        <w:rPr>
          <w:rFonts w:ascii="Arial" w:cs="Arial" w:eastAsia="Arial" w:hAnsi="Arial"/>
          <w:sz w:val="22"/>
          <w:szCs w:val="22"/>
        </w:rPr>
        <w:t xml:space="preserve">He distinguishes three ascending registers of consciousness-in-Virtue:</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Ordinary Virtuous Consciousness: The practitioner acts on the Virtues consciously, with effort and intentionality.</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Elevated Consciousness through Virtuous Practice: The daily exercise of Virtues refines consciousness itself. After internalisation, the consciousness also refines the Virtues — a recursive loop of mutual elevation.</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Sanctity: The apex state in which it is no longer the man who acts in the Virtues, but the Virtues that act in the man. Consciousness at this stage has been fully transformed into a vehicle of the Divine will — what the author calls the definitive incorporation of the Divine genome.</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 Santidade revela-se quando não é mais o Homem que age nas Virtudes, mas as Virtudes que agem no Homem, tornando-se a expressão da vontade de Deus.</w:t>
      </w:r>
    </w:p>
    <w:p>
      <w:pPr>
        <w:spacing w:before="80" w:after="80"/>
      </w:pPr>
      <w:r>
        <w:t xml:space="preserve"/>
      </w:r>
    </w:p>
    <w:p>
      <w:pPr>
        <w:spacing w:before="100" w:after="160" w:line="300"/>
        <w:jc w:val="both"/>
      </w:pPr>
      <w:r>
        <w:rPr>
          <w:rFonts w:ascii="Arial" w:cs="Arial" w:eastAsia="Arial" w:hAnsi="Arial"/>
          <w:sz w:val="22"/>
          <w:szCs w:val="22"/>
        </w:rPr>
        <w:t xml:space="preserve">This is a significant philosophical claim: full virtuous consciousness is not self-consciousness in the reflexive sense, but a dissolution of the boundary between personal will and Divine will — consciousness as transparency to the Eternal.</w:t>
      </w:r>
    </w:p>
    <w:p>
      <w:pPr>
        <w:spacing w:before="80" w:after="80"/>
      </w:pPr>
      <w:r>
        <w:t xml:space="preserve"/>
      </w:r>
    </w:p>
    <w:p>
      <w:pPr>
        <w:spacing w:before="100" w:after="160" w:line="300"/>
        <w:jc w:val="both"/>
      </w:pPr>
      <w:r>
        <w:rPr>
          <w:rFonts w:ascii="Arial" w:cs="Arial" w:eastAsia="Arial" w:hAnsi="Arial"/>
          <w:sz w:val="22"/>
          <w:szCs w:val="22"/>
        </w:rPr>
        <w:t xml:space="preserve">The author also connects elevated consciousness to the awareness of mortality: the consciousness of death, of limited existence, gives the person the force to accomplish great things — not out of fear, but from the urgency of a life that knows its own finitude. This awareness is itself a form of virtuous consciousness — one that refuses to squander the gift of time.</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VII.  The Theft of Consciousness — A Political Theory</w:t>
      </w:r>
    </w:p>
    <w:p>
      <w:pPr>
        <w:spacing w:before="100" w:after="160" w:line="300"/>
        <w:jc w:val="both"/>
      </w:pPr>
      <w:r>
        <w:rPr>
          <w:rFonts w:ascii="Arial" w:cs="Arial" w:eastAsia="Arial" w:hAnsi="Arial"/>
          <w:sz w:val="22"/>
          <w:szCs w:val="22"/>
        </w:rPr>
        <w:t xml:space="preserve">The book's treatment of consciousness extends from the personal to the political in a distinctive and original way. The author argues that consciousness can be systematically stolen — not metaphorically, but as a deliberate strategic operation by those who seek power.</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Começa a permitir que o medo oriente o comportamento, onde busca uma fonte para alívio desse medo oferecida por quem o criou. É um jogo casado, com uma mão se inventa o medo, com a outra oferece o alívio.</w:t>
      </w:r>
    </w:p>
    <w:p>
      <w:pPr>
        <w:spacing w:before="80" w:after="80"/>
      </w:pPr>
      <w:r>
        <w:t xml:space="preserve"/>
      </w:r>
    </w:p>
    <w:p>
      <w:pPr>
        <w:spacing w:before="100" w:after="160" w:line="300"/>
        <w:jc w:val="both"/>
      </w:pPr>
      <w:r>
        <w:rPr>
          <w:rFonts w:ascii="Arial" w:cs="Arial" w:eastAsia="Arial" w:hAnsi="Arial"/>
          <w:sz w:val="22"/>
          <w:szCs w:val="22"/>
        </w:rPr>
        <w:t xml:space="preserve">In this analysis, fear is the primary instrument of consciousness theft. Manufactured fear disorients the person's consciousness, severing the connection between their inner virtuous orientation and their external behaviour. Once fear governs behaviour, the person becomes dependent on the fear-creator for relief — an asymmetric relationship of total control.</w:t>
      </w:r>
    </w:p>
    <w:p>
      <w:pPr>
        <w:spacing w:before="80" w:after="80"/>
      </w:pPr>
      <w:r>
        <w:t xml:space="preserve"/>
      </w:r>
    </w:p>
    <w:p>
      <w:pPr>
        <w:spacing w:before="100" w:after="160" w:line="300"/>
        <w:jc w:val="both"/>
      </w:pPr>
      <w:r>
        <w:rPr>
          <w:rFonts w:ascii="Arial" w:cs="Arial" w:eastAsia="Arial" w:hAnsi="Arial"/>
          <w:sz w:val="22"/>
          <w:szCs w:val="22"/>
        </w:rPr>
        <w:t xml:space="preserve">The author calls the systematic replacement of Virtues by vices — as a power mechanism — Holoviceose (Holoviceosis). And the planned, deliberate inversion of moral values — substituting Virtues with their opposites as a strategy of social control — he terms Ética Reversa (Reverse Ethics). Both of these mechanisms operate primarily through consciousness: they corrupt the inner orientation of persons, replacing virtuous consciousness with a consciousness structured around vice, dependency, and fear.</w:t>
      </w:r>
    </w:p>
    <w:p>
      <w:pPr>
        <w:spacing w:before="80" w:after="80"/>
      </w:pPr>
      <w:r>
        <w:t xml:space="preserve"/>
      </w:r>
    </w:p>
    <w:p>
      <w:pPr>
        <w:spacing w:before="100" w:after="160" w:line="300"/>
        <w:jc w:val="both"/>
      </w:pPr>
      <w:r>
        <w:rPr>
          <w:rFonts w:ascii="Arial" w:cs="Arial" w:eastAsia="Arial" w:hAnsi="Arial"/>
          <w:sz w:val="22"/>
          <w:szCs w:val="22"/>
        </w:rPr>
        <w:t xml:space="preserve">This extension of consciousness theory into political philosophy is one of the book's most original moves. It argues that the defence of personal consciousness — its alignment with Virtue, its freedom from manufactured fear — is not merely a spiritual practice but a political act of resistance. A Freedophobic Man (Homem Liberdofóbico) is defined precisely by a consciousness that has been reconfigured to fear freedom itself — the most radical form of consciousness theft.</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VIII.  Consciousness and the Proof of God</w:t>
      </w:r>
    </w:p>
    <w:p>
      <w:pPr>
        <w:spacing w:before="100" w:after="160" w:line="300"/>
        <w:jc w:val="both"/>
      </w:pPr>
      <w:r>
        <w:rPr>
          <w:rFonts w:ascii="Arial" w:cs="Arial" w:eastAsia="Arial" w:hAnsi="Arial"/>
          <w:sz w:val="22"/>
          <w:szCs w:val="22"/>
        </w:rPr>
        <w:t xml:space="preserve">Perhaps the most philosophically ambitious claim in the book is that consciousness — specifically virtuous consciousness — constitutes empirical evidence for the existence of God. This is not a version of the classical ontological, cosmological, or teleological arguments. It is a new type of argument, grounded in the universal phenomenology of conscious virtue.</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A prova da existência de Deus se dá, portanto, de forma intuitiva e empírica, pois nenhum outro ser executa, por livre arbítrio, intencionalmente, as Virtudes Universais com a consciência dos eventos que pretende desencadear.</w:t>
      </w:r>
    </w:p>
    <w:p>
      <w:pPr>
        <w:spacing w:before="80" w:after="80"/>
      </w:pPr>
      <w:r>
        <w:t xml:space="preserve"/>
      </w:r>
    </w:p>
    <w:p>
      <w:pPr>
        <w:spacing w:before="100" w:after="160" w:line="300"/>
        <w:jc w:val="both"/>
      </w:pPr>
      <w:r>
        <w:rPr>
          <w:rFonts w:ascii="Arial" w:cs="Arial" w:eastAsia="Arial" w:hAnsi="Arial"/>
          <w:sz w:val="22"/>
          <w:szCs w:val="22"/>
        </w:rPr>
        <w:t xml:space="preserve">The argument runs as follows: billions of human beings, who have never met each other, across all cultures and epochs, perform exactly the same conscious virtuous behaviours — with full awareness of the good they intend. This universality of conscious intentional virtue cannot be explained by evolution, culture, or social programming alone. It requires a deeper source. That source is what the author calls God.</w:t>
      </w:r>
    </w:p>
    <w:p>
      <w:pPr>
        <w:spacing w:before="80" w:after="80"/>
      </w:pPr>
      <w:r>
        <w:t xml:space="preserve"/>
      </w:r>
    </w:p>
    <w:p>
      <w:pPr>
        <w:spacing w:before="100" w:after="160" w:line="300"/>
        <w:jc w:val="both"/>
      </w:pPr>
      <w:r>
        <w:rPr>
          <w:rFonts w:ascii="Arial" w:cs="Arial" w:eastAsia="Arial" w:hAnsi="Arial"/>
          <w:sz w:val="22"/>
          <w:szCs w:val="22"/>
        </w:rPr>
        <w:t xml:space="preserve">The author is careful to note that this proof is not available through logic or mathematics — no linear or exponential model can represent deterministic reality. The proof is available only through direct experience: by performing the Virtues consciously, the person encounters the Divine directly. Consciousness, in this framework, is not merely an epistemic instrument but the very site of revelation.</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Qual a equação da vida, da consciência, do amor, da caridade, do divino? Deus só pode ser conhecido e revelado pelas Virtudes.</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Summary: Original Concepts of Consciousness</w:t>
      </w:r>
    </w:p>
    <w:p>
      <w:pPr>
        <w:spacing w:before="100" w:after="160" w:line="300"/>
        <w:jc w:val="both"/>
      </w:pPr>
      <w:r>
        <w:rPr>
          <w:rFonts w:ascii="Arial" w:cs="Arial" w:eastAsia="Arial" w:hAnsi="Arial"/>
          <w:sz w:val="22"/>
          <w:szCs w:val="22"/>
        </w:rPr>
        <w:t xml:space="preserve">The following table maps the book's key original contributions to the philosophy of consciousness, with a brief indication of how each concept differs from established traditions.</w:t>
      </w:r>
    </w:p>
    <w:p>
      <w:pPr>
        <w:spacing w:before="80" w:after="80"/>
      </w:pPr>
      <w:r>
        <w:t xml:space="preserve"/>
      </w:r>
    </w:p>
    <w:p>
      <w:pPr>
        <w:spacing w:before="180" w:after="60"/>
      </w:pPr>
      <w:r>
        <w:rPr>
          <w:rFonts w:ascii="Arial" w:cs="Arial" w:eastAsia="Arial" w:hAnsi="Arial"/>
          <w:b/>
          <w:bCs/>
          <w:color w:val="5C3D11"/>
          <w:sz w:val="22"/>
          <w:szCs w:val="22"/>
        </w:rPr>
        <w:t xml:space="preserve">Three-Phase Consciousness Model</w:t>
      </w:r>
    </w:p>
    <w:p>
      <w:pPr>
        <w:pBdr>
          <w:left w:val="single" w:color="C8A84B" w:sz="3" w:space="8"/>
        </w:pBdr>
        <w:spacing w:before="0" w:after="180" w:line="280"/>
        <w:ind w:left="360"/>
      </w:pPr>
      <w:r>
        <w:rPr>
          <w:rFonts w:ascii="Arial" w:cs="Arial" w:eastAsia="Arial" w:hAnsi="Arial"/>
          <w:sz w:val="22"/>
          <w:szCs w:val="22"/>
        </w:rPr>
        <w:t xml:space="preserve">Consciousness moves from unconscious signal → perceptual awakening → rational decision. Treats suffering and intuition as legitimate phases of moral consciousness, not as pre-rational noise to be overcome.</w:t>
      </w:r>
    </w:p>
    <w:p>
      <w:pPr>
        <w:spacing w:before="180" w:after="60"/>
      </w:pPr>
      <w:r>
        <w:rPr>
          <w:rFonts w:ascii="Arial" w:cs="Arial" w:eastAsia="Arial" w:hAnsi="Arial"/>
          <w:b/>
          <w:bCs/>
          <w:color w:val="5C3D11"/>
          <w:sz w:val="22"/>
          <w:szCs w:val="22"/>
        </w:rPr>
        <w:t xml:space="preserve">Immaterial, Identical Consciousness</w:t>
      </w:r>
    </w:p>
    <w:p>
      <w:pPr>
        <w:pBdr>
          <w:left w:val="single" w:color="C8A84B" w:sz="3" w:space="8"/>
        </w:pBdr>
        <w:spacing w:before="0" w:after="180" w:line="280"/>
        <w:ind w:left="360"/>
      </w:pPr>
      <w:r>
        <w:rPr>
          <w:rFonts w:ascii="Arial" w:cs="Arial" w:eastAsia="Arial" w:hAnsi="Arial"/>
          <w:sz w:val="22"/>
          <w:szCs w:val="22"/>
        </w:rPr>
        <w:t xml:space="preserve">Consciousness is ontologically distinct from matter, undetectable by science, and permanently identical across a life. Rejects both physicalism and Cartesian dualism in favour of a participatory ontology.</w:t>
      </w:r>
    </w:p>
    <w:p>
      <w:pPr>
        <w:spacing w:before="180" w:after="60"/>
      </w:pPr>
      <w:r>
        <w:rPr>
          <w:rFonts w:ascii="Arial" w:cs="Arial" w:eastAsia="Arial" w:hAnsi="Arial"/>
          <w:b/>
          <w:bCs/>
          <w:color w:val="5C3D11"/>
          <w:sz w:val="22"/>
          <w:szCs w:val="22"/>
        </w:rPr>
        <w:t xml:space="preserve">Consciousness as Quantum-Holistic Field</w:t>
      </w:r>
    </w:p>
    <w:p>
      <w:pPr>
        <w:pBdr>
          <w:left w:val="single" w:color="C8A84B" w:sz="3" w:space="8"/>
        </w:pBdr>
        <w:spacing w:before="0" w:after="180" w:line="280"/>
        <w:ind w:left="360"/>
      </w:pPr>
      <w:r>
        <w:rPr>
          <w:rFonts w:ascii="Arial" w:cs="Arial" w:eastAsia="Arial" w:hAnsi="Arial"/>
          <w:sz w:val="22"/>
          <w:szCs w:val="22"/>
        </w:rPr>
        <w:t xml:space="preserve">Consciousness belongs to the quantum fabric of the Universe, not to individual skulls. Three worlds co-exist: inner, outer, and Divine-quantum. Virtues are the connective tissue.</w:t>
      </w:r>
    </w:p>
    <w:p>
      <w:pPr>
        <w:spacing w:before="180" w:after="60"/>
      </w:pPr>
      <w:r>
        <w:rPr>
          <w:rFonts w:ascii="Arial" w:cs="Arial" w:eastAsia="Arial" w:hAnsi="Arial"/>
          <w:b/>
          <w:bCs/>
          <w:color w:val="5C3D11"/>
          <w:sz w:val="22"/>
          <w:szCs w:val="22"/>
        </w:rPr>
        <w:t xml:space="preserve">Consciousness as Co-Creator of Reality</w:t>
      </w:r>
    </w:p>
    <w:p>
      <w:pPr>
        <w:pBdr>
          <w:left w:val="single" w:color="C8A84B" w:sz="3" w:space="8"/>
        </w:pBdr>
        <w:spacing w:before="0" w:after="180" w:line="280"/>
        <w:ind w:left="360"/>
      </w:pPr>
      <w:r>
        <w:rPr>
          <w:rFonts w:ascii="Arial" w:cs="Arial" w:eastAsia="Arial" w:hAnsi="Arial"/>
          <w:sz w:val="22"/>
          <w:szCs w:val="22"/>
        </w:rPr>
        <w:t xml:space="preserve">Inner orientation toward Virtues literally reshapes external reality. Consciousness and world are not independent variables; the orientation of the former determines the construction of the latter.</w:t>
      </w:r>
    </w:p>
    <w:p>
      <w:pPr>
        <w:spacing w:before="180" w:after="60"/>
      </w:pPr>
      <w:r>
        <w:rPr>
          <w:rFonts w:ascii="Arial" w:cs="Arial" w:eastAsia="Arial" w:hAnsi="Arial"/>
          <w:b/>
          <w:bCs/>
          <w:color w:val="5C3D11"/>
          <w:sz w:val="22"/>
          <w:szCs w:val="22"/>
        </w:rPr>
        <w:t xml:space="preserve">Consciousness as Condition of Virtue</w:t>
      </w:r>
    </w:p>
    <w:p>
      <w:pPr>
        <w:pBdr>
          <w:left w:val="single" w:color="C8A84B" w:sz="3" w:space="8"/>
        </w:pBdr>
        <w:spacing w:before="0" w:after="180" w:line="280"/>
        <w:ind w:left="360"/>
      </w:pPr>
      <w:r>
        <w:rPr>
          <w:rFonts w:ascii="Arial" w:cs="Arial" w:eastAsia="Arial" w:hAnsi="Arial"/>
          <w:sz w:val="22"/>
          <w:szCs w:val="22"/>
        </w:rPr>
        <w:t xml:space="preserve">An act is a Virtue only if performed with full conscious intentionality. Conscious awareness of the good being done — at multiple levels — is what gives the act its virtuous and divine character.</w:t>
      </w:r>
    </w:p>
    <w:p>
      <w:pPr>
        <w:spacing w:before="180" w:after="60"/>
      </w:pPr>
      <w:r>
        <w:rPr>
          <w:rFonts w:ascii="Arial" w:cs="Arial" w:eastAsia="Arial" w:hAnsi="Arial"/>
          <w:b/>
          <w:bCs/>
          <w:color w:val="5C3D11"/>
          <w:sz w:val="22"/>
          <w:szCs w:val="22"/>
        </w:rPr>
        <w:t xml:space="preserve">Programmable Unconscious</w:t>
      </w:r>
    </w:p>
    <w:p>
      <w:pPr>
        <w:pBdr>
          <w:left w:val="single" w:color="C8A84B" w:sz="3" w:space="8"/>
        </w:pBdr>
        <w:spacing w:before="0" w:after="180" w:line="280"/>
        <w:ind w:left="360"/>
      </w:pPr>
      <w:r>
        <w:rPr>
          <w:rFonts w:ascii="Arial" w:cs="Arial" w:eastAsia="Arial" w:hAnsi="Arial"/>
          <w:sz w:val="22"/>
          <w:szCs w:val="22"/>
        </w:rPr>
        <w:t xml:space="preserve">The unconscious is not a reservoir of drives but a trainable instrument. Prayer, meditation, and visualisation reprogram the unconscious toward the Virtues — aligning the deepest strata of mind with the good.</w:t>
      </w:r>
    </w:p>
    <w:p>
      <w:pPr>
        <w:spacing w:before="180" w:after="60"/>
      </w:pPr>
      <w:r>
        <w:rPr>
          <w:rFonts w:ascii="Arial" w:cs="Arial" w:eastAsia="Arial" w:hAnsi="Arial"/>
          <w:b/>
          <w:bCs/>
          <w:color w:val="5C3D11"/>
          <w:sz w:val="22"/>
          <w:szCs w:val="22"/>
        </w:rPr>
        <w:t xml:space="preserve">Developmental Consciousness (to Sanctity)</w:t>
      </w:r>
    </w:p>
    <w:p>
      <w:pPr>
        <w:pBdr>
          <w:left w:val="single" w:color="C8A84B" w:sz="3" w:space="8"/>
        </w:pBdr>
        <w:spacing w:before="0" w:after="180" w:line="280"/>
        <w:ind w:left="360"/>
      </w:pPr>
      <w:r>
        <w:rPr>
          <w:rFonts w:ascii="Arial" w:cs="Arial" w:eastAsia="Arial" w:hAnsi="Arial"/>
          <w:sz w:val="22"/>
          <w:szCs w:val="22"/>
        </w:rPr>
        <w:t xml:space="preserve">Consciousness can ascend from effortful virtue practice → internalised virtue → sanctity, at which point it is no longer the man acting in the Virtues but the Virtues acting in the man.</w:t>
      </w:r>
    </w:p>
    <w:p>
      <w:pPr>
        <w:spacing w:before="180" w:after="60"/>
      </w:pPr>
      <w:r>
        <w:rPr>
          <w:rFonts w:ascii="Arial" w:cs="Arial" w:eastAsia="Arial" w:hAnsi="Arial"/>
          <w:b/>
          <w:bCs/>
          <w:color w:val="5C3D11"/>
          <w:sz w:val="22"/>
          <w:szCs w:val="22"/>
        </w:rPr>
        <w:t xml:space="preserve">Theft of Consciousness (Political)</w:t>
      </w:r>
    </w:p>
    <w:p>
      <w:pPr>
        <w:pBdr>
          <w:left w:val="single" w:color="C8A84B" w:sz="3" w:space="8"/>
        </w:pBdr>
        <w:spacing w:before="0" w:after="180" w:line="280"/>
        <w:ind w:left="360"/>
      </w:pPr>
      <w:r>
        <w:rPr>
          <w:rFonts w:ascii="Arial" w:cs="Arial" w:eastAsia="Arial" w:hAnsi="Arial"/>
          <w:sz w:val="22"/>
          <w:szCs w:val="22"/>
        </w:rPr>
        <w:t xml:space="preserve">Consciousness can be systematically corrupted by manufactured fear (Holoviceose, Ética Reversa, Freedophobia). Protecting virtuous consciousness is a political act, not merely a spiritual one.</w:t>
      </w:r>
    </w:p>
    <w:p>
      <w:pPr>
        <w:spacing w:before="180" w:after="60"/>
      </w:pPr>
      <w:r>
        <w:rPr>
          <w:rFonts w:ascii="Arial" w:cs="Arial" w:eastAsia="Arial" w:hAnsi="Arial"/>
          <w:b/>
          <w:bCs/>
          <w:color w:val="5C3D11"/>
          <w:sz w:val="22"/>
          <w:szCs w:val="22"/>
        </w:rPr>
        <w:t xml:space="preserve">Consciousness as Proof of God</w:t>
      </w:r>
    </w:p>
    <w:p>
      <w:pPr>
        <w:pBdr>
          <w:left w:val="single" w:color="C8A84B" w:sz="3" w:space="8"/>
        </w:pBdr>
        <w:spacing w:before="0" w:after="180" w:line="280"/>
        <w:ind w:left="360"/>
      </w:pPr>
      <w:r>
        <w:rPr>
          <w:rFonts w:ascii="Arial" w:cs="Arial" w:eastAsia="Arial" w:hAnsi="Arial"/>
          <w:sz w:val="22"/>
          <w:szCs w:val="22"/>
        </w:rPr>
        <w:t xml:space="preserve">The universal, intentional, conscious performance of identical Virtues by billions of unconnected humans constitutes empirical-intuitive evidence for a Divine source. Consciousness is the site of revelation.</w:t>
      </w:r>
    </w:p>
    <w:p>
      <w:pPr>
        <w:pBdr>
          <w:bottom w:val="single" w:color="C8A84B" w:sz="4" w:space="4"/>
        </w:pBdr>
        <w:spacing w:before="200" w:after="200"/>
      </w:pPr>
      <w:r>
        <w:t xml:space="preserve"/>
      </w:r>
    </w:p>
    <w:p>
      <w:pPr>
        <w:pStyle w:val="Heading1"/>
        <w:spacing w:before="400" w:after="200"/>
      </w:pPr>
      <w:r>
        <w:rPr>
          <w:rFonts w:ascii="Arial" w:cs="Arial" w:eastAsia="Arial" w:hAnsi="Arial"/>
          <w:b/>
          <w:bCs/>
          <w:sz w:val="32"/>
          <w:szCs w:val="32"/>
        </w:rPr>
        <w:t xml:space="preserve">Conclusion</w:t>
      </w:r>
    </w:p>
    <w:p>
      <w:pPr>
        <w:spacing w:before="100" w:after="160" w:line="300"/>
        <w:jc w:val="both"/>
      </w:pPr>
      <w:r>
        <w:rPr>
          <w:rFonts w:ascii="Arial" w:cs="Arial" w:eastAsia="Arial" w:hAnsi="Arial"/>
          <w:sz w:val="22"/>
          <w:szCs w:val="22"/>
        </w:rPr>
        <w:t xml:space="preserve">The originality of Filosofia das Virtudes with respect to consciousness does not lie in a single concept, but in the coherent architecture that connects all the concepts outlined above. The book treats consciousness as simultaneously:</w:t>
      </w:r>
    </w:p>
    <w:p>
      <w:pPr>
        <w:spacing w:before="80" w:after="80"/>
      </w:pPr>
      <w:r>
        <w:t xml:space="preserve"/>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phenomenological — it has recognisable phases and can be trained;</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ontological — it is immaterial, inalterably identical, and belongs to a different order of reality than matter;</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cosmological — it participates in a quantum-holistic field that includes the Divine;</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ethical — it is the necessary condition of virtuous action;</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political — it can be stolen, corrupted, or defended;</w:t>
      </w:r>
    </w:p>
    <w:p>
      <w:pPr>
        <w:spacing w:before="80" w:after="80" w:line="280"/>
        <w:ind w:left="600" w:hanging="300"/>
      </w:pPr>
      <w:r>
        <w:rPr>
          <w:rFonts w:ascii="Arial" w:cs="Arial" w:eastAsia="Arial" w:hAnsi="Arial"/>
          <w:b/>
          <w:bCs/>
          <w:color w:val="8B6914"/>
          <w:sz w:val="22"/>
          <w:szCs w:val="22"/>
        </w:rPr>
        <w:t xml:space="preserve">•  </w:t>
      </w:r>
      <w:r>
        <w:rPr>
          <w:rFonts w:ascii="Arial" w:cs="Arial" w:eastAsia="Arial" w:hAnsi="Arial"/>
          <w:sz w:val="22"/>
          <w:szCs w:val="22"/>
        </w:rPr>
        <w:t xml:space="preserve">theological — it is the site of the encounter with God.</w:t>
      </w:r>
    </w:p>
    <w:p>
      <w:pPr>
        <w:spacing w:before="80" w:after="80"/>
      </w:pPr>
      <w:r>
        <w:t xml:space="preserve"/>
      </w:r>
    </w:p>
    <w:p>
      <w:pPr>
        <w:spacing w:before="100" w:after="160" w:line="300"/>
        <w:jc w:val="both"/>
      </w:pPr>
      <w:r>
        <w:rPr>
          <w:rFonts w:ascii="Arial" w:cs="Arial" w:eastAsia="Arial" w:hAnsi="Arial"/>
          <w:sz w:val="22"/>
          <w:szCs w:val="22"/>
        </w:rPr>
        <w:t xml:space="preserve">No mainstream tradition in philosophy of mind — not physicalism, functionalism, phenomenology, or classical idealism — holds all of these positions simultaneously. The author's synthesis is his own, built from lived experience, spiritual practice, philosophical reflection, and a reading of contemporary science that is selective but genuine.</w:t>
      </w:r>
    </w:p>
    <w:p>
      <w:pPr>
        <w:spacing w:before="80" w:after="80"/>
      </w:pPr>
      <w:r>
        <w:t xml:space="preserve"/>
      </w:r>
    </w:p>
    <w:p>
      <w:pPr>
        <w:spacing w:before="100" w:after="160" w:line="300"/>
        <w:jc w:val="both"/>
      </w:pPr>
      <w:r>
        <w:rPr>
          <w:rFonts w:ascii="Arial" w:cs="Arial" w:eastAsia="Arial" w:hAnsi="Arial"/>
          <w:sz w:val="22"/>
          <w:szCs w:val="22"/>
        </w:rPr>
        <w:t xml:space="preserve">The deepest original claim of the book may be this: consciousness is not something a person has — it is something a person does. And what a person does with consciousness — whether they orient it toward Virtues or surrender it to vice and fear — determines not only their inner life but the quality of the world they co-create.</w:t>
      </w:r>
    </w:p>
    <w:p>
      <w:pPr>
        <w:spacing w:before="80" w:after="80"/>
      </w:pPr>
      <w:r>
        <w:t xml:space="preserve"/>
      </w:r>
    </w:p>
    <w:p>
      <w:pPr>
        <w:pBdr>
          <w:left w:val="single" w:color="8B6914" w:sz="6" w:space="10"/>
        </w:pBdr>
        <w:spacing w:before="200" w:after="200"/>
        <w:ind w:left="720" w:right="720"/>
        <w:jc w:val="center"/>
      </w:pPr>
      <w:r>
        <w:rPr>
          <w:rFonts w:ascii="Georgia" w:cs="Georgia" w:eastAsia="Georgia" w:hAnsi="Georgia"/>
          <w:i/>
          <w:iCs/>
          <w:color w:val="4A3000"/>
          <w:sz w:val="22"/>
          <w:szCs w:val="22"/>
        </w:rPr>
        <w:t xml:space="preserve">Somos nossa consciência interagindo com o mundo externo. Somos Universos.</w:t>
      </w:r>
    </w:p>
    <w:p>
      <w:pPr>
        <w:spacing w:before="80" w:after="80"/>
      </w:pPr>
      <w:r>
        <w:t xml:space="preserve"/>
      </w:r>
    </w:p>
    <w:p>
      <w:pPr>
        <w:spacing w:before="400" w:after="0"/>
        <w:jc w:val="right"/>
      </w:pPr>
      <w:r>
        <w:rPr>
          <w:rFonts w:ascii="Georgia" w:cs="Georgia" w:eastAsia="Georgia" w:hAnsi="Georgia"/>
          <w:i/>
          <w:iCs/>
          <w:color w:val="666666"/>
          <w:sz w:val="20"/>
          <w:szCs w:val="20"/>
        </w:rPr>
        <w:t xml:space="preserve">— José Caetano de Mattos Neto, Filosofia das Virtudes (2023)</w:t>
      </w:r>
    </w:p>
    <w:p>
      <w:pPr>
        <w:pageBreakBefore/>
      </w:pPr>
      <w:r>
        <w:t xml:space="preserve"/>
      </w:r>
    </w:p>
    <w:p>
      <w:pPr>
        <w:pBdr>
          <w:bottom w:val="single" w:color="8B6914" w:sz="6" w:space="6"/>
        </w:pBdr>
        <w:spacing w:before="0" w:after="80"/>
      </w:pPr>
      <w:r>
        <w:rPr>
          <w:rFonts w:ascii="Arial" w:cs="Arial" w:eastAsia="Arial" w:hAnsi="Arial"/>
          <w:b/>
          <w:bCs/>
          <w:color w:val="2C1A00"/>
          <w:sz w:val="36"/>
          <w:szCs w:val="36"/>
        </w:rPr>
        <w:t xml:space="preserve">Bibliography</w:t>
      </w:r>
    </w:p>
    <w:p>
      <w:pPr>
        <w:spacing w:before="120" w:after="320"/>
      </w:pPr>
      <w:r>
        <w:rPr>
          <w:rFonts w:ascii="Arial" w:cs="Arial" w:eastAsia="Arial" w:hAnsi="Arial"/>
          <w:i/>
          <w:iCs/>
          <w:color w:val="444444"/>
          <w:sz w:val="20"/>
          <w:szCs w:val="20"/>
        </w:rPr>
        <w:t xml:space="preserve">Organised thematically in correspondence with the eight analytical sections of this report. Where a work bears on multiple sections, it appears under its primary theme. All works cited are academic monographs, peer-reviewed articles, or authoritative reference works, listed alphabetically by author within each section.</w:t>
      </w:r>
    </w:p>
    <w:p>
      <w:pPr>
        <w:pBdr>
          <w:bottom w:val="single" w:color="C8A84B" w:sz="2" w:space="4"/>
        </w:pBdr>
        <w:spacing w:before="280" w:after="100"/>
      </w:pPr>
      <w:r>
        <w:rPr>
          <w:rFonts w:ascii="Arial" w:cs="Arial" w:eastAsia="Arial" w:hAnsi="Arial"/>
          <w:b/>
          <w:bCs/>
          <w:color w:val="5C3D11"/>
          <w:sz w:val="24"/>
          <w:szCs w:val="24"/>
        </w:rPr>
        <w:t xml:space="preserve">I.  The Ontology of Consciousness — Immateriality, Identity, and the Mind-Body Problem</w:t>
      </w:r>
    </w:p>
    <w:p>
      <w:pPr>
        <w:spacing w:before="100" w:after="100" w:line="276"/>
        <w:ind w:left="720" w:hanging="720"/>
      </w:pPr>
      <w:r>
        <w:rPr>
          <w:rFonts w:ascii="Arial" w:cs="Arial" w:eastAsia="Arial" w:hAnsi="Arial"/>
          <w:sz w:val="20"/>
          <w:szCs w:val="20"/>
        </w:rPr>
        <w:t xml:space="preserve">Aristotle. De Anima [On the Soul]. Trans. Christopher Shields. Oxford: Oxford University Press, 2016. — The foundational text on the soul as the form of a living body; establishes the philosophical framework within which the immateriality of intellect was first argued rigorously.</w:t>
      </w:r>
    </w:p>
    <w:p>
      <w:pPr>
        <w:spacing w:before="100" w:after="100" w:line="276"/>
        <w:ind w:left="720" w:hanging="720"/>
      </w:pPr>
      <w:r>
        <w:rPr>
          <w:rFonts w:ascii="Arial" w:cs="Arial" w:eastAsia="Arial" w:hAnsi="Arial"/>
          <w:sz w:val="20"/>
          <w:szCs w:val="20"/>
        </w:rPr>
        <w:t xml:space="preserve">Aquinas, Thomas. Summa Theologiae, Ia, qq. 75-89: Treatise on Man. Trans. Fathers of the English Dominican Province. New York: Benziger Brothers, 1947. — Aquinas's definitive argument that the human soul is subsistent, immaterial, and incorruptible; the most developed pre-modern case for the permanent identity of consciousness across a life.</w:t>
      </w:r>
    </w:p>
    <w:p>
      <w:pPr>
        <w:spacing w:before="100" w:after="100" w:line="276"/>
        <w:ind w:left="720" w:hanging="720"/>
      </w:pPr>
      <w:r>
        <w:rPr>
          <w:rFonts w:ascii="Arial" w:cs="Arial" w:eastAsia="Arial" w:hAnsi="Arial"/>
          <w:sz w:val="20"/>
          <w:szCs w:val="20"/>
        </w:rPr>
        <w:t xml:space="preserve">Chalmers, David J. 'Facing Up to the Problem of Consciousness.' Journal of Consciousness Studies 2, no. 3 (1995): 200-219. — The seminal paper introducing the 'hard problem': why any physical process should be accompanied by subjective experience. Establishes the explanatory gap between matter and consciousness that FdV also presupposes.</w:t>
      </w:r>
    </w:p>
    <w:p>
      <w:pPr>
        <w:spacing w:before="100" w:after="100" w:line="276"/>
        <w:ind w:left="720" w:hanging="720"/>
      </w:pPr>
      <w:r>
        <w:rPr>
          <w:rFonts w:ascii="Arial" w:cs="Arial" w:eastAsia="Arial" w:hAnsi="Arial"/>
          <w:sz w:val="20"/>
          <w:szCs w:val="20"/>
        </w:rPr>
        <w:t xml:space="preserve">Chalmers, David J. The Conscious Mind: In Search of a Fundamental Theory. Oxford: Oxford University Press, 1996. — Book-length treatment of the hard problem; argues for naturalistic dualism in which consciousness is an irreducible feature of reality not derivable from any physical description.</w:t>
      </w:r>
    </w:p>
    <w:p>
      <w:pPr>
        <w:spacing w:before="100" w:after="100" w:line="276"/>
        <w:ind w:left="720" w:hanging="720"/>
      </w:pPr>
      <w:r>
        <w:rPr>
          <w:rFonts w:ascii="Arial" w:cs="Arial" w:eastAsia="Arial" w:hAnsi="Arial"/>
          <w:sz w:val="20"/>
          <w:szCs w:val="20"/>
        </w:rPr>
        <w:t xml:space="preserve">Dennett, Daniel C. Consciousness Explained. Boston: Little, Brown, 1991. — The leading materialist critique of any irreducible or immaterial account of consciousness; provides the strongest counter-position to the ontology defended in FdV.</w:t>
      </w:r>
    </w:p>
    <w:p>
      <w:pPr>
        <w:spacing w:before="100" w:after="100" w:line="276"/>
        <w:ind w:left="720" w:hanging="720"/>
      </w:pPr>
      <w:r>
        <w:rPr>
          <w:rFonts w:ascii="Arial" w:cs="Arial" w:eastAsia="Arial" w:hAnsi="Arial"/>
          <w:sz w:val="20"/>
          <w:szCs w:val="20"/>
        </w:rPr>
        <w:t xml:space="preserve">Descartes, Rene. Meditations on First Philosophy. Trans. John Cottingham. Cambridge: Cambridge University Press, 1996 [1641]. — Classical source of modern substance dualism; the permanent identity of the thinking self across all bodily change is a central Cartesian theme.</w:t>
      </w:r>
    </w:p>
    <w:p>
      <w:pPr>
        <w:spacing w:before="100" w:after="100" w:line="276"/>
        <w:ind w:left="720" w:hanging="720"/>
      </w:pPr>
      <w:r>
        <w:rPr>
          <w:rFonts w:ascii="Arial" w:cs="Arial" w:eastAsia="Arial" w:hAnsi="Arial"/>
          <w:sz w:val="20"/>
          <w:szCs w:val="20"/>
        </w:rPr>
        <w:t xml:space="preserve">James, William. The Principles of Psychology. Vol. 1. New York: Henry Holt, 1890. Chap. 10: 'The Consciousness of Self.' — James's analysis of personal identity and the soul hypothesis; argues for the unity and continuity of the self as a primary psychological datum.</w:t>
      </w:r>
    </w:p>
    <w:p>
      <w:pPr>
        <w:spacing w:before="100" w:after="100" w:line="276"/>
        <w:ind w:left="720" w:hanging="720"/>
      </w:pPr>
      <w:r>
        <w:rPr>
          <w:rFonts w:ascii="Arial" w:cs="Arial" w:eastAsia="Arial" w:hAnsi="Arial"/>
          <w:sz w:val="20"/>
          <w:szCs w:val="20"/>
        </w:rPr>
        <w:t xml:space="preserve">Nagel, Thomas. 'What Is It Like to Be a Bat?' Philosophical Review 83, no. 4 (1974): 435-450. — Argues that subjective experience has an irreducibly first-personal character that cannot be captured by any objective account; directly relevant to FdV's claim that consciousness cannot be located by any scan or examination.</w:t>
      </w:r>
    </w:p>
    <w:p>
      <w:pPr>
        <w:spacing w:before="100" w:after="100" w:line="276"/>
        <w:ind w:left="720" w:hanging="720"/>
      </w:pPr>
      <w:r>
        <w:rPr>
          <w:rFonts w:ascii="Arial" w:cs="Arial" w:eastAsia="Arial" w:hAnsi="Arial"/>
          <w:sz w:val="20"/>
          <w:szCs w:val="20"/>
        </w:rPr>
        <w:t xml:space="preserve">Nagel, Thomas. Mind and Cosmos: Why the Materialist Neo-Darwinian Conception of Nature Is Almost Certainly False. Oxford: Oxford University Press, 2012. — Argues that consciousness, cognition, and value cannot be explained by the standard materialist picture of nature; proposes that mind is a fundamental feature of the universe.</w:t>
      </w:r>
    </w:p>
    <w:p>
      <w:pPr>
        <w:spacing w:before="100" w:after="100" w:line="276"/>
        <w:ind w:left="720" w:hanging="720"/>
      </w:pPr>
      <w:r>
        <w:rPr>
          <w:rFonts w:ascii="Arial" w:cs="Arial" w:eastAsia="Arial" w:hAnsi="Arial"/>
          <w:sz w:val="20"/>
          <w:szCs w:val="20"/>
        </w:rPr>
        <w:t xml:space="preserve">Searle, John R. 'Minds, Brains, and Programs.' Behavioral and Brain Sciences 3, no. 3 (1980): 417-457. — The Chinese Room argument: syntax (physical processes) is not sufficient for semantics (meaning, experience); supports the view that consciousness cannot be reduced to neural computation.</w:t>
      </w:r>
    </w:p>
    <w:p>
      <w:pPr>
        <w:pBdr>
          <w:bottom w:val="single" w:color="C8A84B" w:sz="2" w:space="4"/>
        </w:pBdr>
        <w:spacing w:before="280" w:after="100"/>
      </w:pPr>
      <w:r>
        <w:rPr>
          <w:rFonts w:ascii="Arial" w:cs="Arial" w:eastAsia="Arial" w:hAnsi="Arial"/>
          <w:b/>
          <w:bCs/>
          <w:color w:val="5C3D11"/>
          <w:sz w:val="24"/>
          <w:szCs w:val="24"/>
        </w:rPr>
        <w:t xml:space="preserve">II.  Quantum Consciousness and the Holistic-Cosmic Field</w:t>
      </w:r>
    </w:p>
    <w:p>
      <w:pPr>
        <w:spacing w:before="100" w:after="100" w:line="276"/>
        <w:ind w:left="720" w:hanging="720"/>
      </w:pPr>
      <w:r>
        <w:rPr>
          <w:rFonts w:ascii="Arial" w:cs="Arial" w:eastAsia="Arial" w:hAnsi="Arial"/>
          <w:sz w:val="20"/>
          <w:szCs w:val="20"/>
        </w:rPr>
        <w:t xml:space="preserve">Bohm, David. Wholeness and the Implicate Order. London: Routledge, 1980. — Proposes that reality has an underlying holistic structure (the implicate order) from which manifest phenomena unfold; consciousness participates in this deeper, undivided whole. Directly resonant with FdV's 'quantum fabric of the Universe.'</w:t>
      </w:r>
    </w:p>
    <w:p>
      <w:pPr>
        <w:spacing w:before="100" w:after="100" w:line="276"/>
        <w:ind w:left="720" w:hanging="720"/>
      </w:pPr>
      <w:r>
        <w:rPr>
          <w:rFonts w:ascii="Arial" w:cs="Arial" w:eastAsia="Arial" w:hAnsi="Arial"/>
          <w:sz w:val="20"/>
          <w:szCs w:val="20"/>
        </w:rPr>
        <w:t xml:space="preserve">Hameroff, Stuart R., and Roger Penrose. 'Orchestrated Reduction of Quantum Coherence in Brain Microtubules: A Model for Consciousness.' Mathematics and Computers in Simulation 40, no. 3-4 (1996): 453-480. — The Orch OR theory: consciousness arises from quantum computation in neuronal microtubules and connects to fundamental spacetime geometry.</w:t>
      </w:r>
    </w:p>
    <w:p>
      <w:pPr>
        <w:spacing w:before="100" w:after="100" w:line="276"/>
        <w:ind w:left="720" w:hanging="720"/>
      </w:pPr>
      <w:r>
        <w:rPr>
          <w:rFonts w:ascii="Arial" w:cs="Arial" w:eastAsia="Arial" w:hAnsi="Arial"/>
          <w:sz w:val="20"/>
          <w:szCs w:val="20"/>
        </w:rPr>
        <w:t xml:space="preserve">Hameroff, Stuart R., and Roger Penrose. 'Consciousness in the Universe: A Review of the Orch OR Theory.' Physics of Life Reviews 11, no. 1 (2014): 39-78. — Updated review of Orch OR in light of quantum biology and cosmology; argues that consciousness plays an intrinsic role in the universe, not merely in individual brains.</w:t>
      </w:r>
    </w:p>
    <w:p>
      <w:pPr>
        <w:spacing w:before="100" w:after="100" w:line="276"/>
        <w:ind w:left="720" w:hanging="720"/>
      </w:pPr>
      <w:r>
        <w:rPr>
          <w:rFonts w:ascii="Arial" w:cs="Arial" w:eastAsia="Arial" w:hAnsi="Arial"/>
          <w:sz w:val="20"/>
          <w:szCs w:val="20"/>
        </w:rPr>
        <w:t xml:space="preserve">Penrose, Roger. The Emperor's New Mind: Concerning Computers, Minds, and the Laws of Physics. Oxford: Oxford University Press, 1989. — Argues that human consciousness involves non-computable processes requiring new physics; sets the theoretical stage for quantum approaches to mind.</w:t>
      </w:r>
    </w:p>
    <w:p>
      <w:pPr>
        <w:spacing w:before="100" w:after="100" w:line="276"/>
        <w:ind w:left="720" w:hanging="720"/>
      </w:pPr>
      <w:r>
        <w:rPr>
          <w:rFonts w:ascii="Arial" w:cs="Arial" w:eastAsia="Arial" w:hAnsi="Arial"/>
          <w:sz w:val="20"/>
          <w:szCs w:val="20"/>
        </w:rPr>
        <w:t xml:space="preserve">Penrose, Roger. Shadows of the Mind: A Search for the Missing Science of Consciousness. Oxford: Oxford University Press, 1994. — Introduces objective reduction (OR) as the physical mechanism for consciousness; extends the argument that mind exceeds computation.</w:t>
      </w:r>
    </w:p>
    <w:p>
      <w:pPr>
        <w:spacing w:before="100" w:after="100" w:line="276"/>
        <w:ind w:left="720" w:hanging="720"/>
      </w:pPr>
      <w:r>
        <w:rPr>
          <w:rFonts w:ascii="Arial" w:cs="Arial" w:eastAsia="Arial" w:hAnsi="Arial"/>
          <w:sz w:val="20"/>
          <w:szCs w:val="20"/>
        </w:rPr>
        <w:t xml:space="preserve">Stapp, Henry P. Mind, Matter and Quantum Mechanics. 3rd ed. Berlin: Springer, 2009. — Argues that quantum mechanics requires an active role for consciousness in the physical world; supports FdV's claim that consciousness co-creates material reality.</w:t>
      </w:r>
    </w:p>
    <w:p>
      <w:pPr>
        <w:pBdr>
          <w:bottom w:val="single" w:color="C8A84B" w:sz="2" w:space="4"/>
        </w:pBdr>
        <w:spacing w:before="280" w:after="100"/>
      </w:pPr>
      <w:r>
        <w:rPr>
          <w:rFonts w:ascii="Arial" w:cs="Arial" w:eastAsia="Arial" w:hAnsi="Arial"/>
          <w:b/>
          <w:bCs/>
          <w:color w:val="5C3D11"/>
          <w:sz w:val="24"/>
          <w:szCs w:val="24"/>
        </w:rPr>
        <w:t xml:space="preserve">III.  Virtue Ethics, Intentional Action, and the Conscious Dimension of Virtue</w:t>
      </w:r>
    </w:p>
    <w:p>
      <w:pPr>
        <w:spacing w:before="100" w:after="100" w:line="276"/>
        <w:ind w:left="720" w:hanging="720"/>
      </w:pPr>
      <w:r>
        <w:rPr>
          <w:rFonts w:ascii="Arial" w:cs="Arial" w:eastAsia="Arial" w:hAnsi="Arial"/>
          <w:sz w:val="20"/>
          <w:szCs w:val="20"/>
        </w:rPr>
        <w:t xml:space="preserve">Anscombe, G. E. M. Intention. 2nd ed. Cambridge, MA: Harvard University Press, 1963. — The foundational modern text on intentional action; argues that an action has its moral character only when done 'under a description' the agent consciously applies. Central to FdV's insistence that consciousness is the constitutive condition of virtue.</w:t>
      </w:r>
    </w:p>
    <w:p>
      <w:pPr>
        <w:spacing w:before="100" w:after="100" w:line="276"/>
        <w:ind w:left="720" w:hanging="720"/>
      </w:pPr>
      <w:r>
        <w:rPr>
          <w:rFonts w:ascii="Arial" w:cs="Arial" w:eastAsia="Arial" w:hAnsi="Arial"/>
          <w:sz w:val="20"/>
          <w:szCs w:val="20"/>
        </w:rPr>
        <w:t xml:space="preserve">Aristotle. Nicomachean Ethics. Trans. Terence Irwin. 2nd ed. Indianapolis: Hackett, 1999. — The original systematic treatment of virtue as a stable, conscious disposition to act well; eudaimonia as the highest human good; the doctrine of the mean; and the unity of virtue with practical wisdom.</w:t>
      </w:r>
    </w:p>
    <w:p>
      <w:pPr>
        <w:spacing w:before="100" w:after="100" w:line="276"/>
        <w:ind w:left="720" w:hanging="720"/>
      </w:pPr>
      <w:r>
        <w:rPr>
          <w:rFonts w:ascii="Arial" w:cs="Arial" w:eastAsia="Arial" w:hAnsi="Arial"/>
          <w:sz w:val="20"/>
          <w:szCs w:val="20"/>
        </w:rPr>
        <w:t xml:space="preserve">Aquinas, Thomas. Disputed Questions on the Virtues. Ed. E. M. Atkins and Thomas Williams. Cambridge: Cambridge University Press, 2005. — Aquinas's most focused treatment of the nature, acquisition, and hierarchy of the virtues; the distinction between effortful acquired virtue and infused sanctifying virtue is directly relevant to FdV's developmental model of consciousness.</w:t>
      </w:r>
    </w:p>
    <w:p>
      <w:pPr>
        <w:spacing w:before="100" w:after="100" w:line="276"/>
        <w:ind w:left="720" w:hanging="720"/>
      </w:pPr>
      <w:r>
        <w:rPr>
          <w:rFonts w:ascii="Arial" w:cs="Arial" w:eastAsia="Arial" w:hAnsi="Arial"/>
          <w:sz w:val="20"/>
          <w:szCs w:val="20"/>
        </w:rPr>
        <w:t xml:space="preserve">MacIntyre, Alasdair. After Virtue: A Study in Moral Theory. 3rd ed. Notre Dame, IN: University of Notre Dame Press, 2007 [1981]. — Argues that virtues can only be understood within a living narrative tradition; critiques the fragmentation of modern ethics; provides the broader cultural context for FdV's project of reviving a virtue tradition in the contemporary world.</w:t>
      </w:r>
    </w:p>
    <w:p>
      <w:pPr>
        <w:spacing w:before="100" w:after="100" w:line="276"/>
        <w:ind w:left="720" w:hanging="720"/>
      </w:pPr>
      <w:r>
        <w:rPr>
          <w:rFonts w:ascii="Arial" w:cs="Arial" w:eastAsia="Arial" w:hAnsi="Arial"/>
          <w:sz w:val="20"/>
          <w:szCs w:val="20"/>
        </w:rPr>
        <w:t xml:space="preserve">MacIntyre, Alasdair. Whose Justice? Which Rationality? London: Duckworth, 1988. — Develops the relationship between rationality, tradition, and virtue; relevant to FdV's project of grounding universal virtues in a cross-cultural account of human flourishing.</w:t>
      </w:r>
    </w:p>
    <w:p>
      <w:pPr>
        <w:spacing w:before="100" w:after="100" w:line="276"/>
        <w:ind w:left="720" w:hanging="720"/>
      </w:pPr>
      <w:r>
        <w:rPr>
          <w:rFonts w:ascii="Arial" w:cs="Arial" w:eastAsia="Arial" w:hAnsi="Arial"/>
          <w:sz w:val="20"/>
          <w:szCs w:val="20"/>
        </w:rPr>
        <w:t xml:space="preserve">Murdoch, Iris. The Sovereignty of Good. London: Routledge, 1970. — Argues that 'Good' is a transcendent reality to which the moral agent orients attention; virtue is not a matter of will-power alone but of transformed perception. Resonant with FdV's account of virtuous consciousness as a mode of seeing the divine order.</w:t>
      </w:r>
    </w:p>
    <w:p>
      <w:pPr>
        <w:pBdr>
          <w:bottom w:val="single" w:color="C8A84B" w:sz="2" w:space="4"/>
        </w:pBdr>
        <w:spacing w:before="280" w:after="100"/>
      </w:pPr>
      <w:r>
        <w:rPr>
          <w:rFonts w:ascii="Arial" w:cs="Arial" w:eastAsia="Arial" w:hAnsi="Arial"/>
          <w:b/>
          <w:bCs/>
          <w:color w:val="5C3D11"/>
          <w:sz w:val="24"/>
          <w:szCs w:val="24"/>
        </w:rPr>
        <w:t xml:space="preserve">IV.  Consciousness, the Unconscious, and Contemplative Practice</w:t>
      </w:r>
    </w:p>
    <w:p>
      <w:pPr>
        <w:spacing w:before="100" w:after="100" w:line="276"/>
        <w:ind w:left="720" w:hanging="720"/>
      </w:pPr>
      <w:r>
        <w:rPr>
          <w:rFonts w:ascii="Arial" w:cs="Arial" w:eastAsia="Arial" w:hAnsi="Arial"/>
          <w:sz w:val="20"/>
          <w:szCs w:val="20"/>
        </w:rPr>
        <w:t xml:space="preserve">Davidson, Richard J., and Antoine Lutz. 'Buddha's Brain: Neuroplasticity and Meditation.' IEEE Signal Processing Magazine 25 (2008): 174-176. — Demonstrates that sustained meditation practice produces lasting structural and functional changes in the brain; the 'programmable unconscious' of FdV receives empirical support here.</w:t>
      </w:r>
    </w:p>
    <w:p>
      <w:pPr>
        <w:spacing w:before="100" w:after="100" w:line="276"/>
        <w:ind w:left="720" w:hanging="720"/>
      </w:pPr>
      <w:r>
        <w:rPr>
          <w:rFonts w:ascii="Arial" w:cs="Arial" w:eastAsia="Arial" w:hAnsi="Arial"/>
          <w:sz w:val="20"/>
          <w:szCs w:val="20"/>
        </w:rPr>
        <w:t xml:space="preserve">Freud, Sigmund. The Interpretation of Dreams. Trans. James Strachey. New York: Basic Books, 1955 [1900]. — Foundational text for the modern concept of the unconscious as a repository of repressed material; FdV explicitly works against this model, treating the unconscious as a trainable ally rather than a site of pathology.</w:t>
      </w:r>
    </w:p>
    <w:p>
      <w:pPr>
        <w:spacing w:before="100" w:after="100" w:line="276"/>
        <w:ind w:left="720" w:hanging="720"/>
      </w:pPr>
      <w:r>
        <w:rPr>
          <w:rFonts w:ascii="Arial" w:cs="Arial" w:eastAsia="Arial" w:hAnsi="Arial"/>
          <w:sz w:val="20"/>
          <w:szCs w:val="20"/>
        </w:rPr>
        <w:t xml:space="preserve">James, William. The Varieties of Religious Experience: A Study in Human Nature. Cambridge, MA: Harvard University Press, 1985 [1902]. — The classic empirical study of religious consciousness; argues that spiritual experience is a genuine form of human knowledge, with real and measurable effects on character and behaviour.</w:t>
      </w:r>
    </w:p>
    <w:p>
      <w:pPr>
        <w:spacing w:before="100" w:after="100" w:line="276"/>
        <w:ind w:left="720" w:hanging="720"/>
      </w:pPr>
      <w:r>
        <w:rPr>
          <w:rFonts w:ascii="Arial" w:cs="Arial" w:eastAsia="Arial" w:hAnsi="Arial"/>
          <w:sz w:val="20"/>
          <w:szCs w:val="20"/>
        </w:rPr>
        <w:t xml:space="preserve">Jung, Carl Gustav. 'The Undiscovered Self.' In Civilisation in Transition: Collected Works, Vol. 10. Princeton: Princeton University Press, 1957. — Jung's account of the unconscious as containing universal archetypes beyond personal repressed material; closer to FdV's concept of 'eternal behaviours' than the Freudian model.</w:t>
      </w:r>
    </w:p>
    <w:p>
      <w:pPr>
        <w:spacing w:before="100" w:after="100" w:line="276"/>
        <w:ind w:left="720" w:hanging="720"/>
      </w:pPr>
      <w:r>
        <w:rPr>
          <w:rFonts w:ascii="Arial" w:cs="Arial" w:eastAsia="Arial" w:hAnsi="Arial"/>
          <w:sz w:val="20"/>
          <w:szCs w:val="20"/>
        </w:rPr>
        <w:t xml:space="preserve">Lieberman, Jonathan M., et al. 'Toward a Neuroscience of Consciousness Using Advanced Meditation.' Neuroscience and Biobehavioral Reviews 181 (2026): 106520. — Recent systematic proposal for using advanced meditation to isolate the minimal neural conditions of consciousness; argues that contemplative states provide empirically tractable targets for the science of consciousness.</w:t>
      </w:r>
    </w:p>
    <w:p>
      <w:pPr>
        <w:spacing w:before="100" w:after="100" w:line="276"/>
        <w:ind w:left="720" w:hanging="720"/>
      </w:pPr>
      <w:r>
        <w:rPr>
          <w:rFonts w:ascii="Arial" w:cs="Arial" w:eastAsia="Arial" w:hAnsi="Arial"/>
          <w:sz w:val="20"/>
          <w:szCs w:val="20"/>
        </w:rPr>
        <w:t xml:space="preserve">Lutz, Antoine, et al. 'Meditation and the Neuroscience of Consciousness.' In The Cambridge Handbook of Consciousness, ed. Philip David Zelazo et al., 499-551. Cambridge: Cambridge University Press, 2007. — Comprehensive review of the neuroscience of meditation; provides empirical grounding for FdV's claim that contemplative practice elevates and reconfigures consciousness.</w:t>
      </w:r>
    </w:p>
    <w:p>
      <w:pPr>
        <w:spacing w:before="100" w:after="100" w:line="276"/>
        <w:ind w:left="720" w:hanging="720"/>
      </w:pPr>
      <w:r>
        <w:rPr>
          <w:rFonts w:ascii="Arial" w:cs="Arial" w:eastAsia="Arial" w:hAnsi="Arial"/>
          <w:sz w:val="20"/>
          <w:szCs w:val="20"/>
        </w:rPr>
        <w:t xml:space="preserve">Varela, Francisco J., Evan Thompson, and Eleanor Rosch. The Embodied Mind: Cognitive Science and Human Experience. Cambridge, MA: MIT Press, 1991. — Introduces the 'enactive' account of mind: cognition arises from the dynamic interaction between organism and world; consciousness is not enclosed in the skull but co-constituted with its environment.</w:t>
      </w:r>
    </w:p>
    <w:p>
      <w:pPr>
        <w:pBdr>
          <w:bottom w:val="single" w:color="C8A84B" w:sz="2" w:space="4"/>
        </w:pBdr>
        <w:spacing w:before="280" w:after="100"/>
      </w:pPr>
      <w:r>
        <w:rPr>
          <w:rFonts w:ascii="Arial" w:cs="Arial" w:eastAsia="Arial" w:hAnsi="Arial"/>
          <w:b/>
          <w:bCs/>
          <w:color w:val="5C3D11"/>
          <w:sz w:val="24"/>
          <w:szCs w:val="24"/>
        </w:rPr>
        <w:t xml:space="preserve">V.  Consciousness, the Divine, and the Empirical-Intuitive Proof of God</w:t>
      </w:r>
    </w:p>
    <w:p>
      <w:pPr>
        <w:spacing w:before="100" w:after="100" w:line="276"/>
        <w:ind w:left="720" w:hanging="720"/>
      </w:pPr>
      <w:r>
        <w:rPr>
          <w:rFonts w:ascii="Arial" w:cs="Arial" w:eastAsia="Arial" w:hAnsi="Arial"/>
          <w:sz w:val="20"/>
          <w:szCs w:val="20"/>
        </w:rPr>
        <w:t xml:space="preserve">Aquinas, Thomas. Summa Theologiae, Ia, qq. 2-11: The Five Ways. Trans. Fathers of the English Dominican Province. New York: Benziger Brothers, 1947. — The classical five proofs of God's existence from rational grounds; FdV's virtuous proof is an explicit alternative, grounding the existence of God in the phenomenology of universal conscious virtue rather than in cosmological or teleological inference.</w:t>
      </w:r>
    </w:p>
    <w:p>
      <w:pPr>
        <w:spacing w:before="100" w:after="100" w:line="276"/>
        <w:ind w:left="720" w:hanging="720"/>
      </w:pPr>
      <w:r>
        <w:rPr>
          <w:rFonts w:ascii="Arial" w:cs="Arial" w:eastAsia="Arial" w:hAnsi="Arial"/>
          <w:sz w:val="20"/>
          <w:szCs w:val="20"/>
        </w:rPr>
        <w:t xml:space="preserve">Otto, Rudolf. The Idea of the Holy. Trans. John W. Harvey. Oxford: Oxford University Press, 1923 [1917]. — Introduces the 'numinous': the irreducible experience of the holy that cannot be derived from ethical or rational categories alone. Relevant to FdV's insistence that the encounter with God through the Virtues is a unique mode of experience, not reducible to argument.</w:t>
      </w:r>
    </w:p>
    <w:p>
      <w:pPr>
        <w:spacing w:before="100" w:after="100" w:line="276"/>
        <w:ind w:left="720" w:hanging="720"/>
      </w:pPr>
      <w:r>
        <w:rPr>
          <w:rFonts w:ascii="Arial" w:cs="Arial" w:eastAsia="Arial" w:hAnsi="Arial"/>
          <w:sz w:val="20"/>
          <w:szCs w:val="20"/>
        </w:rPr>
        <w:t xml:space="preserve">Plantinga, Alvin. Warranted Christian Belief. Oxford: Oxford University Press, 2000. — Argues that belief in God can be rational and warranted without requiring formal proof; grounds religious belief in a 'sensus divinitatis' that is part of human cognitive architecture. Structurally related to FdV's intuitive-empirical proof.</w:t>
      </w:r>
    </w:p>
    <w:p>
      <w:pPr>
        <w:spacing w:before="100" w:after="100" w:line="276"/>
        <w:ind w:left="720" w:hanging="720"/>
      </w:pPr>
      <w:r>
        <w:rPr>
          <w:rFonts w:ascii="Arial" w:cs="Arial" w:eastAsia="Arial" w:hAnsi="Arial"/>
          <w:sz w:val="20"/>
          <w:szCs w:val="20"/>
        </w:rPr>
        <w:t xml:space="preserve">Swinburne, Richard. The Existence of God. 2nd ed. Oxford: Oxford University Press, 2004. — Systematic probabilistic argument for the existence of God from cumulative evidence; the most analytically rigorous contemporary work of natural theology.</w:t>
      </w:r>
    </w:p>
    <w:p>
      <w:pPr>
        <w:spacing w:before="100" w:after="100" w:line="276"/>
        <w:ind w:left="720" w:hanging="720"/>
      </w:pPr>
      <w:r>
        <w:rPr>
          <w:rFonts w:ascii="Arial" w:cs="Arial" w:eastAsia="Arial" w:hAnsi="Arial"/>
          <w:sz w:val="20"/>
          <w:szCs w:val="20"/>
        </w:rPr>
        <w:t xml:space="preserve">Teilhard de Chardin, Pierre. The Phenomenon of Man. Trans. Bernard Wall. New York: Harper &amp; Row, 1959 [1955]. — Proposes that consciousness progressively intensifies throughout cosmic evolution toward an Omega Point of divine convergence; the virtuous development of human consciousness as participation in a cosmic trajectory resonates directly with FdV's eschatological vision.</w:t>
      </w:r>
    </w:p>
    <w:p>
      <w:pPr>
        <w:pBdr>
          <w:bottom w:val="single" w:color="C8A84B" w:sz="2" w:space="4"/>
        </w:pBdr>
        <w:spacing w:before="280" w:after="100"/>
      </w:pPr>
      <w:r>
        <w:rPr>
          <w:rFonts w:ascii="Arial" w:cs="Arial" w:eastAsia="Arial" w:hAnsi="Arial"/>
          <w:b/>
          <w:bCs/>
          <w:color w:val="5C3D11"/>
          <w:sz w:val="24"/>
          <w:szCs w:val="24"/>
        </w:rPr>
        <w:t xml:space="preserve">VI.  Freedom, Consciousness, and the Political Theft of Inner Life</w:t>
      </w:r>
    </w:p>
    <w:p>
      <w:pPr>
        <w:spacing w:before="100" w:after="100" w:line="276"/>
        <w:ind w:left="720" w:hanging="720"/>
      </w:pPr>
      <w:r>
        <w:rPr>
          <w:rFonts w:ascii="Arial" w:cs="Arial" w:eastAsia="Arial" w:hAnsi="Arial"/>
          <w:sz w:val="20"/>
          <w:szCs w:val="20"/>
        </w:rPr>
        <w:t xml:space="preserve">Arendt, Hannah. The Origins of Totalitarianism. New York: Schocken Books, 1951. — Foundational analysis of how totalitarian systems destroy the capacity for free, independent thought and action; directly relevant to FdV's concept of the systematic 'theft of consciousness' through manufactured fear and ideological control.</w:t>
      </w:r>
    </w:p>
    <w:p>
      <w:pPr>
        <w:spacing w:before="100" w:after="100" w:line="276"/>
        <w:ind w:left="720" w:hanging="720"/>
      </w:pPr>
      <w:r>
        <w:rPr>
          <w:rFonts w:ascii="Arial" w:cs="Arial" w:eastAsia="Arial" w:hAnsi="Arial"/>
          <w:sz w:val="20"/>
          <w:szCs w:val="20"/>
        </w:rPr>
        <w:t xml:space="preserve">Bernays, Edward. Propaganda. New York: Horace Liveright, 1928. — The founding text of modern public relations; reveals how consent and behaviour can be shaped systematically by controlling the information environment — the mechanism FdV identifies as 'Reverse Ethics' and 'Holoviceosis.'</w:t>
      </w:r>
    </w:p>
    <w:p>
      <w:pPr>
        <w:spacing w:before="100" w:after="100" w:line="276"/>
        <w:ind w:left="720" w:hanging="720"/>
      </w:pPr>
      <w:r>
        <w:rPr>
          <w:rFonts w:ascii="Arial" w:cs="Arial" w:eastAsia="Arial" w:hAnsi="Arial"/>
          <w:sz w:val="20"/>
          <w:szCs w:val="20"/>
        </w:rPr>
        <w:t xml:space="preserve">Frankl, Viktor E. Man's Search for Meaning. Trans. Ilse Lasch. Boston: Beacon Press, 1959 [1946]. — Argues from experience in Nazi concentration camps that consciousness retains the capacity to choose its orientation even under the most extreme conditions; freedom of consciousness is the last irreducible human freedom. Directly resonant with FdV's concept of the inviolability of virtuous inner life.</w:t>
      </w:r>
    </w:p>
    <w:p>
      <w:pPr>
        <w:spacing w:before="100" w:after="100" w:line="276"/>
        <w:ind w:left="720" w:hanging="720"/>
      </w:pPr>
      <w:r>
        <w:rPr>
          <w:rFonts w:ascii="Arial" w:cs="Arial" w:eastAsia="Arial" w:hAnsi="Arial"/>
          <w:sz w:val="20"/>
          <w:szCs w:val="20"/>
        </w:rPr>
        <w:t xml:space="preserve">Fromm, Erich. Escape from Freedom. New York: Farrar &amp; Rinehart, 1941. — Analyses the psychological mechanisms by which people surrender their freedom to authoritarian systems out of anxiety; introduces the concept of the 'authoritarian character' as a study in self-inflicted unfreedom. Directly relevant to FdV's 'Freedophobic Man.'</w:t>
      </w:r>
    </w:p>
    <w:p>
      <w:pPr>
        <w:spacing w:before="100" w:after="100" w:line="276"/>
        <w:ind w:left="720" w:hanging="720"/>
      </w:pPr>
      <w:r>
        <w:rPr>
          <w:rFonts w:ascii="Arial" w:cs="Arial" w:eastAsia="Arial" w:hAnsi="Arial"/>
          <w:sz w:val="20"/>
          <w:szCs w:val="20"/>
        </w:rPr>
        <w:t xml:space="preserve">Solzhenitsyn, Aleksandr I. The Gulag Archipelago, 1918-1956. 3 vols. Trans. Thomas P. Whitney. New York: Harper &amp; Row, 1973-1978. — Definitive testimony to the systematic destruction of inner freedom and consciousness by a totalitarian state; the practical extreme of what FdV calls the theft of consciousness.</w:t>
      </w:r>
    </w:p>
    <w:p>
      <w:pPr>
        <w:spacing w:before="100" w:after="100" w:line="276"/>
        <w:ind w:left="720" w:hanging="720"/>
      </w:pPr>
      <w:r>
        <w:rPr>
          <w:rFonts w:ascii="Arial" w:cs="Arial" w:eastAsia="Arial" w:hAnsi="Arial"/>
          <w:sz w:val="20"/>
          <w:szCs w:val="20"/>
        </w:rPr>
        <w:t xml:space="preserve">Tocqueville, Alexis de. Democracy in America. Trans. Harvey C. Mansfield and Delba Winthrop. Chicago: University of Chicago Press, 2000 [1835-1840]. — Analyses the subtle 'soft despotism' that democratic societies produce through atomisation and the gradual erosion of civic virtues; anticipates FdV's analysis of devirtualisation in modern democracy.</w:t>
      </w:r>
    </w:p>
    <w:p>
      <w:pPr>
        <w:pBdr>
          <w:bottom w:val="single" w:color="C8A84B" w:sz="2" w:space="4"/>
        </w:pBdr>
        <w:spacing w:before="280" w:after="100"/>
      </w:pPr>
      <w:r>
        <w:rPr>
          <w:rFonts w:ascii="Arial" w:cs="Arial" w:eastAsia="Arial" w:hAnsi="Arial"/>
          <w:b/>
          <w:bCs/>
          <w:color w:val="5C3D11"/>
          <w:sz w:val="24"/>
          <w:szCs w:val="24"/>
        </w:rPr>
        <w:t xml:space="preserve">VII.  Phenomenology of Moral and Existential Consciousness</w:t>
      </w:r>
    </w:p>
    <w:p>
      <w:pPr>
        <w:spacing w:before="100" w:after="100" w:line="276"/>
        <w:ind w:left="720" w:hanging="720"/>
      </w:pPr>
      <w:r>
        <w:rPr>
          <w:rFonts w:ascii="Arial" w:cs="Arial" w:eastAsia="Arial" w:hAnsi="Arial"/>
          <w:sz w:val="20"/>
          <w:szCs w:val="20"/>
        </w:rPr>
        <w:t xml:space="preserve">Frankl, Viktor E. The Will to Meaning: Foundations and Applications of Logotherapy. New York: World Publishing, 1969. — Argues that the primary human drive is the search for meaning; existential suffering is reframed as an invitation to discover one's purpose, resonant with FdV's treatment of suffering as the first phase of consciousness.</w:t>
      </w:r>
    </w:p>
    <w:p>
      <w:pPr>
        <w:spacing w:before="100" w:after="100" w:line="276"/>
        <w:ind w:left="720" w:hanging="720"/>
      </w:pPr>
      <w:r>
        <w:rPr>
          <w:rFonts w:ascii="Arial" w:cs="Arial" w:eastAsia="Arial" w:hAnsi="Arial"/>
          <w:sz w:val="20"/>
          <w:szCs w:val="20"/>
        </w:rPr>
        <w:t xml:space="preserve">Heidegger, Martin. Being and Time. Trans. John Macquarrie and Edward Robinson. New York: Harper &amp; Row, 1962 [1927]. — The foundational analysis of human existence as 'care' (Sorge); being-toward-death as the structure that makes authentic existence possible. FdV's 'consciousness of death' as a moral motivating force is deeply resonant with Heidegger's phenomenology.</w:t>
      </w:r>
    </w:p>
    <w:p>
      <w:pPr>
        <w:spacing w:before="100" w:after="100" w:line="276"/>
        <w:ind w:left="720" w:hanging="720"/>
      </w:pPr>
      <w:r>
        <w:rPr>
          <w:rFonts w:ascii="Arial" w:cs="Arial" w:eastAsia="Arial" w:hAnsi="Arial"/>
          <w:sz w:val="20"/>
          <w:szCs w:val="20"/>
        </w:rPr>
        <w:t xml:space="preserve">Husserl, Edmund. Logical Investigations. Trans. J. N. Findlay. 2 vols. London: Routledge, 2001 [1900-1901]. — Founding text of phenomenology; introduces the method of attending carefully to the structures of conscious experience rather than theorising about them from the outside. The three-phase model of consciousness in FdV is implicitly phenomenological in method.</w:t>
      </w:r>
    </w:p>
    <w:p>
      <w:pPr>
        <w:spacing w:before="100" w:after="100" w:line="276"/>
        <w:ind w:left="720" w:hanging="720"/>
      </w:pPr>
      <w:r>
        <w:rPr>
          <w:rFonts w:ascii="Arial" w:cs="Arial" w:eastAsia="Arial" w:hAnsi="Arial"/>
          <w:sz w:val="20"/>
          <w:szCs w:val="20"/>
        </w:rPr>
        <w:t xml:space="preserve">Merleau-Ponty, Maurice. Phenomenology of Perception. Trans. Donald Landes. London: Routledge, 2012 [1945]. — Argues that perception is a bodily engagement with the world, not a mental event occurring behind the eyes; the body is the primary vehicle of consciousness. Relevant to FdV's BioSpiritual concept.</w:t>
      </w:r>
    </w:p>
    <w:p>
      <w:pPr>
        <w:spacing w:before="100" w:after="100" w:line="276"/>
        <w:ind w:left="720" w:hanging="720"/>
      </w:pPr>
      <w:r>
        <w:rPr>
          <w:rFonts w:ascii="Arial" w:cs="Arial" w:eastAsia="Arial" w:hAnsi="Arial"/>
          <w:sz w:val="20"/>
          <w:szCs w:val="20"/>
        </w:rPr>
        <w:t xml:space="preserve">Ricoeur, Paul. Oneself as Another. Trans. Kathleen Blamey. Chicago: University of Chicago Press, 1992. — Analyses personal identity and moral selfhood; argues that narrative identity is the medium through which ethical commitments are formed and sustained over a lifetime. Resonant with FdV's account of virtuous consciousness as self-constituting.</w:t>
      </w:r>
    </w:p>
    <w:p>
      <w:pPr>
        <w:spacing w:before="100" w:after="100" w:line="276"/>
        <w:ind w:left="720" w:hanging="720"/>
      </w:pPr>
      <w:r>
        <w:rPr>
          <w:rFonts w:ascii="Arial" w:cs="Arial" w:eastAsia="Arial" w:hAnsi="Arial"/>
          <w:sz w:val="20"/>
          <w:szCs w:val="20"/>
        </w:rPr>
        <w:t xml:space="preserve">Sartre, Jean-Paul. Being and Nothingness. Trans. Hazel E. Barnes. New York: Philosophical Library, 1956 [1943]. — The most radical account of consciousness as pure freedom: consciousness is defined entirely by its projects and choices. FdV shares the emphasis on radical freedom but grounds it in a divine rather than an absurdist ontology.</w:t>
      </w:r>
    </w:p>
    <w:p>
      <w:pPr>
        <w:pBdr>
          <w:bottom w:val="single" w:color="C8A84B" w:sz="2" w:space="4"/>
        </w:pBdr>
        <w:spacing w:before="280" w:after="100"/>
      </w:pPr>
      <w:r>
        <w:rPr>
          <w:rFonts w:ascii="Arial" w:cs="Arial" w:eastAsia="Arial" w:hAnsi="Arial"/>
          <w:b/>
          <w:bCs/>
          <w:color w:val="5C3D11"/>
          <w:sz w:val="24"/>
          <w:szCs w:val="24"/>
        </w:rPr>
        <w:t xml:space="preserve">VIII.  Universal Virtues, Cross-Cultural Ethics, and the Human Moral Universal</w:t>
      </w:r>
    </w:p>
    <w:p>
      <w:pPr>
        <w:spacing w:before="100" w:after="100" w:line="276"/>
        <w:ind w:left="720" w:hanging="720"/>
      </w:pPr>
      <w:r>
        <w:rPr>
          <w:rFonts w:ascii="Arial" w:cs="Arial" w:eastAsia="Arial" w:hAnsi="Arial"/>
          <w:sz w:val="20"/>
          <w:szCs w:val="20"/>
        </w:rPr>
        <w:t xml:space="preserve">Brown, Donald E. Human Universals. New York: McGraw-Hill, 1991. — Systematic anthropological survey of behavioural and cultural universals across all known human societies; provides empirical support for FdV's claim that the same virtuous behaviours appear universally, in all cultures and epochs.</w:t>
      </w:r>
    </w:p>
    <w:p>
      <w:pPr>
        <w:spacing w:before="100" w:after="100" w:line="276"/>
        <w:ind w:left="720" w:hanging="720"/>
      </w:pPr>
      <w:r>
        <w:rPr>
          <w:rFonts w:ascii="Arial" w:cs="Arial" w:eastAsia="Arial" w:hAnsi="Arial"/>
          <w:sz w:val="20"/>
          <w:szCs w:val="20"/>
        </w:rPr>
        <w:t xml:space="preserve">Haidt, Jonathan. The Righteous Mind: Why Good People Are Divided by Politics and Religion. New York: Pantheon Books, 2012. — Presents moral foundations theory: human moral systems across cultures are built on six universal foundations. Empirically grounded cross-cultural evidence for the universality of moral consciousness, resonant with FdV's concept of 'Eternal Behaviours.'</w:t>
      </w:r>
    </w:p>
    <w:p>
      <w:pPr>
        <w:spacing w:before="100" w:after="100" w:line="276"/>
        <w:ind w:left="720" w:hanging="720"/>
      </w:pPr>
      <w:r>
        <w:rPr>
          <w:rFonts w:ascii="Arial" w:cs="Arial" w:eastAsia="Arial" w:hAnsi="Arial"/>
          <w:sz w:val="20"/>
          <w:szCs w:val="20"/>
        </w:rPr>
        <w:t xml:space="preserve">Pinker, Steven. The Better Angels of Our Nature: Why Violence Has Declined. New York: Viking, 2011. — Documents the long-term historical decline of violence and expansion of virtuous behaviours across civilisations; provides empirical grounding for FdV's claim that virtues are historically cumulative and constructive across time.</w:t>
      </w:r>
    </w:p>
    <w:p>
      <w:pPr>
        <w:spacing w:before="100" w:after="100" w:line="276"/>
        <w:ind w:left="720" w:hanging="720"/>
      </w:pPr>
      <w:r>
        <w:rPr>
          <w:rFonts w:ascii="Arial" w:cs="Arial" w:eastAsia="Arial" w:hAnsi="Arial"/>
          <w:sz w:val="20"/>
          <w:szCs w:val="20"/>
        </w:rPr>
        <w:t xml:space="preserve">Smith, Christian. Moral, Believing Animals: Human Personhood and Culture. Oxford: Oxford University Press, 2003. — Argues that humans are fundamentally moral-believing animals who live within moral orders that give ultimate meaning and orientation to their lives; virtue and consciousness are inextricably linked to the moral order a person inhabits.</w:t>
      </w:r>
    </w:p>
    <w:p>
      <w:pPr>
        <w:spacing w:before="100" w:after="100" w:line="276"/>
        <w:ind w:left="720" w:hanging="720"/>
      </w:pPr>
      <w:r>
        <w:rPr>
          <w:rFonts w:ascii="Arial" w:cs="Arial" w:eastAsia="Arial" w:hAnsi="Arial"/>
          <w:sz w:val="20"/>
          <w:szCs w:val="20"/>
        </w:rPr>
        <w:t xml:space="preserve">Wilson, Edward O. On Human Nature. Cambridge, MA: Harvard University Press, 1978. — Argues that certain ethical dispositions are rooted in human biology; provides a naturalistic basis for the universality of core virtuous behaviours, which FdV interprets theologically as the 'Divine genome.'</w:t>
      </w:r>
    </w:p>
    <w:p>
      <w:pPr>
        <w:pBdr>
          <w:bottom w:val="single" w:color="C8A84B" w:sz="2" w:space="4"/>
        </w:pBdr>
        <w:spacing w:before="280" w:after="100"/>
      </w:pPr>
      <w:r>
        <w:rPr>
          <w:rFonts w:ascii="Arial" w:cs="Arial" w:eastAsia="Arial" w:hAnsi="Arial"/>
          <w:b/>
          <w:bCs/>
          <w:color w:val="5C3D11"/>
          <w:sz w:val="24"/>
          <w:szCs w:val="24"/>
        </w:rPr>
        <w:t xml:space="preserve">Primary Source</w:t>
      </w:r>
    </w:p>
    <w:p>
      <w:pPr>
        <w:spacing w:before="100" w:after="100" w:line="276"/>
        <w:ind w:left="720" w:hanging="720"/>
      </w:pPr>
      <w:r>
        <w:rPr>
          <w:rFonts w:ascii="Arial" w:cs="Arial" w:eastAsia="Arial" w:hAnsi="Arial"/>
          <w:sz w:val="20"/>
          <w:szCs w:val="20"/>
        </w:rPr>
        <w:t xml:space="preserve">Mattos Neto, Jose Caetano de. Filosofia das Virtudes: Manifesto das Virtudes. Rio de Janeiro: [Author], 2023. — The primary text under analysis throughout this report. All references to the book's arguments, original concepts, and formulations are drawn from this edition.</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Consciousness in </w:t>
    </w:r>
    <w:r>
      <w:rPr>
        <w:rFonts w:ascii="Arial" w:cs="Arial" w:eastAsia="Arial" w:hAnsi="Arial"/>
        <w:i/>
        <w:iCs/>
        <w:color w:val="888888"/>
        <w:sz w:val="18"/>
        <w:szCs w:val="18"/>
      </w:rPr>
      <w:t xml:space="preserve">Filosofia das Virtudes</w:t>
    </w:r>
    <w:r>
      <w:rPr>
        <w:rFonts w:ascii="Arial" w:cs="Arial" w:eastAsia="Arial" w:hAnsi="Arial"/>
        <w:color w:val="888888"/>
        <w:sz w:val="18"/>
        <w:szCs w:val="18"/>
      </w:rPr>
      <w:t xml:space="preserve">   —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C1A00"/>
      <w:sz w:val="32"/>
      <w:szCs w:val="32"/>
    </w:rPr>
  </w:style>
  <w:style w:type="paragraph" w:styleId="Heading2">
    <w:name w:val="Heading 2"/>
    <w:basedOn w:val="Normal"/>
    <w:next w:val="Normal"/>
    <w:qFormat/>
    <w:pPr>
      <w:spacing w:before="300" w:after="160"/>
      <w:outlineLvl w:val="1"/>
    </w:pPr>
    <w:rPr>
      <w:rFonts w:ascii="Arial" w:cs="Arial" w:eastAsia="Arial" w:hAnsi="Arial"/>
      <w:b/>
      <w:bCs/>
      <w:color w:val="5C3D1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2026-03-13T10:26:13.705Z</dcterms:created>
  <dcterms:modified xsi:type="dcterms:W3CDTF">2026-03-13T10:26:13.706Z</dcterms:modified>
</cp:coreProperties>
</file>

<file path=docProps/custom.xml><?xml version="1.0" encoding="utf-8"?>
<Properties xmlns="http://schemas.openxmlformats.org/officeDocument/2006/custom-properties" xmlns:vt="http://schemas.openxmlformats.org/officeDocument/2006/docPropsVTypes"/>
</file>