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440"/>
        <w:jc w:val="center"/>
      </w:pPr>
      <w:r>
        <w:rPr>
          <w:rFonts w:ascii="Garamond" w:cs="Garamond" w:eastAsia="Garamond" w:hAnsi="Garamond"/>
          <w:b/>
          <w:bCs/>
          <w:color w:val="B8963E"/>
          <w:spacing w:val="100"/>
          <w:sz w:val="20"/>
          <w:szCs w:val="20"/>
        </w:rPr>
        <w:t xml:space="preserve">FILOSOFIA DAS VIRTUDES</w:t>
      </w:r>
    </w:p>
    <w:p>
      <w:pPr>
        <w:spacing w:after="280" w:before="0"/>
        <w:jc w:val="center"/>
      </w:pPr>
      <w:r>
        <w:rPr>
          <w:rFonts w:ascii="Garamond" w:cs="Garamond" w:eastAsia="Garamond" w:hAnsi="Garamond"/>
          <w:b/>
          <w:bCs/>
          <w:color w:val="1B2A4A"/>
          <w:sz w:val="52"/>
          <w:szCs w:val="52"/>
        </w:rPr>
        <w:t xml:space="preserve">Means of Popular Action</w:t>
      </w:r>
    </w:p>
    <w:p>
      <w:pPr>
        <w:spacing w:after="160" w:before="0"/>
        <w:jc w:val="center"/>
      </w:pPr>
      <w:r>
        <w:rPr>
          <w:rFonts w:ascii="Georgia" w:cs="Georgia" w:eastAsia="Georgia" w:hAnsi="Georgia"/>
          <w:i/>
          <w:iCs/>
          <w:color w:val="3A3A3A"/>
          <w:sz w:val="22"/>
          <w:szCs w:val="22"/>
        </w:rPr>
        <w:t xml:space="preserve">A Comprehensive Report on the Instruments Through Which</w:t>
      </w:r>
    </w:p>
    <w:p>
      <w:pPr>
        <w:spacing w:after="600" w:before="0"/>
        <w:jc w:val="center"/>
      </w:pPr>
      <w:r>
        <w:rPr>
          <w:rFonts w:ascii="Georgia" w:cs="Georgia" w:eastAsia="Georgia" w:hAnsi="Georgia"/>
          <w:i/>
          <w:iCs/>
          <w:color w:val="3A3A3A"/>
          <w:sz w:val="22"/>
          <w:szCs w:val="22"/>
        </w:rPr>
        <w:t xml:space="preserve">Citizens Maintain and Develop Freedom and its Virtues</w:t>
      </w:r>
    </w:p>
    <w:p>
      <w:pPr>
        <w:pBdr>
          <w:bottom w:val="single" w:color="B8963E" w:sz="4" w:space="1"/>
        </w:pBdr>
        <w:spacing w:after="80" w:before="80"/>
      </w:pPr>
      <w:r>
        <w:t xml:space="preserve"/>
      </w:r>
    </w:p>
    <w:p>
      <w:pPr>
        <w:spacing w:after="320"/>
      </w:pPr>
      <w:r>
        <w:t xml:space="preserve"/>
      </w:r>
    </w:p>
    <w:p>
      <w:pPr>
        <w:spacing w:after="80" w:before="0"/>
        <w:jc w:val="center"/>
      </w:pPr>
      <w:r>
        <w:rPr>
          <w:rFonts w:ascii="Garamond" w:cs="Garamond" w:eastAsia="Garamond" w:hAnsi="Garamond"/>
          <w:b/>
          <w:bCs/>
          <w:color w:val="1B2A4A"/>
          <w:sz w:val="26"/>
          <w:szCs w:val="26"/>
        </w:rPr>
        <w:t xml:space="preserve">José Caetano de Mattos Neto</w:t>
      </w:r>
    </w:p>
    <w:p>
      <w:pPr>
        <w:spacing w:after="1200" w:before="0"/>
        <w:jc w:val="center"/>
      </w:pPr>
      <w:r>
        <w:rPr>
          <w:rFonts w:ascii="Georgia" w:cs="Georgia" w:eastAsia="Georgia" w:hAnsi="Georgia"/>
          <w:i/>
          <w:iCs/>
          <w:color w:val="8A7A5A"/>
          <w:sz w:val="20"/>
          <w:szCs w:val="20"/>
        </w:rPr>
        <w:t xml:space="preserve">Filosofia das Virtudes — Manifesto das Virtudes  ·  Rio de Janeiro, 2023</w:t>
      </w:r>
    </w:p>
    <w:p>
      <w:pPr>
        <w:spacing w:after="80" w:before="0"/>
        <w:jc w:val="center"/>
      </w:pPr>
      <w:r>
        <w:rPr>
          <w:rFonts w:ascii="Georgia" w:cs="Georgia" w:eastAsia="Georgia" w:hAnsi="Georgia"/>
          <w:color w:val="8A7A5A"/>
          <w:sz w:val="19"/>
          <w:szCs w:val="19"/>
        </w:rPr>
        <w:t xml:space="preserve">Report compiled 2026</w:t>
      </w:r>
    </w:p>
    <w:p>
      <w:r>
        <w:br w:type="page"/>
      </w:r>
    </w:p>
    <w:p>
      <w:pPr>
        <w:pStyle w:val="Heading1"/>
        <w:spacing w:after="200" w:before="480"/>
      </w:pPr>
      <w:r>
        <w:rPr>
          <w:rFonts w:ascii="Garamond" w:cs="Garamond" w:eastAsia="Garamond" w:hAnsi="Garamond"/>
          <w:b/>
          <w:bCs/>
          <w:color w:val="1B2A4A"/>
          <w:sz w:val="32"/>
          <w:szCs w:val="32"/>
        </w:rPr>
        <w:t xml:space="preserve">Abstract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8963E" w:sz="8"/>
              <w:left w:val="single" w:color="D4C9A8" w:sz="2"/>
              <w:bottom w:val="single" w:color="D4C9A8" w:sz="2"/>
              <w:right w:val="single" w:color="D4C9A8" w:sz="2"/>
            </w:tcBorders>
            <w:shd w:fill="F4F0E8" w:val="clear"/>
            <w:tcMar>
              <w:top w:type="dxa" w:w="140"/>
              <w:left w:type="dxa" w:w="220"/>
              <w:bottom w:type="dxa" w:w="140"/>
              <w:right w:type="dxa" w:w="220"/>
            </w:tcMar>
          </w:tcPr>
          <w:p>
            <w:pPr>
              <w:spacing w:after="80" w:before="0"/>
            </w:pPr>
            <w:r>
              <w:rPr>
                <w:rFonts w:ascii="Garamond" w:cs="Garamond" w:eastAsia="Garamond" w:hAnsi="Garamond"/>
                <w:b/>
                <w:bCs/>
                <w:color w:val="B8963E"/>
                <w:spacing w:val="20"/>
                <w:sz w:val="19"/>
                <w:szCs w:val="19"/>
              </w:rPr>
              <w:t xml:space="preserve">Scope of this Report</w:t>
            </w:r>
          </w:p>
          <w:p>
            <w:pPr>
              <w:spacing w:after="0" w:before="0" w:line="268" w:lineRule="auto"/>
              <w:jc w:val="both"/>
            </w:pPr>
            <w:r>
              <w:rPr>
                <w:rFonts w:ascii="Georgia" w:cs="Georgia" w:eastAsia="Georgia" w:hAnsi="Georgia"/>
                <w:color w:val="3A3A3A"/>
                <w:sz w:val="21"/>
                <w:szCs w:val="21"/>
              </w:rPr>
              <w:t xml:space="preserve">This report identifies and analyses the full taxonomy of popular means of action through which citizens can maintain, develop, and defend Freedom and its virtues at every level of human life — interior, interpersonal, communal, institutional, constitutional, and civilisational. Drawing on the complete body of literature reviewed in the Filosofia das Virtudes project, the report organises these means into eight structural categories, analyses each in terms of the Dynamic Freedom Theorem (S = (F × A) / R), and situates them against the threats they are designed to counter. The conclusion is that no single means is sufficient; the complete architecture of popular action is a multi-level system in which each layer reinforces and depends upon the others.</w:t>
            </w:r>
          </w:p>
        </w:tc>
      </w:tr>
    </w:tbl>
    <w:p>
      <w:pPr>
        <w:spacing w:after="160"/>
      </w:pPr>
      <w:r>
        <w:t xml:space="preserve"/>
      </w:r>
    </w:p>
    <w:p>
      <w:pPr>
        <w:spacing w:after="160" w:before="0" w:line="276" w:lineRule="auto"/>
        <w:jc w:val="both"/>
      </w:pPr>
      <w:r>
        <w:rPr>
          <w:rFonts w:ascii="Georgia" w:cs="Georgia" w:eastAsia="Georgia" w:hAnsi="Georgia"/>
          <w:color w:val="3A3A3A"/>
          <w:sz w:val="21"/>
          <w:szCs w:val="21"/>
        </w:rPr>
        <w:t xml:space="preserve">The means of popular action are not peripheral instruments. In the framework of the Philosophy of Virtues, they are the operational form of Freedom itself: the specific acts through which the ontological substrate of all virtues (V = F + D) is exercised, sustained, and defended against the permanent structural pressure toward its inversion. They range from the most intimate interior practice to the most public political act, and they are unified by a single formal principle: each is a specific exercise of Freedom in a specific domain, which compounds Autonomy through the Compounding Autonomy Theorem and thereby raises the aggregate Virtue Strength available to the democratic body politic.</w:t>
      </w:r>
    </w:p>
    <w:p>
      <w:pPr>
        <w:spacing w:after="160" w:before="0" w:line="276" w:lineRule="auto"/>
        <w:jc w:val="both"/>
      </w:pPr>
      <w:r>
        <w:rPr>
          <w:rFonts w:ascii="Georgia" w:cs="Georgia" w:eastAsia="Georgia" w:hAnsi="Georgia"/>
          <w:color w:val="3A3A3A"/>
          <w:sz w:val="21"/>
          <w:szCs w:val="21"/>
        </w:rPr>
        <w:t xml:space="preserve">The report is organised in eight sections, preceded by a formal introduction situating means of action within the DFT framework, and followed by a comprehensive bibliography. Sections I through IV address means operating primarily at the interior and communal levels (maximising A and reducing R₃ and R₂). Sections V through VIII address means operating primarily at the constitutional, institutional, and civilisational levels (maximising F and reducing R₁).</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pStyle w:val="Heading1"/>
        <w:spacing w:after="200" w:before="480"/>
      </w:pPr>
      <w:r>
        <w:rPr>
          <w:rFonts w:ascii="Garamond" w:cs="Garamond" w:eastAsia="Garamond" w:hAnsi="Garamond"/>
          <w:b/>
          <w:bCs/>
          <w:color w:val="1B2A4A"/>
          <w:sz w:val="32"/>
          <w:szCs w:val="32"/>
        </w:rPr>
        <w:t xml:space="preserve">Introduction: Means of Action within the Architecture of Freedom</w:t>
      </w:r>
    </w:p>
    <w:p>
      <w:pPr>
        <w:spacing w:after="160" w:before="0" w:line="276" w:lineRule="auto"/>
        <w:jc w:val="both"/>
      </w:pPr>
      <w:r>
        <w:rPr>
          <w:rFonts w:ascii="Georgia" w:cs="Georgia" w:eastAsia="Georgia" w:hAnsi="Georgia"/>
          <w:color w:val="3A3A3A"/>
          <w:sz w:val="21"/>
          <w:szCs w:val="21"/>
        </w:rPr>
        <w:t xml:space="preserve">The Dynamic Freedom Theorem establishes the formal relationship between Freedom (F), Autonomy (A), total Resistance (R = R₁ + R₂ + R₃), and the actual Virtue Strength (S) produced by a person or a people:</w:t>
      </w:r>
    </w:p>
    <w:p>
      <w:pPr>
        <w:spacing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1B2A4A" w:val="clear"/>
            <w:tcMar>
              <w:top w:type="dxa" w:w="200"/>
              <w:left w:type="dxa" w:w="320"/>
              <w:bottom w:type="dxa" w:w="200"/>
              <w:right w:type="dxa" w:w="320"/>
            </w:tcMar>
          </w:tcPr>
          <w:p>
            <w:pPr>
              <w:spacing w:after="100" w:before="0"/>
              <w:jc w:val="center"/>
            </w:pPr>
            <w:r>
              <w:rPr>
                <w:rFonts w:ascii="Garamond" w:cs="Garamond" w:eastAsia="Garamond" w:hAnsi="Garamond"/>
                <w:b/>
                <w:bCs/>
                <w:color w:val="B8963E"/>
                <w:sz w:val="48"/>
                <w:szCs w:val="48"/>
              </w:rPr>
              <w:t xml:space="preserve">S = (F × A) / R</w:t>
            </w:r>
          </w:p>
          <w:p>
            <w:pPr>
              <w:spacing w:after="0" w:before="0"/>
              <w:jc w:val="center"/>
            </w:pPr>
            <w:r>
              <w:rPr>
                <w:rFonts w:ascii="Garamond" w:cs="Garamond" w:eastAsia="Garamond" w:hAnsi="Garamond"/>
                <w:color w:val="D4B96A"/>
                <w:sz w:val="18"/>
                <w:szCs w:val="18"/>
              </w:rPr>
              <w:t xml:space="preserve">Dynamic Freedom Theorem  ·  Filosofia das Virtudes, 2023</w:t>
            </w:r>
          </w:p>
        </w:tc>
      </w:tr>
    </w:tbl>
    <w:p>
      <w:pPr>
        <w:spacing w:after="160"/>
      </w:pPr>
      <w:r>
        <w:t xml:space="preserve"/>
      </w:r>
    </w:p>
    <w:p>
      <w:pPr>
        <w:spacing w:after="160" w:before="0" w:line="276" w:lineRule="auto"/>
        <w:jc w:val="both"/>
      </w:pPr>
      <w:r>
        <w:rPr>
          <w:rFonts w:ascii="Georgia" w:cs="Georgia" w:eastAsia="Georgia" w:hAnsi="Georgia"/>
          <w:color w:val="3A3A3A"/>
          <w:sz w:val="21"/>
          <w:szCs w:val="21"/>
        </w:rPr>
        <w:t xml:space="preserve">Every means of popular action operates on one or more of these variables. Classified formally: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200"/>
        <w:gridCol w:w="6260"/>
      </w:tblGrid>
      <w:tr>
        <w:trPr>
          <w:tblHeader/>
        </w:trPr>
        <w:tc>
          <w:tcPr>
            <w:tcW w:type="dxa" w:w="9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DFT Variable</w:t>
            </w:r>
          </w:p>
        </w:tc>
        <w:tc>
          <w:tcPr>
            <w:tcW w:type="dxa" w:w="22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What it measures</w:t>
            </w:r>
          </w:p>
        </w:tc>
        <w:tc>
          <w:tcPr>
            <w:tcW w:type="dxa" w:w="626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Means of action that operate on it</w:t>
            </w:r>
          </w:p>
        </w:tc>
      </w:tr>
      <w:tr>
        <w:tc>
          <w:tcPr>
            <w:tcW w:type="dxa" w:w="9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 — Freedom</w:t>
            </w:r>
          </w:p>
        </w:tc>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practical space available for virtuous action: legal, political, economic, communicative</w:t>
            </w:r>
          </w:p>
        </w:tc>
        <w:tc>
          <w:tcPr>
            <w:tcW w:type="dxa" w:w="62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Constitutional rights, direct democracy, free elections, free speech, free press, economic independence, Tutela Libertatis (right to bear arms)</w:t>
            </w:r>
          </w:p>
        </w:tc>
      </w:tr>
      <w:tr>
        <w:tc>
          <w:tcPr>
            <w:tcW w:type="dxa" w:w="9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A — Autonomy</w:t>
            </w:r>
          </w:p>
        </w:tc>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Interior orientation of the will toward the Good, independently of external pressure</w:t>
            </w:r>
          </w:p>
        </w:tc>
        <w:tc>
          <w:tcPr>
            <w:tcW w:type="dxa" w:w="62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Personal virtue practice, solitude, the Evening Examination, the Oath, the Gift, education, the Virtue Circle</w:t>
            </w:r>
          </w:p>
        </w:tc>
      </w:tr>
      <w:tr>
        <w:tc>
          <w:tcPr>
            <w:tcW w:type="dxa" w:w="9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R₁ — External Tyranny</w:t>
            </w:r>
          </w:p>
        </w:tc>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Institutional, legal, or physical coercive force reducing Freedom</w:t>
            </w:r>
          </w:p>
        </w:tc>
        <w:tc>
          <w:tcPr>
            <w:tcW w:type="dxa" w:w="62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Right of resistance, civil disobedience, the Virtue Tribunal, the Law Test, term limits, auditable elections, the prohibition of statism</w:t>
            </w:r>
          </w:p>
        </w:tc>
      </w:tr>
      <w:tr>
        <w:tc>
          <w:tcPr>
            <w:tcW w:type="dxa" w:w="9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R₂ — Social Pressure</w:t>
            </w:r>
          </w:p>
        </w:tc>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Normative, reputational, cultural forces discouraging virtuous expression</w:t>
            </w:r>
          </w:p>
        </w:tc>
        <w:tc>
          <w:tcPr>
            <w:tcW w:type="dxa" w:w="62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Virtue Circle, Ecclesia Virtutis, language defence, community building, the family</w:t>
            </w:r>
          </w:p>
        </w:tc>
      </w:tr>
      <w:tr>
        <w:tc>
          <w:tcPr>
            <w:tcW w:type="dxa" w:w="9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R₃ — Internal Vice</w:t>
            </w:r>
          </w:p>
        </w:tc>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Installed habits, compulsions, Anti-Autonomy orientation</w:t>
            </w:r>
          </w:p>
        </w:tc>
        <w:tc>
          <w:tcPr>
            <w:tcW w:type="dxa" w:w="62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Virtuous daily practice, contemplation, solitude, the deathbed reckoning, virtue transgression as self-overcoming</w:t>
            </w:r>
          </w:p>
        </w:tc>
      </w:tr>
    </w:tbl>
    <w:p>
      <w:pPr>
        <w:spacing w:after="160"/>
      </w:pPr>
      <w:r>
        <w:t xml:space="preserve"/>
      </w:r>
    </w:p>
    <w:p>
      <w:pPr>
        <w:spacing w:after="160" w:before="0" w:line="276" w:lineRule="auto"/>
        <w:jc w:val="both"/>
      </w:pPr>
      <w:r>
        <w:rPr>
          <w:rFonts w:ascii="Georgia" w:cs="Georgia" w:eastAsia="Georgia" w:hAnsi="Georgia"/>
          <w:color w:val="3A3A3A"/>
          <w:sz w:val="21"/>
          <w:szCs w:val="21"/>
        </w:rPr>
        <w:t xml:space="preserve">The Inversion Theorem (V − F = −V) establishes the urgency of these instruments: when Freedom is removed from any domain of virtue — whether by tyrannical law, social pressure, or interior vice — the virtue in that domain does not diminish but inverts into its categorical opposite. The means of popular action are therefore not optional enhancements of democracy. They are the structural conditions without which democracy produces its own inversion.</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“Without the Virtues, we are perfect slaves.”</w:t>
      </w:r>
    </w:p>
    <w:p>
      <w:pPr>
        <w:spacing w:after="160" w:before="0" w:line="276" w:lineRule="auto"/>
        <w:jc w:val="both"/>
      </w:pPr>
      <w:r>
        <w:rPr>
          <w:rFonts w:ascii="Georgia" w:cs="Georgia" w:eastAsia="Georgia" w:hAnsi="Georgia"/>
          <w:color w:val="3A3A3A"/>
          <w:sz w:val="21"/>
          <w:szCs w:val="21"/>
        </w:rPr>
        <w:t xml:space="preserve">The Complete Architecture of Freedom, derived from the DFT system:</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8963E" w:sz="8"/>
              <w:left w:val="single" w:color="D4C9A8" w:sz="2"/>
              <w:bottom w:val="single" w:color="D4C9A8" w:sz="2"/>
              <w:right w:val="single" w:color="D4C9A8" w:sz="2"/>
            </w:tcBorders>
            <w:shd w:fill="F4F0E8" w:val="clear"/>
            <w:tcMar>
              <w:top w:type="dxa" w:w="140"/>
              <w:left w:type="dxa" w:w="220"/>
              <w:bottom w:type="dxa" w:w="140"/>
              <w:right w:type="dxa" w:w="220"/>
            </w:tcMar>
          </w:tcPr>
          <w:p>
            <w:pPr>
              <w:spacing w:after="80" w:before="0"/>
            </w:pPr>
            <w:r>
              <w:rPr>
                <w:rFonts w:ascii="Garamond" w:cs="Garamond" w:eastAsia="Garamond" w:hAnsi="Garamond"/>
                <w:b/>
                <w:bCs/>
                <w:color w:val="B8963E"/>
                <w:spacing w:val="20"/>
                <w:sz w:val="19"/>
                <w:szCs w:val="19"/>
              </w:rPr>
              <w:t xml:space="preserve">The Complete Architecture of Popular Action</w:t>
            </w:r>
          </w:p>
          <w:p>
            <w:pPr>
              <w:spacing w:after="0" w:before="0" w:line="268" w:lineRule="auto"/>
              <w:jc w:val="both"/>
            </w:pPr>
            <w:r>
              <w:rPr>
                <w:rFonts w:ascii="Georgia" w:cs="Georgia" w:eastAsia="Georgia" w:hAnsi="Georgia"/>
                <w:color w:val="3A3A3A"/>
                <w:sz w:val="21"/>
                <w:szCs w:val="21"/>
              </w:rPr>
              <w:t xml:space="preserve">Maximise F: OVF · Law Test · Thirty Laws · Constitutional Rights · Tutela Libertatis · Right of Resistance · Direct Democracy · Free Elections · Free Speech · Free Press · Economic Independence | Maximise A: Personal Virtue Practice · The Gift · Interior Solitude · Evening Examination · Deathbed Reckoning · Education · The Augure | Minimise R₁: Tutela Libertatis · Virtue Tribunal · Anti-Tyranny Mechanisms · Right of Resistance · Term Limits · Auditable Elections | Minimise R₂: Virtue Circle · Ecclesia Virtutis · Language Defence · Family · Community · Multivirtuoso Alliances | Minimise R₃: Virtue Transgression · Oath of Virtues · Evening Examination · Deathbed Reckoning</w:t>
            </w:r>
          </w:p>
        </w:tc>
      </w:tr>
    </w:tbl>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spacing w:after="60" w:before="400"/>
      </w:pPr>
      <w:r>
        <w:rPr>
          <w:rFonts w:ascii="Garamond" w:cs="Garamond" w:eastAsia="Garamond" w:hAnsi="Garamond"/>
          <w:b/>
          <w:bCs/>
          <w:color w:val="B8963E"/>
          <w:spacing w:val="60"/>
          <w:sz w:val="18"/>
          <w:szCs w:val="18"/>
        </w:rPr>
        <w:t xml:space="preserve">SECTION I</w:t>
      </w:r>
    </w:p>
    <w:p>
      <w:pPr>
        <w:pStyle w:val="Heading1"/>
        <w:spacing w:after="200" w:before="0"/>
      </w:pPr>
      <w:r>
        <w:rPr>
          <w:rFonts w:ascii="Garamond" w:cs="Garamond" w:eastAsia="Garamond" w:hAnsi="Garamond"/>
          <w:b/>
          <w:bCs/>
          <w:color w:val="1B2A4A"/>
          <w:sz w:val="32"/>
          <w:szCs w:val="32"/>
        </w:rPr>
        <w:t xml:space="preserve">Interior Means of Action — The Personal Practice of Freedom</w:t>
      </w:r>
    </w:p>
    <w:p>
      <w:pPr>
        <w:spacing w:after="160" w:before="0" w:line="276" w:lineRule="auto"/>
        <w:jc w:val="both"/>
      </w:pPr>
      <w:r>
        <w:rPr>
          <w:rFonts w:ascii="Georgia" w:cs="Georgia" w:eastAsia="Georgia" w:hAnsi="Georgia"/>
          <w:color w:val="3A3A3A"/>
          <w:sz w:val="21"/>
          <w:szCs w:val="21"/>
        </w:rPr>
        <w:t xml:space="preserve">The interior means of action are the foundation of the entire architecture. Every external act of popular freedom depends, in the last analysis, on the interior condition of the citizen who performs it. The Compounding Autonomy Theorem (A(t) = A₀ × e^(k∫F dt)) establishes that Autonomy grows through each deliberate exercise of Freedom. The interior practices are the primary mechanism through which A is built and maintained. Without them, every constitutional provision and every political institution is empty.</w:t>
      </w:r>
    </w:p>
    <w:p>
      <w:pPr>
        <w:pStyle w:val="Heading2"/>
        <w:spacing w:after="140" w:before="360"/>
      </w:pPr>
      <w:r>
        <w:rPr>
          <w:rFonts w:ascii="Garamond" w:cs="Garamond" w:eastAsia="Garamond" w:hAnsi="Garamond"/>
          <w:b/>
          <w:bCs/>
          <w:color w:val="1B2A4A"/>
          <w:sz w:val="26"/>
          <w:szCs w:val="26"/>
        </w:rPr>
        <w:t xml:space="preserve">1.1  The Daily Practice of Virtues</w:t>
      </w:r>
    </w:p>
    <w:p>
      <w:pPr>
        <w:spacing w:after="160" w:before="0" w:line="276" w:lineRule="auto"/>
        <w:jc w:val="both"/>
      </w:pPr>
      <w:r>
        <w:rPr>
          <w:rFonts w:ascii="Georgia" w:cs="Georgia" w:eastAsia="Georgia" w:hAnsi="Georgia"/>
          <w:color w:val="3A3A3A"/>
          <w:sz w:val="21"/>
          <w:szCs w:val="21"/>
        </w:rPr>
        <w:t xml:space="preserve">The most fundamental means of popular action is the daily, conscious, free practice of the 101 Universal Human Virtues. This is not a passive cultivation — it is an active political act. Every virtuous act by every virtuous citizen is simultaneously an act of personal development and a structural contribution to the Floating Virtuosity of the democratic body politic. Each act of genuine freedom in any domain exercises F, compounds A, and reduces R₃ through the CAT Virtuous Cycle.</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“Most people think they are living in times of peace. You are not living in times of peace. You are living in a state of war. A war beyond the blood of man. A spiritual war.”</w:t>
      </w:r>
    </w:p>
    <w:p>
      <w:pPr>
        <w:spacing w:after="160" w:before="0" w:line="276" w:lineRule="auto"/>
        <w:jc w:val="both"/>
      </w:pPr>
      <w:r>
        <w:rPr>
          <w:rFonts w:ascii="Georgia" w:cs="Georgia" w:eastAsia="Georgia" w:hAnsi="Georgia"/>
          <w:color w:val="3A3A3A"/>
          <w:sz w:val="21"/>
          <w:szCs w:val="21"/>
        </w:rPr>
        <w:t xml:space="preserve">The primary response to Holoviceosis — the systematic replacement of virtues by vices as a technology of power — is interior: the daily practice of the Virtues, sustained without exception, is the refusal to cooperate with the inversion. Every virtuous act is a small defeat of Reverse Ethics.</w:t>
      </w:r>
    </w:p>
    <w:p>
      <w:pPr>
        <w:spacing w:after="80"/>
      </w:pPr>
      <w:r>
        <w:t xml:space="preserve"/>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Practice a specific virtue deliberately each day, naming it in the morning and examining it in the evening</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Maintain the thirty Virtuous Commitments as a personal code of moral action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Identify and express the Gift — the unique domain in which one’s Freedom generates maximum Virtue Strength — as a daily political and spiritual act</w:t>
      </w:r>
    </w:p>
    <w:p>
      <w:pPr>
        <w:pStyle w:val="Heading2"/>
        <w:spacing w:after="140" w:before="360"/>
      </w:pPr>
      <w:r>
        <w:rPr>
          <w:rFonts w:ascii="Garamond" w:cs="Garamond" w:eastAsia="Garamond" w:hAnsi="Garamond"/>
          <w:b/>
          <w:bCs/>
          <w:color w:val="1B2A4A"/>
          <w:sz w:val="26"/>
          <w:szCs w:val="26"/>
        </w:rPr>
        <w:t xml:space="preserve">1.2  The Evening Examination</w:t>
      </w:r>
    </w:p>
    <w:p>
      <w:pPr>
        <w:spacing w:after="160" w:before="0" w:line="276" w:lineRule="auto"/>
        <w:jc w:val="both"/>
      </w:pPr>
      <w:r>
        <w:rPr>
          <w:rFonts w:ascii="Georgia" w:cs="Georgia" w:eastAsia="Georgia" w:hAnsi="Georgia"/>
          <w:color w:val="3A3A3A"/>
          <w:sz w:val="21"/>
          <w:szCs w:val="21"/>
        </w:rPr>
        <w:t xml:space="preserve">The Evening Examination is the daily instrument of moral self-governance. Three questions: Which Virtue did I practise today, and how specifically? Where did I fall short of the Virtue I committed to — and what does this teach me? What one concrete action will I take tomorrow to express this Virtue more fully?</w:t>
      </w:r>
    </w:p>
    <w:p>
      <w:pPr>
        <w:spacing w:after="160" w:before="0" w:line="276" w:lineRule="auto"/>
        <w:jc w:val="both"/>
      </w:pPr>
      <w:r>
        <w:rPr>
          <w:rFonts w:ascii="Georgia" w:cs="Georgia" w:eastAsia="Georgia" w:hAnsi="Georgia"/>
          <w:color w:val="3A3A3A"/>
          <w:sz w:val="21"/>
          <w:szCs w:val="21"/>
        </w:rPr>
        <w:t xml:space="preserve">In DFT terms: the Evening Examination ensures that F-exercise in the CAT integral is deliberate rather than accidental, maximising the k coefficient by making each act of F-exercise intentional and self-observed. This is the two conditions under which neuroplasticity research confirms the strongest synaptic reinforcement occurs (Davidson and Lutz, 2008; Karns et al., 2017).</w:t>
      </w:r>
    </w:p>
    <w:p>
      <w:pPr>
        <w:pStyle w:val="Heading2"/>
        <w:spacing w:after="140" w:before="360"/>
      </w:pPr>
      <w:r>
        <w:rPr>
          <w:rFonts w:ascii="Garamond" w:cs="Garamond" w:eastAsia="Garamond" w:hAnsi="Garamond"/>
          <w:b/>
          <w:bCs/>
          <w:color w:val="1B2A4A"/>
          <w:sz w:val="26"/>
          <w:szCs w:val="26"/>
        </w:rPr>
        <w:t xml:space="preserve">1.3  Interior Solitude as Political Discipline</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“Inner solitude does not mean being alone. Inner solitude is fortress, garden, and army. If you do not know how to be alone, you know nothing about your own life.”</w:t>
      </w:r>
    </w:p>
    <w:p>
      <w:pPr>
        <w:spacing w:after="160" w:before="0" w:line="276" w:lineRule="auto"/>
        <w:jc w:val="both"/>
      </w:pPr>
      <w:r>
        <w:rPr>
          <w:rFonts w:ascii="Georgia" w:cs="Georgia" w:eastAsia="Georgia" w:hAnsi="Georgia"/>
          <w:color w:val="3A3A3A"/>
          <w:sz w:val="21"/>
          <w:szCs w:val="21"/>
        </w:rPr>
        <w:t xml:space="preserve">Interior solitude is the R₂-free space in which genuine Autonomy development occurs without the ambient pressure of social conformism. The citizen who cannot be genuinely alone with themselves has not yet met the part of themselves that is not defined by social role, not shaped by fear, not susceptible to manipulation. Interior solitude as a regular discipline is one of the most effective counter-measures against Stage 2 Holoviceosis — the elevation of R₂ through cultural pressure — precisely because it provides the psychic space in which the citizen can examine whether their beliefs and preferences are genuinely their own or the product of installed Anti-Autonomy (A¬).</w:t>
      </w:r>
    </w:p>
    <w:p>
      <w:pPr>
        <w:spacing w:after="160" w:before="0" w:line="276" w:lineRule="auto"/>
        <w:jc w:val="both"/>
      </w:pPr>
      <w:r>
        <w:rPr>
          <w:rFonts w:ascii="Georgia" w:cs="Georgia" w:eastAsia="Georgia" w:hAnsi="Georgia"/>
          <w:color w:val="3A3A3A"/>
          <w:sz w:val="21"/>
          <w:szCs w:val="21"/>
        </w:rPr>
        <w:t xml:space="preserve">Three functions: Fortress — invulnerability to social pressures that erode virtuous orientation. Garden — the space in which the Gift is heard and the inner life is tended. Army — the source of the courage and resilience from which the Virtuoso acts in the world.</w:t>
      </w:r>
    </w:p>
    <w:p>
      <w:pPr>
        <w:pStyle w:val="Heading2"/>
        <w:spacing w:after="140" w:before="360"/>
      </w:pPr>
      <w:r>
        <w:rPr>
          <w:rFonts w:ascii="Garamond" w:cs="Garamond" w:eastAsia="Garamond" w:hAnsi="Garamond"/>
          <w:b/>
          <w:bCs/>
          <w:color w:val="1B2A4A"/>
          <w:sz w:val="26"/>
          <w:szCs w:val="26"/>
        </w:rPr>
        <w:t xml:space="preserve">1.4  The Deathbed Reckoning and Authentic Choice</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“The consciousness of death — of our limited existence — furnishes strength to realise great dreams. Do not leave important projects for later; later may not exist. Your time is your blood.”</w:t>
      </w:r>
    </w:p>
    <w:p>
      <w:pPr>
        <w:spacing w:after="160" w:before="0" w:line="276" w:lineRule="auto"/>
        <w:jc w:val="both"/>
      </w:pPr>
      <w:r>
        <w:rPr>
          <w:rFonts w:ascii="Georgia" w:cs="Georgia" w:eastAsia="Georgia" w:hAnsi="Georgia"/>
          <w:color w:val="3A3A3A"/>
          <w:sz w:val="21"/>
          <w:szCs w:val="21"/>
        </w:rPr>
        <w:t xml:space="preserve">The deathbed reckoning is the practical philosophical instrument that converts the long-range perspective of mortality into a guide for short-range decisions. By asking “What will I think of this choice on my deathbed?” at every significant decision point, the citizen cuts through the noise of social pressure, manufactured consent, and Anti-Autonomy to access their genuine moral orientation. It is one of the most effective R₃-reducing instruments available, because it confronts the internal vice of moral cowardice — the tendency to choose conformity over integrity — with the most honest available perspective.</w:t>
      </w:r>
    </w:p>
    <w:p>
      <w:pPr>
        <w:pStyle w:val="Heading2"/>
        <w:spacing w:after="140" w:before="360"/>
      </w:pPr>
      <w:r>
        <w:rPr>
          <w:rFonts w:ascii="Garamond" w:cs="Garamond" w:eastAsia="Garamond" w:hAnsi="Garamond"/>
          <w:b/>
          <w:bCs/>
          <w:color w:val="1B2A4A"/>
          <w:sz w:val="26"/>
          <w:szCs w:val="26"/>
        </w:rPr>
        <w:t xml:space="preserve">1.5  The Oath of Virtues</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“I swear I shall live by the Sacred Virtues — so that, in the end, I may be serene and at peace, look God in the eyes and smile, saying that I was sincere with Him and with myself, that I gave my best, that I chose my own path, and that I did not fail the truth of Life.”</w:t>
      </w:r>
    </w:p>
    <w:p>
      <w:pPr>
        <w:spacing w:after="160" w:before="0" w:line="276" w:lineRule="auto"/>
        <w:jc w:val="both"/>
      </w:pPr>
      <w:r>
        <w:rPr>
          <w:rFonts w:ascii="Georgia" w:cs="Georgia" w:eastAsia="Georgia" w:hAnsi="Georgia"/>
          <w:color w:val="3A3A3A"/>
          <w:sz w:val="21"/>
          <w:szCs w:val="21"/>
        </w:rPr>
        <w:t xml:space="preserve">The Oath of Virtues is the formal commitment of the entire life to the practice of the Universal Human Virtues. It is simultaneously a personal spiritual act and a political one: the person who has sworn this oath has committed themselves to refusing to cooperate with the inversion of any virtue, regardless of the institutional or social pressure to do so. The Oath is the strongest available interior commitment against the Freedophobic condition.</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spacing w:after="60" w:before="400"/>
      </w:pPr>
      <w:r>
        <w:rPr>
          <w:rFonts w:ascii="Garamond" w:cs="Garamond" w:eastAsia="Garamond" w:hAnsi="Garamond"/>
          <w:b/>
          <w:bCs/>
          <w:color w:val="B8963E"/>
          <w:spacing w:val="60"/>
          <w:sz w:val="18"/>
          <w:szCs w:val="18"/>
        </w:rPr>
        <w:t xml:space="preserve">SECTION II</w:t>
      </w:r>
    </w:p>
    <w:p>
      <w:pPr>
        <w:pStyle w:val="Heading1"/>
        <w:spacing w:after="200" w:before="0"/>
      </w:pPr>
      <w:r>
        <w:rPr>
          <w:rFonts w:ascii="Garamond" w:cs="Garamond" w:eastAsia="Garamond" w:hAnsi="Garamond"/>
          <w:b/>
          <w:bCs/>
          <w:color w:val="1B2A4A"/>
          <w:sz w:val="32"/>
          <w:szCs w:val="32"/>
        </w:rPr>
        <w:t xml:space="preserve">Communal Means of Action — The Virtue Circle and the Ecclesia Virtutis</w:t>
      </w:r>
    </w:p>
    <w:p>
      <w:pPr>
        <w:spacing w:after="160" w:before="0" w:line="276" w:lineRule="auto"/>
        <w:jc w:val="both"/>
      </w:pPr>
      <w:r>
        <w:rPr>
          <w:rFonts w:ascii="Georgia" w:cs="Georgia" w:eastAsia="Georgia" w:hAnsi="Georgia"/>
          <w:color w:val="3A3A3A"/>
          <w:sz w:val="21"/>
          <w:szCs w:val="21"/>
        </w:rPr>
        <w:t xml:space="preserve">The communal means of action are the second layer of the architecture. No philosophy survives as purely personal practice (Principle 6 of the Ten Principles of Transmission). The Virtue Circle and the Ecclesia Virtutis are the institutional forms through which individual virtue practice becomes durable, accountable, and transmissible across time and generations. In DFT terms, they are R₂-reducing structures: social environments in which virtuous expression is rewarded rather than punished, accelerating the CAT Virtuous Cycle for all members.</w:t>
      </w:r>
    </w:p>
    <w:p>
      <w:pPr>
        <w:pStyle w:val="Heading2"/>
        <w:spacing w:after="140" w:before="360"/>
      </w:pPr>
      <w:r>
        <w:rPr>
          <w:rFonts w:ascii="Garamond" w:cs="Garamond" w:eastAsia="Garamond" w:hAnsi="Garamond"/>
          <w:b/>
          <w:bCs/>
          <w:color w:val="1B2A4A"/>
          <w:sz w:val="26"/>
          <w:szCs w:val="26"/>
        </w:rPr>
        <w:t xml:space="preserve">2.1  The Virtue Circle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8963E" w:sz="8"/>
              <w:left w:val="single" w:color="D4C9A8" w:sz="2"/>
              <w:bottom w:val="single" w:color="D4C9A8" w:sz="2"/>
              <w:right w:val="single" w:color="D4C9A8" w:sz="2"/>
            </w:tcBorders>
            <w:shd w:fill="F4F0E8" w:val="clear"/>
            <w:tcMar>
              <w:top w:type="dxa" w:w="140"/>
              <w:left w:type="dxa" w:w="220"/>
              <w:bottom w:type="dxa" w:w="140"/>
              <w:right w:type="dxa" w:w="220"/>
            </w:tcMar>
          </w:tcPr>
          <w:p>
            <w:pPr>
              <w:spacing w:after="80" w:before="0"/>
            </w:pPr>
            <w:r>
              <w:rPr>
                <w:rFonts w:ascii="Garamond" w:cs="Garamond" w:eastAsia="Garamond" w:hAnsi="Garamond"/>
                <w:b/>
                <w:bCs/>
                <w:color w:val="B8963E"/>
                <w:spacing w:val="20"/>
                <w:sz w:val="19"/>
                <w:szCs w:val="19"/>
              </w:rPr>
              <w:t xml:space="preserve">The Virtue Circle — Definition</w:t>
            </w:r>
          </w:p>
          <w:p>
            <w:pPr>
              <w:spacing w:after="0" w:before="0" w:line="268" w:lineRule="auto"/>
              <w:jc w:val="both"/>
            </w:pPr>
            <w:r>
              <w:rPr>
                <w:rFonts w:ascii="Georgia" w:cs="Georgia" w:eastAsia="Georgia" w:hAnsi="Georgia"/>
                <w:color w:val="3A3A3A"/>
                <w:sz w:val="21"/>
                <w:szCs w:val="21"/>
              </w:rPr>
              <w:t xml:space="preserve">The fundamental organisational unit of the Ecclesia Virtutis: a community of five to twelve Virtuosi gathering at minimum once weekly for shared practice, mutual accountability, and the communal exercise of the Virtues. No permanent hierarchy. Leadership rotates. Fixed structure: Opening Invocation — sharing of virtue practice since last gathering — examination of one specific Virtue in depth — individual Commitment for the week ahead. In DFT terms: raises the k coefficient for all members by providing a social environment that actively supports virtuous expression.</w:t>
            </w:r>
          </w:p>
        </w:tc>
      </w:tr>
    </w:tbl>
    <w:p>
      <w:pPr>
        <w:spacing w:after="160"/>
      </w:pPr>
      <w:r>
        <w:t xml:space="preserve"/>
      </w:r>
    </w:p>
    <w:p>
      <w:pPr>
        <w:spacing w:after="160" w:before="0" w:line="276" w:lineRule="auto"/>
        <w:jc w:val="both"/>
      </w:pPr>
      <w:r>
        <w:rPr>
          <w:rFonts w:ascii="Georgia" w:cs="Georgia" w:eastAsia="Georgia" w:hAnsi="Georgia"/>
          <w:color w:val="3A3A3A"/>
          <w:sz w:val="21"/>
          <w:szCs w:val="21"/>
        </w:rPr>
        <w:t xml:space="preserve">The Virtue Circle creates what solitary practice cannot: accountability without coercion. The Virtuoso who names a commitment before the community and returns the following week is accountable not to an authority but to a witnessed declaration. This is the structural mechanism through which the individual spiritual practice becomes durable across time — and through which individuals living in high-R₂ environments (cultural conformism, institutional pressure, Linguistic Holoviceosis) maintain their Autonomy against ambient pressure.</w:t>
      </w:r>
    </w:p>
    <w:p>
      <w:pPr>
        <w:spacing w:after="160" w:before="0" w:line="276" w:lineRule="auto"/>
        <w:jc w:val="both"/>
      </w:pPr>
      <w:r>
        <w:rPr>
          <w:rFonts w:ascii="Georgia" w:cs="Georgia" w:eastAsia="Georgia" w:hAnsi="Georgia"/>
          <w:color w:val="3A3A3A"/>
          <w:sz w:val="21"/>
          <w:szCs w:val="21"/>
        </w:rPr>
        <w:t xml:space="preserve">The political dimension: MacIntyre argued in After Virtue (1981) that the practice-based community is the primary institution within which virtues can be sustained against the background of moral fragmentation. The Virtue Circle is the operational form of this insight, with the specific advantage that it is explicitly non-hierarchical, non-creedal, and structurally immune to the forms of institutional capture that have historically corrupted religious and political communities.</w:t>
      </w:r>
    </w:p>
    <w:p>
      <w:pPr>
        <w:pStyle w:val="Heading2"/>
        <w:spacing w:after="140" w:before="360"/>
      </w:pPr>
      <w:r>
        <w:rPr>
          <w:rFonts w:ascii="Garamond" w:cs="Garamond" w:eastAsia="Garamond" w:hAnsi="Garamond"/>
          <w:b/>
          <w:bCs/>
          <w:color w:val="1B2A4A"/>
          <w:sz w:val="26"/>
          <w:szCs w:val="26"/>
        </w:rPr>
        <w:t xml:space="preserve">2.2  The Seven Sacred Rites as Public Acts of Freedom</w:t>
      </w:r>
    </w:p>
    <w:p>
      <w:pPr>
        <w:spacing w:after="160" w:before="0" w:line="276" w:lineRule="auto"/>
        <w:jc w:val="both"/>
      </w:pPr>
      <w:r>
        <w:rPr>
          <w:rFonts w:ascii="Georgia" w:cs="Georgia" w:eastAsia="Georgia" w:hAnsi="Georgia"/>
          <w:color w:val="3A3A3A"/>
          <w:sz w:val="21"/>
          <w:szCs w:val="21"/>
        </w:rPr>
        <w:t xml:space="preserve">The Seven Sacred Rites of the Ecclesia Virtutis are simultaneously spiritual and political acts. Each marks, in public community, a specific threshold of virtuous commitment: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5360"/>
      </w:tblGrid>
      <w:tr>
        <w:trPr>
          <w:tblHeader/>
        </w:trPr>
        <w:tc>
          <w:tcPr>
            <w:tcW w:type="dxa" w:w="18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Rite</w:t>
            </w:r>
          </w:p>
        </w:tc>
        <w:tc>
          <w:tcPr>
            <w:tcW w:type="dxa" w:w="22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Occasion</w:t>
            </w:r>
          </w:p>
        </w:tc>
        <w:tc>
          <w:tcPr>
            <w:tcW w:type="dxa" w:w="536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Political Function</w:t>
            </w:r>
          </w:p>
        </w:tc>
      </w:tr>
      <w:tr>
        <w:tc>
          <w:tcPr>
            <w:tcW w:type="dxa" w:w="1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Oath of Virtues</w:t>
            </w:r>
          </w:p>
        </w:tc>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Formal entry into the Ecclesia</w:t>
            </w:r>
          </w:p>
        </w:tc>
        <w:tc>
          <w:tcPr>
            <w:tcW w:type="dxa" w:w="53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Public commitment to virtuous life; naming of Freedom as the ground of all virtue; anti-Freedophobic act</w:t>
            </w:r>
          </w:p>
        </w:tc>
      </w:tr>
      <w:tr>
        <w:tc>
          <w:tcPr>
            <w:tcW w:type="dxa" w:w="18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Present Ceremony</w:t>
            </w:r>
          </w:p>
        </w:tc>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Discovery of the Gift</w:t>
            </w:r>
          </w:p>
        </w:tc>
        <w:tc>
          <w:tcPr>
            <w:tcW w:type="dxa" w:w="53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Public naming of vocation; resistance to the commodification of human gifts; R₂-reduction through community recognition</w:t>
            </w:r>
          </w:p>
        </w:tc>
      </w:tr>
      <w:tr>
        <w:tc>
          <w:tcPr>
            <w:tcW w:type="dxa" w:w="1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Virtue Marriage</w:t>
            </w:r>
          </w:p>
        </w:tc>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Union of two Virtuosi</w:t>
            </w:r>
          </w:p>
        </w:tc>
        <w:tc>
          <w:tcPr>
            <w:tcW w:type="dxa" w:w="53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Community structure aligned with virtue; rejection of purely contractual or state-defined relationships</w:t>
            </w:r>
          </w:p>
        </w:tc>
      </w:tr>
      <w:tr>
        <w:tc>
          <w:tcPr>
            <w:tcW w:type="dxa" w:w="18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Welcome Rite</w:t>
            </w:r>
          </w:p>
        </w:tc>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Birth or adoption</w:t>
            </w:r>
          </w:p>
        </w:tc>
        <w:tc>
          <w:tcPr>
            <w:tcW w:type="dxa" w:w="53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Intergenerational commitment to virtue formation; A₀ investment in the next generation</w:t>
            </w:r>
          </w:p>
        </w:tc>
      </w:tr>
      <w:tr>
        <w:tc>
          <w:tcPr>
            <w:tcW w:type="dxa" w:w="1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Rite of Passage</w:t>
            </w:r>
          </w:p>
        </w:tc>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Coming of age</w:t>
            </w:r>
          </w:p>
        </w:tc>
        <w:tc>
          <w:tcPr>
            <w:tcW w:type="dxa" w:w="53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Young person formally claims virtuous identity; community witnesses; social alternative to manufactured adolescent identity</w:t>
            </w:r>
          </w:p>
        </w:tc>
      </w:tr>
      <w:tr>
        <w:tc>
          <w:tcPr>
            <w:tcW w:type="dxa" w:w="18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Farewell Rite</w:t>
            </w:r>
          </w:p>
        </w:tc>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Accompanying the dying</w:t>
            </w:r>
          </w:p>
        </w:tc>
        <w:tc>
          <w:tcPr>
            <w:tcW w:type="dxa" w:w="53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Life reviewed in Virtues practised; counter to the culture of denial; the deathbed reckoning made communal</w:t>
            </w:r>
          </w:p>
        </w:tc>
      </w:tr>
      <w:tr>
        <w:tc>
          <w:tcPr>
            <w:tcW w:type="dxa" w:w="1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Memorial Rite</w:t>
            </w:r>
          </w:p>
        </w:tc>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Honouring the dead</w:t>
            </w:r>
          </w:p>
        </w:tc>
        <w:tc>
          <w:tcPr>
            <w:tcW w:type="dxa" w:w="53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Communal transmission of virtuous exemplars; historical memory of virtue against the amnesia of Holoviceosis</w:t>
            </w:r>
          </w:p>
        </w:tc>
      </w:tr>
    </w:tbl>
    <w:p>
      <w:pPr>
        <w:pStyle w:val="Heading2"/>
        <w:spacing w:after="140" w:before="360"/>
      </w:pPr>
      <w:r>
        <w:rPr>
          <w:rFonts w:ascii="Garamond" w:cs="Garamond" w:eastAsia="Garamond" w:hAnsi="Garamond"/>
          <w:b/>
          <w:bCs/>
          <w:color w:val="1B2A4A"/>
          <w:sz w:val="26"/>
          <w:szCs w:val="26"/>
        </w:rPr>
        <w:t xml:space="preserve">2.3  The Eight Great Feasts — Ritual as Political Architecture</w:t>
      </w:r>
    </w:p>
    <w:p>
      <w:pPr>
        <w:spacing w:after="160" w:before="0" w:line="276" w:lineRule="auto"/>
        <w:jc w:val="both"/>
      </w:pPr>
      <w:r>
        <w:rPr>
          <w:rFonts w:ascii="Georgia" w:cs="Georgia" w:eastAsia="Georgia" w:hAnsi="Georgia"/>
          <w:color w:val="3A3A3A"/>
          <w:sz w:val="21"/>
          <w:szCs w:val="21"/>
        </w:rPr>
        <w:t xml:space="preserve">The Eight Great Feasts of the Ecclesia Virtutis constitute a liturgical year of virtue practice that structures communal time around the central values of the Philosophy of Virtues. They are political acts in the deepest sense: they create communal memory, shared narrative, and mutual identity that are independent of any state narrative.</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Feast of the Portal (Freedom): the central feast; the Oath renewed; testimony of those who have crossed from servitude to freedom</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Feast of the Foundation (Love): collective acts of love toward strangers; letters of genuine appreciation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Feast of Unveiled Light (Truth and the Divine): genuine debate; one member presents a belief they now question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Feast of the Courageous (Courage): testimonies of ordinary courage in daily life — speaking truth when costly</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Feast of the BioSpiritual Temple (Environment and Life): celebration in nature; work in service of the natural world</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Feast of the Hearth (Family and Work): shared meal; stories of elders; children honoured</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Feast of the Just (Justice and Honesty): the community examines its own practice; one structural injustice named and a collective commitment made</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Feast of the Present (Free Will and Science): Virtuosi who have discovered their Gift in the previous year share it</w:t>
      </w:r>
    </w:p>
    <w:p>
      <w:pPr>
        <w:pStyle w:val="Heading2"/>
        <w:spacing w:after="140" w:before="360"/>
      </w:pPr>
      <w:r>
        <w:rPr>
          <w:rFonts w:ascii="Garamond" w:cs="Garamond" w:eastAsia="Garamond" w:hAnsi="Garamond"/>
          <w:b/>
          <w:bCs/>
          <w:color w:val="1B2A4A"/>
          <w:sz w:val="26"/>
          <w:szCs w:val="26"/>
        </w:rPr>
        <w:t xml:space="preserve">2.4  The Family as Foundational Institution of Freedom</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“A virtuous family — hardworking, independent, with children who are educated and free — is the greatest structural force against tyranny and moral decay. Where the family is strong, the government is small. Where the family is weak, the state expands to fill the void it leaves.”</w:t>
      </w:r>
    </w:p>
    <w:p>
      <w:pPr>
        <w:spacing w:after="160" w:before="0" w:line="276" w:lineRule="auto"/>
        <w:jc w:val="both"/>
      </w:pPr>
      <w:r>
        <w:rPr>
          <w:rFonts w:ascii="Georgia" w:cs="Georgia" w:eastAsia="Georgia" w:hAnsi="Georgia"/>
          <w:color w:val="3A3A3A"/>
          <w:sz w:val="21"/>
          <w:szCs w:val="21"/>
        </w:rPr>
        <w:t xml:space="preserve">The family is a Foundation Virtue (Tier II) and the first school of every virtue. As a means of popular action, it is the most decentralised, most resilient, and most generationally durable institution available to citizens. The virtuous parent who transmits the Virtues through example rather than instruction provides a moral inheritance that no subsequent system of Reverse Ethics can fully erase. In DFT terms, the family is the primary institution in which A₀ is established for the next generation; it is the mechanism of Virtuogenesis at the most intimate scale.</w:t>
      </w:r>
    </w:p>
    <w:p>
      <w:pPr>
        <w:spacing w:after="160" w:before="0" w:line="276" w:lineRule="auto"/>
        <w:jc w:val="both"/>
      </w:pPr>
      <w:r>
        <w:rPr>
          <w:rFonts w:ascii="Georgia" w:cs="Georgia" w:eastAsia="Georgia" w:hAnsi="Georgia"/>
          <w:color w:val="3A3A3A"/>
          <w:sz w:val="21"/>
          <w:szCs w:val="21"/>
        </w:rPr>
        <w:t xml:space="preserve">Tocqueville identified the family as the primary school of civic freedom in Democracy in America (1835): it is in the family that the citizen first learns that there are obligations that precede the state, loyalties that are independent of law, and forms of love that cannot be manufactured or replaced. The Philosophy of Virtues grounds this political insight in a formal ontological claim: without the family as the primary institution of virtue formation, the Compounding Autonomy Theorem cannot initialise, and no subsequent institutional investment can compensate.</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spacing w:after="60" w:before="400"/>
      </w:pPr>
      <w:r>
        <w:rPr>
          <w:rFonts w:ascii="Garamond" w:cs="Garamond" w:eastAsia="Garamond" w:hAnsi="Garamond"/>
          <w:b/>
          <w:bCs/>
          <w:color w:val="B8963E"/>
          <w:spacing w:val="60"/>
          <w:sz w:val="18"/>
          <w:szCs w:val="18"/>
        </w:rPr>
        <w:t xml:space="preserve">SECTION III</w:t>
      </w:r>
    </w:p>
    <w:p>
      <w:pPr>
        <w:pStyle w:val="Heading1"/>
        <w:spacing w:after="200" w:before="0"/>
      </w:pPr>
      <w:r>
        <w:rPr>
          <w:rFonts w:ascii="Garamond" w:cs="Garamond" w:eastAsia="Garamond" w:hAnsi="Garamond"/>
          <w:b/>
          <w:bCs/>
          <w:color w:val="1B2A4A"/>
          <w:sz w:val="32"/>
          <w:szCs w:val="32"/>
        </w:rPr>
        <w:t xml:space="preserve">Educational and Cultural Means of Action</w:t>
      </w:r>
    </w:p>
    <w:p>
      <w:pPr>
        <w:spacing w:after="160" w:before="0" w:line="276" w:lineRule="auto"/>
        <w:jc w:val="both"/>
      </w:pPr>
      <w:r>
        <w:rPr>
          <w:rFonts w:ascii="Georgia" w:cs="Georgia" w:eastAsia="Georgia" w:hAnsi="Georgia"/>
          <w:color w:val="3A3A3A"/>
          <w:sz w:val="21"/>
          <w:szCs w:val="21"/>
        </w:rPr>
        <w:t xml:space="preserve">Education and culture are the generational battlefield. They are the primary sites of Devirtualisation — the evacuation of virtuous content from institutions while preserving their forms — and therefore the primary sites of the counter-strategy. The means of popular action in this domain operate on both A (through virtue formation) and R₂ (through the cultural environment in which virtuous expression is either supported or suppressed).</w:t>
      </w:r>
    </w:p>
    <w:p>
      <w:pPr>
        <w:pStyle w:val="Heading2"/>
        <w:spacing w:after="140" w:before="360"/>
      </w:pPr>
      <w:r>
        <w:rPr>
          <w:rFonts w:ascii="Garamond" w:cs="Garamond" w:eastAsia="Garamond" w:hAnsi="Garamond"/>
          <w:b/>
          <w:bCs/>
          <w:color w:val="1B2A4A"/>
          <w:sz w:val="26"/>
          <w:szCs w:val="26"/>
        </w:rPr>
        <w:t xml:space="preserve">3.1  Education as Virtue Formation</w:t>
      </w:r>
    </w:p>
    <w:p>
      <w:pPr>
        <w:spacing w:after="160" w:before="0" w:line="276" w:lineRule="auto"/>
        <w:jc w:val="both"/>
      </w:pPr>
      <w:r>
        <w:rPr>
          <w:rFonts w:ascii="Georgia" w:cs="Georgia" w:eastAsia="Georgia" w:hAnsi="Georgia"/>
          <w:color w:val="3A3A3A"/>
          <w:sz w:val="21"/>
          <w:szCs w:val="21"/>
        </w:rPr>
        <w:t xml:space="preserve">The educational strategy of the Philosophy of Virtues operates at three layers:</w:t>
      </w:r>
    </w:p>
    <w:p>
      <w:pPr>
        <w:pStyle w:val="ListParagraph"/>
        <w:numPr>
          <w:ilvl w:val="0"/>
          <w:numId w:val="2"/>
        </w:numPr>
        <w:spacing w:after="60" w:before="60" w:line="268" w:lineRule="auto"/>
        <w:jc w:val="both"/>
      </w:pPr>
      <w:r>
        <w:rPr>
          <w:rFonts w:ascii="Georgia" w:cs="Georgia" w:eastAsia="Georgia" w:hAnsi="Georgia"/>
          <w:b/>
          <w:bCs/>
          <w:color w:val="3A3A3A"/>
          <w:sz w:val="21"/>
          <w:szCs w:val="21"/>
        </w:rPr>
        <w:t xml:space="preserve">Layer 1 — The Family: </w:t>
      </w:r>
      <w:r>
        <w:rPr>
          <w:rFonts w:ascii="Georgia" w:cs="Georgia" w:eastAsia="Georgia" w:hAnsi="Georgia"/>
          <w:color w:val="3A3A3A"/>
          <w:sz w:val="21"/>
          <w:szCs w:val="21"/>
        </w:rPr>
        <w:t xml:space="preserve">The primary school of virtue and the first line of civilisational defence. The virtuous parent who transmits the Virtues through example rather than instruction provides a moral inheritance that no subsequent system of Reverse Ethics can fully erase. "Educate through acting in the Virtues. Do more, say less — that is the best education."</w:t>
      </w:r>
    </w:p>
    <w:p>
      <w:pPr>
        <w:pStyle w:val="ListParagraph"/>
        <w:numPr>
          <w:ilvl w:val="0"/>
          <w:numId w:val="2"/>
        </w:numPr>
        <w:spacing w:after="60" w:before="60" w:line="268" w:lineRule="auto"/>
        <w:jc w:val="both"/>
      </w:pPr>
      <w:r>
        <w:rPr>
          <w:rFonts w:ascii="Georgia" w:cs="Georgia" w:eastAsia="Georgia" w:hAnsi="Georgia"/>
          <w:b/>
          <w:bCs/>
          <w:color w:val="3A3A3A"/>
          <w:sz w:val="21"/>
          <w:szCs w:val="21"/>
        </w:rPr>
        <w:t xml:space="preserve">Layer 2 — Institutional Presence: </w:t>
      </w:r>
      <w:r>
        <w:rPr>
          <w:rFonts w:ascii="Georgia" w:cs="Georgia" w:eastAsia="Georgia" w:hAnsi="Georgia"/>
          <w:color w:val="3A3A3A"/>
          <w:sz w:val="21"/>
          <w:szCs w:val="21"/>
        </w:rPr>
        <w:t xml:space="preserve">Virtuoso teachers, administrators, and curriculum designers who maintain genuine critical thinking in institutions that Holoviceosis would convert into manufacturing plants for the Freedophobic condition. The virtuous teacher who asks questions without approved answers, treats students as persons capable of genuine thought, and models intellectual honesty over twenty years forms three thousand students; conservatively three hundred are significantly shaped by the experience of a space in which virtue was the norm.</w:t>
      </w:r>
    </w:p>
    <w:p>
      <w:pPr>
        <w:pStyle w:val="ListParagraph"/>
        <w:numPr>
          <w:ilvl w:val="0"/>
          <w:numId w:val="2"/>
        </w:numPr>
        <w:spacing w:after="60" w:before="60" w:line="268" w:lineRule="auto"/>
        <w:jc w:val="both"/>
      </w:pPr>
      <w:r>
        <w:rPr>
          <w:rFonts w:ascii="Georgia" w:cs="Georgia" w:eastAsia="Georgia" w:hAnsi="Georgia"/>
          <w:b/>
          <w:bCs/>
          <w:color w:val="3A3A3A"/>
          <w:sz w:val="21"/>
          <w:szCs w:val="21"/>
        </w:rPr>
        <w:t xml:space="preserve">Layer 3 — Physical and Character Formation: </w:t>
      </w:r>
      <w:r>
        <w:rPr>
          <w:rFonts w:ascii="Georgia" w:cs="Georgia" w:eastAsia="Georgia" w:hAnsi="Georgia"/>
          <w:color w:val="3A3A3A"/>
          <w:sz w:val="21"/>
          <w:szCs w:val="21"/>
        </w:rPr>
        <w:t xml:space="preserve">Sports, martial arts, and physical activities are explicitly identified in the Philosophy of Virtues as foundational to the development of the human virtues. Courage, respect, justice, truth, balance, and determination are forged in physical contest and disciplined practice. These are not extracurricular luxuries but formation environments for the virtues that liberal democracy cannot produce through legislation.</w:t>
      </w:r>
    </w:p>
    <w:p>
      <w:pPr>
        <w:pStyle w:val="Heading2"/>
        <w:spacing w:after="140" w:before="360"/>
      </w:pPr>
      <w:r>
        <w:rPr>
          <w:rFonts w:ascii="Garamond" w:cs="Garamond" w:eastAsia="Garamond" w:hAnsi="Garamond"/>
          <w:b/>
          <w:bCs/>
          <w:color w:val="1B2A4A"/>
          <w:sz w:val="26"/>
          <w:szCs w:val="26"/>
        </w:rPr>
        <w:t xml:space="preserve">3.2  The Language Front — Defending Virtue Vocabulary</w:t>
      </w:r>
    </w:p>
    <w:p>
      <w:pPr>
        <w:spacing w:after="160" w:before="0" w:line="276" w:lineRule="auto"/>
        <w:jc w:val="both"/>
      </w:pPr>
      <w:r>
        <w:rPr>
          <w:rFonts w:ascii="Georgia" w:cs="Georgia" w:eastAsia="Georgia" w:hAnsi="Georgia"/>
          <w:color w:val="3A3A3A"/>
          <w:sz w:val="21"/>
          <w:szCs w:val="21"/>
        </w:rPr>
        <w:t xml:space="preserve">Linguistic Holoviceosis is the systematic inversion of moral vocabulary as a technology of power. Its four phases — Restriction, Manipulation, Infiltration, and Prohibition — have progressively raised the social cost (R₂) of genuine virtue expression over four decades. The defence of language is therefore a direct means of popular action against R₂ elevation.</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“The response to speech is more speech. The censorship of speech is the precondition of all other tyrannies.”</w:t>
      </w:r>
    </w:p>
    <w:p>
      <w:pPr>
        <w:spacing w:after="160" w:before="0" w:line="276" w:lineRule="auto"/>
        <w:jc w:val="both"/>
      </w:pPr>
      <w:r>
        <w:rPr>
          <w:rFonts w:ascii="Georgia" w:cs="Georgia" w:eastAsia="Georgia" w:hAnsi="Georgia"/>
          <w:color w:val="3A3A3A"/>
          <w:sz w:val="21"/>
          <w:szCs w:val="21"/>
        </w:rPr>
        <w:t xml:space="preserve">Counter-linguistic strategy:</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Name Reverse Ethics when encountered: explicitly identify the inversion of virtue vocabulary and restore the original meaning</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Use the language of the virtues without irony or apology — every time "virtue signalling" causes a person to suppress genuine moral expression, Holoviceosis has won a small victory</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Create new precise terminology where existing vocabulary has been irreversibly captured (Holoviceosis, Freedophobic, A¬ as examples of precision-forged counter-vocabulary)</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Resist "sanewashing" in information consumption — the media practice of making extreme or incoherent speech appear normal through coherent paraphrase</w:t>
      </w:r>
    </w:p>
    <w:p>
      <w:pPr>
        <w:spacing w:after="160" w:before="0" w:line="276" w:lineRule="auto"/>
        <w:jc w:val="both"/>
      </w:pPr>
      <w:r>
        <w:rPr>
          <w:rFonts w:ascii="Georgia" w:cs="Georgia" w:eastAsia="Georgia" w:hAnsi="Georgia"/>
          <w:color w:val="3A3A3A"/>
          <w:sz w:val="21"/>
          <w:szCs w:val="21"/>
        </w:rPr>
        <w:t xml:space="preserve">The Orwell lesson: in Nineteen Eighty-Four (1949), Newspeak is not merely a literary device but the narrative demonstration of what the Philosophy of Virtues calls Reverse Ethics. If the vocabulary for a thought cannot be formed, the thought cannot be fully articulated. Defending and expanding moral vocabulary is a direct defence of the cognitive space in which virtuous action is possible.</w:t>
      </w:r>
    </w:p>
    <w:p>
      <w:pPr>
        <w:pStyle w:val="Heading2"/>
        <w:spacing w:after="140" w:before="360"/>
      </w:pPr>
      <w:r>
        <w:rPr>
          <w:rFonts w:ascii="Garamond" w:cs="Garamond" w:eastAsia="Garamond" w:hAnsi="Garamond"/>
          <w:b/>
          <w:bCs/>
          <w:color w:val="1B2A4A"/>
          <w:sz w:val="26"/>
          <w:szCs w:val="26"/>
        </w:rPr>
        <w:t xml:space="preserve">3.3  Art, Beauty, and the Cultural Means of Action</w:t>
      </w:r>
    </w:p>
    <w:p>
      <w:pPr>
        <w:spacing w:after="160" w:before="0" w:line="276" w:lineRule="auto"/>
        <w:jc w:val="both"/>
      </w:pPr>
      <w:r>
        <w:rPr>
          <w:rFonts w:ascii="Georgia" w:cs="Georgia" w:eastAsia="Georgia" w:hAnsi="Georgia"/>
          <w:color w:val="3A3A3A"/>
          <w:sz w:val="21"/>
          <w:szCs w:val="21"/>
        </w:rPr>
        <w:t xml:space="preserve">Beauty is a moral category in the Philosophy of Virtues, not an aesthetic luxury. A society that abandons beauty in its public spaces has made a moral choice. Conversely, the deliberate cultivation of beauty — in public architecture, in communal music, in everyday objects — is a constant environmental reinforcement of the virtues. The Art of the Virtuous Life identifies specific instances: the swallow’s nest (attention and love), the village orchestra (solidarity and community), Sunday lunch (the virtue of time), the cherry on the way home (presence and gratitude).</w:t>
      </w:r>
    </w:p>
    <w:p>
      <w:pPr>
        <w:spacing w:after="160" w:before="0" w:line="276" w:lineRule="auto"/>
        <w:jc w:val="both"/>
      </w:pPr>
      <w:r>
        <w:rPr>
          <w:rFonts w:ascii="Georgia" w:cs="Georgia" w:eastAsia="Georgia" w:hAnsi="Georgia"/>
          <w:color w:val="3A3A3A"/>
          <w:sz w:val="21"/>
          <w:szCs w:val="21"/>
        </w:rPr>
        <w:t xml:space="preserve">Cultural production as popular action: the person who writes with care, builds with attention, performs with honesty, and creates with genuine craft is exercising the virtue of artistry and simultaneously raising the ambient quality of the moral environment in which others live. This is the political dimension of aesthetic culture: not propaganda but the creation of the conditions in which genuine human attention and care are publicly visible as achievements, not as exceptional rarities.</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spacing w:after="60" w:before="400"/>
      </w:pPr>
      <w:r>
        <w:rPr>
          <w:rFonts w:ascii="Garamond" w:cs="Garamond" w:eastAsia="Garamond" w:hAnsi="Garamond"/>
          <w:b/>
          <w:bCs/>
          <w:color w:val="B8963E"/>
          <w:spacing w:val="60"/>
          <w:sz w:val="18"/>
          <w:szCs w:val="18"/>
        </w:rPr>
        <w:t xml:space="preserve">SECTION IV</w:t>
      </w:r>
    </w:p>
    <w:p>
      <w:pPr>
        <w:pStyle w:val="Heading1"/>
        <w:spacing w:after="200" w:before="0"/>
      </w:pPr>
      <w:r>
        <w:rPr>
          <w:rFonts w:ascii="Garamond" w:cs="Garamond" w:eastAsia="Garamond" w:hAnsi="Garamond"/>
          <w:b/>
          <w:bCs/>
          <w:color w:val="1B2A4A"/>
          <w:sz w:val="32"/>
          <w:szCs w:val="32"/>
        </w:rPr>
        <w:t xml:space="preserve">Institutional Means of Action — The Virtuous Commitments and the War of Position</w:t>
      </w:r>
    </w:p>
    <w:p>
      <w:pPr>
        <w:spacing w:after="160" w:before="0" w:line="276" w:lineRule="auto"/>
        <w:jc w:val="both"/>
      </w:pPr>
      <w:r>
        <w:rPr>
          <w:rFonts w:ascii="Georgia" w:cs="Georgia" w:eastAsia="Georgia" w:hAnsi="Georgia"/>
          <w:color w:val="3A3A3A"/>
          <w:sz w:val="21"/>
          <w:szCs w:val="21"/>
        </w:rPr>
        <w:t xml:space="preserve">The Virtuous Commitments are the patient, generational strategy of placing genuinely virtuous people in the institutional positions that shape society — courts, schools, military, media, political parties, cultural organisations — not to impose a philosophy but to make those institutions structurally resistant to capture by Holoviceosis. They are the most important strategic means of popular action available to citizens in a democracy that has been partially captured by anti-virtue forces.</w:t>
      </w:r>
    </w:p>
    <w:p>
      <w:pPr>
        <w:pStyle w:val="Heading2"/>
        <w:spacing w:after="140" w:before="360"/>
      </w:pPr>
      <w:r>
        <w:rPr>
          <w:rFonts w:ascii="Garamond" w:cs="Garamond" w:eastAsia="Garamond" w:hAnsi="Garamond"/>
          <w:b/>
          <w:bCs/>
          <w:color w:val="1B2A4A"/>
          <w:sz w:val="26"/>
          <w:szCs w:val="26"/>
        </w:rPr>
        <w:t xml:space="preserve">4.1  The War of Position — Gramsci Inverted</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“Power must be seized and dismantled from within. There exists within the State apparatus a machine that moves independently of whichever party is in power. This machine must be operated from within by the Virtuous.”</w:t>
      </w:r>
    </w:p>
    <w:p>
      <w:pPr>
        <w:spacing w:after="160" w:before="0" w:line="276" w:lineRule="auto"/>
        <w:jc w:val="both"/>
      </w:pPr>
      <w:r>
        <w:rPr>
          <w:rFonts w:ascii="Georgia" w:cs="Georgia" w:eastAsia="Georgia" w:hAnsi="Georgia"/>
          <w:color w:val="3A3A3A"/>
          <w:sz w:val="21"/>
          <w:szCs w:val="21"/>
        </w:rPr>
        <w:t xml:space="preserve">Antonio Gramsci’s war of position (Prison Notebooks, 1929–1935) proposed the slow, patient capture of civil society institutions as the prerequisite for political transformation. The Philosophy of Virtues applies the identical strategic logic in precisely the opposite direction: the recapture of civil society institutions by virtuous citizens is the prerequisite for the Virtuous Democracy.</w:t>
      </w:r>
    </w:p>
    <w:p>
      <w:pPr>
        <w:spacing w:after="160" w:before="0" w:line="276" w:lineRule="auto"/>
        <w:jc w:val="both"/>
      </w:pPr>
      <w:r>
        <w:rPr>
          <w:rFonts w:ascii="Georgia" w:cs="Georgia" w:eastAsia="Georgia" w:hAnsi="Georgia"/>
          <w:color w:val="3A3A3A"/>
          <w:sz w:val="21"/>
          <w:szCs w:val="21"/>
        </w:rPr>
        <w:t xml:space="preserve">The distinction from passive virtue cultivation (Aristotle) and revolutionary transformation (Marx/Lenin) is crucial: passive cultivation builds virtuous individuals while leaving institutions vulnerable to capture. Revolutionary transformation seizes power and corrupts it. The Virtuous Commitments build virtuous institutions from within, person by person, over the time horizon that genuine institutional transformation requires.</w:t>
      </w:r>
    </w:p>
    <w:p>
      <w:pPr>
        <w:spacing w:after="160" w:before="0" w:line="276" w:lineRule="auto"/>
        <w:jc w:val="both"/>
      </w:pPr>
      <w:r>
        <w:rPr>
          <w:rFonts w:ascii="Georgia" w:cs="Georgia" w:eastAsia="Georgia" w:hAnsi="Georgia"/>
          <w:color w:val="3A3A3A"/>
          <w:sz w:val="21"/>
          <w:szCs w:val="21"/>
        </w:rPr>
        <w:t xml:space="preserve">No prior virtue-ethical tradition has made this distinction formally. Aristotle’s virtue ethics operates at the level of individual character formation. MacIntyre’s After Virtue advocates for small communities of virtue as refuges from the wider culture — essentially defensive. The Virtuous Commitments are offensive: the deliberate, co-ordinated expansion of virtuous presence in the institutions that shape public life.</w:t>
      </w:r>
    </w:p>
    <w:p>
      <w:pPr>
        <w:pStyle w:val="Heading2"/>
        <w:spacing w:after="140" w:before="360"/>
      </w:pPr>
      <w:r>
        <w:rPr>
          <w:rFonts w:ascii="Garamond" w:cs="Garamond" w:eastAsia="Garamond" w:hAnsi="Garamond"/>
          <w:b/>
          <w:bCs/>
          <w:color w:val="1B2A4A"/>
          <w:sz w:val="26"/>
          <w:szCs w:val="26"/>
        </w:rPr>
        <w:t xml:space="preserve">4.2  Nine Strategic Domains of Implementation</w:t>
      </w:r>
    </w:p>
    <w:p>
      <w:pPr>
        <w:spacing w:after="160" w:before="0" w:line="276" w:lineRule="auto"/>
        <w:jc w:val="both"/>
      </w:pPr>
      <w:r>
        <w:rPr>
          <w:rFonts w:ascii="Georgia" w:cs="Georgia" w:eastAsia="Georgia" w:hAnsi="Georgia"/>
          <w:color w:val="3A3A3A"/>
          <w:sz w:val="21"/>
          <w:szCs w:val="21"/>
        </w:rPr>
        <w:t xml:space="preserve">The full architecture of the Virtuous Commitments operates across nine strategic domains simultaneously: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600"/>
        <w:gridCol w:w="3560"/>
      </w:tblGrid>
      <w:tr>
        <w:trPr>
          <w:tblHeader/>
        </w:trPr>
        <w:tc>
          <w:tcPr>
            <w:tcW w:type="dxa" w:w="22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Domain</w:t>
            </w:r>
          </w:p>
        </w:tc>
        <w:tc>
          <w:tcPr>
            <w:tcW w:type="dxa" w:w="36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Means of Action</w:t>
            </w:r>
          </w:p>
        </w:tc>
        <w:tc>
          <w:tcPr>
            <w:tcW w:type="dxa" w:w="356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DFT Effect</w:t>
            </w:r>
          </w:p>
        </w:tc>
      </w:tr>
      <w:tr>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Constitutional Architecture</w:t>
            </w:r>
          </w:p>
        </w:tc>
        <w:tc>
          <w:tcPr>
            <w:tcW w:type="dxa" w:w="3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Law Test; formal recognition of Holoviceosis; Virtue Tribunal</w:t>
            </w:r>
          </w:p>
        </w:tc>
        <w:tc>
          <w:tcPr>
            <w:tcW w:type="dxa" w:w="3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 protection; R₁ reduction through structural limitation of all power</w:t>
            </w:r>
          </w:p>
        </w:tc>
      </w:tr>
      <w:tr>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Virtuous Commitments (Institutional)</w:t>
            </w:r>
          </w:p>
        </w:tc>
        <w:tc>
          <w:tcPr>
            <w:tcW w:type="dxa" w:w="36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Placement of virtuous persons in courts, schools, military, media, political parties</w:t>
            </w:r>
          </w:p>
        </w:tc>
        <w:tc>
          <w:tcPr>
            <w:tcW w:type="dxa" w:w="35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Long-term R₂ reduction; virtuous social norms in key institutions</w:t>
            </w:r>
          </w:p>
        </w:tc>
      </w:tr>
      <w:tr>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Language Front</w:t>
            </w:r>
          </w:p>
        </w:tc>
        <w:tc>
          <w:tcPr>
            <w:tcW w:type="dxa" w:w="3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Naming Reverse Ethics; reclaiming moral vocabulary; precision terminology</w:t>
            </w:r>
          </w:p>
        </w:tc>
        <w:tc>
          <w:tcPr>
            <w:tcW w:type="dxa" w:w="3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R₂ reduction by removing the social cost of virtuous expression</w:t>
            </w:r>
          </w:p>
        </w:tc>
      </w:tr>
      <w:tr>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Education</w:t>
            </w:r>
          </w:p>
        </w:tc>
        <w:tc>
          <w:tcPr>
            <w:tcW w:type="dxa" w:w="36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Family as primary school; virtuous teachers; physical discipline as virtue formation</w:t>
            </w:r>
          </w:p>
        </w:tc>
        <w:tc>
          <w:tcPr>
            <w:tcW w:type="dxa" w:w="35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A₀ elevation for next generation; intergenerational CAT compounding</w:t>
            </w:r>
          </w:p>
        </w:tc>
      </w:tr>
      <w:tr>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Information and Media</w:t>
            </w:r>
          </w:p>
        </w:tc>
        <w:tc>
          <w:tcPr>
            <w:tcW w:type="dxa" w:w="3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Authentic testimony; narrative structure: crisis → calling → transformation; quality over volume</w:t>
            </w:r>
          </w:p>
        </w:tc>
        <w:tc>
          <w:tcPr>
            <w:tcW w:type="dxa" w:w="3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Counter to R₂ from Linguistic Holoviceosis and information flooding</w:t>
            </w:r>
          </w:p>
        </w:tc>
      </w:tr>
      <w:tr>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Electoral Strategy</w:t>
            </w:r>
          </w:p>
        </w:tc>
        <w:tc>
          <w:tcPr>
            <w:tcW w:type="dxa" w:w="36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Local before national; structural auditability; the cantonal decentralised model</w:t>
            </w:r>
          </w:p>
        </w:tc>
        <w:tc>
          <w:tcPr>
            <w:tcW w:type="dxa" w:w="35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 expansion through direct citizen participation; R₁ reduction through accountability</w:t>
            </w:r>
          </w:p>
        </w:tc>
      </w:tr>
      <w:tr>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Virtue of Protection (Tutela Libertatis)</w:t>
            </w:r>
          </w:p>
        </w:tc>
        <w:tc>
          <w:tcPr>
            <w:tcW w:type="dxa" w:w="3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Constitutional guarantee; armed citizenry; strategic deterrence</w:t>
            </w:r>
          </w:p>
        </w:tc>
        <w:tc>
          <w:tcPr>
            <w:tcW w:type="dxa" w:w="3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R₁ reduction: the armed citizen as the ultimate check on institutional tyranny</w:t>
            </w:r>
          </w:p>
        </w:tc>
      </w:tr>
      <w:tr>
        <w:tc>
          <w:tcPr>
            <w:tcW w:type="dxa" w:w="22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International Strategy</w:t>
            </w:r>
          </w:p>
        </w:tc>
        <w:tc>
          <w:tcPr>
            <w:tcW w:type="dxa" w:w="36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Multivirtuoso World Order; no alliance with tyranny; support Floating Virtuosity</w:t>
            </w:r>
          </w:p>
        </w:tc>
        <w:tc>
          <w:tcPr>
            <w:tcW w:type="dxa" w:w="35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 expansion globally; R₁ reduction through international accountability norms</w:t>
            </w:r>
          </w:p>
        </w:tc>
      </w:tr>
      <w:tr>
        <w:tc>
          <w:tcPr>
            <w:tcW w:type="dxa" w:w="22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Spiritual Architecture</w:t>
            </w:r>
          </w:p>
        </w:tc>
        <w:tc>
          <w:tcPr>
            <w:tcW w:type="dxa" w:w="3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Personal virtue practice; Virtue Circles; Ecclesia Virtutis</w:t>
            </w:r>
          </w:p>
        </w:tc>
        <w:tc>
          <w:tcPr>
            <w:tcW w:type="dxa" w:w="3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interior foundation without which every external strategy ultimately fails</w:t>
            </w:r>
          </w:p>
        </w:tc>
      </w:tr>
    </w:tbl>
    <w:p>
      <w:pPr>
        <w:pStyle w:val="Heading2"/>
        <w:spacing w:after="140" w:before="360"/>
      </w:pPr>
      <w:r>
        <w:rPr>
          <w:rFonts w:ascii="Garamond" w:cs="Garamond" w:eastAsia="Garamond" w:hAnsi="Garamond"/>
          <w:b/>
          <w:bCs/>
          <w:color w:val="1B2A4A"/>
          <w:sz w:val="26"/>
          <w:szCs w:val="26"/>
        </w:rPr>
        <w:t xml:space="preserve">4.3  The Sequential Logic — Four Phases of Implementation</w:t>
      </w:r>
    </w:p>
    <w:p>
      <w:pPr>
        <w:pStyle w:val="ListParagraph"/>
        <w:numPr>
          <w:ilvl w:val="0"/>
          <w:numId w:val="2"/>
        </w:numPr>
        <w:spacing w:after="60" w:before="60" w:line="268" w:lineRule="auto"/>
        <w:jc w:val="both"/>
      </w:pPr>
      <w:r>
        <w:rPr>
          <w:rFonts w:ascii="Georgia" w:cs="Georgia" w:eastAsia="Georgia" w:hAnsi="Georgia"/>
          <w:b/>
          <w:bCs/>
          <w:color w:val="3A3A3A"/>
          <w:sz w:val="21"/>
          <w:szCs w:val="21"/>
        </w:rPr>
        <w:t xml:space="preserve">Phase One — Interior Foundation (Years 0–5): </w:t>
      </w:r>
      <w:r>
        <w:rPr>
          <w:rFonts w:ascii="Georgia" w:cs="Georgia" w:eastAsia="Georgia" w:hAnsi="Georgia"/>
          <w:color w:val="3A3A3A"/>
          <w:sz w:val="21"/>
          <w:szCs w:val="21"/>
        </w:rPr>
        <w:t xml:space="preserve">Formation of the Virtuoso, not transformation of the institution. The language front begins immediately. Educational strategy begins at the family level. Personal virtue practice is the non-negotiable foundation.</w:t>
      </w:r>
    </w:p>
    <w:p>
      <w:pPr>
        <w:pStyle w:val="ListParagraph"/>
        <w:numPr>
          <w:ilvl w:val="0"/>
          <w:numId w:val="2"/>
        </w:numPr>
        <w:spacing w:after="60" w:before="60" w:line="268" w:lineRule="auto"/>
        <w:jc w:val="both"/>
      </w:pPr>
      <w:r>
        <w:rPr>
          <w:rFonts w:ascii="Georgia" w:cs="Georgia" w:eastAsia="Georgia" w:hAnsi="Georgia"/>
          <w:b/>
          <w:bCs/>
          <w:color w:val="3A3A3A"/>
          <w:sz w:val="21"/>
          <w:szCs w:val="21"/>
        </w:rPr>
        <w:t xml:space="preserve">Phase Two — Institutional Entry (Years 3–15): </w:t>
      </w:r>
      <w:r>
        <w:rPr>
          <w:rFonts w:ascii="Georgia" w:cs="Georgia" w:eastAsia="Georgia" w:hAnsi="Georgia"/>
          <w:color w:val="3A3A3A"/>
          <w:sz w:val="21"/>
          <w:szCs w:val="21"/>
        </w:rPr>
        <w:t xml:space="preserve">The network of Virtuosi begins institutional occupation starting at the local level: school boards, local courts, municipal councils, community media. Local before national. The most formative institutions are also the most accessible.</w:t>
      </w:r>
    </w:p>
    <w:p>
      <w:pPr>
        <w:pStyle w:val="ListParagraph"/>
        <w:numPr>
          <w:ilvl w:val="0"/>
          <w:numId w:val="2"/>
        </w:numPr>
        <w:spacing w:after="60" w:before="60" w:line="268" w:lineRule="auto"/>
        <w:jc w:val="both"/>
      </w:pPr>
      <w:r>
        <w:rPr>
          <w:rFonts w:ascii="Georgia" w:cs="Georgia" w:eastAsia="Georgia" w:hAnsi="Georgia"/>
          <w:b/>
          <w:bCs/>
          <w:color w:val="3A3A3A"/>
          <w:sz w:val="21"/>
          <w:szCs w:val="21"/>
        </w:rPr>
        <w:t xml:space="preserve">Phase Three — Constitutional Entrenchment (Years 10–30): </w:t>
      </w:r>
      <w:r>
        <w:rPr>
          <w:rFonts w:ascii="Georgia" w:cs="Georgia" w:eastAsia="Georgia" w:hAnsi="Georgia"/>
          <w:color w:val="3A3A3A"/>
          <w:sz w:val="21"/>
          <w:szCs w:val="21"/>
        </w:rPr>
        <w:t xml:space="preserve">When the network has reached sufficient institutional mass, the constitutional architecture of the Virtuous Democracy is proposed and implemented. This phase requires the cultural groundwork of Phase Two to be already in place.</w:t>
      </w:r>
    </w:p>
    <w:p>
      <w:pPr>
        <w:pStyle w:val="ListParagraph"/>
        <w:numPr>
          <w:ilvl w:val="0"/>
          <w:numId w:val="2"/>
        </w:numPr>
        <w:spacing w:after="60" w:before="60" w:line="268" w:lineRule="auto"/>
        <w:jc w:val="both"/>
      </w:pPr>
      <w:r>
        <w:rPr>
          <w:rFonts w:ascii="Georgia" w:cs="Georgia" w:eastAsia="Georgia" w:hAnsi="Georgia"/>
          <w:b/>
          <w:bCs/>
          <w:color w:val="3A3A3A"/>
          <w:sz w:val="21"/>
          <w:szCs w:val="21"/>
        </w:rPr>
        <w:t xml:space="preserve">Phase Four — Civilisational Consolidation (Years 25+): </w:t>
      </w:r>
      <w:r>
        <w:rPr>
          <w:rFonts w:ascii="Georgia" w:cs="Georgia" w:eastAsia="Georgia" w:hAnsi="Georgia"/>
          <w:color w:val="3A3A3A"/>
          <w:sz w:val="21"/>
          <w:szCs w:val="21"/>
        </w:rPr>
        <w:t xml:space="preserve">The Multivirtuoso World Order: the geopolitical framework in which nations are assessed by their Floating Virtuosity rather than by military power. Virtuogenesis operating at civilisational scale across multiple generations.</w:t>
      </w:r>
    </w:p>
    <w:p>
      <w:pPr>
        <w:spacing w:after="120"/>
      </w:pPr>
      <w:r>
        <w:t xml:space="preserve"/>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“The price of Freedom is eternal vigilance. The country does not serve the man; the man serves the country.”</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spacing w:after="60" w:before="400"/>
      </w:pPr>
      <w:r>
        <w:rPr>
          <w:rFonts w:ascii="Garamond" w:cs="Garamond" w:eastAsia="Garamond" w:hAnsi="Garamond"/>
          <w:b/>
          <w:bCs/>
          <w:color w:val="B8963E"/>
          <w:spacing w:val="60"/>
          <w:sz w:val="18"/>
          <w:szCs w:val="18"/>
        </w:rPr>
        <w:t xml:space="preserve">SECTION V</w:t>
      </w:r>
    </w:p>
    <w:p>
      <w:pPr>
        <w:pStyle w:val="Heading1"/>
        <w:spacing w:after="200" w:before="0"/>
      </w:pPr>
      <w:r>
        <w:rPr>
          <w:rFonts w:ascii="Garamond" w:cs="Garamond" w:eastAsia="Garamond" w:hAnsi="Garamond"/>
          <w:b/>
          <w:bCs/>
          <w:color w:val="1B2A4A"/>
          <w:sz w:val="32"/>
          <w:szCs w:val="32"/>
        </w:rPr>
        <w:t xml:space="preserve">Constitutional and Legal Means of Action</w:t>
      </w:r>
    </w:p>
    <w:p>
      <w:pPr>
        <w:spacing w:after="160" w:before="0" w:line="276" w:lineRule="auto"/>
        <w:jc w:val="both"/>
      </w:pPr>
      <w:r>
        <w:rPr>
          <w:rFonts w:ascii="Georgia" w:cs="Georgia" w:eastAsia="Georgia" w:hAnsi="Georgia"/>
          <w:color w:val="3A3A3A"/>
          <w:sz w:val="21"/>
          <w:szCs w:val="21"/>
        </w:rPr>
        <w:t xml:space="preserve">Constitutional and legal means of action are the institutional F-protection mechanisms: the explicit structural safeguards that raise the cost of R₁ elevation for any would-be autocrat. Unlike the interior and communal means (which operate primarily on A and R₂/R₃), the constitutional means operate primarily on R₁ by establishing binding limits on the accumulation of institutional power and providing citizens with formal instruments of collective self-governance.</w:t>
      </w:r>
    </w:p>
    <w:p>
      <w:pPr>
        <w:pStyle w:val="Heading2"/>
        <w:spacing w:after="140" w:before="360"/>
      </w:pPr>
      <w:r>
        <w:rPr>
          <w:rFonts w:ascii="Garamond" w:cs="Garamond" w:eastAsia="Garamond" w:hAnsi="Garamond"/>
          <w:b/>
          <w:bCs/>
          <w:color w:val="1B2A4A"/>
          <w:sz w:val="26"/>
          <w:szCs w:val="26"/>
        </w:rPr>
        <w:t xml:space="preserve">5.1  The Law Test as Constitutional Standard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8963E" w:sz="8"/>
              <w:left w:val="single" w:color="D4C9A8" w:sz="2"/>
              <w:bottom w:val="single" w:color="D4C9A8" w:sz="2"/>
              <w:right w:val="single" w:color="D4C9A8" w:sz="2"/>
            </w:tcBorders>
            <w:shd w:fill="F4F0E8" w:val="clear"/>
            <w:tcMar>
              <w:top w:type="dxa" w:w="140"/>
              <w:left w:type="dxa" w:w="220"/>
              <w:bottom w:type="dxa" w:w="140"/>
              <w:right w:type="dxa" w:w="220"/>
            </w:tcMar>
          </w:tcPr>
          <w:p>
            <w:pPr>
              <w:spacing w:after="80" w:before="0"/>
            </w:pPr>
            <w:r>
              <w:rPr>
                <w:rFonts w:ascii="Garamond" w:cs="Garamond" w:eastAsia="Garamond" w:hAnsi="Garamond"/>
                <w:b/>
                <w:bCs/>
                <w:color w:val="B8963E"/>
                <w:spacing w:val="20"/>
                <w:sz w:val="19"/>
                <w:szCs w:val="19"/>
              </w:rPr>
              <w:t xml:space="preserve">The Law Test</w:t>
            </w:r>
          </w:p>
          <w:p>
            <w:pPr>
              <w:spacing w:after="0" w:before="0" w:line="268" w:lineRule="auto"/>
              <w:jc w:val="both"/>
            </w:pPr>
            <w:r>
              <w:rPr>
                <w:rFonts w:ascii="Georgia" w:cs="Georgia" w:eastAsia="Georgia" w:hAnsi="Georgia"/>
                <w:color w:val="3A3A3A"/>
                <w:sz w:val="21"/>
                <w:szCs w:val="21"/>
              </w:rPr>
              <w:t xml:space="preserve">Every law, regulation, executive act, and judicial decision shall be evaluated: does this act expand, protect, or preserve the freedom of the citizen — or does it restrict it? The burden of justification is permanently and irreversibly placed upon restriction, never upon freedom. The honest citizen who has harmed no one is the proper measure of any law. A cage built with the best intentions is still a cage.</w:t>
            </w:r>
          </w:p>
        </w:tc>
      </w:tr>
    </w:tbl>
    <w:p>
      <w:pPr>
        <w:spacing w:after="160"/>
      </w:pPr>
      <w:r>
        <w:t xml:space="preserve"/>
      </w:r>
    </w:p>
    <w:p>
      <w:pPr>
        <w:spacing w:after="160" w:before="0" w:line="276" w:lineRule="auto"/>
        <w:jc w:val="both"/>
      </w:pPr>
      <w:r>
        <w:rPr>
          <w:rFonts w:ascii="Georgia" w:cs="Georgia" w:eastAsia="Georgia" w:hAnsi="Georgia"/>
          <w:color w:val="3A3A3A"/>
          <w:sz w:val="21"/>
          <w:szCs w:val="21"/>
        </w:rPr>
        <w:t xml:space="preserve">The Law Test is the master constitutional instrument derived from the OVF. Because V = F + D — every virtue is composed of Freedom — any law that removes Freedom from a domain of virtue does not reduce that virtue but inverts it (V − F = −V). This makes the question “Does this law expand or restrict Freedom?” the single most important constitutional question that can be asked, and it must be asked by every citizen of every proposed law.</w:t>
      </w:r>
    </w:p>
    <w:p>
      <w:pPr>
        <w:spacing w:after="160" w:before="0" w:line="276" w:lineRule="auto"/>
        <w:jc w:val="both"/>
      </w:pPr>
      <w:r>
        <w:rPr>
          <w:rFonts w:ascii="Georgia" w:cs="Georgia" w:eastAsia="Georgia" w:hAnsi="Georgia"/>
          <w:color w:val="3A3A3A"/>
          <w:sz w:val="21"/>
          <w:szCs w:val="21"/>
        </w:rPr>
        <w:t xml:space="preserve">Four hallmarks of the vicious law to be identified and resisted:</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It expands state power — every time the State gains power, it never retreats</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It wears virtue-language — arriving dressed in the vocabulary of the very virtues it destroys: safety, care, equity, solidarity, protection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It shifts the burden of justification from restriction to freedom</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It harms the honest citizen who has harmed no one</w:t>
      </w:r>
    </w:p>
    <w:p>
      <w:pPr>
        <w:pStyle w:val="Heading2"/>
        <w:spacing w:after="140" w:before="360"/>
      </w:pPr>
      <w:r>
        <w:rPr>
          <w:rFonts w:ascii="Garamond" w:cs="Garamond" w:eastAsia="Garamond" w:hAnsi="Garamond"/>
          <w:b/>
          <w:bCs/>
          <w:color w:val="1B2A4A"/>
          <w:sz w:val="26"/>
          <w:szCs w:val="26"/>
        </w:rPr>
        <w:t xml:space="preserve">5.2  Direct Democracy — Popular Initiative and Referendum</w:t>
      </w:r>
    </w:p>
    <w:p>
      <w:pPr>
        <w:spacing w:after="160" w:before="0" w:line="276" w:lineRule="auto"/>
        <w:jc w:val="both"/>
      </w:pPr>
      <w:r>
        <w:rPr>
          <w:rFonts w:ascii="Georgia" w:cs="Georgia" w:eastAsia="Georgia" w:hAnsi="Georgia"/>
          <w:color w:val="3A3A3A"/>
          <w:sz w:val="21"/>
          <w:szCs w:val="21"/>
        </w:rPr>
        <w:t xml:space="preserve">Citizens are permanent legislators, not merely periodic voters. The Swiss model of direct democracy — the closest existing constitutional parallel to the Virtuous Democracy’s Title IV — provides the institutional instruments: the popular initiative (citizen-initiated constitutional amendment) and the mandatory referendum (any law submitted to a popular vote when challenged by a sufficient number of citizens).</w:t>
      </w:r>
    </w:p>
    <w:p>
      <w:pPr>
        <w:spacing w:after="160" w:before="0" w:line="276" w:lineRule="auto"/>
        <w:jc w:val="both"/>
      </w:pPr>
      <w:r>
        <w:rPr>
          <w:rFonts w:ascii="Georgia" w:cs="Georgia" w:eastAsia="Georgia" w:hAnsi="Georgia"/>
          <w:color w:val="3A3A3A"/>
          <w:sz w:val="21"/>
          <w:szCs w:val="21"/>
        </w:rPr>
        <w:t xml:space="preserve">Citizens have the right to initiate constitutional amendments and to demand that any law be submitted to a popular referendum. Constitutional changes require a double majority: a majority of citizens and a majority of cantons (geographic units). No constitutional amendment may restrict Freedom or weaken any anti-tyranny mechanism. The substance of Freedom is unamendable.</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“Citizens are permanent legislators, not merely periodic voters.”</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Participate in popular initiatives and referendums as a primary act of citizenship — not a delegated one</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Demand the right to submit any law to referendum when it fails the Law Test</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Organise citizen-initiated constitutional amendments to install anti-tyranny mechanisms</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Support the cantonal model of decentralisation: every function performable at a lower level must be transferred to that level</w:t>
      </w:r>
    </w:p>
    <w:p>
      <w:pPr>
        <w:pStyle w:val="Heading2"/>
        <w:spacing w:after="140" w:before="360"/>
      </w:pPr>
      <w:r>
        <w:rPr>
          <w:rFonts w:ascii="Garamond" w:cs="Garamond" w:eastAsia="Garamond" w:hAnsi="Garamond"/>
          <w:b/>
          <w:bCs/>
          <w:color w:val="1B2A4A"/>
          <w:sz w:val="26"/>
          <w:szCs w:val="26"/>
        </w:rPr>
        <w:t xml:space="preserve">5.3  The Virtue Tribunal — Constitutional Review</w:t>
      </w:r>
    </w:p>
    <w:p>
      <w:pPr>
        <w:spacing w:after="160" w:before="0" w:line="276" w:lineRule="auto"/>
        <w:jc w:val="both"/>
      </w:pPr>
      <w:r>
        <w:rPr>
          <w:rFonts w:ascii="Georgia" w:cs="Georgia" w:eastAsia="Georgia" w:hAnsi="Georgia"/>
          <w:color w:val="3A3A3A"/>
          <w:sz w:val="21"/>
          <w:szCs w:val="21"/>
        </w:rPr>
        <w:t xml:space="preserve">The Virtue Tribunal is the institutional innovation unique to the Virtuous Democracy with no equivalent in any prior constitutional tradition. An independent judicial body empowered to review all legislation against the Law Test, composed of citizens selected by lot. Its deliberate random composition is its constitutional defence against capture: what cannot be predicted cannot be targeted.</w:t>
      </w:r>
    </w:p>
    <w:p>
      <w:pPr>
        <w:spacing w:after="160" w:before="0" w:line="276" w:lineRule="auto"/>
        <w:jc w:val="both"/>
      </w:pPr>
      <w:r>
        <w:rPr>
          <w:rFonts w:ascii="Georgia" w:cs="Georgia" w:eastAsia="Georgia" w:hAnsi="Georgia"/>
          <w:color w:val="3A3A3A"/>
          <w:sz w:val="21"/>
          <w:szCs w:val="21"/>
        </w:rPr>
        <w:t xml:space="preserve">The citizen selected by lot to serve on the Virtue Tribunal is not a professional jurist — they are a citizen exercising the most fundamental democratic act: the review of law against the standard of Freedom. The Virtue Tribunal embodies the principle that the Law Test is a question any citizen can answer, and that no specialised class should be trusted to answer it on behalf of the people.</w:t>
      </w:r>
    </w:p>
    <w:p>
      <w:pPr>
        <w:pStyle w:val="Heading2"/>
        <w:spacing w:after="140" w:before="360"/>
      </w:pPr>
      <w:r>
        <w:rPr>
          <w:rFonts w:ascii="Garamond" w:cs="Garamond" w:eastAsia="Garamond" w:hAnsi="Garamond"/>
          <w:b/>
          <w:bCs/>
          <w:color w:val="1B2A4A"/>
          <w:sz w:val="26"/>
          <w:szCs w:val="26"/>
        </w:rPr>
        <w:t xml:space="preserve">5.4  Auditable Elections</w:t>
      </w:r>
    </w:p>
    <w:p>
      <w:pPr>
        <w:spacing w:after="160" w:before="0" w:line="276" w:lineRule="auto"/>
        <w:jc w:val="both"/>
      </w:pPr>
      <w:r>
        <w:rPr>
          <w:rFonts w:ascii="Georgia" w:cs="Georgia" w:eastAsia="Georgia" w:hAnsi="Georgia"/>
          <w:color w:val="3A3A3A"/>
          <w:sz w:val="21"/>
          <w:szCs w:val="21"/>
        </w:rPr>
        <w:t xml:space="preserve">Every election at every level shall be fully auditable by any citizen at any time, using means that require no technical expertise or institutional access. Unauditable elections are not democratic elections — they are performances of consent. The integrity of the electoral process is not a technocratic matter but a civic right requiring active citizen participation.</w:t>
      </w:r>
    </w:p>
    <w:p>
      <w:pPr>
        <w:spacing w:after="160" w:before="0" w:line="276" w:lineRule="auto"/>
        <w:jc w:val="both"/>
      </w:pPr>
      <w:r>
        <w:rPr>
          <w:rFonts w:ascii="Georgia" w:cs="Georgia" w:eastAsia="Georgia" w:hAnsi="Georgia"/>
          <w:color w:val="3A3A3A"/>
          <w:sz w:val="21"/>
          <w:szCs w:val="21"/>
        </w:rPr>
        <w:t xml:space="preserve">Means of action: citizens’ election observation; independent parallel vote counts; public challenge of any electoral result that cannot withstand full public scrutiny; refusal to accept the legitimacy of any process that is closed to citizen verification.</w:t>
      </w:r>
    </w:p>
    <w:p>
      <w:pPr>
        <w:pStyle w:val="Heading2"/>
        <w:spacing w:after="140" w:before="360"/>
      </w:pPr>
      <w:r>
        <w:rPr>
          <w:rFonts w:ascii="Garamond" w:cs="Garamond" w:eastAsia="Garamond" w:hAnsi="Garamond"/>
          <w:b/>
          <w:bCs/>
          <w:color w:val="1B2A4A"/>
          <w:sz w:val="26"/>
          <w:szCs w:val="26"/>
        </w:rPr>
        <w:t xml:space="preserve">5.5  Term Limits and Personal Accountability</w:t>
      </w:r>
    </w:p>
    <w:p>
      <w:pPr>
        <w:spacing w:after="160" w:before="0" w:line="276" w:lineRule="auto"/>
        <w:jc w:val="both"/>
      </w:pPr>
      <w:r>
        <w:rPr>
          <w:rFonts w:ascii="Georgia" w:cs="Georgia" w:eastAsia="Georgia" w:hAnsi="Georgia"/>
          <w:color w:val="3A3A3A"/>
          <w:sz w:val="21"/>
          <w:szCs w:val="21"/>
        </w:rPr>
        <w:t xml:space="preserve">Term limits (no person shall hold any elected or appointed office for more than eight consecutive years) are a constitutional means of popular action because they require active citizen enforcement: citizens must resist the natural tendency of institutions to perpetuate incumbents, and must insist on the rotation of all public office as a structural protection against the accumulation of power. Personal accountability — every public act signed by the individual who authorised it, with no institutional immunity — is the complementary mechanism: it raises the personal cost of every anti-freedom act.</w:t>
      </w:r>
    </w:p>
    <w:p>
      <w:pPr>
        <w:pStyle w:val="Heading2"/>
        <w:spacing w:after="140" w:before="360"/>
      </w:pPr>
      <w:r>
        <w:rPr>
          <w:rFonts w:ascii="Garamond" w:cs="Garamond" w:eastAsia="Garamond" w:hAnsi="Garamond"/>
          <w:b/>
          <w:bCs/>
          <w:color w:val="1B2A4A"/>
          <w:sz w:val="26"/>
          <w:szCs w:val="26"/>
        </w:rPr>
        <w:t xml:space="preserve">5.6  The Prohibition of State Monopoly</w:t>
      </w:r>
    </w:p>
    <w:p>
      <w:pPr>
        <w:spacing w:after="160" w:before="0" w:line="276" w:lineRule="auto"/>
        <w:jc w:val="both"/>
      </w:pPr>
      <w:r>
        <w:rPr>
          <w:rFonts w:ascii="Georgia" w:cs="Georgia" w:eastAsia="Georgia" w:hAnsi="Georgia"/>
          <w:color w:val="3A3A3A"/>
          <w:sz w:val="21"/>
          <w:szCs w:val="21"/>
        </w:rPr>
        <w:t xml:space="preserve">Citizens must actively resist and challenge every form of state monopoly, since each constitutes the installation of maximal R₁ in the relevant domain. The domains most critical for active citizen resistance: monopoly on information and media (the prerequisite of Linguistic Holoviceosis at institutional scale); monopoly on education (the prerequisite of Devirtualisation of the next generation); monopoly on currency (the mechanism of economic coercion); monopoly on communication infrastructure (the mechanism of digital surveillance and censorship).</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“Every time the State gains power, it never retreats. Every time the State grows, the people lose Freedom.”</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spacing w:after="60" w:before="400"/>
      </w:pPr>
      <w:r>
        <w:rPr>
          <w:rFonts w:ascii="Garamond" w:cs="Garamond" w:eastAsia="Garamond" w:hAnsi="Garamond"/>
          <w:b/>
          <w:bCs/>
          <w:color w:val="B8963E"/>
          <w:spacing w:val="60"/>
          <w:sz w:val="18"/>
          <w:szCs w:val="18"/>
        </w:rPr>
        <w:t xml:space="preserve">SECTION VI</w:t>
      </w:r>
    </w:p>
    <w:p>
      <w:pPr>
        <w:pStyle w:val="Heading1"/>
        <w:spacing w:after="200" w:before="0"/>
      </w:pPr>
      <w:r>
        <w:rPr>
          <w:rFonts w:ascii="Garamond" w:cs="Garamond" w:eastAsia="Garamond" w:hAnsi="Garamond"/>
          <w:b/>
          <w:bCs/>
          <w:color w:val="1B2A4A"/>
          <w:sz w:val="32"/>
          <w:szCs w:val="32"/>
        </w:rPr>
        <w:t xml:space="preserve">Freedom of Speech, Press, and Information</w:t>
      </w:r>
    </w:p>
    <w:p>
      <w:pPr>
        <w:spacing w:after="160" w:before="0" w:line="276" w:lineRule="auto"/>
        <w:jc w:val="both"/>
      </w:pPr>
      <w:r>
        <w:rPr>
          <w:rFonts w:ascii="Georgia" w:cs="Georgia" w:eastAsia="Georgia" w:hAnsi="Georgia"/>
          <w:color w:val="3A3A3A"/>
          <w:sz w:val="21"/>
          <w:szCs w:val="21"/>
        </w:rPr>
        <w:t xml:space="preserve">Freedom of speech, press, and thought are designated as absolute in the Thirty Laws of Human Freedom — admitting no exception, no emergency, no judicial restriction. The philosophical ground: the censorship of speech is the precondition of all other tyrannies because it is the precondition of Linguistic Holoviceosis, which is itself the precondition of Devirtualisation and Terminal Holoviceosis. Citizens who cannot name what is happening to them cannot resist it.</w:t>
      </w:r>
    </w:p>
    <w:p>
      <w:pPr>
        <w:pStyle w:val="Heading2"/>
        <w:spacing w:after="140" w:before="360"/>
      </w:pPr>
      <w:r>
        <w:rPr>
          <w:rFonts w:ascii="Garamond" w:cs="Garamond" w:eastAsia="Garamond" w:hAnsi="Garamond"/>
          <w:b/>
          <w:bCs/>
          <w:color w:val="1B2A4A"/>
          <w:sz w:val="26"/>
          <w:szCs w:val="26"/>
        </w:rPr>
        <w:t xml:space="preserve">6.1  Free Speech as Institutional Architecture</w:t>
      </w:r>
    </w:p>
    <w:p>
      <w:pPr>
        <w:spacing w:after="160" w:before="0" w:line="276" w:lineRule="auto"/>
        <w:jc w:val="both"/>
      </w:pPr>
      <w:r>
        <w:rPr>
          <w:rFonts w:ascii="Georgia" w:cs="Georgia" w:eastAsia="Georgia" w:hAnsi="Georgia"/>
          <w:color w:val="3A3A3A"/>
          <w:sz w:val="21"/>
          <w:szCs w:val="21"/>
        </w:rPr>
        <w:t xml:space="preserve">Free speech is not only a right to be claimed but an institution to be built and defended. Citizens must: refuse all administrative restrictions on speech regardless of their stated justification; challenge every proposed "hate speech" law against the Law Test (the Law Test always places the burden of justification on restriction, never on freedom); demand that no government body, however indirect, controls the principal channels through which citizens communicate; protect the independence of every platform, publication, and institution through which the minority can speak to the majority.</w:t>
      </w:r>
    </w:p>
    <w:p>
      <w:pPr>
        <w:spacing w:after="160" w:before="0" w:line="276" w:lineRule="auto"/>
        <w:jc w:val="both"/>
      </w:pPr>
      <w:r>
        <w:rPr>
          <w:rFonts w:ascii="Georgia" w:cs="Georgia" w:eastAsia="Georgia" w:hAnsi="Georgia"/>
          <w:color w:val="3A3A3A"/>
          <w:sz w:val="21"/>
          <w:szCs w:val="21"/>
        </w:rPr>
        <w:t xml:space="preserve">The Orwell-FdV analysis: Newspeak succeeds not primarily through prohibition (Phase 4) but through the earlier stages of making virtue vocabulary embarrassing (Phase 1), then pathological (Phase 2), then institutionally marginalised (Phase 3). The citizen who waits until speech is formally prohibited has already lost the battle. Active defence of free speech must begin at Phase 1.</w:t>
      </w:r>
    </w:p>
    <w:p>
      <w:pPr>
        <w:pStyle w:val="Heading2"/>
        <w:spacing w:after="140" w:before="360"/>
      </w:pPr>
      <w:r>
        <w:rPr>
          <w:rFonts w:ascii="Garamond" w:cs="Garamond" w:eastAsia="Garamond" w:hAnsi="Garamond"/>
          <w:b/>
          <w:bCs/>
          <w:color w:val="1B2A4A"/>
          <w:sz w:val="26"/>
          <w:szCs w:val="26"/>
        </w:rPr>
        <w:t xml:space="preserve">6.2  Independent Media and the Information Environment</w:t>
      </w:r>
    </w:p>
    <w:p>
      <w:pPr>
        <w:spacing w:after="160" w:before="0" w:line="276" w:lineRule="auto"/>
        <w:jc w:val="both"/>
      </w:pPr>
      <w:r>
        <w:rPr>
          <w:rFonts w:ascii="Georgia" w:cs="Georgia" w:eastAsia="Georgia" w:hAnsi="Georgia"/>
          <w:color w:val="3A3A3A"/>
          <w:sz w:val="21"/>
          <w:szCs w:val="21"/>
        </w:rPr>
        <w:t xml:space="preserve">Power Seizure and Maintenance analysis (2026) identifies information flooding as a key autocratic tool: drowning opposition voices with volume of aligned content rather than censoring, creating a managed information environment that appears pluralistic while systematically marginalising counter-narratives. Citizens’ means of action against information flooding:</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Cultivate genuine media literacy — the capacity to distinguish between primary sources, verified reporting, and manufactured narrative</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Support independent journalism financially and through consumption — the economics of media determine the incentives of media</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Develop and share skills for identifying the seven modes of the Would-Be Autocrat’s Toolkit as applied to the information space: evasion, manipulation, infiltration, duplication, restriction, prohibition, delegitimation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Practise what the Philosophy of Virtues calls the "authentic testimony" strategy: the three-stage narrative structure (crisis → calling → transformation) as more persuasive and more resistant to dismissal than counter-propaganda</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Resist "bothsidesism" — the false equivalence that treats morally unequal positions as equally valid; this is the media-level expression of Devirtualisation of the Virtue of Discernment</w:t>
      </w:r>
    </w:p>
    <w:p>
      <w:pPr>
        <w:pStyle w:val="Heading2"/>
        <w:spacing w:after="140" w:before="360"/>
      </w:pPr>
      <w:r>
        <w:rPr>
          <w:rFonts w:ascii="Garamond" w:cs="Garamond" w:eastAsia="Garamond" w:hAnsi="Garamond"/>
          <w:b/>
          <w:bCs/>
          <w:color w:val="1B2A4A"/>
          <w:sz w:val="26"/>
          <w:szCs w:val="26"/>
        </w:rPr>
        <w:t xml:space="preserve">6.3  Digital Sovereignty — An Emerging Virtue</w:t>
      </w:r>
    </w:p>
    <w:p>
      <w:pPr>
        <w:spacing w:after="160" w:before="0" w:line="276" w:lineRule="auto"/>
        <w:jc w:val="both"/>
      </w:pPr>
      <w:r>
        <w:rPr>
          <w:rFonts w:ascii="Georgia" w:cs="Georgia" w:eastAsia="Georgia" w:hAnsi="Georgia"/>
          <w:color w:val="3A3A3A"/>
          <w:sz w:val="21"/>
          <w:szCs w:val="21"/>
        </w:rPr>
        <w:t xml:space="preserve">The massive delegitimation of human judgment, decision-making, and self-determination by algorithmic systems is generating the conditions for what the Philosophy of Virtues identifies as an unborn virtue: Digital Sovereignty — the active, practised, deliberate sovereignty of the person over their digital environment — not merely as a legal right but as a daily moral practice. Specific means of action: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Claim the right to know when and how algorithmic systems are shaping the information presented to you</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Resist the design of platforms that exploit the psychological mechanisms of anti-autonomous behaviour (infinite scroll, algorithmic reward, social comparison)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Demand legal accountability for algorithmic systems that facilitate Linguistic Holoviceosis at scale</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Support legislative prohibitions on state monopoly of communication infrastructure</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spacing w:after="60" w:before="400"/>
      </w:pPr>
      <w:r>
        <w:rPr>
          <w:rFonts w:ascii="Garamond" w:cs="Garamond" w:eastAsia="Garamond" w:hAnsi="Garamond"/>
          <w:b/>
          <w:bCs/>
          <w:color w:val="B8963E"/>
          <w:spacing w:val="60"/>
          <w:sz w:val="18"/>
          <w:szCs w:val="18"/>
        </w:rPr>
        <w:t xml:space="preserve">SECTION VII</w:t>
      </w:r>
    </w:p>
    <w:p>
      <w:pPr>
        <w:pStyle w:val="Heading1"/>
        <w:spacing w:after="200" w:before="0"/>
      </w:pPr>
      <w:r>
        <w:rPr>
          <w:rFonts w:ascii="Garamond" w:cs="Garamond" w:eastAsia="Garamond" w:hAnsi="Garamond"/>
          <w:b/>
          <w:bCs/>
          <w:color w:val="1B2A4A"/>
          <w:sz w:val="32"/>
          <w:szCs w:val="32"/>
        </w:rPr>
        <w:t xml:space="preserve">The Right of Resistance and Virtue Transgression</w:t>
      </w:r>
    </w:p>
    <w:p>
      <w:pPr>
        <w:spacing w:after="160" w:before="0" w:line="276" w:lineRule="auto"/>
        <w:jc w:val="both"/>
      </w:pPr>
      <w:r>
        <w:rPr>
          <w:rFonts w:ascii="Georgia" w:cs="Georgia" w:eastAsia="Georgia" w:hAnsi="Georgia"/>
          <w:color w:val="3A3A3A"/>
          <w:sz w:val="21"/>
          <w:szCs w:val="21"/>
        </w:rPr>
        <w:t xml:space="preserve">The right of resistance and virtue transgression are the most powerful and most carefully circumscribed means of popular action. They occupy the extreme of the spectrum where formal legal means have been exhausted and the institutional mechanisms for justice have been captured and corrupted. The Philosophy of Virtues grounds this right not in natural rights theory (Locke, Jefferson) but in the Inversion Theorem: when the law has inverted the virtues it claims to protect, compliance with that law is not merely permitted but morally obligatory through refusal.</w:t>
      </w:r>
    </w:p>
    <w:p>
      <w:pPr>
        <w:pStyle w:val="Heading2"/>
        <w:spacing w:after="140" w:before="360"/>
      </w:pPr>
      <w:r>
        <w:rPr>
          <w:rFonts w:ascii="Garamond" w:cs="Garamond" w:eastAsia="Garamond" w:hAnsi="Garamond"/>
          <w:b/>
          <w:bCs/>
          <w:color w:val="1B2A4A"/>
          <w:sz w:val="26"/>
          <w:szCs w:val="26"/>
        </w:rPr>
        <w:t xml:space="preserve">7.1  The Philosophical Grounds of Resistance</w:t>
      </w:r>
    </w:p>
    <w:p>
      <w:pPr>
        <w:spacing w:after="160" w:before="0" w:line="276" w:lineRule="auto"/>
        <w:jc w:val="both"/>
      </w:pPr>
      <w:r>
        <w:rPr>
          <w:rFonts w:ascii="Georgia" w:cs="Georgia" w:eastAsia="Georgia" w:hAnsi="Georgia"/>
          <w:color w:val="3A3A3A"/>
          <w:sz w:val="21"/>
          <w:szCs w:val="21"/>
        </w:rPr>
        <w:t xml:space="preserve">The entire tradition from Sophocles’ Antigone through Aquinas, Locke, Jefferson, Thoreau, Gandhi, King, and Havel converges on a single foundational claim: there is a moral law higher than enacted law, and when enacted law systematically violates that higher law, the person of integrity must refuse to be its agent. The Philosophy of Virtues grounds this claim in the Inversion Theorem rather than in natural rights: when the law removes Freedom from a domain of virtue (V − F = −V), the law does not merely restrict a right but actively inverts the virtue it claims to protect. Obedience to such a law is not mere compliance — it is active participation in the moral inversion.</w:t>
      </w:r>
    </w:p>
    <w:p>
      <w:pPr>
        <w:spacing w:after="160" w:before="0" w:line="276" w:lineRule="auto"/>
        <w:jc w:val="both"/>
      </w:pPr>
      <w:r>
        <w:rPr>
          <w:rFonts w:ascii="Georgia" w:cs="Georgia" w:eastAsia="Georgia" w:hAnsi="Georgia"/>
          <w:color w:val="3A3A3A"/>
          <w:sz w:val="21"/>
          <w:szCs w:val="21"/>
        </w:rPr>
        <w:t xml:space="preserve">The contribution of Havel’s The Power of the Powerless (1985) is specifically relevant: “living in truth” as the Heroic Condition (F × A &gt; R) under extreme R₂ is the political act available to every citizen who cannot change the law but can refuse to participate in its pretences. The grocer who declines to place the state slogan in his window, the professor who teaches what she believes rather than what is approved — these are acts of virtue transgression that, in Havel’s analysis, are the only effective means of resistance available in conditions of Terminal Holoviceosis.</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“When injustice becomes law, the Virtues become the resistance.”</w:t>
      </w:r>
    </w:p>
    <w:p>
      <w:pPr>
        <w:pStyle w:val="Heading2"/>
        <w:spacing w:after="140" w:before="360"/>
      </w:pPr>
      <w:r>
        <w:rPr>
          <w:rFonts w:ascii="Garamond" w:cs="Garamond" w:eastAsia="Garamond" w:hAnsi="Garamond"/>
          <w:b/>
          <w:bCs/>
          <w:color w:val="1B2A4A"/>
          <w:sz w:val="26"/>
          <w:szCs w:val="26"/>
        </w:rPr>
        <w:t xml:space="preserve">7.2  Virtue Transgression — The Taxonomy</w:t>
      </w:r>
    </w:p>
    <w:p>
      <w:pPr>
        <w:spacing w:after="160" w:before="0" w:line="276" w:lineRule="auto"/>
        <w:jc w:val="both"/>
      </w:pPr>
      <w:r>
        <w:rPr>
          <w:rFonts w:ascii="Georgia" w:cs="Georgia" w:eastAsia="Georgia" w:hAnsi="Georgia"/>
          <w:color w:val="3A3A3A"/>
          <w:sz w:val="21"/>
          <w:szCs w:val="21"/>
        </w:rPr>
        <w:t xml:space="preserve">The Philosophy of Virtues identifies a taxonomy of transgressive acts, ordered by the degree of Freedom reduction they address and the proportionality principle they satisfy: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800"/>
        <w:gridCol w:w="2160"/>
      </w:tblGrid>
      <w:tr>
        <w:trPr>
          <w:tblHeader/>
        </w:trPr>
        <w:tc>
          <w:tcPr>
            <w:tcW w:type="dxa" w:w="20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Form</w:t>
            </w:r>
          </w:p>
        </w:tc>
        <w:tc>
          <w:tcPr>
            <w:tcW w:type="dxa" w:w="24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Condition</w:t>
            </w:r>
          </w:p>
        </w:tc>
        <w:tc>
          <w:tcPr>
            <w:tcW w:type="dxa" w:w="28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Examples</w:t>
            </w:r>
          </w:p>
        </w:tc>
        <w:tc>
          <w:tcPr>
            <w:tcW w:type="dxa" w:w="216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Tradition</w:t>
            </w:r>
          </w:p>
        </w:tc>
      </w:tr>
      <w:tr>
        <w:tc>
          <w:tcPr>
            <w:tcW w:type="dxa" w:w="20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Living in truth (Havel)</w:t>
            </w:r>
          </w:p>
        </w:tc>
        <w:tc>
          <w:tcPr>
            <w:tcW w:type="dxa" w:w="24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R₂ elevated; F formally present; institutional legitimacy captured</w:t>
            </w:r>
          </w:p>
        </w:tc>
        <w:tc>
          <w:tcPr>
            <w:tcW w:type="dxa" w:w="2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Refusing to repeat official propaganda; speaking honestly in professional contexts; naming Holoviceosis when encountered</w:t>
            </w:r>
          </w:p>
        </w:tc>
        <w:tc>
          <w:tcPr>
            <w:tcW w:type="dxa" w:w="21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Havel, Solzhenitsyn, Frankl; FdV Virtuous Commitments</w:t>
            </w:r>
          </w:p>
        </w:tc>
      </w:tr>
      <w:tr>
        <w:tc>
          <w:tcPr>
            <w:tcW w:type="dxa" w:w="20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Civil disobedience</w:t>
            </w:r>
          </w:p>
        </w:tc>
        <w:tc>
          <w:tcPr>
            <w:tcW w:type="dxa" w:w="24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 formally restricted; the law the proximate object of resistance; non-violent means available</w:t>
            </w:r>
          </w:p>
        </w:tc>
        <w:tc>
          <w:tcPr>
            <w:tcW w:type="dxa" w:w="28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Refusing unjust conscription; participating in peaceful protest; civil non-compliance with laws that fail the Law Test</w:t>
            </w:r>
          </w:p>
        </w:tc>
        <w:tc>
          <w:tcPr>
            <w:tcW w:type="dxa" w:w="21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Thoreau, Gandhi, King; FdV Virtue Transgression</w:t>
            </w:r>
          </w:p>
        </w:tc>
      </w:tr>
      <w:tr>
        <w:tc>
          <w:tcPr>
            <w:tcW w:type="dxa" w:w="20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Organised resistance</w:t>
            </w:r>
          </w:p>
        </w:tc>
        <w:tc>
          <w:tcPr>
            <w:tcW w:type="dxa" w:w="24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 systematically and institutionally removed; democratic correction impossible through normal means</w:t>
            </w:r>
          </w:p>
        </w:tc>
        <w:tc>
          <w:tcPr>
            <w:tcW w:type="dxa" w:w="2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Boycotts; strikes; economic non-cooperation; horizontal citizen organisation outside captured institutions</w:t>
            </w:r>
          </w:p>
        </w:tc>
        <w:tc>
          <w:tcPr>
            <w:tcW w:type="dxa" w:w="21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Solidarity (Poland), anti-apartheid movement, FdV Virtuous Commitments at scale</w:t>
            </w:r>
          </w:p>
        </w:tc>
      </w:tr>
      <w:tr>
        <w:tc>
          <w:tcPr>
            <w:tcW w:type="dxa" w:w="20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Armed resistance (Tutela Libertatis)</w:t>
            </w:r>
          </w:p>
        </w:tc>
        <w:tc>
          <w:tcPr>
            <w:tcW w:type="dxa" w:w="24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Terminal Holoviceosis; the constitutional order has been permanently captured; all peaceful means exhausted; Freedom itself existentially threatened</w:t>
            </w:r>
          </w:p>
        </w:tc>
        <w:tc>
          <w:tcPr>
            <w:tcW w:type="dxa" w:w="28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Armed defence of Freedom as the final anti-tyranny mechanism when all institutional means have been captured</w:t>
            </w:r>
          </w:p>
        </w:tc>
        <w:tc>
          <w:tcPr>
            <w:tcW w:type="dxa" w:w="21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US Declaration of Independence, Locke’s right of revolution, FdV Right of Resistance; Sikh tradition (Kirpan)</w:t>
            </w:r>
          </w:p>
        </w:tc>
      </w:tr>
    </w:tbl>
    <w:p>
      <w:pPr>
        <w:spacing w:after="160"/>
      </w:pPr>
      <w:r>
        <w:t xml:space="preserve"/>
      </w:r>
    </w:p>
    <w:p>
      <w:pPr>
        <w:spacing w:after="160" w:before="0" w:line="276" w:lineRule="auto"/>
        <w:jc w:val="both"/>
      </w:pPr>
      <w:r>
        <w:rPr>
          <w:rFonts w:ascii="Georgia" w:cs="Georgia" w:eastAsia="Georgia" w:hAnsi="Georgia"/>
          <w:color w:val="3A3A3A"/>
          <w:sz w:val="21"/>
          <w:szCs w:val="21"/>
        </w:rPr>
        <w:t xml:space="preserve">The proportionality principle: the Philosophy of Virtues is unambiguous that the intensity of the means of resistance must be proportional to the degree of Freedom restriction being addressed. The civil disobedience of Thoreau and Gandhi is the correct response to laws that fail the Law Test in a formally free society. The right of armed resistance is the correct and obligatory response only when the constitutional order has been permanently captured and all peaceful means are genuinely exhausted.</w:t>
      </w:r>
    </w:p>
    <w:p>
      <w:pPr>
        <w:pStyle w:val="Heading2"/>
        <w:spacing w:after="140" w:before="360"/>
      </w:pPr>
      <w:r>
        <w:rPr>
          <w:rFonts w:ascii="Garamond" w:cs="Garamond" w:eastAsia="Garamond" w:hAnsi="Garamond"/>
          <w:b/>
          <w:bCs/>
          <w:color w:val="1B2A4A"/>
          <w:sz w:val="26"/>
          <w:szCs w:val="26"/>
        </w:rPr>
        <w:t xml:space="preserve">7.3  Tutela Libertatis — The Virtue of the Final Protection</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“An armed people shall never be enslaved. Slaves were forbidden from possessing arms. The firearm is the only instrument capable of enabling an octogenarian to defend himself against a young assailant of twenty, or a woman of fifty kilograms to defend herself against a man of one hundred.”</w:t>
      </w:r>
    </w:p>
    <w:p>
      <w:pPr>
        <w:spacing w:after="160" w:before="0" w:line="276" w:lineRule="auto"/>
        <w:jc w:val="both"/>
      </w:pPr>
      <w:r>
        <w:rPr>
          <w:rFonts w:ascii="Georgia" w:cs="Georgia" w:eastAsia="Georgia" w:hAnsi="Georgia"/>
          <w:color w:val="3A3A3A"/>
          <w:sz w:val="21"/>
          <w:szCs w:val="21"/>
        </w:rPr>
        <w:t xml:space="preserve">Tutela Libertatis (Latin: tutela, guardianship + libertatis, of Freedom) is Tier IV of the virtue hierarchy: the structural guardianship of Freedom, the virtue whose exercise protects the conditions under which all other virtues can be exercised. Its formal place in the hierarchy establishes that the capacity to defend Freedom is not a political option but a structural necessity of the virtue system itself: if Freedom is the element without which all virtues invert, then the virtue whose function is the protection of Freedom occupies a position of unique structural importance.</w:t>
      </w:r>
    </w:p>
    <w:p>
      <w:pPr>
        <w:spacing w:after="160" w:before="0" w:line="276" w:lineRule="auto"/>
        <w:jc w:val="both"/>
      </w:pPr>
      <w:r>
        <w:rPr>
          <w:rFonts w:ascii="Georgia" w:cs="Georgia" w:eastAsia="Georgia" w:hAnsi="Georgia"/>
          <w:color w:val="3A3A3A"/>
          <w:sz w:val="21"/>
          <w:szCs w:val="21"/>
        </w:rPr>
        <w:t xml:space="preserve">The equalisation argument: the firearm removes the advantage of physical force from social interaction, placing the weakest members of a society in genuine equality before potential aggressors. This is the virtue of civilisation: the use of reason in conditions of equality. The disarmed citizen is structurally vulnerable to tyranny regardless of whatever formal constitutional protections exist. A "paper right" is worth nothing — only effective means guarantee Freedom, life, property, and other natural rights.</w:t>
      </w:r>
    </w:p>
    <w:p>
      <w:pPr>
        <w:spacing w:after="160" w:before="0" w:line="276" w:lineRule="auto"/>
        <w:jc w:val="both"/>
      </w:pPr>
      <w:r>
        <w:rPr>
          <w:rFonts w:ascii="Georgia" w:cs="Georgia" w:eastAsia="Georgia" w:hAnsi="Georgia"/>
          <w:color w:val="3A3A3A"/>
          <w:sz w:val="21"/>
          <w:szCs w:val="21"/>
        </w:rPr>
        <w:t xml:space="preserve">The Sikh parallel: the Kirpan, carried as a mandatory article of faith by every initiated Sikh, is the closest religious tradition parallel to Tutela Libertatis. The Sikh teaching that “it is a sin to see an injustice and not take up arms against it” precisely parallels the FdV doctrine: the duty to defend the freedom of all persons, including those of different faiths, is not a right but a moral obligation.</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spacing w:after="60" w:before="400"/>
      </w:pPr>
      <w:r>
        <w:rPr>
          <w:rFonts w:ascii="Garamond" w:cs="Garamond" w:eastAsia="Garamond" w:hAnsi="Garamond"/>
          <w:b/>
          <w:bCs/>
          <w:color w:val="B8963E"/>
          <w:spacing w:val="60"/>
          <w:sz w:val="18"/>
          <w:szCs w:val="18"/>
        </w:rPr>
        <w:t xml:space="preserve">SECTION VIII</w:t>
      </w:r>
    </w:p>
    <w:p>
      <w:pPr>
        <w:pStyle w:val="Heading1"/>
        <w:spacing w:after="200" w:before="0"/>
      </w:pPr>
      <w:r>
        <w:rPr>
          <w:rFonts w:ascii="Garamond" w:cs="Garamond" w:eastAsia="Garamond" w:hAnsi="Garamond"/>
          <w:b/>
          <w:bCs/>
          <w:color w:val="1B2A4A"/>
          <w:sz w:val="32"/>
          <w:szCs w:val="32"/>
        </w:rPr>
        <w:t xml:space="preserve">Civilisational and Geopolitical Means of Action</w:t>
      </w:r>
    </w:p>
    <w:p>
      <w:pPr>
        <w:spacing w:after="160" w:before="0" w:line="276" w:lineRule="auto"/>
        <w:jc w:val="both"/>
      </w:pPr>
      <w:r>
        <w:rPr>
          <w:rFonts w:ascii="Georgia" w:cs="Georgia" w:eastAsia="Georgia" w:hAnsi="Georgia"/>
          <w:color w:val="3A3A3A"/>
          <w:sz w:val="21"/>
          <w:szCs w:val="21"/>
        </w:rPr>
        <w:t xml:space="preserve">The civilisational and geopolitical means of action are the highest-scale layer of the architecture. They operate on Floating Virtuosity (Σ(Sᵢ) across all virtuous agents in a nation), on civilisational Resistance through international norms and alliances, and on the long-term process of Virtuogenesis — the compounding of Autonomy across generations at the scale of entire civilisations.</w:t>
      </w:r>
    </w:p>
    <w:p>
      <w:pPr>
        <w:pStyle w:val="Heading2"/>
        <w:spacing w:after="140" w:before="360"/>
      </w:pPr>
      <w:r>
        <w:rPr>
          <w:rFonts w:ascii="Garamond" w:cs="Garamond" w:eastAsia="Garamond" w:hAnsi="Garamond"/>
          <w:b/>
          <w:bCs/>
          <w:color w:val="1B2A4A"/>
          <w:sz w:val="26"/>
          <w:szCs w:val="26"/>
        </w:rPr>
        <w:t xml:space="preserve">8.1  Floating Virtuosity as the Geopolitical Variable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thick" w:color="B8963E" w:sz="8"/>
              <w:left w:val="single" w:color="D4C9A8" w:sz="2"/>
              <w:bottom w:val="single" w:color="D4C9A8" w:sz="2"/>
              <w:right w:val="single" w:color="D4C9A8" w:sz="2"/>
            </w:tcBorders>
            <w:shd w:fill="F4F0E8" w:val="clear"/>
            <w:tcMar>
              <w:top w:type="dxa" w:w="140"/>
              <w:left w:type="dxa" w:w="220"/>
              <w:bottom w:type="dxa" w:w="140"/>
              <w:right w:type="dxa" w:w="220"/>
            </w:tcMar>
          </w:tcPr>
          <w:p>
            <w:pPr>
              <w:spacing w:after="80" w:before="0"/>
            </w:pPr>
            <w:r>
              <w:rPr>
                <w:rFonts w:ascii="Garamond" w:cs="Garamond" w:eastAsia="Garamond" w:hAnsi="Garamond"/>
                <w:b/>
                <w:bCs/>
                <w:color w:val="B8963E"/>
                <w:spacing w:val="20"/>
                <w:sz w:val="19"/>
                <w:szCs w:val="19"/>
              </w:rPr>
              <w:t xml:space="preserve">Floating Virtuosity (Virtuosidade Flutuante)</w:t>
            </w:r>
          </w:p>
          <w:p>
            <w:pPr>
              <w:spacing w:after="0" w:before="0" w:line="268" w:lineRule="auto"/>
              <w:jc w:val="both"/>
            </w:pPr>
            <w:r>
              <w:rPr>
                <w:rFonts w:ascii="Georgia" w:cs="Georgia" w:eastAsia="Georgia" w:hAnsi="Georgia"/>
                <w:color w:val="3A3A3A"/>
                <w:sz w:val="21"/>
                <w:szCs w:val="21"/>
              </w:rPr>
              <w:t xml:space="preserve">The degree to which virtuous citizens in any nation are free to act: to influence institutions, transmit virtues to the young, resist Holoviceosis. Formally: Σ(Sᵢ) across all virtuous agents i in a given society. It rises when virtuous citizens are empowered and falls when they are suppressed. The real moral variable of geopolitics — invisible to conventional analysis and decisive in historical outcomes. More predictive of long-run democratic stability than GDP or military power.</w:t>
            </w:r>
          </w:p>
        </w:tc>
      </w:tr>
    </w:tbl>
    <w:p>
      <w:pPr>
        <w:spacing w:after="160"/>
      </w:pPr>
      <w:r>
        <w:t xml:space="preserve"/>
      </w:r>
    </w:p>
    <w:p>
      <w:pPr>
        <w:spacing w:after="160" w:before="0" w:line="276" w:lineRule="auto"/>
        <w:jc w:val="both"/>
      </w:pPr>
      <w:r>
        <w:rPr>
          <w:rFonts w:ascii="Georgia" w:cs="Georgia" w:eastAsia="Georgia" w:hAnsi="Georgia"/>
          <w:color w:val="3A3A3A"/>
          <w:sz w:val="21"/>
          <w:szCs w:val="21"/>
        </w:rPr>
        <w:t xml:space="preserve">Citizens maximise Floating Virtuosity by exercising Freedom in every domain available to them. The geopolitical implication: international policy must support the conditions under which virtuous citizens in other nations can act. Supporting Floating Virtuosity in other nations is not merely altruism but structural self-interest: a world with higher aggregate Floating Virtuosity generates fewer tyrannies, fewer wars, and more stable international institutions.</w:t>
      </w:r>
    </w:p>
    <w:p>
      <w:pPr>
        <w:pStyle w:val="Heading2"/>
        <w:spacing w:after="140" w:before="360"/>
      </w:pPr>
      <w:r>
        <w:rPr>
          <w:rFonts w:ascii="Garamond" w:cs="Garamond" w:eastAsia="Garamond" w:hAnsi="Garamond"/>
          <w:b/>
          <w:bCs/>
          <w:color w:val="1B2A4A"/>
          <w:sz w:val="26"/>
          <w:szCs w:val="26"/>
        </w:rPr>
        <w:t xml:space="preserve">8.2  The Multivirtuoso World Order</w:t>
      </w:r>
    </w:p>
    <w:p>
      <w:pPr>
        <w:spacing w:after="160" w:before="0" w:line="276" w:lineRule="auto"/>
        <w:jc w:val="both"/>
      </w:pPr>
      <w:r>
        <w:rPr>
          <w:rFonts w:ascii="Georgia" w:cs="Georgia" w:eastAsia="Georgia" w:hAnsi="Georgia"/>
          <w:color w:val="3A3A3A"/>
          <w:sz w:val="21"/>
          <w:szCs w:val="21"/>
        </w:rPr>
        <w:t xml:space="preserve">The Multivirtuoso World Order is the geopolitical framework in which nations are assessed by their Floating Virtuosity rather than by military power or economic output. Its foundational principle: the Universal Human Virtues are shared by virtuous citizens in every nation, regardless of that nation’s formal political system. This shared moral infrastructure — more stable than alliances, more universal than ideology, present in every culture — is the real ground of any durable international order.</w:t>
      </w:r>
    </w:p>
    <w:p>
      <w:pPr>
        <w:spacing w:after="160" w:before="0" w:line="276" w:lineRule="auto"/>
        <w:jc w:val="both"/>
      </w:pPr>
      <w:r>
        <w:rPr>
          <w:rFonts w:ascii="Georgia" w:cs="Georgia" w:eastAsia="Georgia" w:hAnsi="Georgia"/>
          <w:color w:val="3A3A3A"/>
          <w:sz w:val="21"/>
          <w:szCs w:val="21"/>
        </w:rPr>
        <w:t xml:space="preserve">Citizens’ means of action within the Multivirtuoso framework:</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No alliance with tyranny — refuse the legitimation of regimes that systematically restrict the Freedom of their citizens</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Support for civil society organisations in nations with elevated HI — direct investment in Floating Virtuosity</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International advocacy for auditable elections, free speech, independent press, and the prohibition of state monopoly on information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Participation in the World Virtues Forum as the institutional platform through which the Philosophy of Virtues enters global public discourse</w:t>
      </w:r>
    </w:p>
    <w:p>
      <w:pPr>
        <w:pStyle w:val="Heading2"/>
        <w:spacing w:after="140" w:before="360"/>
      </w:pPr>
      <w:r>
        <w:rPr>
          <w:rFonts w:ascii="Garamond" w:cs="Garamond" w:eastAsia="Garamond" w:hAnsi="Garamond"/>
          <w:b/>
          <w:bCs/>
          <w:color w:val="1B2A4A"/>
          <w:sz w:val="26"/>
          <w:szCs w:val="26"/>
        </w:rPr>
        <w:t xml:space="preserve">8.3  Economic Independence as a Mean of Action</w:t>
      </w:r>
    </w:p>
    <w:p>
      <w:pPr>
        <w:spacing w:after="160" w:before="0" w:line="276" w:lineRule="auto"/>
        <w:jc w:val="both"/>
      </w:pPr>
      <w:r>
        <w:rPr>
          <w:rFonts w:ascii="Georgia" w:cs="Georgia" w:eastAsia="Georgia" w:hAnsi="Georgia"/>
          <w:color w:val="3A3A3A"/>
          <w:sz w:val="21"/>
          <w:szCs w:val="21"/>
        </w:rPr>
        <w:t xml:space="preserve">Property (the right to the fruit of honest labour) and Work (labour freely performed as an expression of one’s gifts and dignity) are Foundation Virtues. Economic independence is therefore not merely a material condition but a virtuous one: the person who owns the space in which they live and work, who is not dependent on any single employer or state institution for their livelihood, is structurally more resistant to R₁ coercion.</w:t>
      </w:r>
    </w:p>
    <w:p>
      <w:pPr>
        <w:spacing w:after="160" w:before="0" w:line="276" w:lineRule="auto"/>
        <w:jc w:val="both"/>
      </w:pPr>
      <w:r>
        <w:rPr>
          <w:rFonts w:ascii="Georgia" w:cs="Georgia" w:eastAsia="Georgia" w:hAnsi="Georgia"/>
          <w:color w:val="3A3A3A"/>
          <w:sz w:val="21"/>
          <w:szCs w:val="21"/>
        </w:rPr>
        <w:t xml:space="preserve">The taxation argument: taxation beyond the minimum necessary for the legitimate functions of the State is a form of expropriation. Citizens must actively resist every form of economic coercion by which the State makes material dependency the price of compliance. The artisan whose workshop is their own, the farmer who cares for the soil across generations, the worker whose craft is their own expression — these are not merely economic categories but political ones: they represent human persons who cannot be easily coerced by material dependency.</w:t>
      </w:r>
    </w:p>
    <w:p>
      <w:pPr>
        <w:pStyle w:val="Heading2"/>
        <w:spacing w:after="140" w:before="360"/>
      </w:pPr>
      <w:r>
        <w:rPr>
          <w:rFonts w:ascii="Garamond" w:cs="Garamond" w:eastAsia="Garamond" w:hAnsi="Garamond"/>
          <w:b/>
          <w:bCs/>
          <w:color w:val="1B2A4A"/>
          <w:sz w:val="26"/>
          <w:szCs w:val="26"/>
        </w:rPr>
        <w:t xml:space="preserve">8.4  Virtuogenesis — The Long Game</w:t>
      </w:r>
    </w:p>
    <w:p>
      <w:pPr>
        <w:spacing w:after="160" w:before="0" w:line="276" w:lineRule="auto"/>
        <w:jc w:val="both"/>
      </w:pPr>
      <w:r>
        <w:rPr>
          <w:rFonts w:ascii="Georgia" w:cs="Georgia" w:eastAsia="Georgia" w:hAnsi="Georgia"/>
          <w:color w:val="3A3A3A"/>
          <w:sz w:val="21"/>
          <w:szCs w:val="21"/>
        </w:rPr>
        <w:t xml:space="preserve">Virtuogenesis is the process by which virtues are generated, transmitted, amplified, and embedded in civilisation across generations. In the DFT framework it is the civilisational-scale operation of the Compounding Autonomy Theorem: each generation’s F-exercise raises A₀ of the next, and the civilisation’s aggregate moral inheritance grows as a cumulative cultural investment. The means of popular action that contribute to Virtuogenesis:</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family as the primary institution of intergenerational virtue transmission</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Virtue Circle as the irreducible unit of communal virtue practice</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eight Great Feasts as the liturgical structure of communal moral memory</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Virtuous Commitments as the institutional occupation strategy across generations</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Ecclesia Virtutis as the global non-hierarchical institution for virtue transmission without creed</w:t>
      </w:r>
    </w:p>
    <w:p>
      <w:pPr>
        <w:pStyle w:val="ListParagraph"/>
        <w:numPr>
          <w:ilvl w:val="0"/>
          <w:numId w:val="2"/>
        </w:numPr>
        <w:spacing w:after="60" w:before="60" w:line="268" w:lineRule="auto"/>
        <w:jc w:val="both"/>
      </w:pPr>
      <w:r>
        <w:rPr>
          <w:rFonts w:ascii="Georgia" w:cs="Georgia" w:eastAsia="Georgia" w:hAnsi="Georgia"/>
          <w:color w:val="3A3A3A"/>
          <w:sz w:val="21"/>
          <w:szCs w:val="21"/>
        </w:rPr>
        <w:t xml:space="preserve">The Deathbed Reckoning as the personal instrument that makes each generation’s virtuous life legible to the next</w:t>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“In the beginning, there were the Virtues. At the end of time, they remained.”</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pStyle w:val="Heading1"/>
        <w:spacing w:after="200" w:before="480"/>
      </w:pPr>
      <w:r>
        <w:rPr>
          <w:rFonts w:ascii="Garamond" w:cs="Garamond" w:eastAsia="Garamond" w:hAnsi="Garamond"/>
          <w:b/>
          <w:bCs/>
          <w:color w:val="1B2A4A"/>
          <w:sz w:val="32"/>
          <w:szCs w:val="32"/>
        </w:rPr>
        <w:t xml:space="preserve">Synthesis: The Unified Architecture of Popular Action</w:t>
      </w:r>
    </w:p>
    <w:p>
      <w:pPr>
        <w:spacing w:after="160" w:before="0" w:line="276" w:lineRule="auto"/>
        <w:jc w:val="both"/>
      </w:pPr>
      <w:r>
        <w:rPr>
          <w:rFonts w:ascii="Georgia" w:cs="Georgia" w:eastAsia="Georgia" w:hAnsi="Georgia"/>
          <w:color w:val="3A3A3A"/>
          <w:sz w:val="21"/>
          <w:szCs w:val="21"/>
        </w:rPr>
        <w:t xml:space="preserve">The means of popular action are not a menu from which citizens choose their preferred instruments. They constitute a system in which each level depends on and reinforces the others. The formal expression of this interdependence is the DFT: S = (F × A) / R. The means that maximise F, maximise A, and minimise R at each of the three resistance levels must all operate simultaneously for the system to produce and sustain high Virtue Strength.</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2600"/>
        <w:gridCol w:w="2560"/>
      </w:tblGrid>
      <w:tr>
        <w:trPr>
          <w:tblHeader/>
        </w:trPr>
        <w:tc>
          <w:tcPr>
            <w:tcW w:type="dxa" w:w="18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Level</w:t>
            </w:r>
          </w:p>
        </w:tc>
        <w:tc>
          <w:tcPr>
            <w:tcW w:type="dxa" w:w="24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Primary Means</w:t>
            </w:r>
          </w:p>
        </w:tc>
        <w:tc>
          <w:tcPr>
            <w:tcW w:type="dxa" w:w="260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DFT Effect</w:t>
            </w:r>
          </w:p>
        </w:tc>
        <w:tc>
          <w:tcPr>
            <w:tcW w:type="dxa" w:w="2560"/>
            <w:tcBorders>
              <w:top w:val="none"/>
              <w:left w:val="none"/>
              <w:bottom w:val="none"/>
              <w:right w:val="none"/>
            </w:tcBorders>
            <w:shd w:fill="1B2A4A" w:val="clear"/>
            <w:tcMar>
              <w:top w:type="dxa" w:w="80"/>
              <w:left w:type="dxa" w:w="120"/>
              <w:bottom w:type="dxa" w:w="80"/>
              <w:right w:type="dxa" w:w="120"/>
            </w:tcMar>
          </w:tcPr>
          <w:p>
            <w:r>
              <w:rPr>
                <w:rFonts w:ascii="Garamond" w:cs="Garamond" w:eastAsia="Garamond" w:hAnsi="Garamond"/>
                <w:b/>
                <w:bCs/>
                <w:color w:val="FFFFFF"/>
                <w:sz w:val="20"/>
                <w:szCs w:val="20"/>
              </w:rPr>
              <w:t xml:space="preserve">What Fails Without It</w:t>
            </w:r>
          </w:p>
        </w:tc>
      </w:tr>
      <w:tr>
        <w:tc>
          <w:tcPr>
            <w:tcW w:type="dxa" w:w="1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Interior</w:t>
            </w:r>
          </w:p>
        </w:tc>
        <w:tc>
          <w:tcPr>
            <w:tcW w:type="dxa" w:w="24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Daily virtue practice, solitude, Evening Examination, Deathbed Reckoning, Oath</w:t>
            </w:r>
          </w:p>
        </w:tc>
        <w:tc>
          <w:tcPr>
            <w:tcW w:type="dxa" w:w="2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A elevation; R₃ reduction</w:t>
            </w:r>
          </w:p>
        </w:tc>
        <w:tc>
          <w:tcPr>
            <w:tcW w:type="dxa" w:w="2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All external means become mere performance; Freedophobic condition sets in without interior foundation</w:t>
            </w:r>
          </w:p>
        </w:tc>
      </w:tr>
      <w:tr>
        <w:tc>
          <w:tcPr>
            <w:tcW w:type="dxa" w:w="18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Interpersonal</w:t>
            </w:r>
          </w:p>
        </w:tc>
        <w:tc>
          <w:tcPr>
            <w:tcW w:type="dxa" w:w="24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Virtue Circle, family, authentic testimony, ten principles of transmission</w:t>
            </w:r>
          </w:p>
        </w:tc>
        <w:tc>
          <w:tcPr>
            <w:tcW w:type="dxa" w:w="26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R₂ reduction; A elevation through community; k coefficient raised</w:t>
            </w:r>
          </w:p>
        </w:tc>
        <w:tc>
          <w:tcPr>
            <w:tcW w:type="dxa" w:w="25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Individual practice cannot be sustained; solitary virtue withers under social pressure</w:t>
            </w:r>
          </w:p>
        </w:tc>
      </w:tr>
      <w:tr>
        <w:tc>
          <w:tcPr>
            <w:tcW w:type="dxa" w:w="1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Cultural</w:t>
            </w:r>
          </w:p>
        </w:tc>
        <w:tc>
          <w:tcPr>
            <w:tcW w:type="dxa" w:w="24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Education, language defence, art and beauty, physical formation</w:t>
            </w:r>
          </w:p>
        </w:tc>
        <w:tc>
          <w:tcPr>
            <w:tcW w:type="dxa" w:w="2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R₂ reduction at ambient scale; A₀ elevation for the next generation</w:t>
            </w:r>
          </w:p>
        </w:tc>
        <w:tc>
          <w:tcPr>
            <w:tcW w:type="dxa" w:w="2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Each generation must rebuild from zero; no cultural inheritance of virtuous orientation</w:t>
            </w:r>
          </w:p>
        </w:tc>
      </w:tr>
      <w:tr>
        <w:tc>
          <w:tcPr>
            <w:tcW w:type="dxa" w:w="18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Institutional</w:t>
            </w:r>
          </w:p>
        </w:tc>
        <w:tc>
          <w:tcPr>
            <w:tcW w:type="dxa" w:w="24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Virtuous Commitments, war of position, local electoral engagement</w:t>
            </w:r>
          </w:p>
        </w:tc>
        <w:tc>
          <w:tcPr>
            <w:tcW w:type="dxa" w:w="26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R₁ reduction through long-term institutional change; R₂ reduction at structural scale</w:t>
            </w:r>
          </w:p>
        </w:tc>
        <w:tc>
          <w:tcPr>
            <w:tcW w:type="dxa" w:w="25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Institutions remain captured by Holoviceosis regardless of virtuous individuals within them</w:t>
            </w:r>
          </w:p>
        </w:tc>
      </w:tr>
      <w:tr>
        <w:tc>
          <w:tcPr>
            <w:tcW w:type="dxa" w:w="1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Constitutional</w:t>
            </w:r>
          </w:p>
        </w:tc>
        <w:tc>
          <w:tcPr>
            <w:tcW w:type="dxa" w:w="24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Law Test, direct democracy, Virtue Tribunal, auditable elections, term limits</w:t>
            </w:r>
          </w:p>
        </w:tc>
        <w:tc>
          <w:tcPr>
            <w:tcW w:type="dxa" w:w="2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 protection; R₁ structural limitation</w:t>
            </w:r>
          </w:p>
        </w:tc>
        <w:tc>
          <w:tcPr>
            <w:tcW w:type="dxa" w:w="2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Constitutional void: individual liberty depends entirely on non-enforceable norms</w:t>
            </w:r>
          </w:p>
        </w:tc>
      </w:tr>
      <w:tr>
        <w:tc>
          <w:tcPr>
            <w:tcW w:type="dxa" w:w="18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Resistance</w:t>
            </w:r>
          </w:p>
        </w:tc>
        <w:tc>
          <w:tcPr>
            <w:tcW w:type="dxa" w:w="24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Civil disobedience, living in truth, Tutela Libertatis</w:t>
            </w:r>
          </w:p>
        </w:tc>
        <w:tc>
          <w:tcPr>
            <w:tcW w:type="dxa" w:w="260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R₁ reduction at extreme; F restoration under Terminal Holoviceosis</w:t>
            </w:r>
          </w:p>
        </w:tc>
        <w:tc>
          <w:tcPr>
            <w:tcW w:type="dxa" w:w="2560"/>
            <w:tcBorders>
              <w:top w:val="single" w:color="D4C9A8" w:sz="1"/>
              <w:left w:val="single" w:color="D4C9A8" w:sz="1"/>
              <w:bottom w:val="single" w:color="D4C9A8" w:sz="1"/>
              <w:right w:val="single" w:color="D4C9A8" w:sz="1"/>
            </w:tcBorders>
            <w:shd w:fill="EFEBE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No final means to correct structural tyranny when all other levels have failed</w:t>
            </w:r>
          </w:p>
        </w:tc>
      </w:tr>
      <w:tr>
        <w:tc>
          <w:tcPr>
            <w:tcW w:type="dxa" w:w="18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Civilisational</w:t>
            </w:r>
          </w:p>
        </w:tc>
        <w:tc>
          <w:tcPr>
            <w:tcW w:type="dxa" w:w="24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Floating Virtuosity, Multivirtuoso alliances, Virtuogenesis, economic independence</w:t>
            </w:r>
          </w:p>
        </w:tc>
        <w:tc>
          <w:tcPr>
            <w:tcW w:type="dxa" w:w="260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F and A maximised at civilisational scale across generations</w:t>
            </w:r>
          </w:p>
        </w:tc>
        <w:tc>
          <w:tcPr>
            <w:tcW w:type="dxa" w:w="2560"/>
            <w:tcBorders>
              <w:top w:val="single" w:color="D4C9A8" w:sz="1"/>
              <w:left w:val="single" w:color="D4C9A8" w:sz="1"/>
              <w:bottom w:val="single" w:color="D4C9A8" w:sz="1"/>
              <w:right w:val="single" w:color="D4C9A8" w:sz="1"/>
            </w:tcBorders>
            <w:shd w:fill="FAF7F2" w:val="clear"/>
            <w:tcMar>
              <w:top w:type="dxa" w:w="80"/>
              <w:left w:type="dxa" w:w="120"/>
              <w:bottom w:type="dxa" w:w="80"/>
              <w:right w:type="dxa" w:w="120"/>
            </w:tcMar>
          </w:tcPr>
          <w:p>
            <w:pPr>
              <w:jc w:val="left"/>
            </w:pPr>
            <w:r>
              <w:rPr>
                <w:rFonts w:ascii="Georgia" w:cs="Georgia" w:eastAsia="Georgia" w:hAnsi="Georgia"/>
                <w:color w:val="3A3A3A"/>
                <w:sz w:val="19"/>
                <w:szCs w:val="19"/>
              </w:rPr>
              <w:t xml:space="preserve">The Virtuous Age cannot be reached; each generation faces the same Holoviceotic pressure from scratch</w:t>
            </w:r>
          </w:p>
        </w:tc>
      </w:tr>
    </w:tbl>
    <w:p>
      <w:pPr>
        <w:spacing w:after="160"/>
      </w:pPr>
      <w:r>
        <w:t xml:space="preserve"/>
      </w:r>
    </w:p>
    <w:p>
      <w:pPr>
        <w:pBdr>
          <w:left w:val="thick" w:color="B8963E" w:sz="12" w:space="16"/>
        </w:pBdr>
        <w:spacing w:after="160" w:before="160" w:line="276" w:lineRule="auto"/>
        <w:ind w:left="720" w:right="360"/>
        <w:jc w:val="both"/>
      </w:pPr>
      <w:r>
        <w:rPr>
          <w:rFonts w:ascii="Georgia" w:cs="Georgia" w:eastAsia="Georgia" w:hAnsi="Georgia"/>
          <w:i/>
          <w:iCs/>
          <w:color w:val="1B2A4A"/>
          <w:sz w:val="21"/>
          <w:szCs w:val="21"/>
        </w:rPr>
        <w:t xml:space="preserve">“The price of Freedom is eternal vigilance. The country does not serve the man; the man serves the country.”</w:t>
      </w:r>
    </w:p>
    <w:p>
      <w:pPr>
        <w:spacing w:after="160" w:before="0" w:line="276" w:lineRule="auto"/>
        <w:jc w:val="both"/>
      </w:pPr>
      <w:r>
        <w:rPr>
          <w:rFonts w:ascii="Georgia" w:cs="Georgia" w:eastAsia="Georgia" w:hAnsi="Georgia"/>
          <w:color w:val="3A3A3A"/>
          <w:sz w:val="21"/>
          <w:szCs w:val="21"/>
        </w:rPr>
        <w:t xml:space="preserve">The integrated architecture confirms the central claim of the Philosophy of Virtues: Freedom is not the end but the means. Every means of popular action — from the Evening Examination to Tutela Libertatis, from the Virtue Circle to the World Virtues Forum — is an exercise of Freedom in a specific domain, and every such exercise compounds Autonomy, raises Virtue Strength, and contributes to the Floating Virtuosity that is the only reliable foundation for a democracy that does not invert itself.</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r>
        <w:br w:type="page"/>
      </w:r>
    </w:p>
    <w:p>
      <w:pPr>
        <w:pStyle w:val="Heading1"/>
        <w:spacing w:after="200" w:before="480"/>
      </w:pPr>
      <w:r>
        <w:rPr>
          <w:rFonts w:ascii="Garamond" w:cs="Garamond" w:eastAsia="Garamond" w:hAnsi="Garamond"/>
          <w:b/>
          <w:bCs/>
          <w:color w:val="1B2A4A"/>
          <w:sz w:val="32"/>
          <w:szCs w:val="32"/>
        </w:rPr>
        <w:t xml:space="preserve">Bibliography</w:t>
      </w:r>
    </w:p>
    <w:p>
      <w:pPr>
        <w:spacing w:after="160" w:before="0" w:line="276" w:lineRule="auto"/>
        <w:jc w:val="both"/>
      </w:pPr>
      <w:r>
        <w:rPr>
          <w:rFonts w:ascii="Georgia" w:cs="Georgia" w:eastAsia="Georgia" w:hAnsi="Georgia"/>
          <w:color w:val="3A3A3A"/>
          <w:sz w:val="21"/>
          <w:szCs w:val="21"/>
        </w:rPr>
        <w:t xml:space="preserve">Classified by domain. FdV project documents are listed under Primary Sources; all other works under their respective traditions.</w:t>
      </w:r>
    </w:p>
    <w:p>
      <w:pPr>
        <w:spacing w:after="160"/>
      </w:pPr>
      <w:r>
        <w:t xml:space="preserve"/>
      </w:r>
    </w:p>
    <w:p>
      <w:pPr>
        <w:pStyle w:val="Heading3"/>
        <w:spacing w:after="100" w:before="240"/>
      </w:pPr>
      <w:r>
        <w:rPr>
          <w:rFonts w:ascii="Garamond" w:cs="Garamond" w:eastAsia="Garamond" w:hAnsi="Garamond"/>
          <w:b/>
          <w:bCs/>
          <w:color w:val="B8963E"/>
          <w:sz w:val="22"/>
          <w:szCs w:val="22"/>
        </w:rPr>
        <w:t xml:space="preserve">I. Primary Sources — Filosofia das Virtudes</w:t>
      </w:r>
    </w:p>
    <w:p>
      <w:pPr>
        <w:spacing w:after="80" w:before="40" w:line="260" w:lineRule="auto"/>
        <w:ind w:left="360" w:hanging="360"/>
        <w:jc w:val="both"/>
      </w:pPr>
      <w:r>
        <w:rPr>
          <w:rFonts w:ascii="Georgia" w:cs="Georgia" w:eastAsia="Georgia" w:hAnsi="Georgia"/>
          <w:color w:val="3A3A3A"/>
          <w:sz w:val="19"/>
          <w:szCs w:val="19"/>
        </w:rPr>
        <w:t xml:space="preserve">Mattos Neto, José Caetano de. Filosofia das Virtudes — Manifesto das Virtudes. 1st ed. Rio de Janeiro: Edição do Autor, 2023. [Primary source for all means of action identified in this report; original statement of the OVF, Inversion Theorem, Identity Thesis, DFT, Holoviceosis, Virtue Transgression, Tutela Libertatis, Virtuous Commitments, the Ecclesia Virtutis, and the Multivirtuoso World Order]</w:t>
      </w:r>
    </w:p>
    <w:p>
      <w:pPr>
        <w:spacing w:after="80" w:before="40" w:line="260" w:lineRule="auto"/>
        <w:ind w:left="360" w:hanging="360"/>
        <w:jc w:val="both"/>
      </w:pPr>
      <w:r>
        <w:rPr>
          <w:rFonts w:ascii="Georgia" w:cs="Georgia" w:eastAsia="Georgia" w:hAnsi="Georgia"/>
          <w:color w:val="3A3A3A"/>
          <w:sz w:val="19"/>
          <w:szCs w:val="19"/>
        </w:rPr>
        <w:t xml:space="preserve">———. Constitution of the Virtuous Democracy. 2024. [Institutional architecture of the means of action at constitutional level: Law Test, Virtue Tribunal, Thirty Laws of Human Freedom, Right of Resistance, Prohibition of Statism]</w:t>
      </w:r>
    </w:p>
    <w:p>
      <w:pPr>
        <w:spacing w:after="80" w:before="40" w:line="260" w:lineRule="auto"/>
        <w:ind w:left="360" w:hanging="360"/>
        <w:jc w:val="both"/>
      </w:pPr>
      <w:r>
        <w:rPr>
          <w:rFonts w:ascii="Georgia" w:cs="Georgia" w:eastAsia="Georgia" w:hAnsi="Georgia"/>
          <w:color w:val="3A3A3A"/>
          <w:sz w:val="19"/>
          <w:szCs w:val="19"/>
        </w:rPr>
        <w:t xml:space="preserve">———. The Laws of Human Freedom — Thirty Laws, Six Tiers. 2024. [Complete codification of constitutional means of action; direct democracy instruments; term limits; auditable elections; personal accountability]</w:t>
      </w:r>
    </w:p>
    <w:p>
      <w:pPr>
        <w:spacing w:after="80" w:before="40" w:line="260" w:lineRule="auto"/>
        <w:ind w:left="360" w:hanging="360"/>
        <w:jc w:val="both"/>
      </w:pPr>
      <w:r>
        <w:rPr>
          <w:rFonts w:ascii="Georgia" w:cs="Georgia" w:eastAsia="Georgia" w:hAnsi="Georgia"/>
          <w:color w:val="3A3A3A"/>
          <w:sz w:val="19"/>
          <w:szCs w:val="19"/>
        </w:rPr>
        <w:t xml:space="preserve">———. In Defence of Freedom: The Complete Architecture of Liberation. 2026. [Synthesises the full DFT-based architecture; positions each means of action within the formal system; positions FdV in the history of political thought]</w:t>
      </w:r>
    </w:p>
    <w:p>
      <w:pPr>
        <w:spacing w:after="80" w:before="40" w:line="260" w:lineRule="auto"/>
        <w:ind w:left="360" w:hanging="360"/>
        <w:jc w:val="both"/>
      </w:pPr>
      <w:r>
        <w:rPr>
          <w:rFonts w:ascii="Georgia" w:cs="Georgia" w:eastAsia="Georgia" w:hAnsi="Georgia"/>
          <w:color w:val="3A3A3A"/>
          <w:sz w:val="19"/>
          <w:szCs w:val="19"/>
        </w:rPr>
        <w:t xml:space="preserve">———. Ecclesia Virtutis Charter. 2026. [Virtue Circle structure; Seven Sacred Rites; Eight Great Feasts; daily practice: Morning Invocation, Evening Examination, Oath of Virtues; three sacred symbols]</w:t>
      </w:r>
    </w:p>
    <w:p>
      <w:pPr>
        <w:spacing w:after="80" w:before="40" w:line="260" w:lineRule="auto"/>
        <w:ind w:left="360" w:hanging="360"/>
        <w:jc w:val="both"/>
      </w:pPr>
      <w:r>
        <w:rPr>
          <w:rFonts w:ascii="Georgia" w:cs="Georgia" w:eastAsia="Georgia" w:hAnsi="Georgia"/>
          <w:color w:val="3A3A3A"/>
          <w:sz w:val="19"/>
          <w:szCs w:val="19"/>
        </w:rPr>
        <w:t xml:space="preserve">———. FdV Virtue Transgression Report. 2026. [Full analysis of civil disobedience, the right of resistance, Tutela Libertatis; comparative analysis with Locke, Thoreau, Gandhi, King, Arendt, Solzhenitsyn; Gramsci inverted]</w:t>
      </w:r>
    </w:p>
    <w:p>
      <w:pPr>
        <w:spacing w:after="80" w:before="40" w:line="260" w:lineRule="auto"/>
        <w:ind w:left="360" w:hanging="360"/>
        <w:jc w:val="both"/>
      </w:pPr>
      <w:r>
        <w:rPr>
          <w:rFonts w:ascii="Georgia" w:cs="Georgia" w:eastAsia="Georgia" w:hAnsi="Georgia"/>
          <w:color w:val="3A3A3A"/>
          <w:sz w:val="19"/>
          <w:szCs w:val="19"/>
        </w:rPr>
        <w:t xml:space="preserve">———. Language as a Weapon: Linguistic Holoviceosis Report. 2026. [Timeline of linguistic inversion; Phase 1–4 analysis; counter-linguistic strategy]</w:t>
      </w:r>
    </w:p>
    <w:p>
      <w:pPr>
        <w:spacing w:after="80" w:before="40" w:line="260" w:lineRule="auto"/>
        <w:ind w:left="360" w:hanging="360"/>
        <w:jc w:val="both"/>
      </w:pPr>
      <w:r>
        <w:rPr>
          <w:rFonts w:ascii="Georgia" w:cs="Georgia" w:eastAsia="Georgia" w:hAnsi="Georgia"/>
          <w:color w:val="3A3A3A"/>
          <w:sz w:val="19"/>
          <w:szCs w:val="19"/>
        </w:rPr>
        <w:t xml:space="preserve">———. Power Seizure and Maintenance Report. 2026. [Seven modes of autocratisation; counter-tactics for each mode; citizen responses to democratic backsliding]</w:t>
      </w:r>
    </w:p>
    <w:p>
      <w:pPr>
        <w:spacing w:after="80" w:before="40" w:line="260" w:lineRule="auto"/>
        <w:ind w:left="360" w:hanging="360"/>
        <w:jc w:val="both"/>
      </w:pPr>
      <w:r>
        <w:rPr>
          <w:rFonts w:ascii="Georgia" w:cs="Georgia" w:eastAsia="Georgia" w:hAnsi="Georgia"/>
          <w:color w:val="3A3A3A"/>
          <w:sz w:val="19"/>
          <w:szCs w:val="19"/>
        </w:rPr>
        <w:t xml:space="preserve">———. Virtuous City Report. 2026. [Urban design as means of popular action; fourteen criteria; family, education, sport, beauty, nature]</w:t>
      </w:r>
    </w:p>
    <w:p>
      <w:pPr>
        <w:spacing w:after="80" w:before="40" w:line="260" w:lineRule="auto"/>
        <w:ind w:left="360" w:hanging="360"/>
        <w:jc w:val="both"/>
      </w:pPr>
      <w:r>
        <w:rPr>
          <w:rFonts w:ascii="Georgia" w:cs="Georgia" w:eastAsia="Georgia" w:hAnsi="Georgia"/>
          <w:color w:val="3A3A3A"/>
          <w:sz w:val="19"/>
          <w:szCs w:val="19"/>
        </w:rPr>
        <w:t xml:space="preserve">———. Dynamic Freedom Theorem: Complete Report and Extended Theorems. 2026. [Formal derivation of all DFT theorems; Recovery Asymmetry; Anti-Autonomy; Holoviceosis Index]</w:t>
      </w:r>
    </w:p>
    <w:p>
      <w:pPr>
        <w:spacing w:after="160"/>
      </w:pPr>
      <w:r>
        <w:t xml:space="preserve"/>
      </w:r>
    </w:p>
    <w:p>
      <w:pPr>
        <w:pStyle w:val="Heading3"/>
        <w:spacing w:after="100" w:before="240"/>
      </w:pPr>
      <w:r>
        <w:rPr>
          <w:rFonts w:ascii="Garamond" w:cs="Garamond" w:eastAsia="Garamond" w:hAnsi="Garamond"/>
          <w:b/>
          <w:bCs/>
          <w:color w:val="B8963E"/>
          <w:sz w:val="22"/>
          <w:szCs w:val="22"/>
        </w:rPr>
        <w:t xml:space="preserve">II. Classical and Modern Philosophy</w:t>
      </w:r>
    </w:p>
    <w:p>
      <w:pPr>
        <w:spacing w:after="80" w:before="40" w:line="260" w:lineRule="auto"/>
        <w:ind w:left="360" w:hanging="360"/>
        <w:jc w:val="both"/>
      </w:pPr>
      <w:r>
        <w:rPr>
          <w:rFonts w:ascii="Georgia" w:cs="Georgia" w:eastAsia="Georgia" w:hAnsi="Georgia"/>
          <w:color w:val="3A3A3A"/>
          <w:sz w:val="19"/>
          <w:szCs w:val="19"/>
        </w:rPr>
        <w:t xml:space="preserve">Aristotle. Nicomachean Ethics. Trans. Terence Irwin. Indianapolis: Hackett, 1985. [Habituation as A-formation mechanism; phronesis; courage as the foundational civic virtue]</w:t>
      </w:r>
    </w:p>
    <w:p>
      <w:pPr>
        <w:spacing w:after="80" w:before="40" w:line="260" w:lineRule="auto"/>
        <w:ind w:left="360" w:hanging="360"/>
        <w:jc w:val="both"/>
      </w:pPr>
      <w:r>
        <w:rPr>
          <w:rFonts w:ascii="Georgia" w:cs="Georgia" w:eastAsia="Georgia" w:hAnsi="Georgia"/>
          <w:color w:val="3A3A3A"/>
          <w:sz w:val="19"/>
          <w:szCs w:val="19"/>
        </w:rPr>
        <w:t xml:space="preserve">Aristotle. Politics. Trans. Ernest Barker. Oxford: Oxford University Press, 1995. [The polis as the institution within which virtue is exercised; tyranny as the destruction of the virtuous polis]</w:t>
      </w:r>
    </w:p>
    <w:p>
      <w:pPr>
        <w:spacing w:after="80" w:before="40" w:line="260" w:lineRule="auto"/>
        <w:ind w:left="360" w:hanging="360"/>
        <w:jc w:val="both"/>
      </w:pPr>
      <w:r>
        <w:rPr>
          <w:rFonts w:ascii="Georgia" w:cs="Georgia" w:eastAsia="Georgia" w:hAnsi="Georgia"/>
          <w:color w:val="3A3A3A"/>
          <w:sz w:val="19"/>
          <w:szCs w:val="19"/>
        </w:rPr>
        <w:t xml:space="preserve">Cicero, Marcus Tullius. De Re Publica and De Legibus. Trans. Clinton Keyes. Cambridge: Harvard University Press, 1928. [Natural law as basis of legitimate government; Virtue Transgression in the classical tradition]</w:t>
      </w:r>
    </w:p>
    <w:p>
      <w:pPr>
        <w:spacing w:after="80" w:before="40" w:line="260" w:lineRule="auto"/>
        <w:ind w:left="360" w:hanging="360"/>
        <w:jc w:val="both"/>
      </w:pPr>
      <w:r>
        <w:rPr>
          <w:rFonts w:ascii="Georgia" w:cs="Georgia" w:eastAsia="Georgia" w:hAnsi="Georgia"/>
          <w:color w:val="3A3A3A"/>
          <w:sz w:val="19"/>
          <w:szCs w:val="19"/>
        </w:rPr>
        <w:t xml:space="preserve">MacIntyre, Alasdair. After Virtue: A Study in Moral Theory. 3rd ed. Notre Dame: University of Notre Dame Press, 2007. [Practice-based virtue; the community as the necessary institutional context for durable virtue practice]</w:t>
      </w:r>
    </w:p>
    <w:p>
      <w:pPr>
        <w:spacing w:after="80" w:before="40" w:line="260" w:lineRule="auto"/>
        <w:ind w:left="360" w:hanging="360"/>
        <w:jc w:val="both"/>
      </w:pPr>
      <w:r>
        <w:rPr>
          <w:rFonts w:ascii="Georgia" w:cs="Georgia" w:eastAsia="Georgia" w:hAnsi="Georgia"/>
          <w:color w:val="3A3A3A"/>
          <w:sz w:val="19"/>
          <w:szCs w:val="19"/>
        </w:rPr>
        <w:t xml:space="preserve">Nussbaum, Martha. The Fragility of Goodness. Cambridge: Cambridge University Press, 1986. [Virtues as responses to human vulnerability; the political conditions for their exercise]</w:t>
      </w:r>
    </w:p>
    <w:p>
      <w:pPr>
        <w:spacing w:after="80" w:before="40" w:line="260" w:lineRule="auto"/>
        <w:ind w:left="360" w:hanging="360"/>
        <w:jc w:val="both"/>
      </w:pPr>
      <w:r>
        <w:rPr>
          <w:rFonts w:ascii="Georgia" w:cs="Georgia" w:eastAsia="Georgia" w:hAnsi="Georgia"/>
          <w:color w:val="3A3A3A"/>
          <w:sz w:val="19"/>
          <w:szCs w:val="19"/>
        </w:rPr>
        <w:t xml:space="preserve">Spinoza, Baruch. Ethics. Trans. Edwin Curley. London: Penguin, 1996. [Freedom as the highest human good; the political community as the expansion of human power]</w:t>
      </w:r>
    </w:p>
    <w:p>
      <w:pPr>
        <w:spacing w:after="80" w:before="40" w:line="260" w:lineRule="auto"/>
        <w:ind w:left="360" w:hanging="360"/>
        <w:jc w:val="both"/>
      </w:pPr>
      <w:r>
        <w:rPr>
          <w:rFonts w:ascii="Georgia" w:cs="Georgia" w:eastAsia="Georgia" w:hAnsi="Georgia"/>
          <w:color w:val="3A3A3A"/>
          <w:sz w:val="19"/>
          <w:szCs w:val="19"/>
        </w:rPr>
        <w:t xml:space="preserve">Kant, Immanuel. Groundwork of the Metaphysics of Morals. Trans. Mary Gregor. Cambridge: Cambridge University Press, 1997. [Autonomy as the ground of the moral law; predecessor to the FdV treatment of A]</w:t>
      </w:r>
    </w:p>
    <w:p>
      <w:pPr>
        <w:spacing w:after="160"/>
      </w:pPr>
      <w:r>
        <w:t xml:space="preserve"/>
      </w:r>
    </w:p>
    <w:p>
      <w:pPr>
        <w:pStyle w:val="Heading3"/>
        <w:spacing w:after="100" w:before="240"/>
      </w:pPr>
      <w:r>
        <w:rPr>
          <w:rFonts w:ascii="Garamond" w:cs="Garamond" w:eastAsia="Garamond" w:hAnsi="Garamond"/>
          <w:b/>
          <w:bCs/>
          <w:color w:val="B8963E"/>
          <w:sz w:val="22"/>
          <w:szCs w:val="22"/>
        </w:rPr>
        <w:t xml:space="preserve">III. Political Philosophy and the Right of Resistance</w:t>
      </w:r>
    </w:p>
    <w:p>
      <w:pPr>
        <w:spacing w:after="80" w:before="40" w:line="260" w:lineRule="auto"/>
        <w:ind w:left="360" w:hanging="360"/>
        <w:jc w:val="both"/>
      </w:pPr>
      <w:r>
        <w:rPr>
          <w:rFonts w:ascii="Georgia" w:cs="Georgia" w:eastAsia="Georgia" w:hAnsi="Georgia"/>
          <w:color w:val="3A3A3A"/>
          <w:sz w:val="19"/>
          <w:szCs w:val="19"/>
        </w:rPr>
        <w:t xml:space="preserve">Locke, John. Two Treatises of Government. Ed. Peter Laslett. Cambridge: Cambridge University Press, 1988. [Right of resistance against tyrannical government; the dissolution of government when it violates natural rights]</w:t>
      </w:r>
    </w:p>
    <w:p>
      <w:pPr>
        <w:spacing w:after="80" w:before="40" w:line="260" w:lineRule="auto"/>
        <w:ind w:left="360" w:hanging="360"/>
        <w:jc w:val="both"/>
      </w:pPr>
      <w:r>
        <w:rPr>
          <w:rFonts w:ascii="Georgia" w:cs="Georgia" w:eastAsia="Georgia" w:hAnsi="Georgia"/>
          <w:color w:val="3A3A3A"/>
          <w:sz w:val="19"/>
          <w:szCs w:val="19"/>
        </w:rPr>
        <w:t xml:space="preserve">Jefferson, Thomas. The Declaration of Independence. 1776. [The right of revolution as the right of a free people; citizens’ right to alter or abolish a destructive government]</w:t>
      </w:r>
    </w:p>
    <w:p>
      <w:pPr>
        <w:spacing w:after="80" w:before="40" w:line="260" w:lineRule="auto"/>
        <w:ind w:left="360" w:hanging="360"/>
        <w:jc w:val="both"/>
      </w:pPr>
      <w:r>
        <w:rPr>
          <w:rFonts w:ascii="Georgia" w:cs="Georgia" w:eastAsia="Georgia" w:hAnsi="Georgia"/>
          <w:color w:val="3A3A3A"/>
          <w:sz w:val="19"/>
          <w:szCs w:val="19"/>
        </w:rPr>
        <w:t xml:space="preserve">Paine, Thomas. Rights of Man. London: J.S. Jordan, 1791. [Popular sovereignty as the ground of all legitimate political authority]</w:t>
      </w:r>
    </w:p>
    <w:p>
      <w:pPr>
        <w:spacing w:after="80" w:before="40" w:line="260" w:lineRule="auto"/>
        <w:ind w:left="360" w:hanging="360"/>
        <w:jc w:val="both"/>
      </w:pPr>
      <w:r>
        <w:rPr>
          <w:rFonts w:ascii="Georgia" w:cs="Georgia" w:eastAsia="Georgia" w:hAnsi="Georgia"/>
          <w:color w:val="3A3A3A"/>
          <w:sz w:val="19"/>
          <w:szCs w:val="19"/>
        </w:rPr>
        <w:t xml:space="preserve">Madison, James, Alexander Hamilton, and John Jay. The Federalist Papers. New York: New American Library, 1961. [Separation of powers; structural anti-tyranny mechanisms; institutional predecessors to the Virtue Tribunal]</w:t>
      </w:r>
    </w:p>
    <w:p>
      <w:pPr>
        <w:spacing w:after="80" w:before="40" w:line="260" w:lineRule="auto"/>
        <w:ind w:left="360" w:hanging="360"/>
        <w:jc w:val="both"/>
      </w:pPr>
      <w:r>
        <w:rPr>
          <w:rFonts w:ascii="Georgia" w:cs="Georgia" w:eastAsia="Georgia" w:hAnsi="Georgia"/>
          <w:color w:val="3A3A3A"/>
          <w:sz w:val="19"/>
          <w:szCs w:val="19"/>
        </w:rPr>
        <w:t xml:space="preserve">Thoreau, Henry David. Resistance to Civil Government (Civil Disobedience). 1849. [Personal moral obligation to refuse unjust law; philosophical predecessor to the individual dimension of Virtue Transgression]</w:t>
      </w:r>
    </w:p>
    <w:p>
      <w:pPr>
        <w:spacing w:after="80" w:before="40" w:line="260" w:lineRule="auto"/>
        <w:ind w:left="360" w:hanging="360"/>
        <w:jc w:val="both"/>
      </w:pPr>
      <w:r>
        <w:rPr>
          <w:rFonts w:ascii="Georgia" w:cs="Georgia" w:eastAsia="Georgia" w:hAnsi="Georgia"/>
          <w:color w:val="3A3A3A"/>
          <w:sz w:val="19"/>
          <w:szCs w:val="19"/>
        </w:rPr>
        <w:t xml:space="preserve">Pettit, Philip. Republicanism: A Theory of Freedom and Government. Oxford: Clarendon Press, 1997. [Freedom as non-domination; structural R₁ as distinct from actual interference]</w:t>
      </w:r>
    </w:p>
    <w:p>
      <w:pPr>
        <w:spacing w:after="80" w:before="40" w:line="260" w:lineRule="auto"/>
        <w:ind w:left="360" w:hanging="360"/>
        <w:jc w:val="both"/>
      </w:pPr>
      <w:r>
        <w:rPr>
          <w:rFonts w:ascii="Georgia" w:cs="Georgia" w:eastAsia="Georgia" w:hAnsi="Georgia"/>
          <w:color w:val="3A3A3A"/>
          <w:sz w:val="19"/>
          <w:szCs w:val="19"/>
        </w:rPr>
        <w:t xml:space="preserve">Tocqueville, Alexis de. Democracy in America. Trans. Harvey Mansfield. Chicago: University of Chicago Press, 2000. [Soft despotism as R₂ without R₁; the fragility of formal democracy under cultural R₂ elevation; family and civil association as means of popular action]</w:t>
      </w:r>
    </w:p>
    <w:p>
      <w:pPr>
        <w:spacing w:after="80" w:before="40" w:line="260" w:lineRule="auto"/>
        <w:ind w:left="360" w:hanging="360"/>
        <w:jc w:val="both"/>
      </w:pPr>
      <w:r>
        <w:rPr>
          <w:rFonts w:ascii="Georgia" w:cs="Georgia" w:eastAsia="Georgia" w:hAnsi="Georgia"/>
          <w:color w:val="3A3A3A"/>
          <w:sz w:val="19"/>
          <w:szCs w:val="19"/>
        </w:rPr>
        <w:t xml:space="preserve">Hayek, Friedrich. The Constitution of Liberty. Chicago: University of Chicago Press, 1960. [The Rule of Law as F-protection architecture; the fatal conceit of centralised power]</w:t>
      </w:r>
    </w:p>
    <w:p>
      <w:pPr>
        <w:spacing w:after="80" w:before="40" w:line="260" w:lineRule="auto"/>
        <w:ind w:left="360" w:hanging="360"/>
        <w:jc w:val="both"/>
      </w:pPr>
      <w:r>
        <w:rPr>
          <w:rFonts w:ascii="Georgia" w:cs="Georgia" w:eastAsia="Georgia" w:hAnsi="Georgia"/>
          <w:color w:val="3A3A3A"/>
          <w:sz w:val="19"/>
          <w:szCs w:val="19"/>
        </w:rPr>
        <w:t xml:space="preserve">Popper, Karl. The Open Society and Its Enemies. London: Routledge, 1945. [Institutional design for the prevention of tyranny; the importance of peaceful corrective mechanisms]</w:t>
      </w:r>
    </w:p>
    <w:p>
      <w:pPr>
        <w:spacing w:after="160"/>
      </w:pPr>
      <w:r>
        <w:t xml:space="preserve"/>
      </w:r>
    </w:p>
    <w:p>
      <w:pPr>
        <w:pStyle w:val="Heading3"/>
        <w:spacing w:after="100" w:before="240"/>
      </w:pPr>
      <w:r>
        <w:rPr>
          <w:rFonts w:ascii="Garamond" w:cs="Garamond" w:eastAsia="Garamond" w:hAnsi="Garamond"/>
          <w:b/>
          <w:bCs/>
          <w:color w:val="B8963E"/>
          <w:sz w:val="22"/>
          <w:szCs w:val="22"/>
        </w:rPr>
        <w:t xml:space="preserve">IV. Resistance to Totalitarianism and Holoviceosis</w:t>
      </w:r>
    </w:p>
    <w:p>
      <w:pPr>
        <w:spacing w:after="80" w:before="40" w:line="260" w:lineRule="auto"/>
        <w:ind w:left="360" w:hanging="360"/>
        <w:jc w:val="both"/>
      </w:pPr>
      <w:r>
        <w:rPr>
          <w:rFonts w:ascii="Georgia" w:cs="Georgia" w:eastAsia="Georgia" w:hAnsi="Georgia"/>
          <w:color w:val="3A3A3A"/>
          <w:sz w:val="19"/>
          <w:szCs w:val="19"/>
        </w:rPr>
        <w:t xml:space="preserve">Arendt, Hannah. The Origins of Totalitarianism. New York: Harcourt, 1951. [Totalitarianism as the systematic destruction of virtue; the Zero-Virtue Threshold as explicit goal]</w:t>
      </w:r>
    </w:p>
    <w:p>
      <w:pPr>
        <w:spacing w:after="80" w:before="40" w:line="260" w:lineRule="auto"/>
        <w:ind w:left="360" w:hanging="360"/>
        <w:jc w:val="both"/>
      </w:pPr>
      <w:r>
        <w:rPr>
          <w:rFonts w:ascii="Georgia" w:cs="Georgia" w:eastAsia="Georgia" w:hAnsi="Georgia"/>
          <w:color w:val="3A3A3A"/>
          <w:sz w:val="19"/>
          <w:szCs w:val="19"/>
        </w:rPr>
        <w:t xml:space="preserve">Arendt, Hannah. Eichmann in Jerusalem. New York: Viking, 1963. [The banality of evil; the failure of virtue transgression as moral self-betrayal]</w:t>
      </w:r>
    </w:p>
    <w:p>
      <w:pPr>
        <w:spacing w:after="80" w:before="40" w:line="260" w:lineRule="auto"/>
        <w:ind w:left="360" w:hanging="360"/>
        <w:jc w:val="both"/>
      </w:pPr>
      <w:r>
        <w:rPr>
          <w:rFonts w:ascii="Georgia" w:cs="Georgia" w:eastAsia="Georgia" w:hAnsi="Georgia"/>
          <w:color w:val="3A3A3A"/>
          <w:sz w:val="19"/>
          <w:szCs w:val="19"/>
        </w:rPr>
        <w:t xml:space="preserve">Havel, Václav. The Power of the Powerless. Trans. Paul Wilson. London: Hutchinson, 1985. [Living in truth as the Heroic Condition under extreme R₂; the political act available to every citizen under Terminal Holoviceosis]</w:t>
      </w:r>
    </w:p>
    <w:p>
      <w:pPr>
        <w:spacing w:after="80" w:before="40" w:line="260" w:lineRule="auto"/>
        <w:ind w:left="360" w:hanging="360"/>
        <w:jc w:val="both"/>
      </w:pPr>
      <w:r>
        <w:rPr>
          <w:rFonts w:ascii="Georgia" w:cs="Georgia" w:eastAsia="Georgia" w:hAnsi="Georgia"/>
          <w:color w:val="3A3A3A"/>
          <w:sz w:val="19"/>
          <w:szCs w:val="19"/>
        </w:rPr>
        <w:t xml:space="preserve">Solzhenitsyn, Aleksandr. The Gulag Archipelago. New York: Harper &amp; Row, 1973. ["We didn’t love freedom enough": existential confirmation that the price of Freedom is eternal vigilance]</w:t>
      </w:r>
    </w:p>
    <w:p>
      <w:pPr>
        <w:spacing w:after="80" w:before="40" w:line="260" w:lineRule="auto"/>
        <w:ind w:left="360" w:hanging="360"/>
        <w:jc w:val="both"/>
      </w:pPr>
      <w:r>
        <w:rPr>
          <w:rFonts w:ascii="Georgia" w:cs="Georgia" w:eastAsia="Georgia" w:hAnsi="Georgia"/>
          <w:color w:val="3A3A3A"/>
          <w:sz w:val="19"/>
          <w:szCs w:val="19"/>
        </w:rPr>
        <w:t xml:space="preserve">Frankl, Viktor. Man’s Search for Meaning. Boston: Beacon Press, 1959. [Primary empirical confirmation of the Heroic Condition; interior freedom maintained under maximum R₁]</w:t>
      </w:r>
    </w:p>
    <w:p>
      <w:pPr>
        <w:spacing w:after="80" w:before="40" w:line="260" w:lineRule="auto"/>
        <w:ind w:left="360" w:hanging="360"/>
        <w:jc w:val="both"/>
      </w:pPr>
      <w:r>
        <w:rPr>
          <w:rFonts w:ascii="Georgia" w:cs="Georgia" w:eastAsia="Georgia" w:hAnsi="Georgia"/>
          <w:color w:val="3A3A3A"/>
          <w:sz w:val="19"/>
          <w:szCs w:val="19"/>
        </w:rPr>
        <w:t xml:space="preserve">Fromm, Erich. Escape from Freedom. New York: Farrar &amp; Rinehart, 1941. [Psychology of the Freedophobic Man; the voluntary surrender of Freedom under R₂; how Stage 2 Holoviceosis installs A¬]</w:t>
      </w:r>
    </w:p>
    <w:p>
      <w:pPr>
        <w:spacing w:after="80" w:before="40" w:line="260" w:lineRule="auto"/>
        <w:ind w:left="360" w:hanging="360"/>
        <w:jc w:val="both"/>
      </w:pPr>
      <w:r>
        <w:rPr>
          <w:rFonts w:ascii="Georgia" w:cs="Georgia" w:eastAsia="Georgia" w:hAnsi="Georgia"/>
          <w:color w:val="3A3A3A"/>
          <w:sz w:val="19"/>
          <w:szCs w:val="19"/>
        </w:rPr>
        <w:t xml:space="preserve">King, Martin Luther Jr. Letter from Birmingham Jail. 1963. [The moral obligation to refuse unjust law; civil disobedience in the natural law tradition]</w:t>
      </w:r>
    </w:p>
    <w:p>
      <w:pPr>
        <w:spacing w:after="80" w:before="40" w:line="260" w:lineRule="auto"/>
        <w:ind w:left="360" w:hanging="360"/>
        <w:jc w:val="both"/>
      </w:pPr>
      <w:r>
        <w:rPr>
          <w:rFonts w:ascii="Georgia" w:cs="Georgia" w:eastAsia="Georgia" w:hAnsi="Georgia"/>
          <w:color w:val="3A3A3A"/>
          <w:sz w:val="19"/>
          <w:szCs w:val="19"/>
        </w:rPr>
        <w:t xml:space="preserve">Orwell, George. Nineteen Eighty-Four. London: Secker &amp; Warburg, 1949. [Literature of the Cage; narrative demonstration of Terminal Holoviceosis and Linguistic Holoviceosis]</w:t>
      </w:r>
    </w:p>
    <w:p>
      <w:pPr>
        <w:spacing w:after="160"/>
      </w:pPr>
      <w:r>
        <w:t xml:space="preserve"/>
      </w:r>
    </w:p>
    <w:p>
      <w:pPr>
        <w:pStyle w:val="Heading3"/>
        <w:spacing w:after="100" w:before="240"/>
      </w:pPr>
      <w:r>
        <w:rPr>
          <w:rFonts w:ascii="Garamond" w:cs="Garamond" w:eastAsia="Garamond" w:hAnsi="Garamond"/>
          <w:b/>
          <w:bCs/>
          <w:color w:val="B8963E"/>
          <w:sz w:val="22"/>
          <w:szCs w:val="22"/>
        </w:rPr>
        <w:t xml:space="preserve">V. Constitutional Design and Direct Democracy</w:t>
      </w:r>
    </w:p>
    <w:p>
      <w:pPr>
        <w:spacing w:after="80" w:before="40" w:line="260" w:lineRule="auto"/>
        <w:ind w:left="360" w:hanging="360"/>
        <w:jc w:val="both"/>
      </w:pPr>
      <w:r>
        <w:rPr>
          <w:rFonts w:ascii="Georgia" w:cs="Georgia" w:eastAsia="Georgia" w:hAnsi="Georgia"/>
          <w:color w:val="3A3A3A"/>
          <w:sz w:val="19"/>
          <w:szCs w:val="19"/>
        </w:rPr>
        <w:t xml:space="preserve">Constitution of the United States. 1787, with Amendments. [Closest existing constitutional parallel; Second Amendment; Declaration’s right of revolution; separation of powers]</w:t>
      </w:r>
    </w:p>
    <w:p>
      <w:pPr>
        <w:spacing w:after="80" w:before="40" w:line="260" w:lineRule="auto"/>
        <w:ind w:left="360" w:hanging="360"/>
        <w:jc w:val="both"/>
      </w:pPr>
      <w:r>
        <w:rPr>
          <w:rFonts w:ascii="Georgia" w:cs="Georgia" w:eastAsia="Georgia" w:hAnsi="Georgia"/>
          <w:color w:val="3A3A3A"/>
          <w:sz w:val="19"/>
          <w:szCs w:val="19"/>
        </w:rPr>
        <w:t xml:space="preserve">Federal Constitution of the Swiss Confederation. 2000. [Most extensive direct democracy model; popular initiative and mandatory referendum; cantonal decentralisation; militia tradition as closest institutional parallel to Tutela Libertatis]</w:t>
      </w:r>
    </w:p>
    <w:p>
      <w:pPr>
        <w:spacing w:after="80" w:before="40" w:line="260" w:lineRule="auto"/>
        <w:ind w:left="360" w:hanging="360"/>
        <w:jc w:val="both"/>
      </w:pPr>
      <w:r>
        <w:rPr>
          <w:rFonts w:ascii="Georgia" w:cs="Georgia" w:eastAsia="Georgia" w:hAnsi="Georgia"/>
          <w:color w:val="3A3A3A"/>
          <w:sz w:val="19"/>
          <w:szCs w:val="19"/>
        </w:rPr>
        <w:t xml:space="preserve">Bastiat, Frédéric. The Law. Foundation for Economic Education, 1950 [1850]. [Legal plunder; the law as the means of organised collective force; the Law Test in its classical expression]</w:t>
      </w:r>
    </w:p>
    <w:p>
      <w:pPr>
        <w:spacing w:after="80" w:before="40" w:line="260" w:lineRule="auto"/>
        <w:ind w:left="360" w:hanging="360"/>
        <w:jc w:val="both"/>
      </w:pPr>
      <w:r>
        <w:rPr>
          <w:rFonts w:ascii="Georgia" w:cs="Georgia" w:eastAsia="Georgia" w:hAnsi="Georgia"/>
          <w:color w:val="3A3A3A"/>
          <w:sz w:val="19"/>
          <w:szCs w:val="19"/>
        </w:rPr>
        <w:t xml:space="preserve">Fuller, Lon. The Morality of Law. New Haven: Yale University Press, 1964. [The inner morality of law; the preconditions of any legitimate legal system]</w:t>
      </w:r>
    </w:p>
    <w:p>
      <w:pPr>
        <w:spacing w:after="80" w:before="40" w:line="260" w:lineRule="auto"/>
        <w:ind w:left="360" w:hanging="360"/>
        <w:jc w:val="both"/>
      </w:pPr>
      <w:r>
        <w:rPr>
          <w:rFonts w:ascii="Georgia" w:cs="Georgia" w:eastAsia="Georgia" w:hAnsi="Georgia"/>
          <w:color w:val="3A3A3A"/>
          <w:sz w:val="19"/>
          <w:szCs w:val="19"/>
        </w:rPr>
        <w:t xml:space="preserve">Dworkin, Ronald. Taking Rights Seriously. Cambridge: Harvard University Press, 1977. [Rights as trumps; constitutional review against moral standards]</w:t>
      </w:r>
    </w:p>
    <w:p>
      <w:pPr>
        <w:spacing w:after="80" w:before="40" w:line="260" w:lineRule="auto"/>
        <w:ind w:left="360" w:hanging="360"/>
        <w:jc w:val="both"/>
      </w:pPr>
      <w:r>
        <w:rPr>
          <w:rFonts w:ascii="Georgia" w:cs="Georgia" w:eastAsia="Georgia" w:hAnsi="Georgia"/>
          <w:color w:val="3A3A3A"/>
          <w:sz w:val="19"/>
          <w:szCs w:val="19"/>
        </w:rPr>
        <w:t xml:space="preserve">London Charter (Charter of the International Military Tribunal). August 8, 1945. [Precedent for Holoviceosis legislation; crimes against humanity as international offences]</w:t>
      </w:r>
    </w:p>
    <w:p>
      <w:pPr>
        <w:spacing w:after="80" w:before="40" w:line="260" w:lineRule="auto"/>
        <w:ind w:left="360" w:hanging="360"/>
        <w:jc w:val="both"/>
      </w:pPr>
      <w:r>
        <w:rPr>
          <w:rFonts w:ascii="Georgia" w:cs="Georgia" w:eastAsia="Georgia" w:hAnsi="Georgia"/>
          <w:color w:val="3A3A3A"/>
          <w:sz w:val="19"/>
          <w:szCs w:val="19"/>
        </w:rPr>
        <w:t xml:space="preserve">Rome Statute of the International Criminal Court. A/CONF.183/9. July 17, 1998. [Framework for the formal criminalisation of systematic virtue inversion at scale]</w:t>
      </w:r>
    </w:p>
    <w:p>
      <w:pPr>
        <w:spacing w:after="160"/>
      </w:pPr>
      <w:r>
        <w:t xml:space="preserve"/>
      </w:r>
    </w:p>
    <w:p>
      <w:pPr>
        <w:pStyle w:val="Heading3"/>
        <w:spacing w:after="100" w:before="240"/>
      </w:pPr>
      <w:r>
        <w:rPr>
          <w:rFonts w:ascii="Garamond" w:cs="Garamond" w:eastAsia="Garamond" w:hAnsi="Garamond"/>
          <w:b/>
          <w:bCs/>
          <w:color w:val="B8963E"/>
          <w:sz w:val="22"/>
          <w:szCs w:val="22"/>
        </w:rPr>
        <w:t xml:space="preserve">VI. Psychology, Neuroscience, and the Interior Means</w:t>
      </w:r>
    </w:p>
    <w:p>
      <w:pPr>
        <w:spacing w:after="80" w:before="40" w:line="260" w:lineRule="auto"/>
        <w:ind w:left="360" w:hanging="360"/>
        <w:jc w:val="both"/>
      </w:pPr>
      <w:r>
        <w:rPr>
          <w:rFonts w:ascii="Georgia" w:cs="Georgia" w:eastAsia="Georgia" w:hAnsi="Georgia"/>
          <w:color w:val="3A3A3A"/>
          <w:sz w:val="19"/>
          <w:szCs w:val="19"/>
        </w:rPr>
        <w:t xml:space="preserve">Csikszentmihalyi, Mihaly. Flow: The Psychology of Optimal Experience. New York: Harper &amp; Row, 1990. [Flow as Moral Superconductivity in the Gift domain; the empirical confirmation of the First Extended Theorem]</w:t>
      </w:r>
    </w:p>
    <w:p>
      <w:pPr>
        <w:spacing w:after="80" w:before="40" w:line="260" w:lineRule="auto"/>
        <w:ind w:left="360" w:hanging="360"/>
        <w:jc w:val="both"/>
      </w:pPr>
      <w:r>
        <w:rPr>
          <w:rFonts w:ascii="Georgia" w:cs="Georgia" w:eastAsia="Georgia" w:hAnsi="Georgia"/>
          <w:color w:val="3A3A3A"/>
          <w:sz w:val="19"/>
          <w:szCs w:val="19"/>
        </w:rPr>
        <w:t xml:space="preserve">Davidson, R.J. and A. Lutz. "Buddha’s Brain: Neuroplasticity and Meditation." IEEE Signal Processing Magazine 25, no. 1 (2008). [Neural basis of the CAT; neuroplastic confirmation of virtue formation through practice]</w:t>
      </w:r>
    </w:p>
    <w:p>
      <w:pPr>
        <w:spacing w:after="80" w:before="40" w:line="260" w:lineRule="auto"/>
        <w:ind w:left="360" w:hanging="360"/>
        <w:jc w:val="both"/>
      </w:pPr>
      <w:r>
        <w:rPr>
          <w:rFonts w:ascii="Georgia" w:cs="Georgia" w:eastAsia="Georgia" w:hAnsi="Georgia"/>
          <w:color w:val="3A3A3A"/>
          <w:sz w:val="19"/>
          <w:szCs w:val="19"/>
        </w:rPr>
        <w:t xml:space="preserve">Karns, C.M. et al. "The Cultivation of Pure Altruism via Gratitude." Frontiers in Human Neuroscience 11 (2017). [Neuroplastic changes from sustained virtue practice; neuroimaging confirmation of the CAT mechanism]</w:t>
      </w:r>
    </w:p>
    <w:p>
      <w:pPr>
        <w:spacing w:after="80" w:before="40" w:line="260" w:lineRule="auto"/>
        <w:ind w:left="360" w:hanging="360"/>
        <w:jc w:val="both"/>
      </w:pPr>
      <w:r>
        <w:rPr>
          <w:rFonts w:ascii="Georgia" w:cs="Georgia" w:eastAsia="Georgia" w:hAnsi="Georgia"/>
          <w:color w:val="3A3A3A"/>
          <w:sz w:val="19"/>
          <w:szCs w:val="19"/>
        </w:rPr>
        <w:t xml:space="preserve">Damasio, Antonio. Descartes’ Error. New York: Putnam, 1994. [Somatic markers as the biological basis of the Existential Figures; body as diagnostic of the soul]</w:t>
      </w:r>
    </w:p>
    <w:p>
      <w:pPr>
        <w:spacing w:after="80" w:before="40" w:line="260" w:lineRule="auto"/>
        <w:ind w:left="360" w:hanging="360"/>
        <w:jc w:val="both"/>
      </w:pPr>
      <w:r>
        <w:rPr>
          <w:rFonts w:ascii="Georgia" w:cs="Georgia" w:eastAsia="Georgia" w:hAnsi="Georgia"/>
          <w:color w:val="3A3A3A"/>
          <w:sz w:val="19"/>
          <w:szCs w:val="19"/>
        </w:rPr>
        <w:t xml:space="preserve">Deci, Edward L. and Richard M. Ryan. "The What and Why of Goal Pursuits." Psychological Inquiry 11, no. 4 (2000). [Self-determination theory as the psychological parallel to the DFT’s A-variable]</w:t>
      </w:r>
    </w:p>
    <w:p>
      <w:pPr>
        <w:spacing w:after="80" w:before="40" w:line="260" w:lineRule="auto"/>
        <w:ind w:left="360" w:hanging="360"/>
        <w:jc w:val="both"/>
      </w:pPr>
      <w:r>
        <w:rPr>
          <w:rFonts w:ascii="Georgia" w:cs="Georgia" w:eastAsia="Georgia" w:hAnsi="Georgia"/>
          <w:color w:val="3A3A3A"/>
          <w:sz w:val="19"/>
          <w:szCs w:val="19"/>
        </w:rPr>
        <w:t xml:space="preserve">Seligman, Martin E.P. Flourish. New York: Free Press, 2011. [Positive psychology and the virtuous life; eudaimonic well-being as the psychological parallel to the Zone of Plenitude]</w:t>
      </w:r>
    </w:p>
    <w:p>
      <w:pPr>
        <w:spacing w:after="80" w:before="40" w:line="260" w:lineRule="auto"/>
        <w:ind w:left="360" w:hanging="360"/>
        <w:jc w:val="both"/>
      </w:pPr>
      <w:r>
        <w:rPr>
          <w:rFonts w:ascii="Georgia" w:cs="Georgia" w:eastAsia="Georgia" w:hAnsi="Georgia"/>
          <w:color w:val="3A3A3A"/>
          <w:sz w:val="19"/>
          <w:szCs w:val="19"/>
        </w:rPr>
        <w:t xml:space="preserve">Yang, Y. et al. "Courage Promotes Authenticity via Personal Power." Journal of Positive Psychology (2024). [Freely chosen virtue vs. compelled performance; neurological confirmation of the Inversion Theorem at the individual level]</w:t>
      </w:r>
    </w:p>
    <w:p>
      <w:pPr>
        <w:spacing w:after="160"/>
      </w:pPr>
      <w:r>
        <w:t xml:space="preserve"/>
      </w:r>
    </w:p>
    <w:p>
      <w:pPr>
        <w:pStyle w:val="Heading3"/>
        <w:spacing w:after="100" w:before="240"/>
      </w:pPr>
      <w:r>
        <w:rPr>
          <w:rFonts w:ascii="Garamond" w:cs="Garamond" w:eastAsia="Garamond" w:hAnsi="Garamond"/>
          <w:b/>
          <w:bCs/>
          <w:color w:val="B8963E"/>
          <w:sz w:val="22"/>
          <w:szCs w:val="22"/>
        </w:rPr>
        <w:t xml:space="preserve">VII. Geopolitics, Autocratisation, and the Civilisational Level</w:t>
      </w:r>
    </w:p>
    <w:p>
      <w:pPr>
        <w:spacing w:after="80" w:before="40" w:line="260" w:lineRule="auto"/>
        <w:ind w:left="360" w:hanging="360"/>
        <w:jc w:val="both"/>
      </w:pPr>
      <w:r>
        <w:rPr>
          <w:rFonts w:ascii="Georgia" w:cs="Georgia" w:eastAsia="Georgia" w:hAnsi="Georgia"/>
          <w:color w:val="3A3A3A"/>
          <w:sz w:val="19"/>
          <w:szCs w:val="19"/>
        </w:rPr>
        <w:t xml:space="preserve">Levitsky, Steven and Daniel Ziblatt. How Democracies Die. New York: Crown, 2018. [Empirical documentation of the seven modes of autocratisation; democratic backsliding; institutional guardrails]</w:t>
      </w:r>
    </w:p>
    <w:p>
      <w:pPr>
        <w:spacing w:after="80" w:before="40" w:line="260" w:lineRule="auto"/>
        <w:ind w:left="360" w:hanging="360"/>
        <w:jc w:val="both"/>
      </w:pPr>
      <w:r>
        <w:rPr>
          <w:rFonts w:ascii="Georgia" w:cs="Georgia" w:eastAsia="Georgia" w:hAnsi="Georgia"/>
          <w:color w:val="3A3A3A"/>
          <w:sz w:val="19"/>
          <w:szCs w:val="19"/>
        </w:rPr>
        <w:t xml:space="preserve">Snyder, Timothy. On Tyranny: Twenty Lessons from the Twentieth Century. New York: Tim Duggan Books, 2017. [Practical means of popular resistance to autocratisation; defending institutions; the individual’s role]</w:t>
      </w:r>
    </w:p>
    <w:p>
      <w:pPr>
        <w:spacing w:after="80" w:before="40" w:line="260" w:lineRule="auto"/>
        <w:ind w:left="360" w:hanging="360"/>
        <w:jc w:val="both"/>
      </w:pPr>
      <w:r>
        <w:rPr>
          <w:rFonts w:ascii="Georgia" w:cs="Georgia" w:eastAsia="Georgia" w:hAnsi="Georgia"/>
          <w:color w:val="3A3A3A"/>
          <w:sz w:val="19"/>
          <w:szCs w:val="19"/>
        </w:rPr>
        <w:t xml:space="preserve">Ordanoski, S. and Angiolillo, F. The Would-Be Autocrats’ Toolkit. International IDEA, 2025. [Systematic analysis of 400+ autocratic actions across 53 cases; evasion, manipulation, infiltration, duplication, restriction, prohibition, delegitimation]</w:t>
      </w:r>
    </w:p>
    <w:p>
      <w:pPr>
        <w:spacing w:after="80" w:before="40" w:line="260" w:lineRule="auto"/>
        <w:ind w:left="360" w:hanging="360"/>
        <w:jc w:val="both"/>
      </w:pPr>
      <w:r>
        <w:rPr>
          <w:rFonts w:ascii="Georgia" w:cs="Georgia" w:eastAsia="Georgia" w:hAnsi="Georgia"/>
          <w:color w:val="3A3A3A"/>
          <w:sz w:val="19"/>
          <w:szCs w:val="19"/>
        </w:rPr>
        <w:t xml:space="preserve">V-Dem Institute. Democracy Report 2025. Gothenburg: Varieties of Democracy Institute, 2025. [Empirical measurement of Floating Virtuosity at national scale; democratic backsliding data]</w:t>
      </w:r>
    </w:p>
    <w:p>
      <w:pPr>
        <w:spacing w:after="80" w:before="40" w:line="260" w:lineRule="auto"/>
        <w:ind w:left="360" w:hanging="360"/>
        <w:jc w:val="both"/>
      </w:pPr>
      <w:r>
        <w:rPr>
          <w:rFonts w:ascii="Georgia" w:cs="Georgia" w:eastAsia="Georgia" w:hAnsi="Georgia"/>
          <w:color w:val="3A3A3A"/>
          <w:sz w:val="19"/>
          <w:szCs w:val="19"/>
        </w:rPr>
        <w:t xml:space="preserve">Freedom House. Freedom in the World 2025. Washington, DC: Freedom House, 2025. [Annual assessment of civil and political freedoms; HI-equivalent at national level]</w:t>
      </w:r>
    </w:p>
    <w:p>
      <w:pPr>
        <w:spacing w:after="80" w:before="40" w:line="260" w:lineRule="auto"/>
        <w:ind w:left="360" w:hanging="360"/>
        <w:jc w:val="both"/>
      </w:pPr>
      <w:r>
        <w:rPr>
          <w:rFonts w:ascii="Georgia" w:cs="Georgia" w:eastAsia="Georgia" w:hAnsi="Georgia"/>
          <w:color w:val="3A3A3A"/>
          <w:sz w:val="19"/>
          <w:szCs w:val="19"/>
        </w:rPr>
        <w:t xml:space="preserve">Tocqueville, Alexis de. The Old Regime and the Revolution. Trans. Alan Kahan. Chicago: University of Chicago Press, 1998. [How revolutions destroy the very freedoms they claim to establish; the virtuous and vicious cycles of political freedom]</w:t>
      </w:r>
    </w:p>
    <w:p>
      <w:pPr>
        <w:spacing w:after="80" w:before="40" w:line="260" w:lineRule="auto"/>
        <w:ind w:left="360" w:hanging="360"/>
        <w:jc w:val="both"/>
      </w:pPr>
      <w:r>
        <w:rPr>
          <w:rFonts w:ascii="Georgia" w:cs="Georgia" w:eastAsia="Georgia" w:hAnsi="Georgia"/>
          <w:color w:val="3A3A3A"/>
          <w:sz w:val="19"/>
          <w:szCs w:val="19"/>
        </w:rPr>
        <w:t xml:space="preserve">Applebaum, Anne. Iron Curtain: The Crushing of Eastern Europe. New York: Doubleday, 2012. [Empirical documentation of the Holoviceotic Domino Effect at civilisational scale; post-totalitarian recovery difficulties as confirmation of the Third Extended Theorem]</w:t>
      </w:r>
    </w:p>
    <w:p>
      <w:pPr>
        <w:spacing w:after="160"/>
      </w:pPr>
      <w:r>
        <w:t xml:space="preserve"/>
      </w:r>
    </w:p>
    <w:p>
      <w:pPr>
        <w:pStyle w:val="Heading3"/>
        <w:spacing w:after="100" w:before="240"/>
      </w:pPr>
      <w:r>
        <w:rPr>
          <w:rFonts w:ascii="Garamond" w:cs="Garamond" w:eastAsia="Garamond" w:hAnsi="Garamond"/>
          <w:b/>
          <w:bCs/>
          <w:color w:val="B8963E"/>
          <w:sz w:val="22"/>
          <w:szCs w:val="22"/>
        </w:rPr>
        <w:t xml:space="preserve">VIII. Comparative Religion and the Communal Means</w:t>
      </w:r>
    </w:p>
    <w:p>
      <w:pPr>
        <w:spacing w:after="80" w:before="40" w:line="260" w:lineRule="auto"/>
        <w:ind w:left="360" w:hanging="360"/>
        <w:jc w:val="both"/>
      </w:pPr>
      <w:r>
        <w:rPr>
          <w:rFonts w:ascii="Georgia" w:cs="Georgia" w:eastAsia="Georgia" w:hAnsi="Georgia"/>
          <w:color w:val="3A3A3A"/>
          <w:sz w:val="19"/>
          <w:szCs w:val="19"/>
        </w:rPr>
        <w:t xml:space="preserve">Haidt, Jonathan. The Righteous Mind. New York: Pantheon, 2012. [The moral foundations of communities; the role of sacred values and ritual in sustaining moral life across generations]</w:t>
      </w:r>
    </w:p>
    <w:p>
      <w:pPr>
        <w:spacing w:after="80" w:before="40" w:line="260" w:lineRule="auto"/>
        <w:ind w:left="360" w:hanging="360"/>
        <w:jc w:val="both"/>
      </w:pPr>
      <w:r>
        <w:rPr>
          <w:rFonts w:ascii="Georgia" w:cs="Georgia" w:eastAsia="Georgia" w:hAnsi="Georgia"/>
          <w:color w:val="3A3A3A"/>
          <w:sz w:val="19"/>
          <w:szCs w:val="19"/>
        </w:rPr>
        <w:t xml:space="preserve">MacIntyre, Alasdair. Whose Justice? Which Rationality? Notre Dame: University of Notre Dame Press, 1988. [Community as the necessary context for virtue; tradition as the mechanism of intergenerational virtue transmission]</w:t>
      </w:r>
    </w:p>
    <w:p>
      <w:pPr>
        <w:spacing w:after="80" w:before="40" w:line="260" w:lineRule="auto"/>
        <w:ind w:left="360" w:hanging="360"/>
        <w:jc w:val="both"/>
      </w:pPr>
      <w:r>
        <w:rPr>
          <w:rFonts w:ascii="Georgia" w:cs="Georgia" w:eastAsia="Georgia" w:hAnsi="Georgia"/>
          <w:color w:val="3A3A3A"/>
          <w:sz w:val="19"/>
          <w:szCs w:val="19"/>
        </w:rPr>
        <w:t xml:space="preserve">Weil, Simone. The Need for Roots. Trans. Arthur Wills. New York: Putnam, 1952. [The spiritual and communal needs that give virtue its social form; critique of uprootedness as a form of R₂ elevation]</w:t>
      </w:r>
    </w:p>
    <w:p>
      <w:pPr>
        <w:spacing w:after="80" w:before="40" w:line="260" w:lineRule="auto"/>
        <w:ind w:left="360" w:hanging="360"/>
        <w:jc w:val="both"/>
      </w:pPr>
      <w:r>
        <w:rPr>
          <w:rFonts w:ascii="Georgia" w:cs="Georgia" w:eastAsia="Georgia" w:hAnsi="Georgia"/>
          <w:color w:val="3A3A3A"/>
          <w:sz w:val="19"/>
          <w:szCs w:val="19"/>
        </w:rPr>
        <w:t xml:space="preserve">Armstrong, Karen. A History of God. New York: Alfred A. Knopf, 1993. [Comparative religion; universality of spiritual means of action across traditions]</w:t>
      </w:r>
    </w:p>
    <w:p>
      <w:pPr>
        <w:spacing w:after="80" w:before="40" w:line="260" w:lineRule="auto"/>
        <w:ind w:left="360" w:hanging="360"/>
        <w:jc w:val="both"/>
      </w:pPr>
      <w:r>
        <w:rPr>
          <w:rFonts w:ascii="Georgia" w:cs="Georgia" w:eastAsia="Georgia" w:hAnsi="Georgia"/>
          <w:color w:val="3A3A3A"/>
          <w:sz w:val="19"/>
          <w:szCs w:val="19"/>
        </w:rPr>
        <w:t xml:space="preserve">Tillich, Paul. The Courage to Be. New Haven: Yale University Press, 1952. [Courage as the affirmation of being against the threat of non-being; interior means of action against existential R₃]</w:t>
      </w:r>
    </w:p>
    <w:p>
      <w:pPr>
        <w:spacing w:after="160"/>
      </w:pPr>
      <w:r>
        <w:t xml:space="preserve"/>
      </w:r>
    </w:p>
    <w:p>
      <w:pPr>
        <w:spacing w:after="240" w:before="240"/>
        <w:jc w:val="center"/>
      </w:pPr>
      <w:r>
        <w:rPr>
          <w:color w:val="B8963E"/>
          <w:sz w:val="18"/>
          <w:szCs w:val="18"/>
        </w:rPr>
        <w:t xml:space="preserve">✶  ·  ✶  ·  ✶</w:t>
      </w:r>
    </w:p>
    <w:p>
      <w:pPr>
        <w:spacing w:after="160"/>
      </w:pPr>
      <w:r>
        <w:t xml:space="preserve"/>
      </w:r>
    </w:p>
    <w:p>
      <w:pPr>
        <w:spacing w:after="80" w:before="200"/>
        <w:jc w:val="center"/>
      </w:pPr>
      <w:r>
        <w:rPr>
          <w:rFonts w:ascii="Garamond" w:cs="Garamond" w:eastAsia="Garamond" w:hAnsi="Garamond"/>
          <w:color w:val="B8963E"/>
          <w:sz w:val="24"/>
          <w:szCs w:val="24"/>
        </w:rPr>
        <w:t xml:space="preserve">✶  VVV  ✶</w:t>
      </w:r>
    </w:p>
    <w:p>
      <w:pPr>
        <w:spacing w:after="80" w:before="0"/>
        <w:jc w:val="center"/>
      </w:pPr>
      <w:r>
        <w:rPr>
          <w:rFonts w:ascii="Georgia" w:cs="Georgia" w:eastAsia="Georgia" w:hAnsi="Georgia"/>
          <w:i/>
          <w:iCs/>
          <w:color w:val="8A7A5A"/>
          <w:sz w:val="18"/>
          <w:szCs w:val="18"/>
        </w:rPr>
        <w:t xml:space="preserve">José Caetano de Mattos Neto  ·  Filosofia das Virtudes, 2023  ·  Report compiled 2026</w:t>
      </w:r>
    </w:p>
    <w:p>
      <w:pPr>
        <w:jc w:val="center"/>
      </w:pPr>
      <w:r>
        <w:rPr>
          <w:rFonts w:ascii="Garamond" w:cs="Garamond" w:eastAsia="Garamond" w:hAnsi="Garamond"/>
          <w:i/>
          <w:iCs/>
          <w:color w:val="1B2A4A"/>
          <w:sz w:val="20"/>
          <w:szCs w:val="20"/>
        </w:rPr>
        <w:t xml:space="preserve">The Truth of Life is the Virtues.</w:t>
      </w:r>
    </w:p>
    <w:sectPr>
      <w:headerReference w:type="default" r:id="rId7"/>
      <w:footerReference w:type="default" r:id="rId8"/>
      <w:pgSz w:w="11906" w:h="16838" w:orient="portrait"/>
      <w:pgMar w:top="1134" w:right="1020" w:bottom="1134" w:left="10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4C9A8" w:sz="4" w:space="6"/>
      </w:pBdr>
      <w:spacing w:after="0" w:before="80"/>
      <w:jc w:val="center"/>
    </w:pPr>
    <w:r>
      <w:rPr>
        <w:rFonts w:ascii="Georgia" w:cs="Georgia" w:eastAsia="Georgia" w:hAnsi="Georgia"/>
        <w:color w:val="8A7A5A"/>
        <w:sz w:val="16"/>
        <w:szCs w:val="16"/>
      </w:rPr>
      <w:t xml:space="preserve">José Caetano de Mattos Neto  ·  Filosofia das Virtudes, 2023  ·  </w:t>
    </w:r>
    <w:r>
      <w:rPr>
        <w:rFonts w:ascii="Georgia" w:cs="Georgia" w:eastAsia="Georgia" w:hAnsi="Georgia"/>
        <w:color w:val="B8963E"/>
        <w:sz w:val="16"/>
        <w:szCs w:val="16"/>
      </w:rPr>
      <w:fldChar w:fldCharType="begin"/>
    </w:r>
    <w:r>
      <w:rPr>
        <w:rFonts w:ascii="Georgia" w:cs="Georgia" w:eastAsia="Georgia" w:hAnsi="Georgia"/>
        <w:color w:val="B8963E"/>
        <w:sz w:val="16"/>
        <w:szCs w:val="16"/>
      </w:rPr>
      <w:instrText xml:space="preserve"> PAGE </w:instrText>
    </w:r>
    <w:r>
      <w:rPr>
        <w:rFonts w:ascii="Georgia" w:cs="Georgia" w:eastAsia="Georgia" w:hAnsi="Georgia"/>
        <w:color w:val="B8963E"/>
        <w:sz w:val="16"/>
        <w:szCs w:val="16"/>
      </w:rPr>
      <w:fldChar w:fldCharType="separate"/>
    </w:r>
    <w:r>
      <w:rPr>
        <w:rFonts w:ascii="Georgia" w:cs="Georgia" w:eastAsia="Georgia" w:hAnsi="Georgia"/>
        <w:color w:val="B8963E"/>
        <w:sz w:val="16"/>
        <w:szCs w:val="16"/>
      </w:rPr>
      <w:t>1</w:t>
    </w:r>
    <w:r>
      <w:rPr>
        <w:rFonts w:ascii="Georgia" w:cs="Georgia" w:eastAsia="Georgia" w:hAnsi="Georgia"/>
        <w:color w:val="B8963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963E" w:sz="4" w:space="6"/>
      </w:pBdr>
      <w:spacing w:after="80" w:before="0"/>
    </w:pPr>
    <w:r>
      <w:rPr>
        <w:rFonts w:ascii="Garamond" w:cs="Garamond" w:eastAsia="Garamond" w:hAnsi="Garamond"/>
        <w:color w:val="B8963E"/>
        <w:spacing w:val="20"/>
        <w:sz w:val="16"/>
        <w:szCs w:val="16"/>
      </w:rPr>
      <w:t xml:space="preserve">FILOSOFIA DAS VIRTUDES  ·  MEANS OF POPULAR ACTION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abstractNum>
  <w:abstractNum w:abstractNumId="3" w15:restartNumberingAfterBreak="0">
    <w:multiLevelType w:val="hybridMultilevel"/>
    <w:lvl w:ilvl="0" w15:tentative="1">
      <w:start w:val="1"/>
      <w:numFmt w:val="decimal"/>
      <w:lvlText w:val="%1."/>
      <w:lvlJc w:val="left"/>
      <w:pPr>
        <w:ind w:left="5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aramond" w:cs="Garamond" w:eastAsia="Garamond" w:hAnsi="Garamond"/>
      <w:b/>
      <w:bCs/>
      <w:color w:val="1B2A4A"/>
      <w:sz w:val="32"/>
      <w:szCs w:val="32"/>
    </w:rPr>
  </w:style>
  <w:style w:type="paragraph" w:styleId="Heading2">
    <w:name w:val="Heading 2"/>
    <w:basedOn w:val="Normal"/>
    <w:next w:val="Normal"/>
    <w:qFormat/>
    <w:pPr>
      <w:spacing w:after="160" w:before="320"/>
      <w:outlineLvl w:val="1"/>
    </w:pPr>
    <w:rPr>
      <w:rFonts w:ascii="Garamond" w:cs="Garamond" w:eastAsia="Garamond" w:hAnsi="Garamond"/>
      <w:b/>
      <w:bCs/>
      <w:color w:val="1B2A4A"/>
      <w:sz w:val="26"/>
      <w:szCs w:val="26"/>
    </w:rPr>
  </w:style>
  <w:style w:type="paragraph" w:styleId="Heading3">
    <w:name w:val="Heading 3"/>
    <w:basedOn w:val="Normal"/>
    <w:next w:val="Normal"/>
    <w:qFormat/>
    <w:pPr>
      <w:spacing w:after="100" w:before="200"/>
      <w:outlineLvl w:val="2"/>
    </w:pPr>
    <w:rPr>
      <w:rFonts w:ascii="Garamond" w:cs="Garamond" w:eastAsia="Garamond" w:hAnsi="Garamond"/>
      <w:b/>
      <w:bCs/>
      <w:color w:val="B8963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Means of Popular Action — Filosofia das Virtudes</dc:title>
  <dc:creator>Un-named</dc:creator>
  <cp:lastModifiedBy>Un-named</cp:lastModifiedBy>
  <cp:revision>1</cp:revision>
  <dcterms:created xsi:type="dcterms:W3CDTF">2026-05-06T18:28:45.357Z</dcterms:created>
  <dcterms:modified xsi:type="dcterms:W3CDTF">2026-05-06T18:28:45.370Z</dcterms:modified>
</cp:coreProperties>
</file>

<file path=docProps/custom.xml><?xml version="1.0" encoding="utf-8"?>
<Properties xmlns="http://schemas.openxmlformats.org/officeDocument/2006/custom-properties" xmlns:vt="http://schemas.openxmlformats.org/officeDocument/2006/docPropsVTypes"/>
</file>