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r>
        <w:t xml:space="preserve"/>
      </w:r>
    </w:p>
    <w:p>
      <w:pPr>
        <w:spacing w:after="60" w:before="0"/>
        <w:jc w:val="center"/>
      </w:pPr>
      <w:r>
        <w:rPr>
          <w:rFonts w:ascii="Georgia" w:cs="Georgia" w:eastAsia="Georgia" w:hAnsi="Georgia"/>
          <w:color w:val="8B6914"/>
          <w:spacing w:val="100"/>
          <w:sz w:val="18"/>
          <w:szCs w:val="18"/>
        </w:rPr>
        <w:t xml:space="preserve">FILOSOFIA DAS VIRTUDES</w:t>
      </w:r>
    </w:p>
    <w:p>
      <w:pPr>
        <w:spacing w:after="60" w:before="0"/>
        <w:jc w:val="center"/>
      </w:pPr>
      <w:r>
        <w:rPr>
          <w:rFonts w:ascii="Georgia" w:cs="Georgia" w:eastAsia="Georgia" w:hAnsi="Georgia"/>
          <w:color w:val="8B7840"/>
          <w:sz w:val="18"/>
          <w:szCs w:val="18"/>
        </w:rPr>
        <w:t xml:space="preserve">José Caetano de Mattos</w:t>
      </w:r>
    </w:p>
    <w:p>
      <w:pPr>
        <w:spacing w:after="0" w:before="160"/>
      </w:pPr>
      <w:r>
        <w:t xml:space="preserve"/>
      </w:r>
    </w:p>
    <w:p>
      <w:pPr>
        <w:spacing w:after="80" w:before="0"/>
        <w:jc w:val="center"/>
      </w:pPr>
      <w:r>
        <w:rPr>
          <w:rFonts w:ascii="Georgia" w:cs="Georgia" w:eastAsia="Georgia" w:hAnsi="Georgia"/>
          <w:b/>
          <w:bCs/>
          <w:color w:val="0F1E3A"/>
          <w:sz w:val="56"/>
          <w:szCs w:val="56"/>
        </w:rPr>
        <w:t xml:space="preserve">Virtuous Spirituality</w:t>
      </w:r>
    </w:p>
    <w:p>
      <w:pPr>
        <w:spacing w:after="0" w:before="0"/>
        <w:jc w:val="center"/>
      </w:pPr>
      <w:r>
        <w:rPr>
          <w:rFonts w:ascii="Georgia" w:cs="Georgia" w:eastAsia="Georgia" w:hAnsi="Georgia"/>
          <w:color w:val="8B7840"/>
          <w:sz w:val="30"/>
          <w:szCs w:val="30"/>
        </w:rPr>
        <w:t xml:space="preserve">A Short Guide</w:t>
      </w:r>
    </w:p>
    <w:p>
      <w:pPr>
        <w:spacing w:after="0" w:before="200"/>
      </w:pPr>
      <w:r>
        <w:t xml:space="preserve"/>
      </w:r>
    </w:p>
    <w:p>
      <w:pPr>
        <w:spacing w:after="120" w:before="120"/>
        <w:jc w:val="center"/>
      </w:pPr>
      <w:r>
        <w:rPr>
          <w:rFonts w:ascii="Georgia" w:cs="Georgia" w:eastAsia="Georgia" w:hAnsi="Georgia"/>
          <w:color w:val="8B6914"/>
          <w:sz w:val="18"/>
          <w:szCs w:val="18"/>
        </w:rPr>
        <w:t xml:space="preserve">✦  ✦  ✦</w:t>
      </w:r>
    </w:p>
    <w:p>
      <w:pPr>
        <w:spacing w:after="0" w:before="200"/>
      </w:pPr>
      <w:r>
        <w:t xml:space="preserve"/>
      </w:r>
    </w:p>
    <w:p>
      <w:pPr>
        <w:spacing w:after="0" w:before="0"/>
        <w:jc w:val="center"/>
      </w:pPr>
      <w:r>
        <w:rPr>
          <w:rFonts w:ascii="Georgia" w:cs="Georgia" w:eastAsia="Georgia" w:hAnsi="Georgia"/>
          <w:color w:val="5A5040"/>
          <w:sz w:val="22"/>
          <w:szCs w:val="22"/>
        </w:rPr>
        <w:t xml:space="preserve">What it means to live a genuinely spiritual life
according to the Philosophy of Virtues</w:t>
      </w:r>
    </w:p>
    <w:p>
      <w:r>
        <w:br/>
      </w:r>
    </w:p>
    <w:p>
      <w:pPr>
        <w:spacing w:after="80" w:before="280"/>
        <w:jc w:val="left"/>
      </w:pPr>
      <w:r>
        <w:rPr>
          <w:rFonts w:ascii="Georgia" w:cs="Georgia" w:eastAsia="Georgia" w:hAnsi="Georgia"/>
          <w:b/>
          <w:bCs/>
          <w:color w:val="0F1E3A"/>
          <w:spacing w:val="60"/>
          <w:sz w:val="18"/>
          <w:szCs w:val="18"/>
        </w:rPr>
        <w:t xml:space="preserve">I.  THE FOUNDING DISTINCTION</w:t>
      </w:r>
    </w:p>
    <w:p>
      <w:pPr>
        <w:pBdr>
          <w:bottom w:val="single" w:color="D4C99A" w:sz="4" w:space="4"/>
        </w:pBdr>
        <w:spacing w:after="60" w:before="60"/>
      </w:pPr>
      <w:r>
        <w:t xml:space="preserve"/>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Virtuous Spirituality is not a religion, nor an alternative to religion. It is the form of spiritual life that emerges when a person orients themselves entirely toward the practice of the Universal Human Virtues as the primary mode of encounter with the Divine.</w:t>
      </w:r>
    </w:p>
    <w:p>
      <w:pPr>
        <w:spacing w:after="80" w:before="40" w:line="320" w:lineRule="auto"/>
        <w:jc w:val="both"/>
      </w:pPr>
      <w:r>
        <w:rPr>
          <w:rFonts w:ascii="Georgia" w:cs="Georgia" w:eastAsia="Georgia" w:hAnsi="Georgia"/>
          <w:color w:val="2C2C2C"/>
          <w:sz w:val="22"/>
          <w:szCs w:val="22"/>
        </w:rPr>
        <w:t xml:space="preserve">It is radically inclusive — open to the devout believer of any tradition, and to the atheist — because it defines the spiritual life not by what a person believes, but by what a person does, freely and consciously, in the exercise of virtue.</w:t>
      </w:r>
    </w:p>
    <w:p>
      <w:pPr>
        <w:spacing w:after="0" w:before="8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none" w:sz="0"/>
              <w:left w:val="single" w:color="8B6914" w:sz="12"/>
              <w:bottom w:val="none" w:sz="0"/>
              <w:right w:val="none" w:sz="0"/>
            </w:tcBorders>
            <w:shd w:fill="F2EF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“O Virtuose é a essência e a experiência mais próxima do Divino na Terra. A pura presença Divina na ação do homem.”</w:t>
            </w:r>
          </w:p>
          <w:p>
            <w:pPr>
              <w:spacing w:after="0" w:before="40"/>
            </w:pPr>
            <w:r>
              <w:rPr>
                <w:rFonts w:ascii="Georgia" w:cs="Georgia" w:eastAsia="Georgia" w:hAnsi="Georgia"/>
                <w:b w:val="false"/>
                <w:bCs w:val="false"/>
                <w:color w:val="8B7840"/>
                <w:sz w:val="18"/>
                <w:szCs w:val="18"/>
              </w:rPr>
              <w:t xml:space="preserve">Filosofia das Virtudes · Cap. VIII</w:t>
            </w:r>
          </w:p>
        </w:tc>
      </w:tr>
    </w:tbl>
    <w:p>
      <w:pPr>
        <w:spacing w:after="0" w:before="10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single" w:color="D4C99A" w:sz="4"/>
              <w:left w:val="single" w:color="D4C99A" w:sz="4"/>
              <w:bottom w:val="single" w:color="D4C99A" w:sz="4"/>
              <w:right w:val="single" w:color="D4C99A" w:sz="4"/>
            </w:tcBorders>
            <w:shd w:fill="F2EFE8" w:val="clear"/>
            <w:tcMar>
              <w:top w:type="dxa" w:w="160"/>
              <w:left w:type="dxa" w:w="220"/>
              <w:bottom w:type="dxa" w:w="160"/>
              <w:right w:type="dxa" w:w="220"/>
            </w:tcMar>
          </w:tcPr>
          <w:p>
            <w:pPr>
              <w:spacing w:after="40" w:before="0"/>
            </w:pPr>
            <w:r>
              <w:rPr>
                <w:rFonts w:ascii="Georgia" w:cs="Georgia" w:eastAsia="Georgia" w:hAnsi="Georgia"/>
                <w:color w:val="8B6914"/>
                <w:spacing w:val="60"/>
                <w:sz w:val="17"/>
                <w:szCs w:val="17"/>
              </w:rPr>
              <w:t xml:space="preserve">THE CENTRAL CLAIM</w:t>
            </w:r>
          </w:p>
          <w:p>
            <w:pPr>
              <w:spacing w:after="60" w:before="0"/>
            </w:pPr>
            <w:r>
              <w:rPr>
                <w:rFonts w:ascii="Georgia" w:cs="Georgia" w:eastAsia="Georgia" w:hAnsi="Georgia"/>
                <w:b/>
                <w:bCs/>
                <w:color w:val="0F1E3A"/>
                <w:sz w:val="22"/>
                <w:szCs w:val="22"/>
              </w:rPr>
              <w:t xml:space="preserve">God Is Freedom</w:t>
            </w:r>
          </w:p>
          <w:p>
            <w:pPr>
              <w:spacing w:after="0" w:before="0" w:line="300" w:lineRule="auto"/>
              <w:jc w:val="both"/>
            </w:pPr>
            <w:r>
              <w:rPr>
                <w:rFonts w:ascii="Georgia" w:cs="Georgia" w:eastAsia="Georgia" w:hAnsi="Georgia"/>
                <w:color w:val="2C2C2C"/>
                <w:sz w:val="21"/>
                <w:szCs w:val="21"/>
              </w:rPr>
              <w:t xml:space="preserve">The most radical proposition of the entire system. Not that God values freedom, nor that God grants it — but that Freedom is the substance of the divine essence. Every virtuous act is therefore an act of God in and through the person. Spirituality is not the pursuit of God. It is the practice of the virtues through which God acts.</w:t>
            </w:r>
          </w:p>
        </w:tc>
      </w:tr>
    </w:tbl>
    <w:p>
      <w:pPr>
        <w:spacing w:after="0" w:before="8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single" w:color="D4C99A" w:sz="4"/>
              <w:left w:val="single" w:color="D4C99A" w:sz="4"/>
              <w:bottom w:val="single" w:color="D4C99A" w:sz="4"/>
              <w:right w:val="single" w:color="D4C99A" w:sz="4"/>
            </w:tcBorders>
            <w:shd w:fill="F2EFE8" w:val="clear"/>
            <w:tcMar>
              <w:top w:type="dxa" w:w="160"/>
              <w:left w:type="dxa" w:w="220"/>
              <w:bottom w:type="dxa" w:w="160"/>
              <w:right w:type="dxa" w:w="220"/>
            </w:tcMar>
          </w:tcPr>
          <w:p>
            <w:pPr>
              <w:spacing w:after="40" w:before="0"/>
            </w:pPr>
            <w:r>
              <w:rPr>
                <w:rFonts w:ascii="Georgia" w:cs="Georgia" w:eastAsia="Georgia" w:hAnsi="Georgia"/>
                <w:color w:val="8B6914"/>
                <w:spacing w:val="60"/>
                <w:sz w:val="17"/>
                <w:szCs w:val="17"/>
              </w:rPr>
              <w:t xml:space="preserve">THE THEOLOGICAL ARCHITECTURE</w:t>
            </w:r>
          </w:p>
          <w:p>
            <w:pPr>
              <w:spacing w:after="60" w:before="0"/>
            </w:pPr>
            <w:r>
              <w:rPr>
                <w:rFonts w:ascii="Georgia" w:cs="Georgia" w:eastAsia="Georgia" w:hAnsi="Georgia"/>
                <w:b/>
                <w:bCs/>
                <w:color w:val="0F1E3A"/>
                <w:sz w:val="22"/>
                <w:szCs w:val="22"/>
              </w:rPr>
              <w:t xml:space="preserve">The DNA of God</w:t>
            </w:r>
          </w:p>
          <w:p>
            <w:pPr>
              <w:spacing w:after="0" w:before="0" w:line="300" w:lineRule="auto"/>
              <w:jc w:val="both"/>
            </w:pPr>
            <w:r>
              <w:rPr>
                <w:rFonts w:ascii="Georgia" w:cs="Georgia" w:eastAsia="Georgia" w:hAnsi="Georgia"/>
                <w:color w:val="2C2C2C"/>
                <w:sz w:val="21"/>
                <w:szCs w:val="21"/>
              </w:rPr>
              <w:t xml:space="preserve">The virtues are not merely admirable human traits. They are the genetic code of the divine, transmitted to every human being as their deepest constitution. Spirituality is, in this framework, the activation of what was always already present. Not acquisition but recognition. Not conversion but awakening to what one already is.</w:t>
            </w:r>
          </w:p>
        </w:tc>
      </w:tr>
    </w:tbl>
    <w:p>
      <w:pPr>
        <w:spacing w:after="0" w:before="8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single" w:color="D4C99A" w:sz="4"/>
              <w:left w:val="single" w:color="D4C99A" w:sz="4"/>
              <w:bottom w:val="single" w:color="D4C99A" w:sz="4"/>
              <w:right w:val="single" w:color="D4C99A" w:sz="4"/>
            </w:tcBorders>
            <w:shd w:fill="F2EFE8" w:val="clear"/>
            <w:tcMar>
              <w:top w:type="dxa" w:w="160"/>
              <w:left w:type="dxa" w:w="220"/>
              <w:bottom w:type="dxa" w:w="160"/>
              <w:right w:type="dxa" w:w="220"/>
            </w:tcMar>
          </w:tcPr>
          <w:p>
            <w:pPr>
              <w:spacing w:after="40" w:before="0"/>
            </w:pPr>
            <w:r>
              <w:rPr>
                <w:rFonts w:ascii="Georgia" w:cs="Georgia" w:eastAsia="Georgia" w:hAnsi="Georgia"/>
                <w:color w:val="8B6914"/>
                <w:spacing w:val="60"/>
                <w:sz w:val="17"/>
                <w:szCs w:val="17"/>
              </w:rPr>
              <w:t xml:space="preserve">THE ANTHROPOLOGY</w:t>
            </w:r>
          </w:p>
          <w:p>
            <w:pPr>
              <w:spacing w:after="60" w:before="0"/>
            </w:pPr>
            <w:r>
              <w:rPr>
                <w:rFonts w:ascii="Georgia" w:cs="Georgia" w:eastAsia="Georgia" w:hAnsi="Georgia"/>
                <w:b/>
                <w:bCs/>
                <w:color w:val="0F1E3A"/>
                <w:sz w:val="22"/>
                <w:szCs w:val="22"/>
              </w:rPr>
              <w:t xml:space="preserve">BioSpiritual — The Interface</w:t>
            </w:r>
          </w:p>
          <w:p>
            <w:pPr>
              <w:spacing w:after="0" w:before="0" w:line="300" w:lineRule="auto"/>
              <w:jc w:val="both"/>
            </w:pPr>
            <w:r>
              <w:rPr>
                <w:rFonts w:ascii="Georgia" w:cs="Georgia" w:eastAsia="Georgia" w:hAnsi="Georgia"/>
                <w:color w:val="2C2C2C"/>
                <w:sz w:val="21"/>
                <w:szCs w:val="21"/>
              </w:rPr>
              <w:t xml:space="preserve">The virtues are BioSpiritual: they constitute the interface between biological temporal life and spiritual eternal life. Spirituality does not escape the body — it lives in it, through its actions, in its relationships, in the material world. The body is the instrument through which God acts.</w:t>
            </w:r>
          </w:p>
        </w:tc>
      </w:tr>
    </w:tbl>
    <w:p>
      <w:pPr>
        <w:spacing w:after="0" w:before="8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single" w:color="D4C99A" w:sz="4"/>
              <w:left w:val="single" w:color="D4C99A" w:sz="4"/>
              <w:bottom w:val="single" w:color="D4C99A" w:sz="4"/>
              <w:right w:val="single" w:color="D4C99A" w:sz="4"/>
            </w:tcBorders>
            <w:shd w:fill="F2EFE8" w:val="clear"/>
            <w:tcMar>
              <w:top w:type="dxa" w:w="160"/>
              <w:left w:type="dxa" w:w="220"/>
              <w:bottom w:type="dxa" w:w="160"/>
              <w:right w:type="dxa" w:w="220"/>
            </w:tcMar>
          </w:tcPr>
          <w:p>
            <w:pPr>
              <w:spacing w:after="40" w:before="0"/>
            </w:pPr>
            <w:r>
              <w:rPr>
                <w:rFonts w:ascii="Georgia" w:cs="Georgia" w:eastAsia="Georgia" w:hAnsi="Georgia"/>
                <w:color w:val="8B6914"/>
                <w:spacing w:val="60"/>
                <w:sz w:val="17"/>
                <w:szCs w:val="17"/>
              </w:rPr>
              <w:t xml:space="preserve">THE SACRED SPACE</w:t>
            </w:r>
          </w:p>
          <w:p>
            <w:pPr>
              <w:spacing w:after="60" w:before="0"/>
            </w:pPr>
            <w:r>
              <w:rPr>
                <w:rFonts w:ascii="Georgia" w:cs="Georgia" w:eastAsia="Georgia" w:hAnsi="Georgia"/>
                <w:b/>
                <w:bCs/>
                <w:color w:val="0F1E3A"/>
                <w:sz w:val="22"/>
                <w:szCs w:val="22"/>
              </w:rPr>
              <w:t xml:space="preserve">Nature as BioSpiritual Temple</w:t>
            </w:r>
          </w:p>
          <w:p>
            <w:pPr>
              <w:spacing w:after="0" w:before="0" w:line="300" w:lineRule="auto"/>
              <w:jc w:val="both"/>
            </w:pPr>
            <w:r>
              <w:rPr>
                <w:rFonts w:ascii="Georgia" w:cs="Georgia" w:eastAsia="Georgia" w:hAnsi="Georgia"/>
                <w:color w:val="2C2C2C"/>
                <w:sz w:val="21"/>
                <w:szCs w:val="21"/>
              </w:rPr>
              <w:t xml:space="preserve">The primary sacred space is not a building but nature — the living architecture through which the divine presence is most directly available. Contemplation, solitude, and silence in natural spaces are the conditions under which the virtues are most clearly heard. “Always prefer to enter the temple of nature rather than the temple of men.”</w:t>
            </w:r>
          </w:p>
        </w:tc>
      </w:tr>
    </w:tbl>
    <w:p>
      <w:pPr>
        <w:spacing w:after="0" w:before="160"/>
      </w:pPr>
      <w:r>
        <w:t xml:space="preserve"/>
      </w:r>
    </w:p>
    <w:p>
      <w:pPr>
        <w:spacing w:after="120" w:before="120"/>
        <w:jc w:val="center"/>
      </w:pPr>
      <w:r>
        <w:rPr>
          <w:rFonts w:ascii="Georgia" w:cs="Georgia" w:eastAsia="Georgia" w:hAnsi="Georgia"/>
          <w:color w:val="8B6914"/>
          <w:sz w:val="18"/>
          <w:szCs w:val="18"/>
        </w:rPr>
        <w:t xml:space="preserve">✦  ✦  ✦</w:t>
      </w:r>
    </w:p>
    <w:p>
      <w:r>
        <w:br/>
      </w:r>
    </w:p>
    <w:p>
      <w:pPr>
        <w:spacing w:after="80" w:before="280"/>
        <w:jc w:val="left"/>
      </w:pPr>
      <w:r>
        <w:rPr>
          <w:rFonts w:ascii="Georgia" w:cs="Georgia" w:eastAsia="Georgia" w:hAnsi="Georgia"/>
          <w:b/>
          <w:bCs/>
          <w:color w:val="0F1E3A"/>
          <w:spacing w:val="60"/>
          <w:sz w:val="18"/>
          <w:szCs w:val="18"/>
        </w:rPr>
        <w:t xml:space="preserve">II.  VIRTUOUS FAITH</w:t>
      </w:r>
    </w:p>
    <w:p>
      <w:pPr>
        <w:pBdr>
          <w:bottom w:val="single" w:color="D4C99A" w:sz="4" w:space="4"/>
        </w:pBdr>
        <w:spacing w:after="60" w:before="60"/>
      </w:pPr>
      <w:r>
        <w:t xml:space="preserve"/>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Virtuous Faith is the most original concept in this framework — and the most radical departure from every prior tradition. In the Philosophy of Virtues, faith is not defined by creed, confession, or institutional belonging. It is defined by practice.</w:t>
      </w:r>
    </w:p>
    <w:p>
      <w:pPr>
        <w:spacing w:after="80" w:before="40" w:line="320" w:lineRule="auto"/>
        <w:jc w:val="both"/>
      </w:pPr>
      <w:r>
        <w:rPr>
          <w:rFonts w:ascii="Georgia" w:cs="Georgia" w:eastAsia="Georgia" w:hAnsi="Georgia"/>
          <w:color w:val="2C2C2C"/>
          <w:sz w:val="22"/>
          <w:szCs w:val="22"/>
        </w:rPr>
        <w:t xml:space="preserve">You do not have faith and then act virtuously. You act virtuously and, in that act, you encounter the divine. Faith is not the precondition of virtue. Virtue is the substance of faith.</w:t>
      </w:r>
    </w:p>
    <w:p>
      <w:pPr>
        <w:spacing w:after="0" w:before="80"/>
      </w:pPr>
      <w:r>
        <w:t xml:space="preserve"/>
      </w:r>
    </w:p>
    <w:p>
      <w:pPr>
        <w:spacing w:after="60" w:before="200"/>
        <w:jc w:val="left"/>
      </w:pPr>
      <w:r>
        <w:rPr>
          <w:rFonts w:ascii="Georgia" w:cs="Georgia" w:eastAsia="Georgia" w:hAnsi="Georgia"/>
          <w:b/>
          <w:bCs/>
          <w:color w:val="0F1E3A"/>
          <w:sz w:val="22"/>
          <w:szCs w:val="22"/>
        </w:rPr>
        <w:t xml:space="preserve">Faith as virtuous action, not belief</w:t>
      </w:r>
    </w:p>
    <w:p>
      <w:pPr>
        <w:spacing w:after="80" w:before="40" w:line="320" w:lineRule="auto"/>
        <w:jc w:val="both"/>
      </w:pPr>
      <w:r>
        <w:rPr>
          <w:rFonts w:ascii="Georgia" w:cs="Georgia" w:eastAsia="Georgia" w:hAnsi="Georgia"/>
          <w:color w:val="2C2C2C"/>
          <w:sz w:val="22"/>
          <w:szCs w:val="22"/>
        </w:rPr>
        <w:t xml:space="preserve">Virtuous Faith is constituted by the daily, free, conscious practice of the Universal Human Virtues. It requires no creed, no profession of doctrine, no institutional membership. The person who acts courageously, honestly, and lovingly is exercising faith — whether they call it that or not. This runs counter to the Protestant sola fide and the Catholic fides informis alike: faith is not prior to virtue. It is identical with its practice.</w:t>
      </w:r>
    </w:p>
    <w:p>
      <w:pPr>
        <w:spacing w:after="0" w:before="60"/>
      </w:pPr>
      <w:r>
        <w:t xml:space="preserve"/>
      </w:r>
    </w:p>
    <w:p>
      <w:pPr>
        <w:spacing w:after="60" w:before="200"/>
        <w:jc w:val="left"/>
      </w:pPr>
      <w:r>
        <w:rPr>
          <w:rFonts w:ascii="Georgia" w:cs="Georgia" w:eastAsia="Georgia" w:hAnsi="Georgia"/>
          <w:b/>
          <w:bCs/>
          <w:color w:val="0F1E3A"/>
          <w:sz w:val="22"/>
          <w:szCs w:val="22"/>
        </w:rPr>
        <w:t xml:space="preserve">Immanent theosis — God present now</w:t>
      </w:r>
    </w:p>
    <w:p>
      <w:pPr>
        <w:spacing w:after="80" w:before="40" w:line="320" w:lineRule="auto"/>
        <w:jc w:val="both"/>
      </w:pPr>
      <w:r>
        <w:rPr>
          <w:rFonts w:ascii="Georgia" w:cs="Georgia" w:eastAsia="Georgia" w:hAnsi="Georgia"/>
          <w:color w:val="2C2C2C"/>
          <w:sz w:val="22"/>
          <w:szCs w:val="22"/>
        </w:rPr>
        <w:t xml:space="preserve">Every virtuous act is a direct action of God in the world. Not a symbol of God, not a path toward God. “Each Virtue is a direct and personified action of God, which we call a miracle.” Sanctity is not a distant goal; it is available to every person in every act of genuine virtue — now, today, in this encounter. Orthodox theosis requires a lifetime of liturgical ascesis; this framework democratizes it entirely: no church, no sacrament, no special vocation required.</w:t>
      </w:r>
    </w:p>
    <w:p>
      <w:pPr>
        <w:spacing w:after="0" w:before="60"/>
      </w:pPr>
      <w:r>
        <w:t xml:space="preserve"/>
      </w:r>
    </w:p>
    <w:p>
      <w:pPr>
        <w:spacing w:after="60" w:before="200"/>
        <w:jc w:val="left"/>
      </w:pPr>
      <w:r>
        <w:rPr>
          <w:rFonts w:ascii="Georgia" w:cs="Georgia" w:eastAsia="Georgia" w:hAnsi="Georgia"/>
          <w:b/>
          <w:bCs/>
          <w:color w:val="0F1E3A"/>
          <w:sz w:val="22"/>
          <w:szCs w:val="22"/>
        </w:rPr>
        <w:t xml:space="preserve">The empirical proof of the divine</w:t>
      </w:r>
    </w:p>
    <w:p>
      <w:pPr>
        <w:spacing w:after="80" w:before="40" w:line="320" w:lineRule="auto"/>
        <w:jc w:val="both"/>
      </w:pPr>
      <w:r>
        <w:rPr>
          <w:rFonts w:ascii="Georgia" w:cs="Georgia" w:eastAsia="Georgia" w:hAnsi="Georgia"/>
          <w:color w:val="2C2C2C"/>
          <w:sz w:val="22"/>
          <w:szCs w:val="22"/>
        </w:rPr>
        <w:t xml:space="preserve">The universal presence of the same virtues — independently, across all cultures and all centuries, by billions of persons never in contact — is the empirical signature of a common divine source. This is not faith despite evidence. It is faith grounded in the most durable evidence available: the behavioral universals of the human species. The DNA of God made legible in the convergence of all traditions.</w:t>
      </w:r>
    </w:p>
    <w:p>
      <w:pPr>
        <w:spacing w:after="0" w:before="60"/>
      </w:pPr>
      <w:r>
        <w:t xml:space="preserve"/>
      </w:r>
    </w:p>
    <w:p>
      <w:pPr>
        <w:spacing w:after="60" w:before="200"/>
        <w:jc w:val="left"/>
      </w:pPr>
      <w:r>
        <w:rPr>
          <w:rFonts w:ascii="Georgia" w:cs="Georgia" w:eastAsia="Georgia" w:hAnsi="Georgia"/>
          <w:b/>
          <w:bCs/>
          <w:color w:val="0F1E3A"/>
          <w:sz w:val="22"/>
          <w:szCs w:val="22"/>
        </w:rPr>
        <w:t xml:space="preserve">What Virtuous Faith is not — Freedophobic faith</w:t>
      </w:r>
    </w:p>
    <w:p>
      <w:pPr>
        <w:spacing w:after="80" w:before="40" w:line="320" w:lineRule="auto"/>
        <w:jc w:val="both"/>
      </w:pPr>
      <w:r>
        <w:rPr>
          <w:rFonts w:ascii="Georgia" w:cs="Georgia" w:eastAsia="Georgia" w:hAnsi="Georgia"/>
          <w:color w:val="2C2C2C"/>
          <w:sz w:val="22"/>
          <w:szCs w:val="22"/>
        </w:rPr>
        <w:t xml:space="preserve">Freedophobic faith — the faith of the person who sees a divine entity in tyranny, who submits to coercion in the name of virtue, who denounces freedom in the name of God — is the precise inversion of Virtuous Faith. It is the spiritual product of Holoviceosis: the mechanism that converts religious sentiment into an instrument of subjugation. Virtuous Faith cannot coexist with the suppression of freedom in any form, for any reason.</w:t>
      </w:r>
    </w:p>
    <w:p>
      <w:pPr>
        <w:spacing w:after="0" w:before="160"/>
      </w:pPr>
      <w:r>
        <w:t xml:space="preserve"/>
      </w:r>
    </w:p>
    <w:p>
      <w:pPr>
        <w:spacing w:after="120" w:before="120"/>
        <w:jc w:val="center"/>
      </w:pPr>
      <w:r>
        <w:rPr>
          <w:rFonts w:ascii="Georgia" w:cs="Georgia" w:eastAsia="Georgia" w:hAnsi="Georgia"/>
          <w:color w:val="8B6914"/>
          <w:sz w:val="18"/>
          <w:szCs w:val="18"/>
        </w:rPr>
        <w:t xml:space="preserve">✦  ✦  ✦</w:t>
      </w:r>
    </w:p>
    <w:p>
      <w:r>
        <w:br/>
      </w:r>
    </w:p>
    <w:p>
      <w:pPr>
        <w:spacing w:after="80" w:before="280"/>
        <w:jc w:val="left"/>
      </w:pPr>
      <w:r>
        <w:rPr>
          <w:rFonts w:ascii="Georgia" w:cs="Georgia" w:eastAsia="Georgia" w:hAnsi="Georgia"/>
          <w:b/>
          <w:bCs/>
          <w:color w:val="0F1E3A"/>
          <w:spacing w:val="60"/>
          <w:sz w:val="18"/>
          <w:szCs w:val="18"/>
        </w:rPr>
        <w:t xml:space="preserve">III.  VIRTUOUS PRAYER AND DAILY PRACTICE</w:t>
      </w:r>
    </w:p>
    <w:p>
      <w:pPr>
        <w:pBdr>
          <w:bottom w:val="single" w:color="D4C99A" w:sz="4" w:space="4"/>
        </w:pBdr>
        <w:spacing w:after="60" w:before="60"/>
      </w:pPr>
      <w:r>
        <w:t xml:space="preserve"/>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Virtuous Prayer is the conscious, daily orientation of the self toward the virtues — and through the virtues, toward God. It is not petition. It is not intercession in the conventional sense. It is the practice through which human consciousness aligns itself with the divine nature that the virtues carry.</w:t>
      </w:r>
    </w:p>
    <w:p>
      <w:pPr>
        <w:spacing w:after="0" w:before="80"/>
      </w:pPr>
      <w:r>
        <w:t xml:space="preserve"/>
      </w:r>
    </w:p>
    <w:p>
      <w:pPr>
        <w:spacing w:after="60" w:before="200"/>
        <w:jc w:val="left"/>
      </w:pPr>
      <w:r>
        <w:rPr>
          <w:rFonts w:ascii="Georgia" w:cs="Georgia" w:eastAsia="Georgia" w:hAnsi="Georgia"/>
          <w:b/>
          <w:bCs/>
          <w:color w:val="0F1E3A"/>
          <w:sz w:val="22"/>
          <w:szCs w:val="22"/>
        </w:rPr>
        <w:t xml:space="preserve">The Morning Invocation</w:t>
      </w:r>
    </w:p>
    <w:p>
      <w:pPr>
        <w:spacing w:after="80" w:before="40" w:line="320" w:lineRule="auto"/>
        <w:jc w:val="both"/>
      </w:pPr>
      <w:r>
        <w:rPr>
          <w:rFonts w:ascii="Georgia" w:cs="Georgia" w:eastAsia="Georgia" w:hAnsi="Georgia"/>
          <w:color w:val="2C2C2C"/>
          <w:sz w:val="22"/>
          <w:szCs w:val="22"/>
        </w:rPr>
        <w:t xml:space="preserve">Each day begins with a moment of silence and conscious orientation. The Virtuose enters the day with a declaration of intent: recognition of the divine present in virtuous action; naming the one Virtue that will be the day’s focus; and an acknowledgment of the Present — the unique gift the person is called to exercise. No fixed formula is required. The essential content is the orientation itself.</w:t>
      </w:r>
    </w:p>
    <w:p>
      <w:pPr>
        <w:spacing w:after="0" w:before="60"/>
      </w:pPr>
      <w:r>
        <w:t xml:space="preserve"/>
      </w:r>
    </w:p>
    <w:p>
      <w:pPr>
        <w:spacing w:after="60" w:before="200"/>
        <w:jc w:val="left"/>
      </w:pPr>
      <w:r>
        <w:rPr>
          <w:rFonts w:ascii="Georgia" w:cs="Georgia" w:eastAsia="Georgia" w:hAnsi="Georgia"/>
          <w:b/>
          <w:bCs/>
          <w:color w:val="0F1E3A"/>
          <w:sz w:val="22"/>
          <w:szCs w:val="22"/>
        </w:rPr>
        <w:t xml:space="preserve">Mentalization and meditation</w:t>
      </w:r>
    </w:p>
    <w:p>
      <w:pPr>
        <w:spacing w:after="80" w:before="40" w:line="320" w:lineRule="auto"/>
        <w:jc w:val="both"/>
      </w:pPr>
      <w:r>
        <w:rPr>
          <w:rFonts w:ascii="Georgia" w:cs="Georgia" w:eastAsia="Georgia" w:hAnsi="Georgia"/>
          <w:color w:val="2C2C2C"/>
          <w:sz w:val="22"/>
          <w:szCs w:val="22"/>
        </w:rPr>
        <w:t xml:space="preserve">A minimum of ten minutes each day of silent, directed mental practice: visualization of the day’s virtue in action; gratitude for the Present; conscious reconnection with the divine ground. The mind trained by mentalization becomes an instrument of freedom rather than a mechanism of fear and habit. This is not passive emptying — it is active orientation of consciousness toward what is good, free, and divine.</w:t>
      </w:r>
    </w:p>
    <w:p>
      <w:pPr>
        <w:spacing w:after="0" w:before="60"/>
      </w:pPr>
      <w:r>
        <w:t xml:space="preserve"/>
      </w:r>
    </w:p>
    <w:p>
      <w:pPr>
        <w:spacing w:after="60" w:before="200"/>
        <w:jc w:val="left"/>
      </w:pPr>
      <w:r>
        <w:rPr>
          <w:rFonts w:ascii="Georgia" w:cs="Georgia" w:eastAsia="Georgia" w:hAnsi="Georgia"/>
          <w:b/>
          <w:bCs/>
          <w:color w:val="0F1E3A"/>
          <w:sz w:val="22"/>
          <w:szCs w:val="22"/>
        </w:rPr>
        <w:t xml:space="preserve">The Evening Examination</w:t>
      </w:r>
    </w:p>
    <w:p>
      <w:pPr>
        <w:spacing w:after="80" w:before="40" w:line="320" w:lineRule="auto"/>
        <w:jc w:val="both"/>
      </w:pPr>
      <w:r>
        <w:rPr>
          <w:rFonts w:ascii="Georgia" w:cs="Georgia" w:eastAsia="Georgia" w:hAnsi="Georgia"/>
          <w:color w:val="2C2C2C"/>
          <w:sz w:val="22"/>
          <w:szCs w:val="22"/>
        </w:rPr>
        <w:t xml:space="preserve">Each day ends with honest self-observation. Three questions: Which Virtue did I practice today, and how? Where did I fall short — and what does this teach me? What one specific action will I take tomorrow to express this Virtue more fully? Not guilt assessment but honest consciousness. The gap between the virtue as ideal and the virtue as lived is the school. Each shortcoming is the next day’s specific learning.</w:t>
      </w:r>
    </w:p>
    <w:p>
      <w:pPr>
        <w:spacing w:after="0" w:before="60"/>
      </w:pPr>
      <w:r>
        <w:t xml:space="preserve"/>
      </w:r>
    </w:p>
    <w:p>
      <w:pPr>
        <w:spacing w:after="60" w:before="200"/>
        <w:jc w:val="left"/>
      </w:pPr>
      <w:r>
        <w:rPr>
          <w:rFonts w:ascii="Georgia" w:cs="Georgia" w:eastAsia="Georgia" w:hAnsi="Georgia"/>
          <w:b/>
          <w:bCs/>
          <w:color w:val="0F1E3A"/>
          <w:sz w:val="22"/>
          <w:szCs w:val="22"/>
        </w:rPr>
        <w:t xml:space="preserve">The Oath of Virtues</w:t>
      </w:r>
    </w:p>
    <w:p>
      <w:pPr>
        <w:spacing w:after="0" w:before="4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none" w:sz="0"/>
              <w:left w:val="single" w:color="8B6914" w:sz="12"/>
              <w:bottom w:val="none" w:sz="0"/>
              <w:right w:val="none" w:sz="0"/>
            </w:tcBorders>
            <w:shd w:fill="F2EF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“Juro viverei pelas Sagradas Virtudes, para que, no fim, eu possa estar sereno e em paz, encarar nos olhos de Deus e sorrir, dizendo que fui sincero com Ele e comigo mesmo, que dei o meu melhor, que escolhi meu próprio caminho e que não faltei com a verdade da vida.”</w:t>
            </w:r>
          </w:p>
          <w:p>
            <w:pPr>
              <w:spacing w:after="0" w:before="40"/>
            </w:pPr>
            <w:r>
              <w:rPr>
                <w:rFonts w:ascii="Georgia" w:cs="Georgia" w:eastAsia="Georgia" w:hAnsi="Georgia"/>
                <w:b w:val="false"/>
                <w:bCs w:val="false"/>
                <w:color w:val="8B7840"/>
                <w:sz w:val="18"/>
                <w:szCs w:val="18"/>
              </w:rPr>
              <w:t xml:space="preserve">Juramento das Virtudes</w:t>
            </w:r>
          </w:p>
        </w:tc>
      </w:tr>
    </w:tbl>
    <w:p>
      <w:pPr>
        <w:spacing w:after="0" w:before="80"/>
      </w:pPr>
      <w:r>
        <w:t xml:space="preserve"/>
      </w:r>
    </w:p>
    <w:p>
      <w:pPr>
        <w:spacing w:after="80" w:before="40" w:line="320" w:lineRule="auto"/>
        <w:jc w:val="both"/>
      </w:pPr>
      <w:r>
        <w:rPr>
          <w:rFonts w:ascii="Georgia" w:cs="Georgia" w:eastAsia="Georgia" w:hAnsi="Georgia"/>
          <w:color w:val="2C2C2C"/>
          <w:sz w:val="22"/>
          <w:szCs w:val="22"/>
        </w:rPr>
        <w:t xml:space="preserve">The highest form of prayer in this framework: the commitment of the entire life. Not a prayer asking for something. A prayer of self-offering — the life itself placed in the service of what is most real. A direct covenant between the person and God, requiring no clerical mediation.</w:t>
      </w:r>
    </w:p>
    <w:p>
      <w:pPr>
        <w:spacing w:after="0" w:before="160"/>
      </w:pPr>
      <w:r>
        <w:t xml:space="preserve"/>
      </w:r>
    </w:p>
    <w:p>
      <w:pPr>
        <w:spacing w:after="120" w:before="120"/>
        <w:jc w:val="center"/>
      </w:pPr>
      <w:r>
        <w:rPr>
          <w:rFonts w:ascii="Georgia" w:cs="Georgia" w:eastAsia="Georgia" w:hAnsi="Georgia"/>
          <w:color w:val="8B6914"/>
          <w:sz w:val="18"/>
          <w:szCs w:val="18"/>
        </w:rPr>
        <w:t xml:space="preserve">✦  ✦  ✦</w:t>
      </w:r>
    </w:p>
    <w:p>
      <w:r>
        <w:br/>
      </w:r>
    </w:p>
    <w:p>
      <w:pPr>
        <w:spacing w:after="80" w:before="280"/>
        <w:jc w:val="left"/>
      </w:pPr>
      <w:r>
        <w:rPr>
          <w:rFonts w:ascii="Georgia" w:cs="Georgia" w:eastAsia="Georgia" w:hAnsi="Georgia"/>
          <w:b/>
          <w:bCs/>
          <w:color w:val="0F1E3A"/>
          <w:spacing w:val="60"/>
          <w:sz w:val="18"/>
          <w:szCs w:val="18"/>
        </w:rPr>
        <w:t xml:space="preserve">IV.  THE PRESENT — VOCATION AS SPIRITUAL PRACTICE</w:t>
      </w:r>
    </w:p>
    <w:p>
      <w:pPr>
        <w:pBdr>
          <w:bottom w:val="single" w:color="D4C99A" w:sz="4" w:space="4"/>
        </w:pBdr>
        <w:spacing w:after="60" w:before="60"/>
      </w:pPr>
      <w:r>
        <w:t xml:space="preserve"/>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The Present — O Presente — is the most personally transformative concept in the entire framework. It is the unique divine gift entrusted to each person: the singular virtue or capacity that constitutes their reason for being and the axis around which all their other virtues organize.</w:t>
      </w:r>
    </w:p>
    <w:p>
      <w:pPr>
        <w:spacing w:after="0" w:before="8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none" w:sz="0"/>
              <w:left w:val="single" w:color="8B6914" w:sz="12"/>
              <w:bottom w:val="none" w:sz="0"/>
              <w:right w:val="none" w:sz="0"/>
            </w:tcBorders>
            <w:shd w:fill="F2EF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“Descoberto seu dom, emerge sua razão de ser, seu propósito e seu significado no viver... Encontrado o presente, Deus flui pelas suas mãos.”</w:t>
            </w:r>
          </w:p>
          <w:p>
            <w:pPr>
              <w:spacing w:after="0" w:before="40"/>
            </w:pPr>
            <w:r>
              <w:rPr>
                <w:rFonts w:ascii="Georgia" w:cs="Georgia" w:eastAsia="Georgia" w:hAnsi="Georgia"/>
                <w:b w:val="false"/>
                <w:bCs w:val="false"/>
                <w:color w:val="8B7840"/>
                <w:sz w:val="18"/>
                <w:szCs w:val="18"/>
              </w:rPr>
              <w:t xml:space="preserve">Filosofia das Virtudes</w:t>
            </w:r>
          </w:p>
        </w:tc>
      </w:tr>
    </w:tbl>
    <w:p>
      <w:pPr>
        <w:spacing w:after="0" w:before="80"/>
      </w:pPr>
      <w:r>
        <w:t xml:space="preserve"/>
      </w:r>
    </w:p>
    <w:p>
      <w:pPr>
        <w:spacing w:after="80" w:before="40" w:line="320" w:lineRule="auto"/>
        <w:jc w:val="both"/>
      </w:pPr>
      <w:r>
        <w:rPr>
          <w:rFonts w:ascii="Georgia" w:cs="Georgia" w:eastAsia="Georgia" w:hAnsi="Georgia"/>
          <w:color w:val="2C2C2C"/>
          <w:sz w:val="22"/>
          <w:szCs w:val="22"/>
        </w:rPr>
        <w:t xml:space="preserve">The Present is identified not by reason but by attention: the moments when time disappears; the work that feels effortless while it exhausts; the activity that leaves more energy than it consumed; the thing one does naturally that surprises others. It is discovered through lived experience, solitude, and honest self-examination — never through prescription from outside.</w:t>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When the Present is found, God flows through one’s hands. This is not a metaphor of piety. It is a description of a specific experiential state: resistance collapses, effort becomes flow, and the action carries the quality of necessity — the sense that this is precisely what one was made for.</w:t>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The Present transforms work into pleasure, difficulty into ease, fatigue into strength, obstacle into opportunity, rage into productive energy, tragedy into development, cowardice into courage. Not by eliminating the obstacles — by changing the person’s relationship to them.</w:t>
      </w:r>
    </w:p>
    <w:p>
      <w:pPr>
        <w:spacing w:after="0" w:before="80"/>
      </w:pPr>
      <w:r>
        <w:t xml:space="preserve"/>
      </w:r>
    </w:p>
    <w:p>
      <w:pPr>
        <w:spacing w:after="60" w:before="200"/>
        <w:jc w:val="left"/>
      </w:pPr>
      <w:r>
        <w:rPr>
          <w:rFonts w:ascii="Georgia" w:cs="Georgia" w:eastAsia="Georgia" w:hAnsi="Georgia"/>
          <w:b/>
          <w:bCs/>
          <w:color w:val="0F1E3A"/>
          <w:sz w:val="22"/>
          <w:szCs w:val="22"/>
        </w:rPr>
        <w:t xml:space="preserve">The Augure — Vocation at its highest</w:t>
      </w:r>
    </w:p>
    <w:p>
      <w:pPr>
        <w:spacing w:after="80" w:before="40" w:line="320" w:lineRule="auto"/>
        <w:jc w:val="both"/>
      </w:pPr>
      <w:r>
        <w:rPr>
          <w:rFonts w:ascii="Georgia" w:cs="Georgia" w:eastAsia="Georgia" w:hAnsi="Georgia"/>
          <w:color w:val="2C2C2C"/>
          <w:sz w:val="22"/>
          <w:szCs w:val="22"/>
        </w:rPr>
        <w:t xml:space="preserve">When a person acts from their Present with such completeness that the boundary between their will and the divine will dissolves, they become the Augure — the Person of Destiny. They do what must be done under the grace of heaven, without seeking followers or formal authority. Their action resonates forward through time. Every Virtuose carries the potential to become an Augure. The discovery of the Present is the turning point.</w:t>
      </w:r>
    </w:p>
    <w:p>
      <w:pPr>
        <w:spacing w:after="0" w:before="160"/>
      </w:pPr>
      <w:r>
        <w:t xml:space="preserve"/>
      </w:r>
    </w:p>
    <w:p>
      <w:pPr>
        <w:spacing w:after="120" w:before="120"/>
        <w:jc w:val="center"/>
      </w:pPr>
      <w:r>
        <w:rPr>
          <w:rFonts w:ascii="Georgia" w:cs="Georgia" w:eastAsia="Georgia" w:hAnsi="Georgia"/>
          <w:color w:val="8B6914"/>
          <w:sz w:val="18"/>
          <w:szCs w:val="18"/>
        </w:rPr>
        <w:t xml:space="preserve">✦  ✦  ✦</w:t>
      </w:r>
    </w:p>
    <w:p>
      <w:r>
        <w:br/>
      </w:r>
    </w:p>
    <w:p>
      <w:pPr>
        <w:spacing w:after="80" w:before="280"/>
        <w:jc w:val="left"/>
      </w:pPr>
      <w:r>
        <w:rPr>
          <w:rFonts w:ascii="Georgia" w:cs="Georgia" w:eastAsia="Georgia" w:hAnsi="Georgia"/>
          <w:b/>
          <w:bCs/>
          <w:color w:val="0F1E3A"/>
          <w:spacing w:val="60"/>
          <w:sz w:val="18"/>
          <w:szCs w:val="18"/>
        </w:rPr>
        <w:t xml:space="preserve">V.  THE SIX SPIRITUAL STAGES</w:t>
      </w:r>
    </w:p>
    <w:p>
      <w:pPr>
        <w:pBdr>
          <w:bottom w:val="single" w:color="D4C99A" w:sz="4" w:space="4"/>
        </w:pBdr>
        <w:spacing w:after="60" w:before="60"/>
      </w:pPr>
      <w:r>
        <w:t xml:space="preserve"/>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Virtuous Spirituality is a path with identifiable stages — each a qualitative transformation in the relationship between the person and their virtues, between the person and the divine. The stages are not rigidly sequential; a person may inhabit several simultaneously. But their order reflects the inner logic of spiritual growth as this system understands it.</w:t>
      </w:r>
    </w:p>
    <w:p>
      <w:pPr>
        <w:spacing w:after="0" w:before="80"/>
      </w:pPr>
      <w:r>
        <w:t xml:space="preserve"/>
      </w:r>
    </w:p>
    <w:p>
      <w:pPr>
        <w:spacing w:after="0" w:before="80"/>
      </w:pPr>
      <w:r>
        <w:t xml:space="preserve"/>
      </w:r>
    </w:p>
    <w:p>
      <w:pPr>
        <w:spacing w:after="20" w:before="0"/>
      </w:pPr>
      <w:r>
        <w:rPr>
          <w:rFonts w:ascii="Georgia" w:cs="Georgia" w:eastAsia="Georgia" w:hAnsi="Georgia"/>
          <w:b/>
          <w:bCs/>
          <w:color w:val="8B6914"/>
          <w:sz w:val="21"/>
          <w:szCs w:val="21"/>
        </w:rPr>
        <w:t xml:space="preserve">I  </w:t>
      </w:r>
      <w:r>
        <w:rPr>
          <w:rFonts w:ascii="Georgia" w:cs="Georgia" w:eastAsia="Georgia" w:hAnsi="Georgia"/>
          <w:b/>
          <w:bCs/>
          <w:color w:val="0F1E3A"/>
          <w:sz w:val="22"/>
          <w:szCs w:val="22"/>
        </w:rPr>
        <w:t xml:space="preserve">Zero Position</w:t>
      </w:r>
      <w:r>
        <w:rPr>
          <w:rFonts w:ascii="Georgia" w:cs="Georgia" w:eastAsia="Georgia" w:hAnsi="Georgia"/>
          <w:color w:val="8B7840"/>
          <w:sz w:val="19"/>
          <w:szCs w:val="19"/>
        </w:rPr>
        <w:t xml:space="preserve">  ·  the moral baseline</w:t>
      </w:r>
    </w:p>
    <w:p>
      <w:pPr>
        <w:spacing w:after="60" w:before="20" w:line="305" w:lineRule="auto"/>
        <w:ind w:left="300"/>
        <w:jc w:val="both"/>
      </w:pPr>
      <w:r>
        <w:rPr>
          <w:rFonts w:ascii="Georgia" w:cs="Georgia" w:eastAsia="Georgia" w:hAnsi="Georgia"/>
          <w:color w:val="2C2C2C"/>
          <w:sz w:val="21"/>
          <w:szCs w:val="21"/>
        </w:rPr>
        <w:t xml:space="preserve">Not stealing, not being cruel, respecting others — this is zeroing position: moving from negative to zero. It is the beginning, not the achievement. The person who only avoids vices has not yet begun to live in the virtues. Many people spend their entire lives here, mistaking it for virtue.</w:t>
      </w:r>
    </w:p>
    <w:p>
      <w:pPr>
        <w:spacing w:after="0" w:before="80"/>
      </w:pPr>
      <w:r>
        <w:t xml:space="preserve"/>
      </w:r>
    </w:p>
    <w:p>
      <w:pPr>
        <w:spacing w:after="20" w:before="0"/>
      </w:pPr>
      <w:r>
        <w:rPr>
          <w:rFonts w:ascii="Georgia" w:cs="Georgia" w:eastAsia="Georgia" w:hAnsi="Georgia"/>
          <w:b/>
          <w:bCs/>
          <w:color w:val="8B6914"/>
          <w:sz w:val="21"/>
          <w:szCs w:val="21"/>
        </w:rPr>
        <w:t xml:space="preserve">II  </w:t>
      </w:r>
      <w:r>
        <w:rPr>
          <w:rFonts w:ascii="Georgia" w:cs="Georgia" w:eastAsia="Georgia" w:hAnsi="Georgia"/>
          <w:b/>
          <w:bCs/>
          <w:color w:val="0F1E3A"/>
          <w:sz w:val="22"/>
          <w:szCs w:val="22"/>
        </w:rPr>
        <w:t xml:space="preserve">Awakening</w:t>
      </w:r>
      <w:r>
        <w:rPr>
          <w:rFonts w:ascii="Georgia" w:cs="Georgia" w:eastAsia="Georgia" w:hAnsi="Georgia"/>
          <w:color w:val="8B7840"/>
          <w:sz w:val="19"/>
          <w:szCs w:val="19"/>
        </w:rPr>
        <w:t xml:space="preserve">  ·  first encounter with virtue as living reality</w:t>
      </w:r>
    </w:p>
    <w:p>
      <w:pPr>
        <w:spacing w:after="60" w:before="20" w:line="305" w:lineRule="auto"/>
        <w:ind w:left="300"/>
        <w:jc w:val="both"/>
      </w:pPr>
      <w:r>
        <w:rPr>
          <w:rFonts w:ascii="Georgia" w:cs="Georgia" w:eastAsia="Georgia" w:hAnsi="Georgia"/>
          <w:color w:val="2C2C2C"/>
          <w:sz w:val="21"/>
          <w:szCs w:val="21"/>
        </w:rPr>
        <w:t xml:space="preserve">The moment at which the virtues cease to be external concepts and become internal experiences — felt, recognized, desired. This awakening may be sudden or gradual. It is the beginning of the spiritual life in the full sense: the person begins to act in the virtues consciously, freely, and for their own sake.</w:t>
      </w:r>
    </w:p>
    <w:p>
      <w:pPr>
        <w:spacing w:after="0" w:before="80"/>
      </w:pPr>
      <w:r>
        <w:t xml:space="preserve"/>
      </w:r>
    </w:p>
    <w:p>
      <w:pPr>
        <w:spacing w:after="20" w:before="0"/>
      </w:pPr>
      <w:r>
        <w:rPr>
          <w:rFonts w:ascii="Georgia" w:cs="Georgia" w:eastAsia="Georgia" w:hAnsi="Georgia"/>
          <w:b/>
          <w:bCs/>
          <w:color w:val="8B6914"/>
          <w:sz w:val="21"/>
          <w:szCs w:val="21"/>
        </w:rPr>
        <w:t xml:space="preserve">III  </w:t>
      </w:r>
      <w:r>
        <w:rPr>
          <w:rFonts w:ascii="Georgia" w:cs="Georgia" w:eastAsia="Georgia" w:hAnsi="Georgia"/>
          <w:b/>
          <w:bCs/>
          <w:color w:val="0F1E3A"/>
          <w:sz w:val="22"/>
          <w:szCs w:val="22"/>
        </w:rPr>
        <w:t xml:space="preserve">The Uomo Pieno</w:t>
      </w:r>
      <w:r>
        <w:rPr>
          <w:rFonts w:ascii="Georgia" w:cs="Georgia" w:eastAsia="Georgia" w:hAnsi="Georgia"/>
          <w:color w:val="8B7840"/>
          <w:sz w:val="19"/>
          <w:szCs w:val="19"/>
        </w:rPr>
        <w:t xml:space="preserve">  ·  the Complete Person</w:t>
      </w:r>
    </w:p>
    <w:p>
      <w:pPr>
        <w:spacing w:after="60" w:before="20" w:line="305" w:lineRule="auto"/>
        <w:ind w:left="300"/>
        <w:jc w:val="both"/>
      </w:pPr>
      <w:r>
        <w:rPr>
          <w:rFonts w:ascii="Georgia" w:cs="Georgia" w:eastAsia="Georgia" w:hAnsi="Georgia"/>
          <w:color w:val="2C2C2C"/>
          <w:sz w:val="21"/>
          <w:szCs w:val="21"/>
        </w:rPr>
        <w:t xml:space="preserve">“The serenity of an elder and the courage of a warrior.” The Uomo Pieno carries peace in their eyes. They do not flinch before lies. They speak the truth because they have nothing to fear. This is the stage at which daily practice becomes character — the virtues become not effort but nature.</w:t>
      </w:r>
    </w:p>
    <w:p>
      <w:pPr>
        <w:spacing w:after="0" w:before="80"/>
      </w:pPr>
      <w:r>
        <w:t xml:space="preserve"/>
      </w:r>
    </w:p>
    <w:p>
      <w:pPr>
        <w:spacing w:after="20" w:before="0"/>
      </w:pPr>
      <w:r>
        <w:rPr>
          <w:rFonts w:ascii="Georgia" w:cs="Georgia" w:eastAsia="Georgia" w:hAnsi="Georgia"/>
          <w:b/>
          <w:bCs/>
          <w:color w:val="8B6914"/>
          <w:sz w:val="21"/>
          <w:szCs w:val="21"/>
        </w:rPr>
        <w:t xml:space="preserve">IV  </w:t>
      </w:r>
      <w:r>
        <w:rPr>
          <w:rFonts w:ascii="Georgia" w:cs="Georgia" w:eastAsia="Georgia" w:hAnsi="Georgia"/>
          <w:b/>
          <w:bCs/>
          <w:color w:val="0F1E3A"/>
          <w:sz w:val="22"/>
          <w:szCs w:val="22"/>
        </w:rPr>
        <w:t xml:space="preserve">Zona de Plenitude</w:t>
      </w:r>
      <w:r>
        <w:rPr>
          <w:rFonts w:ascii="Georgia" w:cs="Georgia" w:eastAsia="Georgia" w:hAnsi="Georgia"/>
          <w:color w:val="8B7840"/>
          <w:sz w:val="19"/>
          <w:szCs w:val="19"/>
        </w:rPr>
        <w:t xml:space="preserve">  ·  the inhabitable zone of freedom</w:t>
      </w:r>
    </w:p>
    <w:p>
      <w:pPr>
        <w:spacing w:after="60" w:before="20" w:line="305" w:lineRule="auto"/>
        <w:ind w:left="300"/>
        <w:jc w:val="both"/>
      </w:pPr>
      <w:r>
        <w:rPr>
          <w:rFonts w:ascii="Georgia" w:cs="Georgia" w:eastAsia="Georgia" w:hAnsi="Georgia"/>
          <w:color w:val="2C2C2C"/>
          <w:sz w:val="21"/>
          <w:szCs w:val="21"/>
        </w:rPr>
        <w:t xml:space="preserve">The state in which the virtues operate freely, without the constant threat of internal or external tyranny. Personal, social, and spiritual freedom are simultaneously present. In the Zona de Plenitude, virtue is not heroic. It is the normal condition of daily life.</w:t>
      </w:r>
    </w:p>
    <w:p>
      <w:pPr>
        <w:spacing w:after="0" w:before="80"/>
      </w:pPr>
      <w:r>
        <w:t xml:space="preserve"/>
      </w:r>
    </w:p>
    <w:p>
      <w:pPr>
        <w:spacing w:after="20" w:before="0"/>
      </w:pPr>
      <w:r>
        <w:rPr>
          <w:rFonts w:ascii="Georgia" w:cs="Georgia" w:eastAsia="Georgia" w:hAnsi="Georgia"/>
          <w:b/>
          <w:bCs/>
          <w:color w:val="8B6914"/>
          <w:sz w:val="21"/>
          <w:szCs w:val="21"/>
        </w:rPr>
        <w:t xml:space="preserve">V  </w:t>
      </w:r>
      <w:r>
        <w:rPr>
          <w:rFonts w:ascii="Georgia" w:cs="Georgia" w:eastAsia="Georgia" w:hAnsi="Georgia"/>
          <w:b/>
          <w:bCs/>
          <w:color w:val="0F1E3A"/>
          <w:sz w:val="22"/>
          <w:szCs w:val="22"/>
        </w:rPr>
        <w:t xml:space="preserve">The Augure</w:t>
      </w:r>
      <w:r>
        <w:rPr>
          <w:rFonts w:ascii="Georgia" w:cs="Georgia" w:eastAsia="Georgia" w:hAnsi="Georgia"/>
          <w:color w:val="8B7840"/>
          <w:sz w:val="19"/>
          <w:szCs w:val="19"/>
        </w:rPr>
        <w:t xml:space="preserve">  ·  vocation fully enacted</w:t>
      </w:r>
    </w:p>
    <w:p>
      <w:pPr>
        <w:spacing w:after="60" w:before="20" w:line="305" w:lineRule="auto"/>
        <w:ind w:left="300"/>
        <w:jc w:val="both"/>
      </w:pPr>
      <w:r>
        <w:rPr>
          <w:rFonts w:ascii="Georgia" w:cs="Georgia" w:eastAsia="Georgia" w:hAnsi="Georgia"/>
          <w:color w:val="2C2C2C"/>
          <w:sz w:val="21"/>
          <w:szCs w:val="21"/>
        </w:rPr>
        <w:t xml:space="preserve">The Virtuose who has found their Present and acts from it completely — their action changes those around them and, through them, humanity. They do not seek this role. They simply act from their deepest gift in their specific moment. The effect is the natural consequence of complete alignment between the person, their Present, and the virtues.</w:t>
      </w:r>
    </w:p>
    <w:p>
      <w:pPr>
        <w:spacing w:after="0" w:before="80"/>
      </w:pPr>
      <w:r>
        <w:t xml:space="preserve"/>
      </w:r>
    </w:p>
    <w:p>
      <w:pPr>
        <w:spacing w:after="20" w:before="0"/>
      </w:pPr>
      <w:r>
        <w:rPr>
          <w:rFonts w:ascii="Georgia" w:cs="Georgia" w:eastAsia="Georgia" w:hAnsi="Georgia"/>
          <w:b/>
          <w:bCs/>
          <w:color w:val="8B6914"/>
          <w:sz w:val="21"/>
          <w:szCs w:val="21"/>
        </w:rPr>
        <w:t xml:space="preserve">VI  </w:t>
      </w:r>
      <w:r>
        <w:rPr>
          <w:rFonts w:ascii="Georgia" w:cs="Georgia" w:eastAsia="Georgia" w:hAnsi="Georgia"/>
          <w:b/>
          <w:bCs/>
          <w:color w:val="0F1E3A"/>
          <w:sz w:val="22"/>
          <w:szCs w:val="22"/>
        </w:rPr>
        <w:t xml:space="preserve">Sanctity</w:t>
      </w:r>
      <w:r>
        <w:rPr>
          <w:rFonts w:ascii="Georgia" w:cs="Georgia" w:eastAsia="Georgia" w:hAnsi="Georgia"/>
          <w:color w:val="8B7840"/>
          <w:sz w:val="19"/>
          <w:szCs w:val="19"/>
        </w:rPr>
        <w:t xml:space="preserve">  ·  the virtues acting through the person</w:t>
      </w:r>
    </w:p>
    <w:p>
      <w:pPr>
        <w:spacing w:after="60" w:before="20" w:line="305" w:lineRule="auto"/>
        <w:ind w:left="300"/>
        <w:jc w:val="both"/>
      </w:pPr>
      <w:r>
        <w:rPr>
          <w:rFonts w:ascii="Georgia" w:cs="Georgia" w:eastAsia="Georgia" w:hAnsi="Georgia"/>
          <w:color w:val="2C2C2C"/>
          <w:sz w:val="21"/>
          <w:szCs w:val="21"/>
        </w:rPr>
        <w:t xml:space="preserve">“It is no longer the person who acts in the virtues, but the virtues that act in the person.” Sanctity is available to every human being. It requires no extraordinary grace, no clerical certification, no special vocation. It requires only the daily practice of the virtues — sustained until the boundary between personal will and divine will dissolves entirely.</w:t>
      </w:r>
    </w:p>
    <w:p>
      <w:pPr>
        <w:spacing w:after="0" w:before="160"/>
      </w:pPr>
      <w:r>
        <w:t xml:space="preserve"/>
      </w:r>
    </w:p>
    <w:p>
      <w:pPr>
        <w:spacing w:after="120" w:before="120"/>
        <w:jc w:val="center"/>
      </w:pPr>
      <w:r>
        <w:rPr>
          <w:rFonts w:ascii="Georgia" w:cs="Georgia" w:eastAsia="Georgia" w:hAnsi="Georgia"/>
          <w:color w:val="8B6914"/>
          <w:sz w:val="18"/>
          <w:szCs w:val="18"/>
        </w:rPr>
        <w:t xml:space="preserve">✦  ✦  ✦</w:t>
      </w:r>
    </w:p>
    <w:p>
      <w:r>
        <w:br/>
      </w:r>
    </w:p>
    <w:p>
      <w:pPr>
        <w:spacing w:after="80" w:before="280"/>
        <w:jc w:val="left"/>
      </w:pPr>
      <w:r>
        <w:rPr>
          <w:rFonts w:ascii="Georgia" w:cs="Georgia" w:eastAsia="Georgia" w:hAnsi="Georgia"/>
          <w:b/>
          <w:bCs/>
          <w:color w:val="0F1E3A"/>
          <w:spacing w:val="60"/>
          <w:sz w:val="18"/>
          <w:szCs w:val="18"/>
        </w:rPr>
        <w:t xml:space="preserve">VI.  SPIRITUAL WARFARE</w:t>
      </w:r>
    </w:p>
    <w:p>
      <w:pPr>
        <w:pBdr>
          <w:bottom w:val="single" w:color="D4C99A" w:sz="4" w:space="4"/>
        </w:pBdr>
        <w:spacing w:after="60" w:before="60"/>
      </w:pPr>
      <w:r>
        <w:t xml:space="preserve"/>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Virtuous Spirituality is not passive. The current historical moment is a spiritual war — fought not on military battlefields but in the mind of each citizen, in the culture, in the schools, in the media, in the language itself.</w:t>
      </w:r>
    </w:p>
    <w:p>
      <w:pPr>
        <w:spacing w:after="0" w:before="8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none" w:sz="0"/>
              <w:left w:val="single" w:color="8B6914" w:sz="12"/>
              <w:bottom w:val="none" w:sz="0"/>
              <w:right w:val="none" w:sz="0"/>
            </w:tcBorders>
            <w:shd w:fill="F2EF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“We are witnessing a spiritual war waged in the mind of each citizen... A victory of Freedom means the victory of God throughout the world.”</w:t>
            </w:r>
          </w:p>
          <w:p>
            <w:pPr>
              <w:spacing w:after="0" w:before="40"/>
            </w:pPr>
            <w:r>
              <w:rPr>
                <w:rFonts w:ascii="Georgia" w:cs="Georgia" w:eastAsia="Georgia" w:hAnsi="Georgia"/>
                <w:b w:val="false"/>
                <w:bCs w:val="false"/>
                <w:color w:val="8B7840"/>
                <w:sz w:val="18"/>
                <w:szCs w:val="18"/>
              </w:rPr>
              <w:t xml:space="preserve">Filosofia das Virtudes · Cap. XI</w:t>
            </w:r>
          </w:p>
        </w:tc>
      </w:tr>
    </w:tbl>
    <w:p>
      <w:pPr>
        <w:spacing w:after="0" w:before="80"/>
      </w:pPr>
      <w:r>
        <w:t xml:space="preserve"/>
      </w:r>
    </w:p>
    <w:p>
      <w:pPr>
        <w:spacing w:after="80" w:before="40" w:line="320" w:lineRule="auto"/>
        <w:jc w:val="both"/>
      </w:pPr>
      <w:r>
        <w:rPr>
          <w:rFonts w:ascii="Georgia" w:cs="Georgia" w:eastAsia="Georgia" w:hAnsi="Georgia"/>
          <w:color w:val="2C2C2C"/>
          <w:sz w:val="22"/>
          <w:szCs w:val="22"/>
        </w:rPr>
        <w:t xml:space="preserve">The war is not between nations or ideologies but between Freedom and Tyranny — the axis the Philosophy of Virtues identifies as the true axis of all human history. Tyranny is not only political. It is spiritual: it destroys the conditions under which the virtues can be practiced and transmitted.</w:t>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Reverse Ethics — the deliberate inversion of virtues into vices as a technology of power — is the primary spiritual weapon. The Virtuose resists it first in consciousness: by maintaining the capacity to name what is good and what is evil, to call the inversion what it is, and to refuse to participate in it regardless of social pressure.</w:t>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“Always take sides. Neutrality helps the oppressor, never the victim. Silence encourages vice and tyranny, never the Virtues.” In Virtuous Spirituality, neutrality before the inversion of virtue is not wisdom. It is the failure of courage — the abdication of the Present.</w:t>
      </w:r>
    </w:p>
    <w:p>
      <w:pPr>
        <w:spacing w:after="0" w:before="160"/>
      </w:pPr>
      <w:r>
        <w:t xml:space="preserve"/>
      </w:r>
    </w:p>
    <w:p>
      <w:pPr>
        <w:spacing w:after="120" w:before="120"/>
        <w:jc w:val="center"/>
      </w:pPr>
      <w:r>
        <w:rPr>
          <w:rFonts w:ascii="Georgia" w:cs="Georgia" w:eastAsia="Georgia" w:hAnsi="Georgia"/>
          <w:color w:val="8B6914"/>
          <w:sz w:val="18"/>
          <w:szCs w:val="18"/>
        </w:rPr>
        <w:t xml:space="preserve">✦  ✦  ✦</w:t>
      </w:r>
    </w:p>
    <w:p>
      <w:r>
        <w:br/>
      </w:r>
    </w:p>
    <w:p>
      <w:pPr>
        <w:spacing w:after="80" w:before="280"/>
        <w:jc w:val="left"/>
      </w:pPr>
      <w:r>
        <w:rPr>
          <w:rFonts w:ascii="Georgia" w:cs="Georgia" w:eastAsia="Georgia" w:hAnsi="Georgia"/>
          <w:b/>
          <w:bCs/>
          <w:color w:val="0F1E3A"/>
          <w:spacing w:val="60"/>
          <w:sz w:val="18"/>
          <w:szCs w:val="18"/>
        </w:rPr>
        <w:t xml:space="preserve">VII.  WHAT VIRTUOUS SPIRITUALITY IS NOT</w:t>
      </w:r>
    </w:p>
    <w:p>
      <w:pPr>
        <w:pBdr>
          <w:bottom w:val="single" w:color="D4C99A" w:sz="4" w:space="4"/>
        </w:pBdr>
        <w:spacing w:after="60" w:before="60"/>
      </w:pPr>
      <w:r>
        <w:t xml:space="preserve"/>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Every concept is defined as much by its limits as by its content. Virtuous Spirituality is defined in part by the specific spiritual pathologies it opposes.</w:t>
      </w:r>
    </w:p>
    <w:p>
      <w:pPr>
        <w:spacing w:after="0" w:before="80"/>
      </w:pPr>
      <w:r>
        <w:t xml:space="preserve"/>
      </w:r>
    </w:p>
    <w:p>
      <w:pPr>
        <w:spacing w:after="80" w:before="60" w:line="305" w:lineRule="auto"/>
        <w:jc w:val="both"/>
      </w:pPr>
      <w:r>
        <w:rPr>
          <w:rFonts w:ascii="Georgia" w:cs="Georgia" w:eastAsia="Georgia" w:hAnsi="Georgia"/>
          <w:b/>
          <w:bCs/>
          <w:color w:val="0F1E3A"/>
          <w:sz w:val="22"/>
          <w:szCs w:val="22"/>
        </w:rPr>
        <w:t xml:space="preserve">Faith without freedom.  </w:t>
      </w:r>
      <w:r>
        <w:rPr>
          <w:rFonts w:ascii="Georgia" w:cs="Georgia" w:eastAsia="Georgia" w:hAnsi="Georgia"/>
          <w:color w:val="2C2C2C"/>
          <w:sz w:val="21"/>
          <w:szCs w:val="21"/>
        </w:rPr>
        <w:t xml:space="preserve">Any spirituality that uses the name of God to restrict the freedom of the person it claims to serve has inverted the central thesis: God is Freedom. A spiritual practice that produces obedience rather than liberation is not Virtuous Spirituality — it is its negation.</w:t>
      </w:r>
    </w:p>
    <w:p>
      <w:pPr>
        <w:spacing w:after="80" w:before="60" w:line="305" w:lineRule="auto"/>
        <w:jc w:val="both"/>
      </w:pPr>
      <w:r>
        <w:rPr>
          <w:rFonts w:ascii="Georgia" w:cs="Georgia" w:eastAsia="Georgia" w:hAnsi="Georgia"/>
          <w:b/>
          <w:bCs/>
          <w:color w:val="0F1E3A"/>
          <w:sz w:val="22"/>
          <w:szCs w:val="22"/>
        </w:rPr>
        <w:t xml:space="preserve">Doctrine without practice.  </w:t>
      </w:r>
      <w:r>
        <w:rPr>
          <w:rFonts w:ascii="Georgia" w:cs="Georgia" w:eastAsia="Georgia" w:hAnsi="Georgia"/>
          <w:color w:val="2C2C2C"/>
          <w:sz w:val="21"/>
          <w:szCs w:val="21"/>
        </w:rPr>
        <w:t xml:space="preserve">Belief without behavior is empty. The Virtuose is not defined by what they profess but by what they do. A person who believes all the correct things and acts in none of them has not begun the spiritual life.</w:t>
      </w:r>
    </w:p>
    <w:p>
      <w:pPr>
        <w:spacing w:after="80" w:before="60" w:line="305" w:lineRule="auto"/>
        <w:jc w:val="both"/>
      </w:pPr>
      <w:r>
        <w:rPr>
          <w:rFonts w:ascii="Georgia" w:cs="Georgia" w:eastAsia="Georgia" w:hAnsi="Georgia"/>
          <w:b/>
          <w:bCs/>
          <w:color w:val="0F1E3A"/>
          <w:sz w:val="22"/>
          <w:szCs w:val="22"/>
        </w:rPr>
        <w:t xml:space="preserve">Institutional mediation of the divine.  </w:t>
      </w:r>
      <w:r>
        <w:rPr>
          <w:rFonts w:ascii="Georgia" w:cs="Georgia" w:eastAsia="Georgia" w:hAnsi="Georgia"/>
          <w:color w:val="2C2C2C"/>
          <w:sz w:val="21"/>
          <w:szCs w:val="21"/>
        </w:rPr>
        <w:t xml:space="preserve">No person, no institution, and no title stands between the human being and the divine presence available in every virtuous act. The Ecclesia Virtutis exists to reveal, not to mediate. Any spiritual structure that inserts itself as a necessary mediator between the person and God has substituted itself for the divine.</w:t>
      </w:r>
    </w:p>
    <w:p>
      <w:pPr>
        <w:spacing w:after="80" w:before="60" w:line="305" w:lineRule="auto"/>
        <w:jc w:val="both"/>
      </w:pPr>
      <w:r>
        <w:rPr>
          <w:rFonts w:ascii="Georgia" w:cs="Georgia" w:eastAsia="Georgia" w:hAnsi="Georgia"/>
          <w:b/>
          <w:bCs/>
          <w:color w:val="0F1E3A"/>
          <w:sz w:val="22"/>
          <w:szCs w:val="22"/>
        </w:rPr>
        <w:t xml:space="preserve">Spirituality as escape from the world.  </w:t>
      </w:r>
      <w:r>
        <w:rPr>
          <w:rFonts w:ascii="Georgia" w:cs="Georgia" w:eastAsia="Georgia" w:hAnsi="Georgia"/>
          <w:color w:val="2C2C2C"/>
          <w:sz w:val="21"/>
          <w:szCs w:val="21"/>
        </w:rPr>
        <w:t xml:space="preserve">The Virtuose does not retreat into private practice. Virtuous Spirituality is a religion of engagement. The person who uses spiritual practice as a reason not to resist tyranny, not to exercise the Present, not to make the Virtuous Commitments — has misunderstood what the virtues are for.</w:t>
      </w:r>
    </w:p>
    <w:p>
      <w:pPr>
        <w:spacing w:after="80" w:before="60" w:line="305" w:lineRule="auto"/>
        <w:jc w:val="both"/>
      </w:pPr>
      <w:r>
        <w:rPr>
          <w:rFonts w:ascii="Georgia" w:cs="Georgia" w:eastAsia="Georgia" w:hAnsi="Georgia"/>
          <w:b/>
          <w:bCs/>
          <w:color w:val="0F1E3A"/>
          <w:sz w:val="22"/>
          <w:szCs w:val="22"/>
        </w:rPr>
        <w:t xml:space="preserve">Good intentions without moral clarity.  </w:t>
      </w:r>
      <w:r>
        <w:rPr>
          <w:rFonts w:ascii="Georgia" w:cs="Georgia" w:eastAsia="Georgia" w:hAnsi="Georgia"/>
          <w:color w:val="2C2C2C"/>
          <w:sz w:val="21"/>
          <w:szCs w:val="21"/>
        </w:rPr>
        <w:t xml:space="preserve">The servant of evil who fervently believes they practice good is the most dangerous figure Holoviceosis produces. Virtuous Spirituality requires not only sincerity but truth. Good intentions, when the virtues have been inverted in the consciousness, become the most effective instruments of Holoviceosis.</w:t>
      </w:r>
    </w:p>
    <w:p>
      <w:pPr>
        <w:spacing w:after="0" w:before="160"/>
      </w:pPr>
      <w:r>
        <w:t xml:space="preserve"/>
      </w:r>
    </w:p>
    <w:p>
      <w:pPr>
        <w:spacing w:after="120" w:before="120"/>
        <w:jc w:val="center"/>
      </w:pPr>
      <w:r>
        <w:rPr>
          <w:rFonts w:ascii="Georgia" w:cs="Georgia" w:eastAsia="Georgia" w:hAnsi="Georgia"/>
          <w:color w:val="8B6914"/>
          <w:sz w:val="18"/>
          <w:szCs w:val="18"/>
        </w:rPr>
        <w:t xml:space="preserve">✦  ✦  ✦</w:t>
      </w:r>
    </w:p>
    <w:p>
      <w:r>
        <w:br/>
      </w:r>
    </w:p>
    <w:p>
      <w:pPr>
        <w:spacing w:after="80" w:before="280"/>
        <w:jc w:val="left"/>
      </w:pPr>
      <w:r>
        <w:rPr>
          <w:rFonts w:ascii="Georgia" w:cs="Georgia" w:eastAsia="Georgia" w:hAnsi="Georgia"/>
          <w:b/>
          <w:bCs/>
          <w:color w:val="0F1E3A"/>
          <w:spacing w:val="60"/>
          <w:sz w:val="18"/>
          <w:szCs w:val="18"/>
        </w:rPr>
        <w:t xml:space="preserve">VIII.  VIRTUOUS IMMORTALITY</w:t>
      </w:r>
    </w:p>
    <w:p>
      <w:pPr>
        <w:pBdr>
          <w:bottom w:val="single" w:color="D4C99A" w:sz="4" w:space="4"/>
        </w:pBdr>
        <w:spacing w:after="60" w:before="60"/>
      </w:pPr>
      <w:r>
        <w:t xml:space="preserve"/>
      </w:r>
    </w:p>
    <w:p>
      <w:pPr>
        <w:spacing w:after="0" w:before="60"/>
      </w:pPr>
      <w:r>
        <w:t xml:space="preserve"/>
      </w:r>
    </w:p>
    <w:p>
      <w:pPr>
        <w:spacing w:after="80" w:before="40" w:line="320" w:lineRule="auto"/>
        <w:jc w:val="both"/>
      </w:pPr>
      <w:r>
        <w:rPr>
          <w:rFonts w:ascii="Georgia" w:cs="Georgia" w:eastAsia="Georgia" w:hAnsi="Georgia"/>
          <w:color w:val="2C2C2C"/>
          <w:sz w:val="22"/>
          <w:szCs w:val="22"/>
        </w:rPr>
        <w:t xml:space="preserve">Virtuous Spirituality offers one of the most original accounts of immortality in the contemporary philosophical landscape — grounded not in theology alone but in biology, consciousness, and virtuous transmission across generations.</w:t>
      </w:r>
    </w:p>
    <w:p>
      <w:pPr>
        <w:spacing w:after="0" w:before="80"/>
      </w:pPr>
      <w:r>
        <w:t xml:space="preserve"/>
      </w:r>
    </w:p>
    <w:p>
      <w:pPr>
        <w:spacing w:after="60" w:before="200"/>
        <w:jc w:val="left"/>
      </w:pPr>
      <w:r>
        <w:rPr>
          <w:rFonts w:ascii="Georgia" w:cs="Georgia" w:eastAsia="Georgia" w:hAnsi="Georgia"/>
          <w:b/>
          <w:bCs/>
          <w:color w:val="0F1E3A"/>
          <w:sz w:val="22"/>
          <w:szCs w:val="22"/>
        </w:rPr>
        <w:t xml:space="preserve">The immateriality of consciousness</w:t>
      </w:r>
    </w:p>
    <w:p>
      <w:pPr>
        <w:spacing w:after="80" w:before="40" w:line="320" w:lineRule="auto"/>
        <w:jc w:val="both"/>
      </w:pPr>
      <w:r>
        <w:rPr>
          <w:rFonts w:ascii="Georgia" w:cs="Georgia" w:eastAsia="Georgia" w:hAnsi="Georgia"/>
          <w:color w:val="2C2C2C"/>
          <w:sz w:val="22"/>
          <w:szCs w:val="22"/>
        </w:rPr>
        <w:t xml:space="preserve">“Matter changes; consciousness does not. An adult who was born weighing three kilos and now weighs eighty has altered their matter by at least seventy-seven kilos. But their consciousness remains the same.” What persists through the total replacement of the body’s matter is not the body. It is the consciousness — the person, the identity, the moral core. This is the empirical argument for the spiritual dimension of the human being.</w:t>
      </w:r>
    </w:p>
    <w:p>
      <w:pPr>
        <w:spacing w:after="0" w:before="60"/>
      </w:pPr>
      <w:r>
        <w:t xml:space="preserve"/>
      </w:r>
    </w:p>
    <w:p>
      <w:pPr>
        <w:spacing w:after="60" w:before="200"/>
        <w:jc w:val="left"/>
      </w:pPr>
      <w:r>
        <w:rPr>
          <w:rFonts w:ascii="Georgia" w:cs="Georgia" w:eastAsia="Georgia" w:hAnsi="Georgia"/>
          <w:b/>
          <w:bCs/>
          <w:color w:val="0F1E3A"/>
          <w:sz w:val="22"/>
          <w:szCs w:val="22"/>
        </w:rPr>
        <w:t xml:space="preserve">Tripartite immortality</w:t>
      </w:r>
    </w:p>
    <w:p>
      <w:pPr>
        <w:spacing w:after="80" w:before="40" w:line="320" w:lineRule="auto"/>
        <w:jc w:val="both"/>
      </w:pPr>
      <w:r>
        <w:rPr>
          <w:rFonts w:ascii="Georgia" w:cs="Georgia" w:eastAsia="Georgia" w:hAnsi="Georgia"/>
          <w:color w:val="2C2C2C"/>
          <w:sz w:val="22"/>
          <w:szCs w:val="22"/>
        </w:rPr>
        <w:t xml:space="preserve">Biological immortality: the person continues in their descendants — body, temperament, inclination. Psychological immortality: the person continues in memory and in the formation of those they loved and taught. Virtuous immortality: the most enduring — the permanent resonance of virtuous acts across time. “The minute of virtues endures through eternity.” A genuinely courageous act — performed once, in one moment — alters those who receive it in ways that persist and propagate forward through generations.</w:t>
      </w:r>
    </w:p>
    <w:p>
      <w:pPr>
        <w:spacing w:after="0" w:before="60"/>
      </w:pPr>
      <w:r>
        <w:t xml:space="preserve"/>
      </w:r>
    </w:p>
    <w:p>
      <w:pPr>
        <w:spacing w:after="60" w:before="200"/>
        <w:jc w:val="left"/>
      </w:pPr>
      <w:r>
        <w:rPr>
          <w:rFonts w:ascii="Georgia" w:cs="Georgia" w:eastAsia="Georgia" w:hAnsi="Georgia"/>
          <w:b/>
          <w:bCs/>
          <w:color w:val="0F1E3A"/>
          <w:sz w:val="22"/>
          <w:szCs w:val="22"/>
        </w:rPr>
        <w:t xml:space="preserve">Consciousness of death as urgency</w:t>
      </w:r>
    </w:p>
    <w:p>
      <w:pPr>
        <w:spacing w:after="80" w:before="40" w:line="320" w:lineRule="auto"/>
        <w:jc w:val="both"/>
      </w:pPr>
      <w:r>
        <w:rPr>
          <w:rFonts w:ascii="Georgia" w:cs="Georgia" w:eastAsia="Georgia" w:hAnsi="Georgia"/>
          <w:color w:val="2C2C2C"/>
          <w:sz w:val="22"/>
          <w:szCs w:val="22"/>
        </w:rPr>
        <w:t xml:space="preserve">“Do not leave important projects for later — later may not exist.” In Virtuous Spirituality, death is not denied, transcended by doctrine, or the object of fear. It is integrated as the condition that gives the Present its urgency. The virtuous heart is the friend of its own death — not because it welcomes death but because it has made death into the teacher it is. Consciousness of death does not produce anxiety. It produces the courage to act.</w:t>
      </w:r>
    </w:p>
    <w:p>
      <w:pPr>
        <w:spacing w:after="0" w:before="200"/>
      </w:pPr>
      <w:r>
        <w:t xml:space="preserve"/>
      </w:r>
    </w:p>
    <w:p>
      <w:pPr>
        <w:spacing w:after="120" w:before="120"/>
        <w:jc w:val="center"/>
      </w:pPr>
      <w:r>
        <w:rPr>
          <w:rFonts w:ascii="Georgia" w:cs="Georgia" w:eastAsia="Georgia" w:hAnsi="Georgia"/>
          <w:color w:val="8B6914"/>
          <w:sz w:val="18"/>
          <w:szCs w:val="18"/>
        </w:rPr>
        <w:t xml:space="preserve">✦  ✦  ✦</w:t>
      </w:r>
    </w:p>
    <w:p>
      <w:pPr>
        <w:spacing w:after="0" w:before="160"/>
      </w:pPr>
      <w:r>
        <w:t xml:space="preserve"/>
      </w:r>
    </w:p>
    <w:p>
      <w:pPr>
        <w:spacing w:after="80" w:before="0"/>
        <w:jc w:val="center"/>
      </w:pPr>
      <w:r>
        <w:rPr>
          <w:rFonts w:ascii="Georgia" w:cs="Georgia" w:eastAsia="Georgia" w:hAnsi="Georgia"/>
          <w:b/>
          <w:bCs/>
          <w:color w:val="0F1E3A"/>
          <w:spacing w:val="80"/>
          <w:sz w:val="18"/>
          <w:szCs w:val="18"/>
        </w:rPr>
        <w:t xml:space="preserve">THE OATH OF VIRTUES</w:t>
      </w:r>
    </w:p>
    <w:p>
      <w:pPr>
        <w:spacing w:after="0" w:before="60"/>
      </w:pPr>
      <w:r>
        <w:t xml:space="preserve"/>
      </w:r>
    </w:p>
    <w:tbl>
      <w:tblPr>
        <w:tblW w:type="dxa" w:w="9026"/>
        <w:tblBorders>
          <w:top w:val="none"/>
          <w:left w:val="none"/>
          <w:bottom w:val="none"/>
          <w:right w:val="none"/>
          <w:insideH w:val="single" w:color="auto" w:sz="4"/>
          <w:insideV w:val="single" w:color="auto" w:sz="4"/>
        </w:tblBorders>
      </w:tblPr>
      <w:tblGrid>
        <w:gridCol w:w="9026"/>
      </w:tblGrid>
      <w:tr>
        <w:tc>
          <w:tcPr>
            <w:tcW w:type="dxa" w:w="9026"/>
            <w:tcBorders>
              <w:top w:val="none" w:sz="0"/>
              <w:left w:val="single" w:color="8B6914" w:sz="12"/>
              <w:bottom w:val="none" w:sz="0"/>
              <w:right w:val="none" w:sz="0"/>
            </w:tcBorders>
            <w:shd w:fill="F2EFE8" w:val="clear"/>
            <w:tcMar>
              <w:top w:type="dxa" w:w="160"/>
              <w:left w:type="dxa" w:w="220"/>
              <w:bottom w:type="dxa" w:w="160"/>
              <w:right w:type="dxa" w:w="220"/>
            </w:tcMar>
          </w:tcPr>
          <w:p>
            <w:pPr>
              <w:spacing w:after="60" w:before="0" w:line="310" w:lineRule="auto"/>
              <w:jc w:val="both"/>
            </w:pPr>
            <w:r>
              <w:rPr>
                <w:rFonts w:ascii="Georgia" w:cs="Georgia" w:eastAsia="Georgia" w:hAnsi="Georgia"/>
                <w:color w:val="3A3520"/>
                <w:sz w:val="21"/>
                <w:szCs w:val="21"/>
              </w:rPr>
              <w:t xml:space="preserve">“I swear I will live by the Sacred Virtues — so that at the end, I may be serene and at peace, look into God’s eyes and smile, and say: I was sincere. I gave what I had. I chose my own path. I did not fail the truth of life.”</w:t>
            </w:r>
          </w:p>
          <w:p>
            <w:pPr>
              <w:spacing w:after="0" w:before="40"/>
            </w:pPr>
            <w:r>
              <w:rPr>
                <w:rFonts w:ascii="Georgia" w:cs="Georgia" w:eastAsia="Georgia" w:hAnsi="Georgia"/>
                <w:b w:val="false"/>
                <w:bCs w:val="false"/>
                <w:color w:val="8B7840"/>
                <w:sz w:val="18"/>
                <w:szCs w:val="18"/>
              </w:rPr>
              <w:t xml:space="preserve">Filosofia das Virtudes · José Caetano de Mattos · Rio de Janeiro, 2023</w:t>
            </w:r>
          </w:p>
        </w:tc>
      </w:tr>
    </w:tbl>
    <w:sectPr>
      <w:pgSz w:w="11906" w:h="16838" w:orient="portrait"/>
      <w:pgMar w:top="1700" w:right="1440" w:bottom="17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2026-04-01T18:00:46.463Z</dcterms:created>
  <dcterms:modified xsi:type="dcterms:W3CDTF">2026-04-01T18:00:46.464Z</dcterms:modified>
</cp:coreProperties>
</file>

<file path=docProps/custom.xml><?xml version="1.0" encoding="utf-8"?>
<Properties xmlns="http://schemas.openxmlformats.org/officeDocument/2006/custom-properties" xmlns:vt="http://schemas.openxmlformats.org/officeDocument/2006/docPropsVTypes"/>
</file>