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AB31" w14:textId="77777777" w:rsidR="002D1339" w:rsidRPr="00A12F5B" w:rsidRDefault="00E523AE" w:rsidP="00A12F5B">
      <w:pPr>
        <w:spacing w:before="1800" w:after="200"/>
        <w:ind w:left="708" w:hanging="708"/>
        <w:jc w:val="center"/>
        <w:rPr>
          <w:rFonts w:ascii="Garamond" w:hAnsi="Garamond"/>
          <w:lang w:val="en-US"/>
        </w:rPr>
      </w:pPr>
      <w:r w:rsidRPr="00A12F5B">
        <w:rPr>
          <w:rFonts w:ascii="Garamond" w:hAnsi="Garamond"/>
          <w:b/>
          <w:bCs/>
          <w:color w:val="2A1F0A"/>
          <w:sz w:val="52"/>
          <w:szCs w:val="52"/>
          <w:lang w:val="en-US"/>
        </w:rPr>
        <w:t>PHILOSOPHY OF VIRTUES</w:t>
      </w:r>
    </w:p>
    <w:p w14:paraId="428E7C53" w14:textId="77777777" w:rsidR="002D1339" w:rsidRPr="00A12F5B" w:rsidRDefault="00E523AE" w:rsidP="002C6A6F">
      <w:pPr>
        <w:spacing w:before="100" w:after="100"/>
        <w:jc w:val="center"/>
        <w:rPr>
          <w:rFonts w:ascii="Garamond" w:hAnsi="Garamond"/>
          <w:lang w:val="en-US"/>
        </w:rPr>
      </w:pPr>
      <w:r w:rsidRPr="00A12F5B">
        <w:rPr>
          <w:rFonts w:ascii="Garamond" w:hAnsi="Garamond"/>
          <w:i/>
          <w:iCs/>
          <w:color w:val="6B4E27"/>
          <w:sz w:val="28"/>
          <w:szCs w:val="28"/>
          <w:lang w:val="en-US"/>
        </w:rPr>
        <w:t>Manifesto of Virtues</w:t>
      </w:r>
    </w:p>
    <w:p w14:paraId="6F444A00" w14:textId="77777777" w:rsidR="002D1339" w:rsidRPr="00A12F5B" w:rsidRDefault="00E523AE" w:rsidP="002C6A6F">
      <w:pPr>
        <w:spacing w:before="60" w:after="60"/>
        <w:jc w:val="center"/>
        <w:rPr>
          <w:rFonts w:ascii="Garamond" w:hAnsi="Garamond"/>
          <w:lang w:val="pt-BR"/>
        </w:rPr>
      </w:pPr>
      <w:r w:rsidRPr="00A12F5B">
        <w:rPr>
          <w:rFonts w:ascii="Garamond" w:hAnsi="Garamond"/>
          <w:color w:val="5A4A32"/>
          <w:sz w:val="22"/>
          <w:szCs w:val="22"/>
          <w:lang w:val="pt-BR"/>
        </w:rPr>
        <w:t>José Caetano de Mattos · Rio de Janeiro, 2023</w:t>
      </w:r>
    </w:p>
    <w:p w14:paraId="29D7D7A4" w14:textId="77777777" w:rsidR="002D1339" w:rsidRPr="00A12F5B" w:rsidRDefault="00E523AE" w:rsidP="002C6A6F">
      <w:pPr>
        <w:spacing w:before="400" w:after="200"/>
        <w:jc w:val="center"/>
        <w:rPr>
          <w:rFonts w:ascii="Garamond" w:hAnsi="Garamond"/>
          <w:lang w:val="en-US"/>
        </w:rPr>
      </w:pPr>
      <w:r w:rsidRPr="00A12F5B">
        <w:rPr>
          <w:rFonts w:ascii="Garamond" w:hAnsi="Garamond"/>
          <w:color w:val="9A8060"/>
          <w:lang w:val="en-US"/>
        </w:rPr>
        <w:t xml:space="preserve">─── </w:t>
      </w:r>
      <w:r w:rsidRPr="00A12F5B">
        <w:rPr>
          <w:rFonts w:ascii="Segoe UI Symbol" w:hAnsi="Segoe UI Symbol" w:cs="Segoe UI Symbol"/>
          <w:color w:val="9A8060"/>
          <w:lang w:val="en-US"/>
        </w:rPr>
        <w:t>✦</w:t>
      </w:r>
      <w:r w:rsidRPr="00A12F5B">
        <w:rPr>
          <w:rFonts w:ascii="Garamond" w:hAnsi="Garamond"/>
          <w:color w:val="9A8060"/>
          <w:lang w:val="en-US"/>
        </w:rPr>
        <w:t xml:space="preserve"> </w:t>
      </w:r>
      <w:r w:rsidRPr="00A12F5B">
        <w:rPr>
          <w:rFonts w:ascii="Garamond" w:hAnsi="Garamond" w:cs="Garamond"/>
          <w:color w:val="9A8060"/>
          <w:lang w:val="en-US"/>
        </w:rPr>
        <w:t>───</w:t>
      </w:r>
    </w:p>
    <w:p w14:paraId="587868F2" w14:textId="77777777" w:rsidR="002D1339" w:rsidRPr="00A12F5B" w:rsidRDefault="00E523AE" w:rsidP="002C6A6F">
      <w:pPr>
        <w:spacing w:before="200" w:after="100"/>
        <w:jc w:val="center"/>
        <w:rPr>
          <w:rFonts w:ascii="Garamond" w:hAnsi="Garamond"/>
          <w:lang w:val="en-US"/>
        </w:rPr>
      </w:pPr>
      <w:r w:rsidRPr="00A12F5B">
        <w:rPr>
          <w:rFonts w:ascii="Garamond" w:hAnsi="Garamond"/>
          <w:b/>
          <w:bCs/>
          <w:color w:val="1A1410"/>
          <w:sz w:val="36"/>
          <w:szCs w:val="36"/>
          <w:lang w:val="en-US"/>
        </w:rPr>
        <w:t>COMPLETE REGISTER OF ORIGINALITIES</w:t>
      </w:r>
    </w:p>
    <w:p w14:paraId="1E5EF8DD" w14:textId="77777777" w:rsidR="002D1339" w:rsidRPr="00A12F5B" w:rsidRDefault="00E523AE" w:rsidP="002C6A6F">
      <w:pPr>
        <w:spacing w:before="60" w:after="60"/>
        <w:jc w:val="center"/>
        <w:rPr>
          <w:rFonts w:ascii="Garamond" w:hAnsi="Garamond"/>
          <w:lang w:val="en-US"/>
        </w:rPr>
      </w:pPr>
      <w:proofErr w:type="spellStart"/>
      <w:r w:rsidRPr="00A12F5B">
        <w:rPr>
          <w:rFonts w:ascii="Garamond" w:hAnsi="Garamond"/>
          <w:i/>
          <w:iCs/>
          <w:color w:val="6B5840"/>
          <w:sz w:val="22"/>
          <w:szCs w:val="22"/>
          <w:lang w:val="en-US"/>
        </w:rPr>
        <w:t>Synthesised</w:t>
      </w:r>
      <w:proofErr w:type="spellEnd"/>
      <w:r w:rsidRPr="00A12F5B">
        <w:rPr>
          <w:rFonts w:ascii="Garamond" w:hAnsi="Garamond"/>
          <w:i/>
          <w:iCs/>
          <w:color w:val="6B5840"/>
          <w:sz w:val="22"/>
          <w:szCs w:val="22"/>
          <w:lang w:val="en-US"/>
        </w:rPr>
        <w:t xml:space="preserve"> from Cross-Disciplinary Analysis</w:t>
      </w:r>
    </w:p>
    <w:p w14:paraId="3C7DEDCF" w14:textId="77777777" w:rsidR="002D1339" w:rsidRPr="00A12F5B" w:rsidRDefault="00E523AE" w:rsidP="002C6A6F">
      <w:pPr>
        <w:spacing w:before="60" w:after="600"/>
        <w:jc w:val="center"/>
        <w:rPr>
          <w:rFonts w:ascii="Garamond" w:hAnsi="Garamond"/>
          <w:lang w:val="en-US"/>
        </w:rPr>
      </w:pPr>
      <w:r w:rsidRPr="00A12F5B">
        <w:rPr>
          <w:rFonts w:ascii="Garamond" w:hAnsi="Garamond"/>
          <w:color w:val="7A6A50"/>
          <w:sz w:val="20"/>
          <w:szCs w:val="20"/>
          <w:lang w:val="en-US"/>
        </w:rPr>
        <w:t>Philosophy · Theology · World Religions · Consciousness Science</w:t>
      </w:r>
    </w:p>
    <w:p w14:paraId="4618E887" w14:textId="77777777" w:rsidR="002D1339" w:rsidRPr="00A12F5B" w:rsidRDefault="00E523AE" w:rsidP="002C6A6F">
      <w:pPr>
        <w:jc w:val="center"/>
        <w:rPr>
          <w:rFonts w:ascii="Garamond" w:hAnsi="Garamond"/>
          <w:lang w:val="en-US"/>
        </w:rPr>
      </w:pPr>
      <w:r w:rsidRPr="00A12F5B">
        <w:rPr>
          <w:rFonts w:ascii="Garamond" w:hAnsi="Garamond"/>
          <w:color w:val="888070"/>
          <w:sz w:val="20"/>
          <w:szCs w:val="20"/>
          <w:lang w:val="en-US"/>
        </w:rPr>
        <w:t>March 2026</w:t>
      </w:r>
    </w:p>
    <w:p w14:paraId="449D6413" w14:textId="77777777" w:rsidR="002D1339" w:rsidRPr="00A12F5B" w:rsidRDefault="00E523AE" w:rsidP="002C6A6F">
      <w:pPr>
        <w:jc w:val="center"/>
        <w:rPr>
          <w:rFonts w:ascii="Garamond" w:hAnsi="Garamond"/>
          <w:lang w:val="en-US"/>
        </w:rPr>
      </w:pPr>
      <w:r w:rsidRPr="00A12F5B">
        <w:rPr>
          <w:rFonts w:ascii="Garamond" w:hAnsi="Garamond"/>
          <w:lang w:val="en-US"/>
        </w:rPr>
        <w:br w:type="page"/>
      </w:r>
    </w:p>
    <w:p w14:paraId="65150F5B"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Preface</w:t>
      </w:r>
    </w:p>
    <w:p w14:paraId="73FB09D2"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This document is the definitive, comprehensive register of the original philosophical, theological, ethical, scientific, and political contributions of the Filosofia das </w:t>
      </w:r>
      <w:proofErr w:type="spellStart"/>
      <w:r w:rsidRPr="00A12F5B">
        <w:rPr>
          <w:rFonts w:ascii="Garamond" w:hAnsi="Garamond"/>
          <w:lang w:val="en-US"/>
        </w:rPr>
        <w:t>Virtudes</w:t>
      </w:r>
      <w:proofErr w:type="spellEnd"/>
      <w:r w:rsidRPr="00A12F5B">
        <w:rPr>
          <w:rFonts w:ascii="Garamond" w:hAnsi="Garamond"/>
          <w:lang w:val="en-US"/>
        </w:rPr>
        <w:t xml:space="preserve"> (Philosophy of Virtues) by José Caetano de Mattos Neto (Rio de Janeiro, 2023). It </w:t>
      </w:r>
      <w:proofErr w:type="spellStart"/>
      <w:r w:rsidRPr="00A12F5B">
        <w:rPr>
          <w:rFonts w:ascii="Garamond" w:hAnsi="Garamond"/>
          <w:lang w:val="en-US"/>
        </w:rPr>
        <w:t>synthesises</w:t>
      </w:r>
      <w:proofErr w:type="spellEnd"/>
      <w:r w:rsidRPr="00A12F5B">
        <w:rPr>
          <w:rFonts w:ascii="Garamond" w:hAnsi="Garamond"/>
          <w:lang w:val="en-US"/>
        </w:rPr>
        <w:t xml:space="preserve"> and extends the findings of five independent analytical reports: a deep philosophy comparison, a consciousness-science survey, an elemental-virtue report, a theological analysis, and a world-religions virtue comparison — each conducted against the full classical and contemporary bibliography of its respective field.</w:t>
      </w:r>
    </w:p>
    <w:p w14:paraId="00B4AF7C"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twenty-four originalities below are arranged in five thematic groups: Structural and Metaphysical Foundations; the Philosophy of Consciousness; Political Philosophy and Social Diagnosis; Theology and the Divine; and </w:t>
      </w:r>
      <w:proofErr w:type="spellStart"/>
      <w:r w:rsidRPr="00A12F5B">
        <w:rPr>
          <w:rFonts w:ascii="Garamond" w:hAnsi="Garamond"/>
          <w:lang w:val="en-US"/>
        </w:rPr>
        <w:t>Civilisational</w:t>
      </w:r>
      <w:proofErr w:type="spellEnd"/>
      <w:r w:rsidRPr="00A12F5B">
        <w:rPr>
          <w:rFonts w:ascii="Garamond" w:hAnsi="Garamond"/>
          <w:lang w:val="en-US"/>
        </w:rPr>
        <w:t xml:space="preserve"> Vision. Each entry identifies what the tradition said before, what the book adds, and why the addition is genuinely new.</w:t>
      </w:r>
    </w:p>
    <w:p w14:paraId="2EBCD4A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cross-disciplinary synthesis confirms nine concepts as landmark contributions confirmed independently by all three major analytical frameworks — philosophy, theology, and world religions — and a further fifteen as high or very high in originality within their specific domain. Together they form a coherent intellectual architecture whose deepest unity lies in a single claim: Freedom is the element of which all Virtues are composed, and God is Freedom.</w:t>
      </w:r>
    </w:p>
    <w:p w14:paraId="1D360141"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3BDAD4A5"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Part I — Structural and Metaphysical Foundations</w:t>
      </w:r>
    </w:p>
    <w:p w14:paraId="551C9EB6" w14:textId="77777777" w:rsidR="002D1339" w:rsidRPr="00A12F5B" w:rsidRDefault="002D1339" w:rsidP="002C6A6F">
      <w:pPr>
        <w:pBdr>
          <w:bottom w:val="single" w:sz="4" w:space="4" w:color="C4B49A"/>
        </w:pBdr>
        <w:spacing w:before="240" w:after="240"/>
        <w:jc w:val="both"/>
        <w:rPr>
          <w:rFonts w:ascii="Garamond" w:hAnsi="Garamond"/>
          <w:lang w:val="en-US"/>
        </w:rPr>
      </w:pPr>
    </w:p>
    <w:p w14:paraId="46018954"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 Freedom as the Elemental Virtue — Ontological Substrate of All Virtue</w:t>
      </w:r>
    </w:p>
    <w:p w14:paraId="43FE33DB"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Cross-disciplinary rating: LANDMARK — confirmed by all three independent analyses</w:t>
      </w:r>
    </w:p>
    <w:p w14:paraId="0A183852"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This is the single most original contribution of the book, and the one confirmed at the highest level across all disciplines examined. In classical philosophy, freedom is consistently treated as one of three things: a prerequisite for moral attribution (Aristotle: voluntariness), a transcendental presupposition of the moral law (Kant), or the </w:t>
      </w:r>
      <w:proofErr w:type="spellStart"/>
      <w:r w:rsidRPr="00A12F5B">
        <w:rPr>
          <w:rFonts w:ascii="Garamond" w:hAnsi="Garamond"/>
          <w:lang w:val="en-US"/>
        </w:rPr>
        <w:t>internalised</w:t>
      </w:r>
      <w:proofErr w:type="spellEnd"/>
      <w:r w:rsidRPr="00A12F5B">
        <w:rPr>
          <w:rFonts w:ascii="Garamond" w:hAnsi="Garamond"/>
          <w:lang w:val="en-US"/>
        </w:rPr>
        <w:t xml:space="preserve"> self-governance of the soul (the Stoics). In every case freedom is either a condition, a faculty, or a background structure — never the constituent material of which the virtues themselves are made.</w:t>
      </w:r>
    </w:p>
    <w:p w14:paraId="5E355A82" w14:textId="77777777" w:rsidR="002D1339" w:rsidRPr="00A12F5B" w:rsidRDefault="00E523AE" w:rsidP="002C6A6F">
      <w:pPr>
        <w:spacing w:before="120" w:after="120"/>
        <w:ind w:firstLine="720"/>
        <w:jc w:val="both"/>
        <w:rPr>
          <w:rFonts w:ascii="Garamond" w:hAnsi="Garamond"/>
          <w:lang w:val="pt-BR"/>
        </w:rPr>
      </w:pPr>
      <w:r w:rsidRPr="00A12F5B">
        <w:rPr>
          <w:rFonts w:ascii="Garamond" w:hAnsi="Garamond"/>
          <w:lang w:val="en-US"/>
        </w:rPr>
        <w:t xml:space="preserve">The Filosofia das </w:t>
      </w:r>
      <w:proofErr w:type="spellStart"/>
      <w:r w:rsidRPr="00A12F5B">
        <w:rPr>
          <w:rFonts w:ascii="Garamond" w:hAnsi="Garamond"/>
          <w:lang w:val="en-US"/>
        </w:rPr>
        <w:t>Virtudes</w:t>
      </w:r>
      <w:proofErr w:type="spellEnd"/>
      <w:r w:rsidRPr="00A12F5B">
        <w:rPr>
          <w:rFonts w:ascii="Garamond" w:hAnsi="Garamond"/>
          <w:lang w:val="en-US"/>
        </w:rPr>
        <w:t xml:space="preserve"> makes a categorically different, stronger, and unprecedented claim: Freedom is the Elemental Virtue — the ontological substrate, the raw material, from which every other virtue is built. Every one of the 101 Universal Human Virtues is, formally, a specific expression of Freedom applied to a particular domain of human life. </w:t>
      </w:r>
      <w:r w:rsidRPr="00A12F5B">
        <w:rPr>
          <w:rFonts w:ascii="Garamond" w:hAnsi="Garamond"/>
          <w:lang w:val="pt-BR"/>
        </w:rPr>
        <w:t xml:space="preserve">The formula </w:t>
      </w:r>
      <w:proofErr w:type="spellStart"/>
      <w:r w:rsidRPr="00A12F5B">
        <w:rPr>
          <w:rFonts w:ascii="Garamond" w:hAnsi="Garamond"/>
          <w:lang w:val="pt-BR"/>
        </w:rPr>
        <w:t>is</w:t>
      </w:r>
      <w:proofErr w:type="spellEnd"/>
      <w:r w:rsidRPr="00A12F5B">
        <w:rPr>
          <w:rFonts w:ascii="Garamond" w:hAnsi="Garamond"/>
          <w:lang w:val="pt-BR"/>
        </w:rPr>
        <w:t xml:space="preserve">: </w:t>
      </w:r>
      <w:proofErr w:type="spellStart"/>
      <w:r w:rsidRPr="00A12F5B">
        <w:rPr>
          <w:rFonts w:ascii="Garamond" w:hAnsi="Garamond"/>
          <w:lang w:val="pt-BR"/>
        </w:rPr>
        <w:t>Virtue</w:t>
      </w:r>
      <w:proofErr w:type="spellEnd"/>
      <w:r w:rsidRPr="00A12F5B">
        <w:rPr>
          <w:rFonts w:ascii="Garamond" w:hAnsi="Garamond"/>
          <w:lang w:val="pt-BR"/>
        </w:rPr>
        <w:t xml:space="preserve"> V = </w:t>
      </w:r>
      <w:proofErr w:type="spellStart"/>
      <w:r w:rsidRPr="00A12F5B">
        <w:rPr>
          <w:rFonts w:ascii="Garamond" w:hAnsi="Garamond"/>
          <w:lang w:val="pt-BR"/>
        </w:rPr>
        <w:t>Freedom</w:t>
      </w:r>
      <w:proofErr w:type="spellEnd"/>
      <w:r w:rsidRPr="00A12F5B">
        <w:rPr>
          <w:rFonts w:ascii="Garamond" w:hAnsi="Garamond"/>
          <w:lang w:val="pt-BR"/>
        </w:rPr>
        <w:t xml:space="preserve"> + Domain D.</w:t>
      </w:r>
    </w:p>
    <w:p w14:paraId="3FDE1A53" w14:textId="77777777" w:rsidR="002D1339" w:rsidRPr="00A12F5B" w:rsidRDefault="00E523AE" w:rsidP="002C6A6F">
      <w:pPr>
        <w:pBdr>
          <w:left w:val="single" w:sz="6" w:space="8" w:color="8B7355"/>
        </w:pBdr>
        <w:spacing w:before="160" w:after="160"/>
        <w:ind w:left="720" w:right="360"/>
        <w:jc w:val="both"/>
        <w:rPr>
          <w:rFonts w:ascii="Garamond" w:hAnsi="Garamond"/>
          <w:lang w:val="pt-BR"/>
        </w:rPr>
      </w:pPr>
      <w:r w:rsidRPr="00A12F5B">
        <w:rPr>
          <w:rFonts w:ascii="Garamond" w:hAnsi="Garamond"/>
          <w:i/>
          <w:iCs/>
          <w:color w:val="444444"/>
          <w:lang w:val="pt-BR"/>
        </w:rPr>
        <w:t>"A Liberdade é a Virtude Elementar, o Elemento. Todas as outras Virtudes são compostas pela Liberdade."</w:t>
      </w:r>
    </w:p>
    <w:p w14:paraId="46A4A79C"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This is a claim about the metaphysics of virtue analogous to a claim about the metaphysics of matter: just as everything in the physical universe is composed of matter and energy, every virtue in the moral universe is composed of Freedom. The philosophical consequence is radical: this is not a ranking claim (freedom is the most important virtue) but a compositional claim (freedom is what all virtues are made of). These are categorically distinct assertions.</w:t>
      </w:r>
    </w:p>
    <w:p w14:paraId="35BEF41F" w14:textId="77777777" w:rsidR="002D1339" w:rsidRPr="00A12F5B" w:rsidRDefault="00E523AE" w:rsidP="002C6A6F">
      <w:pPr>
        <w:pStyle w:val="Heading3"/>
        <w:jc w:val="both"/>
        <w:rPr>
          <w:rFonts w:ascii="Garamond" w:hAnsi="Garamond"/>
          <w:lang w:val="en-US"/>
        </w:rPr>
      </w:pPr>
      <w:r w:rsidRPr="00A12F5B">
        <w:rPr>
          <w:rFonts w:ascii="Garamond" w:hAnsi="Garamond"/>
          <w:lang w:val="en-US"/>
        </w:rPr>
        <w:t>The Inversion Theorem — Original Corollary</w:t>
      </w:r>
    </w:p>
    <w:p w14:paraId="79A82B0A"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An original and </w:t>
      </w:r>
      <w:proofErr w:type="spellStart"/>
      <w:r w:rsidRPr="00A12F5B">
        <w:rPr>
          <w:rFonts w:ascii="Garamond" w:hAnsi="Garamond"/>
          <w:lang w:val="en-US"/>
        </w:rPr>
        <w:t>generalisable</w:t>
      </w:r>
      <w:proofErr w:type="spellEnd"/>
      <w:r w:rsidRPr="00A12F5B">
        <w:rPr>
          <w:rFonts w:ascii="Garamond" w:hAnsi="Garamond"/>
          <w:lang w:val="en-US"/>
        </w:rPr>
        <w:t xml:space="preserve"> philosophical result flows directly from the elemental claim: virtues deprived of freedom do not diminish — they invert. Compelled honesty is not lesser honesty; it is compliance. Forced love is not lesser love; it is captivity. Coerced justice is not lesser justice; it is bureaucratic execution. Forced </w:t>
      </w:r>
      <w:proofErr w:type="spellStart"/>
      <w:r w:rsidRPr="00A12F5B">
        <w:rPr>
          <w:rFonts w:ascii="Garamond" w:hAnsi="Garamond"/>
          <w:lang w:val="en-US"/>
        </w:rPr>
        <w:t>labour</w:t>
      </w:r>
      <w:proofErr w:type="spellEnd"/>
      <w:r w:rsidRPr="00A12F5B">
        <w:rPr>
          <w:rFonts w:ascii="Garamond" w:hAnsi="Garamond"/>
          <w:lang w:val="en-US"/>
        </w:rPr>
        <w:t xml:space="preserve"> is not lesser work; it is slavery. In every case the virtue is replaced, not reduced, by a counterfeit that preserves the external form while eliminating the virtuous substance. This is </w:t>
      </w:r>
      <w:r w:rsidRPr="00A12F5B">
        <w:rPr>
          <w:rFonts w:ascii="Garamond" w:hAnsi="Garamond"/>
          <w:lang w:val="en-US"/>
        </w:rPr>
        <w:t>the Inversion Theorem — a diagnostic tool for distinguishing genuine virtue from its simulation in any concrete moral situation. No prior ethical tradition has articulated this result.</w:t>
      </w:r>
    </w:p>
    <w:p w14:paraId="43882069" w14:textId="77777777" w:rsidR="002D1339" w:rsidRPr="00A12F5B" w:rsidRDefault="00E523AE" w:rsidP="002C6A6F">
      <w:pPr>
        <w:pStyle w:val="Heading3"/>
        <w:jc w:val="both"/>
        <w:rPr>
          <w:rFonts w:ascii="Garamond" w:hAnsi="Garamond"/>
          <w:lang w:val="en-US"/>
        </w:rPr>
      </w:pPr>
      <w:r w:rsidRPr="00A12F5B">
        <w:rPr>
          <w:rFonts w:ascii="Garamond" w:hAnsi="Garamond"/>
          <w:lang w:val="en-US"/>
        </w:rPr>
        <w:t>The Collapse of the Trade-Off Logic — Political Corollary</w:t>
      </w:r>
    </w:p>
    <w:p w14:paraId="585026B2"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standard political logic of trading freedom against security, equality, or social harmony presupposes that these values retain their character when freedom is removed. The elemental virtue claim makes this presupposition false. Security-without-freedom is not genuine security — it is control. Equality-without-freedom is not genuine equality — it is enforced uniformity. The trade-off logic collapses: what is traded for the other values destroys them in the very act of trading. This is a structural politi</w:t>
      </w:r>
      <w:r w:rsidRPr="00A12F5B">
        <w:rPr>
          <w:rFonts w:ascii="Garamond" w:hAnsi="Garamond"/>
          <w:lang w:val="en-US"/>
        </w:rPr>
        <w:t>cal-philosophical result without precedent.</w:t>
      </w:r>
    </w:p>
    <w:p w14:paraId="15E9709B" w14:textId="77777777" w:rsidR="002D1339" w:rsidRPr="00A12F5B" w:rsidRDefault="002D1339" w:rsidP="002C6A6F">
      <w:pPr>
        <w:spacing w:before="120"/>
        <w:jc w:val="both"/>
        <w:rPr>
          <w:rFonts w:ascii="Garamond" w:hAnsi="Garamond"/>
          <w:lang w:val="en-US"/>
        </w:rPr>
      </w:pPr>
    </w:p>
    <w:p w14:paraId="37919A0A" w14:textId="77777777" w:rsidR="002D1339" w:rsidRPr="00A12F5B" w:rsidRDefault="002D1339" w:rsidP="002C6A6F">
      <w:pPr>
        <w:pBdr>
          <w:bottom w:val="single" w:sz="4" w:space="4" w:color="C4B49A"/>
        </w:pBdr>
        <w:spacing w:before="240" w:after="240"/>
        <w:jc w:val="both"/>
        <w:rPr>
          <w:rFonts w:ascii="Garamond" w:hAnsi="Garamond"/>
          <w:lang w:val="en-US"/>
        </w:rPr>
      </w:pPr>
    </w:p>
    <w:p w14:paraId="67CF4028"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2. The Formal Compositional Model of the Virtues</w:t>
      </w:r>
    </w:p>
    <w:p w14:paraId="14DD2629"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Very High — unprecedented architectural logic</w:t>
      </w:r>
    </w:p>
    <w:p w14:paraId="030DAE64"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Building on the elemental claim, the book proposes a formal hierarchical architecture of 101 virtues arranged across five load-bearing levels: the Virtue of Essence (Freedom), 12 Virtues of Foundation, 86 Virtues of Edification, one Virtue of Protection, and one Virtue of the Divine. No prior system — not Aristotle's 11, Aquinas's 7, Confucius's 5, Buddhism's Paramitas, nor the modern VIA Classification's 24 — proposed a structurally hierarchical architecture with explicit load-bearing dependency: removing </w:t>
      </w:r>
      <w:r w:rsidRPr="00A12F5B">
        <w:rPr>
          <w:rFonts w:ascii="Garamond" w:hAnsi="Garamond"/>
          <w:lang w:val="en-US"/>
        </w:rPr>
        <w:t>a lower level causes collapse of all levels above it.</w:t>
      </w:r>
    </w:p>
    <w:p w14:paraId="3EE7EE59"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architectural metaphor (essence → foundation → edifice → protection → divine) is formally original in virtue ethics. Where Aristotle's virtues form a spectrum of means between extremes, and Aquinas's hierarchy is theological (infused vs. acquired), the Filosofia das </w:t>
      </w:r>
      <w:proofErr w:type="spellStart"/>
      <w:r w:rsidRPr="00A12F5B">
        <w:rPr>
          <w:rFonts w:ascii="Garamond" w:hAnsi="Garamond"/>
          <w:lang w:val="en-US"/>
        </w:rPr>
        <w:t>Virtudes</w:t>
      </w:r>
      <w:proofErr w:type="spellEnd"/>
      <w:r w:rsidRPr="00A12F5B">
        <w:rPr>
          <w:rFonts w:ascii="Garamond" w:hAnsi="Garamond"/>
          <w:lang w:val="en-US"/>
        </w:rPr>
        <w:t xml:space="preserve"> creates a functional dependency model in which the value of every higher virtue is constituted by, and dependent upon, the lower structural levels. The 101-virtue system is also quantitatively original: no prior tradition proposed a comprehensive virtue taxonomy of this scale with explicit structural logic.</w:t>
      </w:r>
    </w:p>
    <w:p w14:paraId="62AF92C4" w14:textId="77777777" w:rsidR="002D1339" w:rsidRPr="00A12F5B" w:rsidRDefault="002D1339" w:rsidP="002C6A6F">
      <w:pPr>
        <w:spacing w:before="120"/>
        <w:jc w:val="both"/>
        <w:rPr>
          <w:rFonts w:ascii="Garamond" w:hAnsi="Garamond"/>
          <w:lang w:val="en-US"/>
        </w:rPr>
      </w:pPr>
    </w:p>
    <w:p w14:paraId="049E5029" w14:textId="77777777" w:rsidR="002D1339" w:rsidRPr="00A12F5B" w:rsidRDefault="002D1339" w:rsidP="002C6A6F">
      <w:pPr>
        <w:pBdr>
          <w:bottom w:val="single" w:sz="4" w:space="4" w:color="C4B49A"/>
        </w:pBdr>
        <w:spacing w:before="240" w:after="240"/>
        <w:jc w:val="both"/>
        <w:rPr>
          <w:rFonts w:ascii="Garamond" w:hAnsi="Garamond"/>
          <w:lang w:val="en-US"/>
        </w:rPr>
      </w:pPr>
    </w:p>
    <w:p w14:paraId="4875D809"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3. The Virtue of Protection — Right to Bear Arms as a Philosophical Virtue</w:t>
      </w:r>
    </w:p>
    <w:p w14:paraId="6BEDB260"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Very High — unprecedented in virtue ethics proper</w:t>
      </w:r>
    </w:p>
    <w:p w14:paraId="18E0F64D"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No major philosophical tradition — Greek, Scholastic, Kantian, Utilitarian, Confucian, Buddhist — has ever included the right to bear arms within a system of virtues. Machiavelli addressed the civic utility of armed citizens politically; the American founding tradition treated it as a natural right. The Filosofia das </w:t>
      </w:r>
      <w:proofErr w:type="spellStart"/>
      <w:r w:rsidRPr="00A12F5B">
        <w:rPr>
          <w:rFonts w:ascii="Garamond" w:hAnsi="Garamond"/>
          <w:lang w:val="en-US"/>
        </w:rPr>
        <w:t>Virtudes</w:t>
      </w:r>
      <w:proofErr w:type="spellEnd"/>
      <w:r w:rsidRPr="00A12F5B">
        <w:rPr>
          <w:rFonts w:ascii="Garamond" w:hAnsi="Garamond"/>
          <w:lang w:val="en-US"/>
        </w:rPr>
        <w:t xml:space="preserve"> is the first philosophical system to elevate armed </w:t>
      </w:r>
      <w:proofErr w:type="spellStart"/>
      <w:r w:rsidRPr="00A12F5B">
        <w:rPr>
          <w:rFonts w:ascii="Garamond" w:hAnsi="Garamond"/>
          <w:lang w:val="en-US"/>
        </w:rPr>
        <w:t>self-defence</w:t>
      </w:r>
      <w:proofErr w:type="spellEnd"/>
      <w:r w:rsidRPr="00A12F5B">
        <w:rPr>
          <w:rFonts w:ascii="Garamond" w:hAnsi="Garamond"/>
          <w:lang w:val="en-US"/>
        </w:rPr>
        <w:t xml:space="preserve"> to the formal status of a virtue — specifically, the Virtue of Protection, whose function is to serve as the guardian of the Elemental Virtue, Freedom, and of all other virtues.</w:t>
      </w:r>
    </w:p>
    <w:p w14:paraId="0955B155"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philosophical argument is precise and follows from the elemental virtue claim: if Freedom is the element without which all other virtues collapse, and if an unarmed population is structurally vulnerable to the seizure of Freedom by tyranny, then the capacity of the people to defend Freedom is a structural necessity of the virtue system itself. The conclusion — "Armas </w:t>
      </w:r>
      <w:proofErr w:type="spellStart"/>
      <w:r w:rsidRPr="00A12F5B">
        <w:rPr>
          <w:rFonts w:ascii="Garamond" w:hAnsi="Garamond"/>
          <w:lang w:val="en-US"/>
        </w:rPr>
        <w:t>são</w:t>
      </w:r>
      <w:proofErr w:type="spellEnd"/>
      <w:r w:rsidRPr="00A12F5B">
        <w:rPr>
          <w:rFonts w:ascii="Garamond" w:hAnsi="Garamond"/>
          <w:lang w:val="en-US"/>
        </w:rPr>
        <w:t xml:space="preserve"> </w:t>
      </w:r>
      <w:proofErr w:type="spellStart"/>
      <w:r w:rsidRPr="00A12F5B">
        <w:rPr>
          <w:rFonts w:ascii="Garamond" w:hAnsi="Garamond"/>
          <w:lang w:val="en-US"/>
        </w:rPr>
        <w:t>civilização</w:t>
      </w:r>
      <w:proofErr w:type="spellEnd"/>
      <w:r w:rsidRPr="00A12F5B">
        <w:rPr>
          <w:rFonts w:ascii="Garamond" w:hAnsi="Garamond"/>
          <w:lang w:val="en-US"/>
        </w:rPr>
        <w:t xml:space="preserve"> e, </w:t>
      </w:r>
      <w:proofErr w:type="spellStart"/>
      <w:r w:rsidRPr="00A12F5B">
        <w:rPr>
          <w:rFonts w:ascii="Garamond" w:hAnsi="Garamond"/>
          <w:lang w:val="en-US"/>
        </w:rPr>
        <w:t>em</w:t>
      </w:r>
      <w:proofErr w:type="spellEnd"/>
      <w:r w:rsidRPr="00A12F5B">
        <w:rPr>
          <w:rFonts w:ascii="Garamond" w:hAnsi="Garamond"/>
          <w:lang w:val="en-US"/>
        </w:rPr>
        <w:t xml:space="preserve"> </w:t>
      </w:r>
      <w:proofErr w:type="spellStart"/>
      <w:r w:rsidRPr="00A12F5B">
        <w:rPr>
          <w:rFonts w:ascii="Garamond" w:hAnsi="Garamond"/>
          <w:lang w:val="en-US"/>
        </w:rPr>
        <w:t>última</w:t>
      </w:r>
      <w:proofErr w:type="spellEnd"/>
      <w:r w:rsidRPr="00A12F5B">
        <w:rPr>
          <w:rFonts w:ascii="Garamond" w:hAnsi="Garamond"/>
          <w:lang w:val="en-US"/>
        </w:rPr>
        <w:t xml:space="preserve"> </w:t>
      </w:r>
      <w:proofErr w:type="spellStart"/>
      <w:r w:rsidRPr="00A12F5B">
        <w:rPr>
          <w:rFonts w:ascii="Garamond" w:hAnsi="Garamond"/>
          <w:lang w:val="en-US"/>
        </w:rPr>
        <w:t>instância</w:t>
      </w:r>
      <w:proofErr w:type="spellEnd"/>
      <w:r w:rsidRPr="00A12F5B">
        <w:rPr>
          <w:rFonts w:ascii="Garamond" w:hAnsi="Garamond"/>
          <w:lang w:val="en-US"/>
        </w:rPr>
        <w:t xml:space="preserve">, Liberdade" ("Arms are </w:t>
      </w:r>
      <w:proofErr w:type="spellStart"/>
      <w:r w:rsidRPr="00A12F5B">
        <w:rPr>
          <w:rFonts w:ascii="Garamond" w:hAnsi="Garamond"/>
          <w:lang w:val="en-US"/>
        </w:rPr>
        <w:t>civilisation</w:t>
      </w:r>
      <w:proofErr w:type="spellEnd"/>
      <w:r w:rsidRPr="00A12F5B">
        <w:rPr>
          <w:rFonts w:ascii="Garamond" w:hAnsi="Garamond"/>
          <w:lang w:val="en-US"/>
        </w:rPr>
        <w:t xml:space="preserve"> and, in the final instance, Freedom") — is philosophically controversial but architecturally consistent with the elemental premise.</w:t>
      </w:r>
    </w:p>
    <w:p w14:paraId="3780B6B0" w14:textId="77777777" w:rsidR="002D1339" w:rsidRPr="00A12F5B" w:rsidRDefault="002D1339" w:rsidP="002C6A6F">
      <w:pPr>
        <w:spacing w:before="120"/>
        <w:jc w:val="both"/>
        <w:rPr>
          <w:rFonts w:ascii="Garamond" w:hAnsi="Garamond"/>
          <w:lang w:val="en-US"/>
        </w:rPr>
      </w:pPr>
    </w:p>
    <w:p w14:paraId="5FED493D" w14:textId="77777777" w:rsidR="002D1339" w:rsidRPr="00A12F5B" w:rsidRDefault="002D1339" w:rsidP="002C6A6F">
      <w:pPr>
        <w:pBdr>
          <w:bottom w:val="single" w:sz="4" w:space="4" w:color="C4B49A"/>
        </w:pBdr>
        <w:spacing w:before="240" w:after="240"/>
        <w:jc w:val="both"/>
        <w:rPr>
          <w:rFonts w:ascii="Garamond" w:hAnsi="Garamond"/>
          <w:lang w:val="en-US"/>
        </w:rPr>
      </w:pPr>
    </w:p>
    <w:p w14:paraId="2D1F980E"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4. The Zone of Fulfilment — Habitable Zone of the Virtues</w:t>
      </w:r>
    </w:p>
    <w:p w14:paraId="30192455"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lastRenderedPageBreak/>
        <w:t>Originality: High — novel socio-political-spiritual concept</w:t>
      </w:r>
    </w:p>
    <w:p w14:paraId="4F93A326"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Zone of Fulfilment (Zona de Plenitude) is a wholly original concept with no equivalent in any prior philosophical or theological tradition. It designates the socio-political-spiritual environment in which all 101 virtues can flourish simultaneously — at the personal, social, and spiritual levels — free from the threat of tyranny. Outside the Zone, even the Fulfilled Man is rare, and virtuous living becomes a heroic act. Inside it, the majority of the population can achieve Fulfilment as an ordinary cond</w:t>
      </w:r>
      <w:r w:rsidRPr="00A12F5B">
        <w:rPr>
          <w:rFonts w:ascii="Garamond" w:hAnsi="Garamond"/>
          <w:lang w:val="en-US"/>
        </w:rPr>
        <w:t>ition of life.</w:t>
      </w:r>
    </w:p>
    <w:p w14:paraId="6DE6D393"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concept bridges individual virtue ethics and geopolitics in a unique way. It implies that the classical virtue-ethical question ("how should I live?") cannot be separated from the political question ("under what conditions is virtuous life possible?"). No prior virtue-ethical tradition — from Aristotle's polis to Rawls's just society — has introduced this spatial metaphor as a formal philosophical concept distinguishing the habitable from the uninhabitable moral environment.</w:t>
      </w:r>
    </w:p>
    <w:p w14:paraId="4B4FA863" w14:textId="77777777" w:rsidR="002D1339" w:rsidRPr="00A12F5B" w:rsidRDefault="002D1339" w:rsidP="002C6A6F">
      <w:pPr>
        <w:spacing w:before="120"/>
        <w:jc w:val="both"/>
        <w:rPr>
          <w:rFonts w:ascii="Garamond" w:hAnsi="Garamond"/>
          <w:lang w:val="en-US"/>
        </w:rPr>
      </w:pPr>
    </w:p>
    <w:p w14:paraId="49FBACB7"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571DBEA6"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Part II — The Philosophy of Consciousness</w:t>
      </w:r>
    </w:p>
    <w:p w14:paraId="2B27BBCD" w14:textId="77777777" w:rsidR="002D1339" w:rsidRPr="00A12F5B" w:rsidRDefault="002D1339" w:rsidP="002C6A6F">
      <w:pPr>
        <w:pBdr>
          <w:bottom w:val="single" w:sz="4" w:space="4" w:color="C4B49A"/>
        </w:pBdr>
        <w:spacing w:before="240" w:after="240"/>
        <w:jc w:val="both"/>
        <w:rPr>
          <w:rFonts w:ascii="Garamond" w:hAnsi="Garamond"/>
          <w:lang w:val="en-US"/>
        </w:rPr>
      </w:pPr>
    </w:p>
    <w:p w14:paraId="2E5C649E"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5. The Three-Phase Model of Consciousness</w:t>
      </w:r>
    </w:p>
    <w:p w14:paraId="298CBD45"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Very High — original developmental phenomenology</w:t>
      </w:r>
    </w:p>
    <w:p w14:paraId="1745B89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book presents an original three-phase phenomenological model of how consciousness moves toward the virtuous life — not as a clinical taxonomy, but as the lived stages every person must pass through:</w:t>
      </w:r>
    </w:p>
    <w:p w14:paraId="68C64480"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Phase 1 — The Unconscious Signal: Consciousness first speaks through the body and emotions, below the threshold of rational awareness. Suffering, intuition, and existential unease are not pathologies to be suppressed but the first legitimate language of consciousness — the signal that something is misaligned. This rehabilitates suffering as a cognitive event, directly counter-cultural in therapeutic societies that treat it primarily as noise to be medicated.</w:t>
      </w:r>
    </w:p>
    <w:p w14:paraId="193EDAB0"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Phase 2 — The Awakening: Consciousness rises into awareness; the path of the Virtues becomes visible. This is not intellectual discovery but a perceptual shift — a seeing of light that was previously occluded.</w:t>
      </w:r>
    </w:p>
    <w:p w14:paraId="1B5852E7"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Phase 3 — The Rational Decision: The conscious, free choice to begin </w:t>
      </w:r>
      <w:proofErr w:type="spellStart"/>
      <w:r w:rsidRPr="00A12F5B">
        <w:rPr>
          <w:rFonts w:ascii="Garamond" w:hAnsi="Garamond"/>
          <w:lang w:val="en-US"/>
        </w:rPr>
        <w:t>practising</w:t>
      </w:r>
      <w:proofErr w:type="spellEnd"/>
      <w:r w:rsidRPr="00A12F5B">
        <w:rPr>
          <w:rFonts w:ascii="Garamond" w:hAnsi="Garamond"/>
          <w:lang w:val="en-US"/>
        </w:rPr>
        <w:t xml:space="preserve"> the Virtues. Without this third phase, the person remains in the same place indefinitely.</w:t>
      </w:r>
    </w:p>
    <w:p w14:paraId="26712DE7"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No prior tradition presents this specific three-phase sequence integrating the pre-rational, intuitive-spiritual, and rationally deliberative dimensions into a single developmental process. Heidegger's analysis of anxiety as a disclosure of authentic selfhood addresses Phase 1 only. Frankl's will to meaning addresses Phase 2 only. Aristotle's deliberate choice (</w:t>
      </w:r>
      <w:proofErr w:type="spellStart"/>
      <w:r w:rsidRPr="00A12F5B">
        <w:rPr>
          <w:rFonts w:ascii="Garamond" w:hAnsi="Garamond"/>
          <w:lang w:val="en-US"/>
        </w:rPr>
        <w:t>prohairesis</w:t>
      </w:r>
      <w:proofErr w:type="spellEnd"/>
      <w:r w:rsidRPr="00A12F5B">
        <w:rPr>
          <w:rFonts w:ascii="Garamond" w:hAnsi="Garamond"/>
          <w:lang w:val="en-US"/>
        </w:rPr>
        <w:t xml:space="preserve">) addresses Phase 3 only. Only the Filosofia das </w:t>
      </w:r>
      <w:proofErr w:type="spellStart"/>
      <w:r w:rsidRPr="00A12F5B">
        <w:rPr>
          <w:rFonts w:ascii="Garamond" w:hAnsi="Garamond"/>
          <w:lang w:val="en-US"/>
        </w:rPr>
        <w:t>Virtudes</w:t>
      </w:r>
      <w:proofErr w:type="spellEnd"/>
      <w:r w:rsidRPr="00A12F5B">
        <w:rPr>
          <w:rFonts w:ascii="Garamond" w:hAnsi="Garamond"/>
          <w:lang w:val="en-US"/>
        </w:rPr>
        <w:t xml:space="preserve"> integrates all three into a single coherent model.</w:t>
      </w:r>
    </w:p>
    <w:p w14:paraId="5EFAC36B" w14:textId="77777777" w:rsidR="002D1339" w:rsidRPr="00A12F5B" w:rsidRDefault="002D1339" w:rsidP="002C6A6F">
      <w:pPr>
        <w:spacing w:before="120"/>
        <w:jc w:val="both"/>
        <w:rPr>
          <w:rFonts w:ascii="Garamond" w:hAnsi="Garamond"/>
          <w:lang w:val="en-US"/>
        </w:rPr>
      </w:pPr>
    </w:p>
    <w:p w14:paraId="5527CB2B" w14:textId="77777777" w:rsidR="002D1339" w:rsidRPr="00A12F5B" w:rsidRDefault="002D1339" w:rsidP="002C6A6F">
      <w:pPr>
        <w:pBdr>
          <w:bottom w:val="single" w:sz="4" w:space="4" w:color="C4B49A"/>
        </w:pBdr>
        <w:spacing w:before="240" w:after="240"/>
        <w:jc w:val="both"/>
        <w:rPr>
          <w:rFonts w:ascii="Garamond" w:hAnsi="Garamond"/>
          <w:lang w:val="en-US"/>
        </w:rPr>
      </w:pPr>
    </w:p>
    <w:p w14:paraId="72AA0EA7"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6. Consciousness as Immaterial, Identical, and Empirically Grounded</w:t>
      </w:r>
    </w:p>
    <w:p w14:paraId="01011B4D"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participatory ontology, empirically anchored</w:t>
      </w:r>
    </w:p>
    <w:p w14:paraId="22810B8D"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book advances a strong metaphysical claim about consciousness grounded not in philosophical argument alone but in direct observable experience: the human body changes virtually all of its matter across a lifetime, yet consciousness remains permanently identical. An adult who weighed three kilograms at birth and now weighs eighty has replaced the vast majority of his material substance, but his consciousness is the same consciousness. This is the most accessible and phenomenologically immediate argument </w:t>
      </w:r>
      <w:r w:rsidRPr="00A12F5B">
        <w:rPr>
          <w:rFonts w:ascii="Garamond" w:hAnsi="Garamond"/>
          <w:lang w:val="en-US"/>
        </w:rPr>
        <w:t>for the immateriality of consciousness in the philosophical literature.</w:t>
      </w:r>
    </w:p>
    <w:p w14:paraId="4BA4EB00"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position is not Cartesian dualism (two substances in problematic interaction) but what the analyses term a participatory ontology: consciousness is the irreducible active agent, and matter is its field of expression. This is philosophically novel in combining the empirical observation of identity-</w:t>
      </w:r>
      <w:r w:rsidRPr="00A12F5B">
        <w:rPr>
          <w:rFonts w:ascii="Garamond" w:hAnsi="Garamond"/>
          <w:lang w:val="en-US"/>
        </w:rPr>
        <w:lastRenderedPageBreak/>
        <w:t>through-matter-change with a quantum-holistic cosmological claim: consciousness belongs to the quantum fabric of the Universe — holistic, non-local, and ultimately connected to the Divine. No prior tradition makes this precise combination of empirical, quantum-physical, and theological grounding simultaneously.</w:t>
      </w:r>
    </w:p>
    <w:p w14:paraId="10D84EFC" w14:textId="77777777" w:rsidR="002D1339" w:rsidRPr="00A12F5B" w:rsidRDefault="002D1339" w:rsidP="002C6A6F">
      <w:pPr>
        <w:spacing w:before="120"/>
        <w:jc w:val="both"/>
        <w:rPr>
          <w:rFonts w:ascii="Garamond" w:hAnsi="Garamond"/>
          <w:lang w:val="en-US"/>
        </w:rPr>
      </w:pPr>
    </w:p>
    <w:p w14:paraId="555ACB99" w14:textId="77777777" w:rsidR="002D1339" w:rsidRPr="00A12F5B" w:rsidRDefault="002D1339" w:rsidP="002C6A6F">
      <w:pPr>
        <w:pBdr>
          <w:bottom w:val="single" w:sz="4" w:space="4" w:color="C4B49A"/>
        </w:pBdr>
        <w:spacing w:before="240" w:after="240"/>
        <w:jc w:val="both"/>
        <w:rPr>
          <w:rFonts w:ascii="Garamond" w:hAnsi="Garamond"/>
          <w:lang w:val="en-US"/>
        </w:rPr>
      </w:pPr>
    </w:p>
    <w:p w14:paraId="17419350"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7. Consciousness as Co-Creator of Reality</w:t>
      </w:r>
    </w:p>
    <w:p w14:paraId="49BD18A9"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bidirectional ontological claim</w:t>
      </w:r>
    </w:p>
    <w:p w14:paraId="7667F8DD"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book makes the philosophically bold claim that consciousness is not merely a receptor of reality but its co-creator: by orienting consciousness toward the Virtues, the person does not merely improve themselves — they literally reshape external reality, because consciousness and world are not independent variables. The orientation of the inner life determines, in part, the quality of the world that surrounds it.</w:t>
      </w:r>
    </w:p>
    <w:p w14:paraId="0DC31E97" w14:textId="77777777" w:rsidR="002D1339" w:rsidRPr="00A12F5B" w:rsidRDefault="00E523AE" w:rsidP="002C6A6F">
      <w:pPr>
        <w:pBdr>
          <w:left w:val="single" w:sz="6" w:space="8" w:color="8B7355"/>
        </w:pBdr>
        <w:spacing w:before="160" w:after="160"/>
        <w:ind w:left="720" w:right="360"/>
        <w:jc w:val="both"/>
        <w:rPr>
          <w:rFonts w:ascii="Garamond" w:hAnsi="Garamond"/>
          <w:lang w:val="pt-BR"/>
        </w:rPr>
      </w:pPr>
      <w:r w:rsidRPr="00A12F5B">
        <w:rPr>
          <w:rFonts w:ascii="Garamond" w:hAnsi="Garamond"/>
          <w:i/>
          <w:iCs/>
          <w:color w:val="444444"/>
          <w:lang w:val="pt-BR"/>
        </w:rPr>
        <w:t>"Se moldamos nossa consciência para as Virtudes, o mundo externo será construído para o bem e o belo."</w:t>
      </w:r>
    </w:p>
    <w:p w14:paraId="11793457"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This bidirectional causality between inner orientation and outer construction is supported by the book's quantum-consciousness framework (drawing on Bohm's implicate order and Stapp's quantum measurement theory) and represents a genuinely original integration of phenomenology, ethics, and physics. Contemporary consciousness science (Friston's active inference framework, in which virtues are described as the stable prior preferences in the generative model through which a free agent engages with the world) p</w:t>
      </w:r>
      <w:r w:rsidRPr="00A12F5B">
        <w:rPr>
          <w:rFonts w:ascii="Garamond" w:hAnsi="Garamond"/>
          <w:lang w:val="en-US"/>
        </w:rPr>
        <w:t>rovides independent scientific support for this claim.</w:t>
      </w:r>
    </w:p>
    <w:p w14:paraId="71D9AAE5" w14:textId="77777777" w:rsidR="002D1339" w:rsidRPr="00A12F5B" w:rsidRDefault="002D1339" w:rsidP="002C6A6F">
      <w:pPr>
        <w:spacing w:before="120"/>
        <w:jc w:val="both"/>
        <w:rPr>
          <w:rFonts w:ascii="Garamond" w:hAnsi="Garamond"/>
          <w:lang w:val="en-US"/>
        </w:rPr>
      </w:pPr>
    </w:p>
    <w:p w14:paraId="467E035C" w14:textId="77777777" w:rsidR="002D1339" w:rsidRPr="00A12F5B" w:rsidRDefault="002D1339" w:rsidP="002C6A6F">
      <w:pPr>
        <w:pBdr>
          <w:bottom w:val="single" w:sz="4" w:space="4" w:color="C4B49A"/>
        </w:pBdr>
        <w:spacing w:before="240" w:after="240"/>
        <w:jc w:val="both"/>
        <w:rPr>
          <w:rFonts w:ascii="Garamond" w:hAnsi="Garamond"/>
          <w:lang w:val="en-US"/>
        </w:rPr>
      </w:pPr>
    </w:p>
    <w:p w14:paraId="6B53B71D"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8. The Programmable Unconscious as Ally</w:t>
      </w:r>
    </w:p>
    <w:p w14:paraId="05A4B372"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inverts the Freudian picture</w:t>
      </w:r>
    </w:p>
    <w:p w14:paraId="1A84E313"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Classical psychoanalysis (Freud) treats the unconscious as a repository of repressed pathology — a site of drives, traumas, and suppressed material that must be brought to light through analysis. The Filosofia das </w:t>
      </w:r>
      <w:proofErr w:type="spellStart"/>
      <w:r w:rsidRPr="00A12F5B">
        <w:rPr>
          <w:rFonts w:ascii="Garamond" w:hAnsi="Garamond"/>
          <w:lang w:val="en-US"/>
        </w:rPr>
        <w:t>Virtudes</w:t>
      </w:r>
      <w:proofErr w:type="spellEnd"/>
      <w:r w:rsidRPr="00A12F5B">
        <w:rPr>
          <w:rFonts w:ascii="Garamond" w:hAnsi="Garamond"/>
          <w:lang w:val="en-US"/>
        </w:rPr>
        <w:t xml:space="preserve"> inverts this picture entirely: the unconscious is not a repository of pathology but a programmable ally. Prayer, Meditation, </w:t>
      </w:r>
      <w:proofErr w:type="spellStart"/>
      <w:r w:rsidRPr="00A12F5B">
        <w:rPr>
          <w:rFonts w:ascii="Garamond" w:hAnsi="Garamond"/>
          <w:lang w:val="en-US"/>
        </w:rPr>
        <w:t>Visualisation</w:t>
      </w:r>
      <w:proofErr w:type="spellEnd"/>
      <w:r w:rsidRPr="00A12F5B">
        <w:rPr>
          <w:rFonts w:ascii="Garamond" w:hAnsi="Garamond"/>
          <w:lang w:val="en-US"/>
        </w:rPr>
        <w:t>, and Auto-Suggestion are not spiritual disciplines in the devotional sense but precision tools for reprogramming the unconscious orientation of the brain toward the Virtues.</w:t>
      </w:r>
    </w:p>
    <w:p w14:paraId="77080E64"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Once trained, the unconscious becomes a continuous, background filter of reality — perceiving the Virtues in others, reinforcing virtuous impulses before rational deliberation begins. This constructive, forward-looking philosophy of the unconscious is confirmed by recent neuroscience: Davidson and Lutz (2008) and Lieberman et al. (2026) demonstrate that sustained contemplative practice measurably reshapes brain structure and function, providing empirical support for exactly this claim. The difference from J</w:t>
      </w:r>
      <w:r w:rsidRPr="00A12F5B">
        <w:rPr>
          <w:rFonts w:ascii="Garamond" w:hAnsi="Garamond"/>
          <w:lang w:val="en-US"/>
        </w:rPr>
        <w:t>ung's individuation is also important: the goal is not the emergence of the individual self but the alignment of the inner life with the Universal Human Virtues.</w:t>
      </w:r>
    </w:p>
    <w:p w14:paraId="0B1CFEE7" w14:textId="77777777" w:rsidR="002D1339" w:rsidRPr="00A12F5B" w:rsidRDefault="002D1339" w:rsidP="002C6A6F">
      <w:pPr>
        <w:spacing w:before="120"/>
        <w:jc w:val="both"/>
        <w:rPr>
          <w:rFonts w:ascii="Garamond" w:hAnsi="Garamond"/>
          <w:lang w:val="en-US"/>
        </w:rPr>
      </w:pPr>
    </w:p>
    <w:p w14:paraId="726B9F09" w14:textId="77777777" w:rsidR="002D1339" w:rsidRPr="00A12F5B" w:rsidRDefault="002D1339" w:rsidP="002C6A6F">
      <w:pPr>
        <w:pBdr>
          <w:bottom w:val="single" w:sz="4" w:space="4" w:color="C4B49A"/>
        </w:pBdr>
        <w:spacing w:before="240" w:after="240"/>
        <w:jc w:val="both"/>
        <w:rPr>
          <w:rFonts w:ascii="Garamond" w:hAnsi="Garamond"/>
          <w:lang w:val="en-US"/>
        </w:rPr>
      </w:pPr>
    </w:p>
    <w:p w14:paraId="25C1022D"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9. The Existential Figures — Body as Diagnostic of the Soul</w:t>
      </w:r>
    </w:p>
    <w:p w14:paraId="787D2D05"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original psycho-somatic framework</w:t>
      </w:r>
    </w:p>
    <w:p w14:paraId="75350D4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book introduces an original psycho-somatic framework — the Existential Figures (</w:t>
      </w:r>
      <w:proofErr w:type="spellStart"/>
      <w:r w:rsidRPr="00A12F5B">
        <w:rPr>
          <w:rFonts w:ascii="Garamond" w:hAnsi="Garamond"/>
          <w:lang w:val="en-US"/>
        </w:rPr>
        <w:t>Figuras</w:t>
      </w:r>
      <w:proofErr w:type="spellEnd"/>
      <w:r w:rsidRPr="00A12F5B">
        <w:rPr>
          <w:rFonts w:ascii="Garamond" w:hAnsi="Garamond"/>
          <w:lang w:val="en-US"/>
        </w:rPr>
        <w:t xml:space="preserve"> </w:t>
      </w:r>
      <w:proofErr w:type="spellStart"/>
      <w:r w:rsidRPr="00A12F5B">
        <w:rPr>
          <w:rFonts w:ascii="Garamond" w:hAnsi="Garamond"/>
          <w:lang w:val="en-US"/>
        </w:rPr>
        <w:t>Existenciais</w:t>
      </w:r>
      <w:proofErr w:type="spellEnd"/>
      <w:r w:rsidRPr="00A12F5B">
        <w:rPr>
          <w:rFonts w:ascii="Garamond" w:hAnsi="Garamond"/>
          <w:lang w:val="en-US"/>
        </w:rPr>
        <w:t>) — with no equivalent in any prior philosophical, medical, or psychological tradition. The framework holds that the body produces specific signals that are the somatic expression of the soul's condition: not mere pathology with physical causes, but the body's diagnosis of the inner spiritual life.</w:t>
      </w:r>
    </w:p>
    <w:p w14:paraId="0F4A5AF2"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Negative existential figures (depression, anxiety, insomnia, nausea, labyrinthitis, uncontrollable weeping) without apparent physical cause are the body's signal that life is misaligned with the Virtues. Positive existential figures (the impulse to plant, to write, to have a child, to walk in nature, to cook a family meal) are the body's signal of alignment with the Virtuous path. Crucially, the positive figures have never been mapped, described, or named as a category — only the negative ones have been sys</w:t>
      </w:r>
      <w:r w:rsidRPr="00A12F5B">
        <w:rPr>
          <w:rFonts w:ascii="Garamond" w:hAnsi="Garamond"/>
          <w:lang w:val="en-US"/>
        </w:rPr>
        <w:t>tematically catalogued by medicine and psychology. The book calls for a formal taxonomy of the positive existential figures as the somatic signatures of flourishing.</w:t>
      </w:r>
    </w:p>
    <w:p w14:paraId="328FB1C8" w14:textId="77777777" w:rsidR="002D1339" w:rsidRPr="00A12F5B" w:rsidRDefault="002D1339" w:rsidP="002C6A6F">
      <w:pPr>
        <w:spacing w:before="120"/>
        <w:jc w:val="both"/>
        <w:rPr>
          <w:rFonts w:ascii="Garamond" w:hAnsi="Garamond"/>
          <w:lang w:val="en-US"/>
        </w:rPr>
      </w:pPr>
    </w:p>
    <w:p w14:paraId="4DA42484" w14:textId="77777777" w:rsidR="002D1339" w:rsidRPr="00A12F5B" w:rsidRDefault="002D1339" w:rsidP="002C6A6F">
      <w:pPr>
        <w:pBdr>
          <w:bottom w:val="single" w:sz="4" w:space="4" w:color="C4B49A"/>
        </w:pBdr>
        <w:spacing w:before="240" w:after="240"/>
        <w:jc w:val="both"/>
        <w:rPr>
          <w:rFonts w:ascii="Garamond" w:hAnsi="Garamond"/>
          <w:lang w:val="en-US"/>
        </w:rPr>
      </w:pPr>
    </w:p>
    <w:p w14:paraId="2D19B425"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10. The Theft of Consciousness — Political Theory of the Inner Life</w:t>
      </w:r>
    </w:p>
    <w:p w14:paraId="4E20C143"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Very High — extends consciousness theory into political philosophy</w:t>
      </w:r>
    </w:p>
    <w:p w14:paraId="59A30EAA"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book's most original extension of consciousness theory into political philosophy is its argument that consciousness can be systematically stolen — not metaphorically, but as a deliberate strategic operation. Fear is the primary instrument: manufactured fear disorients consciousness, severs the connection between inner virtuous orientation and external </w:t>
      </w:r>
      <w:proofErr w:type="spellStart"/>
      <w:r w:rsidRPr="00A12F5B">
        <w:rPr>
          <w:rFonts w:ascii="Garamond" w:hAnsi="Garamond"/>
          <w:lang w:val="en-US"/>
        </w:rPr>
        <w:t>behaviour</w:t>
      </w:r>
      <w:proofErr w:type="spellEnd"/>
      <w:r w:rsidRPr="00A12F5B">
        <w:rPr>
          <w:rFonts w:ascii="Garamond" w:hAnsi="Garamond"/>
          <w:lang w:val="en-US"/>
        </w:rPr>
        <w:t>, and renders the person dependent on the fear-creator for relief. This is presented not as psychology (Fromm's Escape from Freedom analyses the same mechanism at the psychological level) but as a political operation — a weapon of hybrid warfare.</w:t>
      </w:r>
    </w:p>
    <w:p w14:paraId="5F767C1A"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Fromm's authoritarian character is driven by existential anxiety and can, in principle, be addressed through psychological insight. The </w:t>
      </w:r>
      <w:proofErr w:type="spellStart"/>
      <w:r w:rsidRPr="00A12F5B">
        <w:rPr>
          <w:rFonts w:ascii="Garamond" w:hAnsi="Garamond"/>
          <w:lang w:val="en-US"/>
        </w:rPr>
        <w:t>Freedophobic</w:t>
      </w:r>
      <w:proofErr w:type="spellEnd"/>
      <w:r w:rsidRPr="00A12F5B">
        <w:rPr>
          <w:rFonts w:ascii="Garamond" w:hAnsi="Garamond"/>
          <w:lang w:val="en-US"/>
        </w:rPr>
        <w:t xml:space="preserve"> Man has gone further: the very consciousness of being free has been systematically destroyed. This is not a pathology that therapy can treat; it requires the Virtues as the only force capable of restoring the consciousness of freedom. The difference is not one of degree but of kind — and it is this qualitative distinction that makes the concept genuinely original.</w:t>
      </w:r>
    </w:p>
    <w:p w14:paraId="5F83E44F" w14:textId="77777777" w:rsidR="002D1339" w:rsidRPr="00A12F5B" w:rsidRDefault="002D1339" w:rsidP="002C6A6F">
      <w:pPr>
        <w:spacing w:before="120"/>
        <w:jc w:val="both"/>
        <w:rPr>
          <w:rFonts w:ascii="Garamond" w:hAnsi="Garamond"/>
          <w:lang w:val="en-US"/>
        </w:rPr>
      </w:pPr>
    </w:p>
    <w:p w14:paraId="61DA95FF"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19B935AD"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Part III — Political Philosophy and Social Diagnosis</w:t>
      </w:r>
    </w:p>
    <w:p w14:paraId="714CDFBF" w14:textId="77777777" w:rsidR="002D1339" w:rsidRPr="00A12F5B" w:rsidRDefault="002D1339" w:rsidP="002C6A6F">
      <w:pPr>
        <w:pBdr>
          <w:bottom w:val="single" w:sz="4" w:space="4" w:color="C4B49A"/>
        </w:pBdr>
        <w:spacing w:before="240" w:after="240"/>
        <w:jc w:val="both"/>
        <w:rPr>
          <w:rFonts w:ascii="Garamond" w:hAnsi="Garamond"/>
          <w:lang w:val="en-US"/>
        </w:rPr>
      </w:pPr>
    </w:p>
    <w:p w14:paraId="2D30A18B"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 xml:space="preserve">11. </w:t>
      </w:r>
      <w:proofErr w:type="spellStart"/>
      <w:r w:rsidRPr="00A12F5B">
        <w:rPr>
          <w:rFonts w:ascii="Garamond" w:hAnsi="Garamond"/>
          <w:lang w:val="en-US"/>
        </w:rPr>
        <w:t>Holoviceosis</w:t>
      </w:r>
      <w:proofErr w:type="spellEnd"/>
      <w:r w:rsidRPr="00A12F5B">
        <w:rPr>
          <w:rFonts w:ascii="Garamond" w:hAnsi="Garamond"/>
          <w:lang w:val="en-US"/>
        </w:rPr>
        <w:t xml:space="preserve"> — Death by Systematic Value Inversion</w:t>
      </w:r>
    </w:p>
    <w:p w14:paraId="3DB20E6A"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Very High — new concept with no precise equivalent</w:t>
      </w:r>
    </w:p>
    <w:p w14:paraId="72DFC5D5" w14:textId="77777777" w:rsidR="002D1339" w:rsidRPr="00A12F5B" w:rsidRDefault="00E523AE" w:rsidP="002C6A6F">
      <w:pPr>
        <w:spacing w:before="120" w:after="120"/>
        <w:ind w:firstLine="720"/>
        <w:jc w:val="both"/>
        <w:rPr>
          <w:rFonts w:ascii="Garamond" w:hAnsi="Garamond"/>
          <w:lang w:val="en-US"/>
        </w:rPr>
      </w:pPr>
      <w:proofErr w:type="spellStart"/>
      <w:r w:rsidRPr="00A12F5B">
        <w:rPr>
          <w:rFonts w:ascii="Garamond" w:hAnsi="Garamond"/>
          <w:lang w:val="en-US"/>
        </w:rPr>
        <w:t>Holoviceosis</w:t>
      </w:r>
      <w:proofErr w:type="spellEnd"/>
      <w:r w:rsidRPr="00A12F5B">
        <w:rPr>
          <w:rFonts w:ascii="Garamond" w:hAnsi="Garamond"/>
          <w:lang w:val="en-US"/>
        </w:rPr>
        <w:t xml:space="preserve"> (</w:t>
      </w:r>
      <w:proofErr w:type="spellStart"/>
      <w:r w:rsidRPr="00A12F5B">
        <w:rPr>
          <w:rFonts w:ascii="Garamond" w:hAnsi="Garamond"/>
          <w:lang w:val="en-US"/>
        </w:rPr>
        <w:t>Holoviceose</w:t>
      </w:r>
      <w:proofErr w:type="spellEnd"/>
      <w:r w:rsidRPr="00A12F5B">
        <w:rPr>
          <w:rFonts w:ascii="Garamond" w:hAnsi="Garamond"/>
          <w:lang w:val="en-US"/>
        </w:rPr>
        <w:t>) is the condition of the death and subjugation of a people through the systematic substitution of Virtues by vices, in a process of contradictory coexistence necessary for the maintenance of the system of power. It is the modern equivalent of the Holocaust and the Holodomor — but conducted through social disintegration rather than physical extermination, through the erosion of virtue rather than the destruction of bodies.</w:t>
      </w:r>
    </w:p>
    <w:p w14:paraId="0DB5679B"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concept's most original feature is the explanation of systemic sustainability: the system survives not despite its contradictions but because of them. The system that promotes charity needs poverty; the system that promotes safety needs fear; the system that promotes freedom needs the </w:t>
      </w:r>
      <w:proofErr w:type="spellStart"/>
      <w:r w:rsidRPr="00A12F5B">
        <w:rPr>
          <w:rFonts w:ascii="Garamond" w:hAnsi="Garamond"/>
          <w:lang w:val="en-US"/>
        </w:rPr>
        <w:t>Freedophobic</w:t>
      </w:r>
      <w:proofErr w:type="spellEnd"/>
      <w:r w:rsidRPr="00A12F5B">
        <w:rPr>
          <w:rFonts w:ascii="Garamond" w:hAnsi="Garamond"/>
          <w:lang w:val="en-US"/>
        </w:rPr>
        <w:t xml:space="preserve"> Man. Contradictions are not flaws but structural features of the power mechanism. This dialectic of self-perpetuation through moral inversion has no precise equivalent in Gramsci's cultural hegemony, Marcuse's repressive </w:t>
      </w:r>
      <w:proofErr w:type="spellStart"/>
      <w:r w:rsidRPr="00A12F5B">
        <w:rPr>
          <w:rFonts w:ascii="Garamond" w:hAnsi="Garamond"/>
          <w:lang w:val="en-US"/>
        </w:rPr>
        <w:t>desublimation</w:t>
      </w:r>
      <w:proofErr w:type="spellEnd"/>
      <w:r w:rsidRPr="00A12F5B">
        <w:rPr>
          <w:rFonts w:ascii="Garamond" w:hAnsi="Garamond"/>
          <w:lang w:val="en-US"/>
        </w:rPr>
        <w:t>, or Foucault's biopolitics — all of which are conceptually adjacent but do not achieve this specific diagnosis of the contradiction as a feature rather than a bug.</w:t>
      </w:r>
    </w:p>
    <w:p w14:paraId="03545617" w14:textId="77777777" w:rsidR="002D1339" w:rsidRPr="00A12F5B" w:rsidRDefault="002D1339" w:rsidP="002C6A6F">
      <w:pPr>
        <w:spacing w:before="120"/>
        <w:jc w:val="both"/>
        <w:rPr>
          <w:rFonts w:ascii="Garamond" w:hAnsi="Garamond"/>
          <w:lang w:val="en-US"/>
        </w:rPr>
      </w:pPr>
    </w:p>
    <w:p w14:paraId="55776D59" w14:textId="77777777" w:rsidR="002D1339" w:rsidRPr="00A12F5B" w:rsidRDefault="002D1339" w:rsidP="002C6A6F">
      <w:pPr>
        <w:pBdr>
          <w:bottom w:val="single" w:sz="4" w:space="4" w:color="C4B49A"/>
        </w:pBdr>
        <w:spacing w:before="240" w:after="240"/>
        <w:jc w:val="both"/>
        <w:rPr>
          <w:rFonts w:ascii="Garamond" w:hAnsi="Garamond"/>
          <w:lang w:val="en-US"/>
        </w:rPr>
      </w:pPr>
    </w:p>
    <w:p w14:paraId="61AAC3A1"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12. Reverse Ethics — Planned Inversion of Moral Language</w:t>
      </w:r>
    </w:p>
    <w:p w14:paraId="6F1FCF3A"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strategic application of value inversion</w:t>
      </w:r>
    </w:p>
    <w:p w14:paraId="325DD8CF"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Reverse Ethics (</w:t>
      </w:r>
      <w:proofErr w:type="spellStart"/>
      <w:r w:rsidRPr="00A12F5B">
        <w:rPr>
          <w:rFonts w:ascii="Garamond" w:hAnsi="Garamond"/>
          <w:lang w:val="en-US"/>
        </w:rPr>
        <w:t>Ética</w:t>
      </w:r>
      <w:proofErr w:type="spellEnd"/>
      <w:r w:rsidRPr="00A12F5B">
        <w:rPr>
          <w:rFonts w:ascii="Garamond" w:hAnsi="Garamond"/>
          <w:lang w:val="en-US"/>
        </w:rPr>
        <w:t xml:space="preserve"> </w:t>
      </w:r>
      <w:proofErr w:type="spellStart"/>
      <w:r w:rsidRPr="00A12F5B">
        <w:rPr>
          <w:rFonts w:ascii="Garamond" w:hAnsi="Garamond"/>
          <w:lang w:val="en-US"/>
        </w:rPr>
        <w:t>Reversa</w:t>
      </w:r>
      <w:proofErr w:type="spellEnd"/>
      <w:r w:rsidRPr="00A12F5B">
        <w:rPr>
          <w:rFonts w:ascii="Garamond" w:hAnsi="Garamond"/>
          <w:lang w:val="en-US"/>
        </w:rPr>
        <w:t xml:space="preserve">) is the planned, deliberate inversion of moral values — the systematic reclassification of vices as virtues and virtues as crimes — used as a tactic of hybrid warfare for the destruction of a free society. The subject under Reverse Ethics does not perceive themselves as having abandoned the good; they believe they are promoting it. They become servants of evil, convinced they are </w:t>
      </w:r>
      <w:proofErr w:type="spellStart"/>
      <w:r w:rsidRPr="00A12F5B">
        <w:rPr>
          <w:rFonts w:ascii="Garamond" w:hAnsi="Garamond"/>
          <w:lang w:val="en-US"/>
        </w:rPr>
        <w:t>practising</w:t>
      </w:r>
      <w:proofErr w:type="spellEnd"/>
      <w:r w:rsidRPr="00A12F5B">
        <w:rPr>
          <w:rFonts w:ascii="Garamond" w:hAnsi="Garamond"/>
          <w:lang w:val="en-US"/>
        </w:rPr>
        <w:t xml:space="preserve"> virtue.</w:t>
      </w:r>
    </w:p>
    <w:p w14:paraId="5553570A"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closest classical antecedent is Nietzsche's transvaluation of all values — but Nietzsche celebrated it as the noble spirit's creative self-overcoming. The Filosofia das </w:t>
      </w:r>
      <w:proofErr w:type="spellStart"/>
      <w:r w:rsidRPr="00A12F5B">
        <w:rPr>
          <w:rFonts w:ascii="Garamond" w:hAnsi="Garamond"/>
          <w:lang w:val="en-US"/>
        </w:rPr>
        <w:t>Virtudes</w:t>
      </w:r>
      <w:proofErr w:type="spellEnd"/>
      <w:r w:rsidRPr="00A12F5B">
        <w:rPr>
          <w:rFonts w:ascii="Garamond" w:hAnsi="Garamond"/>
          <w:lang w:val="en-US"/>
        </w:rPr>
        <w:t xml:space="preserve"> condemns it as a weapon deployed by tyrannical power against populations. The cross-disciplinary analysis confirms that this distinction from Nietzsche is philosophically critical: what Nietzsche proposed as liberation, the book identifies as the mechanism of enslavement. This reversal of the Nietzschean framework is genuinely original.</w:t>
      </w:r>
    </w:p>
    <w:p w14:paraId="793EEC4D" w14:textId="77777777" w:rsidR="002D1339" w:rsidRPr="00A12F5B" w:rsidRDefault="002D1339" w:rsidP="002C6A6F">
      <w:pPr>
        <w:spacing w:before="120"/>
        <w:jc w:val="both"/>
        <w:rPr>
          <w:rFonts w:ascii="Garamond" w:hAnsi="Garamond"/>
          <w:lang w:val="en-US"/>
        </w:rPr>
      </w:pPr>
    </w:p>
    <w:p w14:paraId="7DFC45B9" w14:textId="77777777" w:rsidR="002D1339" w:rsidRPr="00A12F5B" w:rsidRDefault="002D1339" w:rsidP="002C6A6F">
      <w:pPr>
        <w:pBdr>
          <w:bottom w:val="single" w:sz="4" w:space="4" w:color="C4B49A"/>
        </w:pBdr>
        <w:spacing w:before="240" w:after="240"/>
        <w:jc w:val="both"/>
        <w:rPr>
          <w:rFonts w:ascii="Garamond" w:hAnsi="Garamond"/>
          <w:lang w:val="en-US"/>
        </w:rPr>
      </w:pPr>
    </w:p>
    <w:p w14:paraId="520BBEDF" w14:textId="77777777" w:rsidR="002D1339" w:rsidRPr="00A12F5B" w:rsidRDefault="00E523AE" w:rsidP="002C6A6F">
      <w:pPr>
        <w:pStyle w:val="Heading2"/>
        <w:jc w:val="both"/>
        <w:rPr>
          <w:rFonts w:ascii="Garamond" w:hAnsi="Garamond"/>
          <w:lang w:val="en-US"/>
        </w:rPr>
      </w:pPr>
      <w:r w:rsidRPr="00A12F5B">
        <w:rPr>
          <w:rFonts w:ascii="Garamond" w:hAnsi="Garamond"/>
          <w:lang w:val="en-US"/>
        </w:rPr>
        <w:lastRenderedPageBreak/>
        <w:t xml:space="preserve">13. The </w:t>
      </w:r>
      <w:proofErr w:type="spellStart"/>
      <w:r w:rsidRPr="00A12F5B">
        <w:rPr>
          <w:rFonts w:ascii="Garamond" w:hAnsi="Garamond"/>
          <w:lang w:val="en-US"/>
        </w:rPr>
        <w:t>Freedophobic</w:t>
      </w:r>
      <w:proofErr w:type="spellEnd"/>
      <w:r w:rsidRPr="00A12F5B">
        <w:rPr>
          <w:rFonts w:ascii="Garamond" w:hAnsi="Garamond"/>
          <w:lang w:val="en-US"/>
        </w:rPr>
        <w:t xml:space="preserve"> Man — Original Psycho-Political Type</w:t>
      </w:r>
    </w:p>
    <w:p w14:paraId="27A643CF"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beyond Fromm and Arendt</w:t>
      </w:r>
    </w:p>
    <w:p w14:paraId="30842B06"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w:t>
      </w:r>
      <w:proofErr w:type="spellStart"/>
      <w:r w:rsidRPr="00A12F5B">
        <w:rPr>
          <w:rFonts w:ascii="Garamond" w:hAnsi="Garamond"/>
          <w:lang w:val="en-US"/>
        </w:rPr>
        <w:t>Freedophobic</w:t>
      </w:r>
      <w:proofErr w:type="spellEnd"/>
      <w:r w:rsidRPr="00A12F5B">
        <w:rPr>
          <w:rFonts w:ascii="Garamond" w:hAnsi="Garamond"/>
          <w:lang w:val="en-US"/>
        </w:rPr>
        <w:t xml:space="preserve"> Man (Homem Liberdofóbico) is the specific psycho-political type produced by </w:t>
      </w:r>
      <w:proofErr w:type="spellStart"/>
      <w:r w:rsidRPr="00A12F5B">
        <w:rPr>
          <w:rFonts w:ascii="Garamond" w:hAnsi="Garamond"/>
          <w:lang w:val="en-US"/>
        </w:rPr>
        <w:t>Holoviceosis</w:t>
      </w:r>
      <w:proofErr w:type="spellEnd"/>
      <w:r w:rsidRPr="00A12F5B">
        <w:rPr>
          <w:rFonts w:ascii="Garamond" w:hAnsi="Garamond"/>
          <w:lang w:val="en-US"/>
        </w:rPr>
        <w:t xml:space="preserve">: a person with an irrational aversion to freedom, incapable of perceiving their own subjugation, who passively accepts the most severe restrictions on their own liberty and aggressively demands that others comply with the same restrictions. They denounce </w:t>
      </w:r>
      <w:proofErr w:type="spellStart"/>
      <w:r w:rsidRPr="00A12F5B">
        <w:rPr>
          <w:rFonts w:ascii="Garamond" w:hAnsi="Garamond"/>
          <w:lang w:val="en-US"/>
        </w:rPr>
        <w:t>neighbours</w:t>
      </w:r>
      <w:proofErr w:type="spellEnd"/>
      <w:r w:rsidRPr="00A12F5B">
        <w:rPr>
          <w:rFonts w:ascii="Garamond" w:hAnsi="Garamond"/>
          <w:lang w:val="en-US"/>
        </w:rPr>
        <w:t xml:space="preserve"> and family members. They see a divine entity in tyranny.</w:t>
      </w:r>
    </w:p>
    <w:p w14:paraId="59736250"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Fromm's authoritarian character (Escape from Freedom, 1941) is the closest predecessor, but the distinction is qualitative: Fromm's subject is driven by existential anxiety and retains, in principle, the capacity to </w:t>
      </w:r>
      <w:proofErr w:type="spellStart"/>
      <w:r w:rsidRPr="00A12F5B">
        <w:rPr>
          <w:rFonts w:ascii="Garamond" w:hAnsi="Garamond"/>
          <w:lang w:val="en-US"/>
        </w:rPr>
        <w:t>recognise</w:t>
      </w:r>
      <w:proofErr w:type="spellEnd"/>
      <w:r w:rsidRPr="00A12F5B">
        <w:rPr>
          <w:rFonts w:ascii="Garamond" w:hAnsi="Garamond"/>
          <w:lang w:val="en-US"/>
        </w:rPr>
        <w:t xml:space="preserve"> unfreedom. The </w:t>
      </w:r>
      <w:proofErr w:type="spellStart"/>
      <w:r w:rsidRPr="00A12F5B">
        <w:rPr>
          <w:rFonts w:ascii="Garamond" w:hAnsi="Garamond"/>
          <w:lang w:val="en-US"/>
        </w:rPr>
        <w:t>Freedophobic</w:t>
      </w:r>
      <w:proofErr w:type="spellEnd"/>
      <w:r w:rsidRPr="00A12F5B">
        <w:rPr>
          <w:rFonts w:ascii="Garamond" w:hAnsi="Garamond"/>
          <w:lang w:val="en-US"/>
        </w:rPr>
        <w:t xml:space="preserve"> Man has lost that capacity entirely — the very consciousness of being free has been deactivated. Arendt's banality of evil describes a different phenomenon: the thoughtless administrator of atrocity. The </w:t>
      </w:r>
      <w:proofErr w:type="spellStart"/>
      <w:r w:rsidRPr="00A12F5B">
        <w:rPr>
          <w:rFonts w:ascii="Garamond" w:hAnsi="Garamond"/>
          <w:lang w:val="en-US"/>
        </w:rPr>
        <w:t>Freedophobic</w:t>
      </w:r>
      <w:proofErr w:type="spellEnd"/>
      <w:r w:rsidRPr="00A12F5B">
        <w:rPr>
          <w:rFonts w:ascii="Garamond" w:hAnsi="Garamond"/>
          <w:lang w:val="en-US"/>
        </w:rPr>
        <w:t xml:space="preserve"> Man is not thoughtless but actively convinced of the virtue of his enforcement. The neologism </w:t>
      </w:r>
      <w:proofErr w:type="spellStart"/>
      <w:r w:rsidRPr="00A12F5B">
        <w:rPr>
          <w:rFonts w:ascii="Garamond" w:hAnsi="Garamond"/>
          <w:lang w:val="en-US"/>
        </w:rPr>
        <w:t>Transliberdade</w:t>
      </w:r>
      <w:proofErr w:type="spellEnd"/>
      <w:r w:rsidRPr="00A12F5B">
        <w:rPr>
          <w:rFonts w:ascii="Garamond" w:hAnsi="Garamond"/>
          <w:lang w:val="en-US"/>
        </w:rPr>
        <w:t xml:space="preserve"> — suggesting a state of being constitutively beyond or outside liberty, analogous to transgender in its structural logic — is a sharp and original c</w:t>
      </w:r>
      <w:r w:rsidRPr="00A12F5B">
        <w:rPr>
          <w:rFonts w:ascii="Garamond" w:hAnsi="Garamond"/>
          <w:lang w:val="en-US"/>
        </w:rPr>
        <w:t>onceptual coinage.</w:t>
      </w:r>
    </w:p>
    <w:p w14:paraId="3A8F8ECC" w14:textId="77777777" w:rsidR="002D1339" w:rsidRPr="00A12F5B" w:rsidRDefault="002D1339" w:rsidP="002C6A6F">
      <w:pPr>
        <w:spacing w:before="120"/>
        <w:jc w:val="both"/>
        <w:rPr>
          <w:rFonts w:ascii="Garamond" w:hAnsi="Garamond"/>
          <w:lang w:val="en-US"/>
        </w:rPr>
      </w:pPr>
    </w:p>
    <w:p w14:paraId="30660BFD" w14:textId="77777777" w:rsidR="002D1339" w:rsidRPr="00A12F5B" w:rsidRDefault="002D1339" w:rsidP="002C6A6F">
      <w:pPr>
        <w:pBdr>
          <w:bottom w:val="single" w:sz="4" w:space="4" w:color="C4B49A"/>
        </w:pBdr>
        <w:spacing w:before="240" w:after="240"/>
        <w:jc w:val="both"/>
        <w:rPr>
          <w:rFonts w:ascii="Garamond" w:hAnsi="Garamond"/>
          <w:lang w:val="en-US"/>
        </w:rPr>
      </w:pPr>
    </w:p>
    <w:p w14:paraId="55E6C79E"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 xml:space="preserve">14. </w:t>
      </w:r>
      <w:proofErr w:type="spellStart"/>
      <w:r w:rsidRPr="00A12F5B">
        <w:rPr>
          <w:rFonts w:ascii="Garamond" w:hAnsi="Garamond"/>
          <w:lang w:val="en-US"/>
        </w:rPr>
        <w:t>Devirtualisation</w:t>
      </w:r>
      <w:proofErr w:type="spellEnd"/>
      <w:r w:rsidRPr="00A12F5B">
        <w:rPr>
          <w:rFonts w:ascii="Garamond" w:hAnsi="Garamond"/>
          <w:lang w:val="en-US"/>
        </w:rPr>
        <w:t xml:space="preserve"> and the Process of De-Virtualization</w:t>
      </w:r>
    </w:p>
    <w:p w14:paraId="1184E905"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hybrid warfare applied to virtue ethics</w:t>
      </w:r>
    </w:p>
    <w:p w14:paraId="32EC1885" w14:textId="77777777" w:rsidR="002D1339" w:rsidRPr="00A12F5B" w:rsidRDefault="00E523AE" w:rsidP="002C6A6F">
      <w:pPr>
        <w:spacing w:before="120" w:after="120"/>
        <w:ind w:firstLine="720"/>
        <w:jc w:val="both"/>
        <w:rPr>
          <w:rFonts w:ascii="Garamond" w:hAnsi="Garamond"/>
          <w:lang w:val="en-US"/>
        </w:rPr>
      </w:pPr>
      <w:proofErr w:type="spellStart"/>
      <w:r w:rsidRPr="00A12F5B">
        <w:rPr>
          <w:rFonts w:ascii="Garamond" w:hAnsi="Garamond"/>
          <w:lang w:val="en-US"/>
        </w:rPr>
        <w:t>Devirtualisation</w:t>
      </w:r>
      <w:proofErr w:type="spellEnd"/>
      <w:r w:rsidRPr="00A12F5B">
        <w:rPr>
          <w:rFonts w:ascii="Garamond" w:hAnsi="Garamond"/>
          <w:lang w:val="en-US"/>
        </w:rPr>
        <w:t xml:space="preserve"> (</w:t>
      </w:r>
      <w:proofErr w:type="spellStart"/>
      <w:r w:rsidRPr="00A12F5B">
        <w:rPr>
          <w:rFonts w:ascii="Garamond" w:hAnsi="Garamond"/>
          <w:lang w:val="en-US"/>
        </w:rPr>
        <w:t>Desvirtualização</w:t>
      </w:r>
      <w:proofErr w:type="spellEnd"/>
      <w:r w:rsidRPr="00A12F5B">
        <w:rPr>
          <w:rFonts w:ascii="Garamond" w:hAnsi="Garamond"/>
          <w:lang w:val="en-US"/>
        </w:rPr>
        <w:t xml:space="preserve">) is the planned cultural process of stripping virtues from </w:t>
      </w:r>
      <w:proofErr w:type="spellStart"/>
      <w:r w:rsidRPr="00A12F5B">
        <w:rPr>
          <w:rFonts w:ascii="Garamond" w:hAnsi="Garamond"/>
          <w:lang w:val="en-US"/>
        </w:rPr>
        <w:t>civilisation</w:t>
      </w:r>
      <w:proofErr w:type="spellEnd"/>
      <w:r w:rsidRPr="00A12F5B">
        <w:rPr>
          <w:rFonts w:ascii="Garamond" w:hAnsi="Garamond"/>
          <w:lang w:val="en-US"/>
        </w:rPr>
        <w:t xml:space="preserve"> over time — an operation distinct from ordinary moral decay or cultural relativism. Where ordinary moral decline is unplanned and gradual, </w:t>
      </w:r>
      <w:proofErr w:type="spellStart"/>
      <w:r w:rsidRPr="00A12F5B">
        <w:rPr>
          <w:rFonts w:ascii="Garamond" w:hAnsi="Garamond"/>
          <w:lang w:val="en-US"/>
        </w:rPr>
        <w:t>Devirtualisation</w:t>
      </w:r>
      <w:proofErr w:type="spellEnd"/>
      <w:r w:rsidRPr="00A12F5B">
        <w:rPr>
          <w:rFonts w:ascii="Garamond" w:hAnsi="Garamond"/>
          <w:lang w:val="en-US"/>
        </w:rPr>
        <w:t xml:space="preserve"> is a deliberate strategic </w:t>
      </w:r>
      <w:proofErr w:type="spellStart"/>
      <w:r w:rsidRPr="00A12F5B">
        <w:rPr>
          <w:rFonts w:ascii="Garamond" w:hAnsi="Garamond"/>
          <w:lang w:val="en-US"/>
        </w:rPr>
        <w:t>programme</w:t>
      </w:r>
      <w:proofErr w:type="spellEnd"/>
      <w:r w:rsidRPr="00A12F5B">
        <w:rPr>
          <w:rFonts w:ascii="Garamond" w:hAnsi="Garamond"/>
          <w:lang w:val="en-US"/>
        </w:rPr>
        <w:t xml:space="preserve"> of cultural warfare: the systematic dismantling of the moral vocabulary through which resistance to power is possible.</w:t>
      </w:r>
    </w:p>
    <w:p w14:paraId="26756688"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most original element of this concept is its cross-disciplinary synthesis: it draws simultaneously from cultural criticism (Frankfurt School), contemporary military doctrine (unrestricted or hybrid warfare, as </w:t>
      </w:r>
      <w:proofErr w:type="spellStart"/>
      <w:r w:rsidRPr="00A12F5B">
        <w:rPr>
          <w:rFonts w:ascii="Garamond" w:hAnsi="Garamond"/>
          <w:lang w:val="en-US"/>
        </w:rPr>
        <w:t>theorised</w:t>
      </w:r>
      <w:proofErr w:type="spellEnd"/>
      <w:r w:rsidRPr="00A12F5B">
        <w:rPr>
          <w:rFonts w:ascii="Garamond" w:hAnsi="Garamond"/>
          <w:lang w:val="en-US"/>
        </w:rPr>
        <w:t xml:space="preserve"> in Chinese military literature), and virtue ethics. The application of hybrid warfare doctrine to moral philosophy — specifically the diagnosis that value inversion is a weapon of warfare, not merely a cultural trend — is unprecedented in the classical tradition. The concept provides the connective tissue between the book's virtue ethics and its geopolitical analysis.</w:t>
      </w:r>
    </w:p>
    <w:p w14:paraId="00EB3C70" w14:textId="77777777" w:rsidR="002D1339" w:rsidRPr="00A12F5B" w:rsidRDefault="002D1339" w:rsidP="002C6A6F">
      <w:pPr>
        <w:spacing w:before="120"/>
        <w:jc w:val="both"/>
        <w:rPr>
          <w:rFonts w:ascii="Garamond" w:hAnsi="Garamond"/>
          <w:lang w:val="en-US"/>
        </w:rPr>
      </w:pPr>
    </w:p>
    <w:p w14:paraId="5B7A3DAC" w14:textId="77777777" w:rsidR="002D1339" w:rsidRPr="00A12F5B" w:rsidRDefault="002D1339" w:rsidP="002C6A6F">
      <w:pPr>
        <w:pBdr>
          <w:bottom w:val="single" w:sz="4" w:space="4" w:color="C4B49A"/>
        </w:pBdr>
        <w:spacing w:before="240" w:after="240"/>
        <w:jc w:val="both"/>
        <w:rPr>
          <w:rFonts w:ascii="Garamond" w:hAnsi="Garamond"/>
          <w:lang w:val="en-US"/>
        </w:rPr>
      </w:pPr>
    </w:p>
    <w:p w14:paraId="7B9CD708"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15. Virtuous Commitments — Strategic Investment of Virtues</w:t>
      </w:r>
    </w:p>
    <w:p w14:paraId="4AF25A9F"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distinguishes operational from strategic virtue</w:t>
      </w:r>
    </w:p>
    <w:p w14:paraId="4E8B6465"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lastRenderedPageBreak/>
        <w:t xml:space="preserve">The book introduces a crucial distinction between operational Virtues (daily life, small interactions, the </w:t>
      </w:r>
      <w:proofErr w:type="spellStart"/>
      <w:r w:rsidRPr="00A12F5B">
        <w:rPr>
          <w:rFonts w:ascii="Garamond" w:hAnsi="Garamond"/>
          <w:lang w:val="en-US"/>
        </w:rPr>
        <w:t>gioia</w:t>
      </w:r>
      <w:proofErr w:type="spellEnd"/>
      <w:r w:rsidRPr="00A12F5B">
        <w:rPr>
          <w:rFonts w:ascii="Garamond" w:hAnsi="Garamond"/>
          <w:lang w:val="en-US"/>
        </w:rPr>
        <w:t>) and strategic Virtues — the Virtuous Commitments (</w:t>
      </w:r>
      <w:proofErr w:type="spellStart"/>
      <w:r w:rsidRPr="00A12F5B">
        <w:rPr>
          <w:rFonts w:ascii="Garamond" w:hAnsi="Garamond"/>
          <w:lang w:val="en-US"/>
        </w:rPr>
        <w:t>Comprometimentos</w:t>
      </w:r>
      <w:proofErr w:type="spellEnd"/>
      <w:r w:rsidRPr="00A12F5B">
        <w:rPr>
          <w:rFonts w:ascii="Garamond" w:hAnsi="Garamond"/>
          <w:lang w:val="en-US"/>
        </w:rPr>
        <w:t xml:space="preserve"> Virtuosos). These are long-term investments of time and resources aimed at </w:t>
      </w:r>
      <w:proofErr w:type="spellStart"/>
      <w:r w:rsidRPr="00A12F5B">
        <w:rPr>
          <w:rFonts w:ascii="Garamond" w:hAnsi="Garamond"/>
          <w:lang w:val="en-US"/>
        </w:rPr>
        <w:t>institutionalising</w:t>
      </w:r>
      <w:proofErr w:type="spellEnd"/>
      <w:r w:rsidRPr="00A12F5B">
        <w:rPr>
          <w:rFonts w:ascii="Garamond" w:hAnsi="Garamond"/>
          <w:lang w:val="en-US"/>
        </w:rPr>
        <w:t xml:space="preserve"> the Virtues: entering political parties, the judiciary, the military, the police, schools, and market institutions in order to permanently displace tyranny from within the structures of power.</w:t>
      </w:r>
    </w:p>
    <w:p w14:paraId="54976057"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No prior virtue-ethical tradition has made this distinction formally. Classical virtue ethics (Aristotle, Aquinas, MacIntyre) operates at the level of individual character formation, not strategic institutional transformation. The Virtuous Commitments concept is the point at which personal virtue ethics meets institutional political strategy — a synthesis without precedent. The conclusion — that without Virtuous Commitments, tyranny shall incessantly erode Freedom; and that only the Virtuous Democracy built</w:t>
      </w:r>
      <w:r w:rsidRPr="00A12F5B">
        <w:rPr>
          <w:rFonts w:ascii="Garamond" w:hAnsi="Garamond"/>
          <w:lang w:val="en-US"/>
        </w:rPr>
        <w:t xml:space="preserve"> on Virtuous Commitments can protect the human capacity for virtue — is the book's most distinctive political contribution.</w:t>
      </w:r>
    </w:p>
    <w:p w14:paraId="4E57C7CA" w14:textId="77777777" w:rsidR="002D1339" w:rsidRPr="00A12F5B" w:rsidRDefault="002D1339" w:rsidP="002C6A6F">
      <w:pPr>
        <w:spacing w:before="120"/>
        <w:jc w:val="both"/>
        <w:rPr>
          <w:rFonts w:ascii="Garamond" w:hAnsi="Garamond"/>
          <w:lang w:val="en-US"/>
        </w:rPr>
      </w:pPr>
    </w:p>
    <w:p w14:paraId="18987696" w14:textId="77777777" w:rsidR="002D1339" w:rsidRPr="00A12F5B" w:rsidRDefault="002D1339" w:rsidP="002C6A6F">
      <w:pPr>
        <w:pBdr>
          <w:bottom w:val="single" w:sz="4" w:space="4" w:color="C4B49A"/>
        </w:pBdr>
        <w:spacing w:before="240" w:after="240"/>
        <w:jc w:val="both"/>
        <w:rPr>
          <w:rFonts w:ascii="Garamond" w:hAnsi="Garamond"/>
          <w:lang w:val="en-US"/>
        </w:rPr>
      </w:pPr>
    </w:p>
    <w:p w14:paraId="2C0A290B"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16. The Virtuous Democracy — New Political Regime</w:t>
      </w:r>
    </w:p>
    <w:p w14:paraId="1CD54897"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philosophical grounding of a new constitutional model</w:t>
      </w:r>
    </w:p>
    <w:p w14:paraId="3D4E882C"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book proposes a new political regime — not liberal democracy, not republic, not theocracy — but a Virtuous Democracy whose pillars rest upon the Universal Human Virtues. It is distinguished from all existing democratic models by its explicit anti-tyranny and anti-usurpation mechanisms derived directly from the virtue hierarchy: the right to bear arms as a constitutional guarantee; auditable elections; term limits for justices; the </w:t>
      </w:r>
      <w:proofErr w:type="spellStart"/>
      <w:r w:rsidRPr="00A12F5B">
        <w:rPr>
          <w:rFonts w:ascii="Garamond" w:hAnsi="Garamond"/>
          <w:lang w:val="en-US"/>
        </w:rPr>
        <w:t>criminalisation</w:t>
      </w:r>
      <w:proofErr w:type="spellEnd"/>
      <w:r w:rsidRPr="00A12F5B">
        <w:rPr>
          <w:rFonts w:ascii="Garamond" w:hAnsi="Garamond"/>
          <w:lang w:val="en-US"/>
        </w:rPr>
        <w:t xml:space="preserve"> of judicial activism; the prohibition of state monopolies; and the full </w:t>
      </w:r>
      <w:proofErr w:type="spellStart"/>
      <w:r w:rsidRPr="00A12F5B">
        <w:rPr>
          <w:rFonts w:ascii="Garamond" w:hAnsi="Garamond"/>
          <w:lang w:val="en-US"/>
        </w:rPr>
        <w:t>decentralisation</w:t>
      </w:r>
      <w:proofErr w:type="spellEnd"/>
      <w:r w:rsidRPr="00A12F5B">
        <w:rPr>
          <w:rFonts w:ascii="Garamond" w:hAnsi="Garamond"/>
          <w:lang w:val="en-US"/>
        </w:rPr>
        <w:t xml:space="preserve"> of information as a structural requirement.</w:t>
      </w:r>
    </w:p>
    <w:p w14:paraId="08CAC61F"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philosophical grounding of these specific institutional features in a virtue hierarchy — rather than in a social contract, natural rights, or utility calculus — is original. The argument that democracy tends naturally toward statism and tyranny, and that only the cultivation of virtues in the citizenry can resist this tendency, resonates with classical republican thought (Tocqueville, Jefferson) but is given a structural philosophical foundation those traditions lacked.</w:t>
      </w:r>
    </w:p>
    <w:p w14:paraId="661F4756" w14:textId="77777777" w:rsidR="002D1339" w:rsidRPr="00A12F5B" w:rsidRDefault="002D1339" w:rsidP="002C6A6F">
      <w:pPr>
        <w:spacing w:before="120"/>
        <w:jc w:val="both"/>
        <w:rPr>
          <w:rFonts w:ascii="Garamond" w:hAnsi="Garamond"/>
          <w:lang w:val="en-US"/>
        </w:rPr>
      </w:pPr>
    </w:p>
    <w:p w14:paraId="5900914C" w14:textId="77777777" w:rsidR="002D1339" w:rsidRPr="00A12F5B" w:rsidRDefault="002D1339" w:rsidP="002C6A6F">
      <w:pPr>
        <w:pBdr>
          <w:bottom w:val="single" w:sz="4" w:space="4" w:color="C4B49A"/>
        </w:pBdr>
        <w:spacing w:before="240" w:after="240"/>
        <w:jc w:val="both"/>
        <w:rPr>
          <w:rFonts w:ascii="Garamond" w:hAnsi="Garamond"/>
          <w:lang w:val="en-US"/>
        </w:rPr>
      </w:pPr>
    </w:p>
    <w:p w14:paraId="05D2EF66"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17. The Multi-Virtuous World and the Virtuous Era</w:t>
      </w:r>
    </w:p>
    <w:p w14:paraId="0836C6EB"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new geopolitical framework</w:t>
      </w:r>
    </w:p>
    <w:p w14:paraId="3879D4F4"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In geopolitics, the book rejects both the unipolar and multipolar models of international order as false dichotomies. In their place it proposes the Multi-Virtuous world: a global order with a permeating Floating Virtuousness — common Virtuous values transcending national borders, ideological blocs, and religious divisions — as the true basis of international relations. This is not cosmopolitanism (which erases cultural difference) nor nationalism (which </w:t>
      </w:r>
      <w:proofErr w:type="spellStart"/>
      <w:r w:rsidRPr="00A12F5B">
        <w:rPr>
          <w:rFonts w:ascii="Garamond" w:hAnsi="Garamond"/>
          <w:lang w:val="en-US"/>
        </w:rPr>
        <w:t>absolutises</w:t>
      </w:r>
      <w:proofErr w:type="spellEnd"/>
      <w:r w:rsidRPr="00A12F5B">
        <w:rPr>
          <w:rFonts w:ascii="Garamond" w:hAnsi="Garamond"/>
          <w:lang w:val="en-US"/>
        </w:rPr>
        <w:t xml:space="preserve"> it) but a third position: the union of peoples through the best of what they are, preserving their distinct cultures.</w:t>
      </w:r>
    </w:p>
    <w:p w14:paraId="34EB553B"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lastRenderedPageBreak/>
        <w:t xml:space="preserve">The Virtuous Era — the historical period in which this Multi-Virtuous world becomes conscious of itself and </w:t>
      </w:r>
      <w:proofErr w:type="spellStart"/>
      <w:r w:rsidRPr="00A12F5B">
        <w:rPr>
          <w:rFonts w:ascii="Garamond" w:hAnsi="Garamond"/>
          <w:lang w:val="en-US"/>
        </w:rPr>
        <w:t>organises</w:t>
      </w:r>
      <w:proofErr w:type="spellEnd"/>
      <w:r w:rsidRPr="00A12F5B">
        <w:rPr>
          <w:rFonts w:ascii="Garamond" w:hAnsi="Garamond"/>
          <w:lang w:val="en-US"/>
        </w:rPr>
        <w:t xml:space="preserve"> accordingly — is presented as an imminent historical possibility rather than a utopian ideal. The philosophical grounding in the Universal Human Virtues as the basis for international order is without precedent in political philosophy, diplomatic theory, or international relations scholarship.</w:t>
      </w:r>
    </w:p>
    <w:p w14:paraId="433181F0" w14:textId="77777777" w:rsidR="002D1339" w:rsidRPr="00A12F5B" w:rsidRDefault="002D1339" w:rsidP="002C6A6F">
      <w:pPr>
        <w:spacing w:before="120"/>
        <w:jc w:val="both"/>
        <w:rPr>
          <w:rFonts w:ascii="Garamond" w:hAnsi="Garamond"/>
          <w:lang w:val="en-US"/>
        </w:rPr>
      </w:pPr>
    </w:p>
    <w:p w14:paraId="5D52B54B"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4901E7AC"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Part IV — Theology and the Divine</w:t>
      </w:r>
    </w:p>
    <w:p w14:paraId="69217AC3" w14:textId="77777777" w:rsidR="002D1339" w:rsidRPr="00A12F5B" w:rsidRDefault="002D1339" w:rsidP="002C6A6F">
      <w:pPr>
        <w:pBdr>
          <w:bottom w:val="single" w:sz="4" w:space="4" w:color="C4B49A"/>
        </w:pBdr>
        <w:spacing w:before="240" w:after="240"/>
        <w:jc w:val="both"/>
        <w:rPr>
          <w:rFonts w:ascii="Garamond" w:hAnsi="Garamond"/>
          <w:lang w:val="en-US"/>
        </w:rPr>
      </w:pPr>
    </w:p>
    <w:p w14:paraId="446F7D68"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18. God Is Freedom — The Identity Thesis</w:t>
      </w:r>
    </w:p>
    <w:p w14:paraId="042ACE36"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Cross-disciplinary rating: LANDMARK — confirmed by philosophy, theology, and world religions</w:t>
      </w:r>
    </w:p>
    <w:p w14:paraId="79358F68"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direct identification God is Freedom (Deus é Liberdade) is the most theologically original claim in the book. In classical Christian theology, God is identified primarily as Being Itself (Aquinas: ipsum esse </w:t>
      </w:r>
      <w:proofErr w:type="spellStart"/>
      <w:r w:rsidRPr="00A12F5B">
        <w:rPr>
          <w:rFonts w:ascii="Garamond" w:hAnsi="Garamond"/>
          <w:lang w:val="en-US"/>
        </w:rPr>
        <w:t>subsistens</w:t>
      </w:r>
      <w:proofErr w:type="spellEnd"/>
      <w:r w:rsidRPr="00A12F5B">
        <w:rPr>
          <w:rFonts w:ascii="Garamond" w:hAnsi="Garamond"/>
          <w:lang w:val="en-US"/>
        </w:rPr>
        <w:t xml:space="preserve">), as Love (Augustine: Deus caritas est), as Sovereign Will (Calvin), or as the Divine Energies beyond all predication (Orthodox </w:t>
      </w:r>
      <w:proofErr w:type="spellStart"/>
      <w:r w:rsidRPr="00A12F5B">
        <w:rPr>
          <w:rFonts w:ascii="Garamond" w:hAnsi="Garamond"/>
          <w:lang w:val="en-US"/>
        </w:rPr>
        <w:t>apophaticism</w:t>
      </w:r>
      <w:proofErr w:type="spellEnd"/>
      <w:r w:rsidRPr="00A12F5B">
        <w:rPr>
          <w:rFonts w:ascii="Garamond" w:hAnsi="Garamond"/>
          <w:lang w:val="en-US"/>
        </w:rPr>
        <w:t>). Freedom, while attributed to God as a faculty, is never proposed as the essential name of God. Even Nikolai Berdyaev — who came closest, arguing that freedom is primary even in relation to God — did not make the direct identity claim.</w:t>
      </w:r>
    </w:p>
    <w:p w14:paraId="16CB85EA"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logical derivation in the Filosofia das </w:t>
      </w:r>
      <w:proofErr w:type="spellStart"/>
      <w:r w:rsidRPr="00A12F5B">
        <w:rPr>
          <w:rFonts w:ascii="Garamond" w:hAnsi="Garamond"/>
          <w:lang w:val="en-US"/>
        </w:rPr>
        <w:t>Virtudes</w:t>
      </w:r>
      <w:proofErr w:type="spellEnd"/>
      <w:r w:rsidRPr="00A12F5B">
        <w:rPr>
          <w:rFonts w:ascii="Garamond" w:hAnsi="Garamond"/>
          <w:lang w:val="en-US"/>
        </w:rPr>
        <w:t xml:space="preserve"> is precise and follows necessarily from the elemental virtue claim: if all Virtues are composed of Freedom, and if God is the source and perfection of all Virtue, then Freedom cannot be merely something God has — it must be what God is. The identity is complete and ontological, not metaphorical. The theological consequence is equally precise: any act that deliberately diminishes human freedom is not merely ethically wrong but an act against the divine essence itself — making the suppression of free</w:t>
      </w:r>
      <w:r w:rsidRPr="00A12F5B">
        <w:rPr>
          <w:rFonts w:ascii="Garamond" w:hAnsi="Garamond"/>
          <w:lang w:val="en-US"/>
        </w:rPr>
        <w:t>dom a form of sacrilege rather than merely a human rights violation.</w:t>
      </w:r>
    </w:p>
    <w:p w14:paraId="18DD22AC" w14:textId="77777777" w:rsidR="002D1339" w:rsidRPr="00A12F5B" w:rsidRDefault="002D1339" w:rsidP="002C6A6F">
      <w:pPr>
        <w:spacing w:before="120"/>
        <w:jc w:val="both"/>
        <w:rPr>
          <w:rFonts w:ascii="Garamond" w:hAnsi="Garamond"/>
          <w:lang w:val="en-US"/>
        </w:rPr>
      </w:pPr>
    </w:p>
    <w:p w14:paraId="7687F0F4" w14:textId="77777777" w:rsidR="002D1339" w:rsidRPr="00A12F5B" w:rsidRDefault="002D1339" w:rsidP="002C6A6F">
      <w:pPr>
        <w:pBdr>
          <w:bottom w:val="single" w:sz="4" w:space="4" w:color="C4B49A"/>
        </w:pBdr>
        <w:spacing w:before="240" w:after="240"/>
        <w:jc w:val="both"/>
        <w:rPr>
          <w:rFonts w:ascii="Garamond" w:hAnsi="Garamond"/>
          <w:lang w:val="en-US"/>
        </w:rPr>
      </w:pPr>
    </w:p>
    <w:p w14:paraId="5833C3FD"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19. The Virtues as DNA of God — Genetic Natural Theology</w:t>
      </w:r>
    </w:p>
    <w:p w14:paraId="54F2AAC8"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Cross-disciplinary rating: LANDMARK — a new form of empirical theology</w:t>
      </w:r>
    </w:p>
    <w:p w14:paraId="7C8EADBE"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concept of the Virtues as the DNA of God is a genuinely novel theological metaphor and a new form of natural theology. The classical imago Dei doctrine (humans bear the image of God) has been interpreted intellectually, relationally, morally, and structurally — but never through the genetic metaphor. The Filosofia das </w:t>
      </w:r>
      <w:proofErr w:type="spellStart"/>
      <w:r w:rsidRPr="00A12F5B">
        <w:rPr>
          <w:rFonts w:ascii="Garamond" w:hAnsi="Garamond"/>
          <w:lang w:val="en-US"/>
        </w:rPr>
        <w:t>Virtudes</w:t>
      </w:r>
      <w:proofErr w:type="spellEnd"/>
      <w:r w:rsidRPr="00A12F5B">
        <w:rPr>
          <w:rFonts w:ascii="Garamond" w:hAnsi="Garamond"/>
          <w:lang w:val="en-US"/>
        </w:rPr>
        <w:t xml:space="preserve"> proposes that virtuous </w:t>
      </w:r>
      <w:proofErr w:type="spellStart"/>
      <w:r w:rsidRPr="00A12F5B">
        <w:rPr>
          <w:rFonts w:ascii="Garamond" w:hAnsi="Garamond"/>
          <w:lang w:val="en-US"/>
        </w:rPr>
        <w:t>behaviour</w:t>
      </w:r>
      <w:proofErr w:type="spellEnd"/>
      <w:r w:rsidRPr="00A12F5B">
        <w:rPr>
          <w:rFonts w:ascii="Garamond" w:hAnsi="Garamond"/>
          <w:lang w:val="en-US"/>
        </w:rPr>
        <w:t xml:space="preserve"> constitutes a genetic-like transmission of divine nature: just as physical DNA transmits biological characteristics across generations, the Universal Human Virtues transmit the divine nature across cultures and centuries.</w:t>
      </w:r>
    </w:p>
    <w:p w14:paraId="08AC523B"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philosophical consequence is the book's most ambitious empirical-theological argument: billions of human beings, across all cultures and all epochs, who have never met one another, perform the same conscious virtuous </w:t>
      </w:r>
      <w:proofErr w:type="spellStart"/>
      <w:r w:rsidRPr="00A12F5B">
        <w:rPr>
          <w:rFonts w:ascii="Garamond" w:hAnsi="Garamond"/>
          <w:lang w:val="en-US"/>
        </w:rPr>
        <w:t>behaviours</w:t>
      </w:r>
      <w:proofErr w:type="spellEnd"/>
      <w:r w:rsidRPr="00A12F5B">
        <w:rPr>
          <w:rFonts w:ascii="Garamond" w:hAnsi="Garamond"/>
          <w:lang w:val="en-US"/>
        </w:rPr>
        <w:t xml:space="preserve"> with full awareness of the good they intend. This universality cannot be explained by evolution, culture, or social programming alone. The cross-disciplinary analysis confirms this through the world-religions comparison: Love (12/12 traditions) and Honesty (11/12 traditions) genuinely appear universally — providing the empirical data the argument requires. This is a new type of proof of divine existence — neither ontological, nor cosmological, nor teleological, but </w:t>
      </w:r>
      <w:proofErr w:type="spellStart"/>
      <w:r w:rsidRPr="00A12F5B">
        <w:rPr>
          <w:rFonts w:ascii="Garamond" w:hAnsi="Garamond"/>
          <w:lang w:val="en-US"/>
        </w:rPr>
        <w:t>behavioural</w:t>
      </w:r>
      <w:proofErr w:type="spellEnd"/>
      <w:r w:rsidRPr="00A12F5B">
        <w:rPr>
          <w:rFonts w:ascii="Garamond" w:hAnsi="Garamond"/>
          <w:lang w:val="en-US"/>
        </w:rPr>
        <w:t>-universal — without</w:t>
      </w:r>
      <w:r w:rsidRPr="00A12F5B">
        <w:rPr>
          <w:rFonts w:ascii="Garamond" w:hAnsi="Garamond"/>
          <w:lang w:val="en-US"/>
        </w:rPr>
        <w:t xml:space="preserve"> precedent in the history of natural theology.</w:t>
      </w:r>
    </w:p>
    <w:p w14:paraId="55DB4CD1" w14:textId="77777777" w:rsidR="002D1339" w:rsidRPr="00A12F5B" w:rsidRDefault="002D1339" w:rsidP="002C6A6F">
      <w:pPr>
        <w:spacing w:before="120"/>
        <w:jc w:val="both"/>
        <w:rPr>
          <w:rFonts w:ascii="Garamond" w:hAnsi="Garamond"/>
          <w:lang w:val="en-US"/>
        </w:rPr>
      </w:pPr>
    </w:p>
    <w:p w14:paraId="591ECE48" w14:textId="77777777" w:rsidR="002D1339" w:rsidRPr="00A12F5B" w:rsidRDefault="002D1339" w:rsidP="002C6A6F">
      <w:pPr>
        <w:pBdr>
          <w:bottom w:val="single" w:sz="4" w:space="4" w:color="C4B49A"/>
        </w:pBdr>
        <w:spacing w:before="240" w:after="240"/>
        <w:jc w:val="both"/>
        <w:rPr>
          <w:rFonts w:ascii="Garamond" w:hAnsi="Garamond"/>
          <w:lang w:val="en-US"/>
        </w:rPr>
      </w:pPr>
    </w:p>
    <w:p w14:paraId="0DDC90A1"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 xml:space="preserve">20. Virtuous Action as Miracle — </w:t>
      </w:r>
      <w:proofErr w:type="spellStart"/>
      <w:r w:rsidRPr="00A12F5B">
        <w:rPr>
          <w:rFonts w:ascii="Garamond" w:hAnsi="Garamond"/>
          <w:lang w:val="en-US"/>
        </w:rPr>
        <w:t>Democratisation</w:t>
      </w:r>
      <w:proofErr w:type="spellEnd"/>
      <w:r w:rsidRPr="00A12F5B">
        <w:rPr>
          <w:rFonts w:ascii="Garamond" w:hAnsi="Garamond"/>
          <w:lang w:val="en-US"/>
        </w:rPr>
        <w:t xml:space="preserve"> of the Miraculous</w:t>
      </w:r>
    </w:p>
    <w:p w14:paraId="61A51640"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Very High — universal miracle replaces exceptional miracle</w:t>
      </w:r>
    </w:p>
    <w:p w14:paraId="15538412"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Classical Catholic and Protestant theology treats miracles as rare, exceptional suspensions of natural law tied to specific salvific events. The Filosofia das </w:t>
      </w:r>
      <w:proofErr w:type="spellStart"/>
      <w:r w:rsidRPr="00A12F5B">
        <w:rPr>
          <w:rFonts w:ascii="Garamond" w:hAnsi="Garamond"/>
          <w:lang w:val="en-US"/>
        </w:rPr>
        <w:t>Virtudes</w:t>
      </w:r>
      <w:proofErr w:type="spellEnd"/>
      <w:r w:rsidRPr="00A12F5B">
        <w:rPr>
          <w:rFonts w:ascii="Garamond" w:hAnsi="Garamond"/>
          <w:lang w:val="en-US"/>
        </w:rPr>
        <w:t xml:space="preserve"> proposes a radical </w:t>
      </w:r>
      <w:proofErr w:type="spellStart"/>
      <w:r w:rsidRPr="00A12F5B">
        <w:rPr>
          <w:rFonts w:ascii="Garamond" w:hAnsi="Garamond"/>
          <w:lang w:val="en-US"/>
        </w:rPr>
        <w:t>democratisation</w:t>
      </w:r>
      <w:proofErr w:type="spellEnd"/>
      <w:r w:rsidRPr="00A12F5B">
        <w:rPr>
          <w:rFonts w:ascii="Garamond" w:hAnsi="Garamond"/>
          <w:lang w:val="en-US"/>
        </w:rPr>
        <w:t xml:space="preserve"> and </w:t>
      </w:r>
      <w:proofErr w:type="spellStart"/>
      <w:r w:rsidRPr="00A12F5B">
        <w:rPr>
          <w:rFonts w:ascii="Garamond" w:hAnsi="Garamond"/>
          <w:lang w:val="en-US"/>
        </w:rPr>
        <w:t>universalisation</w:t>
      </w:r>
      <w:proofErr w:type="spellEnd"/>
      <w:r w:rsidRPr="00A12F5B">
        <w:rPr>
          <w:rFonts w:ascii="Garamond" w:hAnsi="Garamond"/>
          <w:lang w:val="en-US"/>
        </w:rPr>
        <w:t xml:space="preserve"> of miracle: every virtuous act is simultaneously a human act and a direct, </w:t>
      </w:r>
      <w:proofErr w:type="spellStart"/>
      <w:r w:rsidRPr="00A12F5B">
        <w:rPr>
          <w:rFonts w:ascii="Garamond" w:hAnsi="Garamond"/>
          <w:lang w:val="en-US"/>
        </w:rPr>
        <w:t>personalised</w:t>
      </w:r>
      <w:proofErr w:type="spellEnd"/>
      <w:r w:rsidRPr="00A12F5B">
        <w:rPr>
          <w:rFonts w:ascii="Garamond" w:hAnsi="Garamond"/>
          <w:lang w:val="en-US"/>
        </w:rPr>
        <w:t xml:space="preserve"> action of God — a miracle. "Each Virtue is a direct and personified action of God called miracle."</w:t>
      </w:r>
    </w:p>
    <w:p w14:paraId="3FFE72D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This reconfigures the theology of miracle entirely. Rather than exceptional events that interrupt nature, miracles become the ordinary texture of virtuous living. The closest theological parallel is Meister Eckhart's concept of the birth of the Word in the soul (every virtuous act as a renewed theophany), but Eckhart reserved this for the mystic. The Filosofia das </w:t>
      </w:r>
      <w:proofErr w:type="spellStart"/>
      <w:r w:rsidRPr="00A12F5B">
        <w:rPr>
          <w:rFonts w:ascii="Garamond" w:hAnsi="Garamond"/>
          <w:lang w:val="en-US"/>
        </w:rPr>
        <w:t>Virtudes</w:t>
      </w:r>
      <w:proofErr w:type="spellEnd"/>
      <w:r w:rsidRPr="00A12F5B">
        <w:rPr>
          <w:rFonts w:ascii="Garamond" w:hAnsi="Garamond"/>
          <w:lang w:val="en-US"/>
        </w:rPr>
        <w:t xml:space="preserve"> </w:t>
      </w:r>
      <w:proofErr w:type="spellStart"/>
      <w:r w:rsidRPr="00A12F5B">
        <w:rPr>
          <w:rFonts w:ascii="Garamond" w:hAnsi="Garamond"/>
          <w:lang w:val="en-US"/>
        </w:rPr>
        <w:t>universalises</w:t>
      </w:r>
      <w:proofErr w:type="spellEnd"/>
      <w:r w:rsidRPr="00A12F5B">
        <w:rPr>
          <w:rFonts w:ascii="Garamond" w:hAnsi="Garamond"/>
          <w:lang w:val="en-US"/>
        </w:rPr>
        <w:t xml:space="preserve"> it to every person who acts virtuously — without liturgical, sacramental, or ascetic context. This is a </w:t>
      </w:r>
      <w:proofErr w:type="spellStart"/>
      <w:r w:rsidRPr="00A12F5B">
        <w:rPr>
          <w:rFonts w:ascii="Garamond" w:hAnsi="Garamond"/>
          <w:lang w:val="en-US"/>
        </w:rPr>
        <w:t>democratisation</w:t>
      </w:r>
      <w:proofErr w:type="spellEnd"/>
      <w:r w:rsidRPr="00A12F5B">
        <w:rPr>
          <w:rFonts w:ascii="Garamond" w:hAnsi="Garamond"/>
          <w:lang w:val="en-US"/>
        </w:rPr>
        <w:t xml:space="preserve"> of the mystical and miraculous without equal in the tradition.</w:t>
      </w:r>
    </w:p>
    <w:p w14:paraId="1F879252" w14:textId="77777777" w:rsidR="002D1339" w:rsidRPr="00A12F5B" w:rsidRDefault="002D1339" w:rsidP="002C6A6F">
      <w:pPr>
        <w:spacing w:before="120"/>
        <w:jc w:val="both"/>
        <w:rPr>
          <w:rFonts w:ascii="Garamond" w:hAnsi="Garamond"/>
          <w:lang w:val="en-US"/>
        </w:rPr>
      </w:pPr>
    </w:p>
    <w:p w14:paraId="2F0517D3" w14:textId="77777777" w:rsidR="002D1339" w:rsidRPr="00A12F5B" w:rsidRDefault="002D1339" w:rsidP="002C6A6F">
      <w:pPr>
        <w:pBdr>
          <w:bottom w:val="single" w:sz="4" w:space="4" w:color="C4B49A"/>
        </w:pBdr>
        <w:spacing w:before="240" w:after="240"/>
        <w:jc w:val="both"/>
        <w:rPr>
          <w:rFonts w:ascii="Garamond" w:hAnsi="Garamond"/>
          <w:lang w:val="en-US"/>
        </w:rPr>
      </w:pPr>
    </w:p>
    <w:p w14:paraId="716FD0CB"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21. Sanctity as Developmental Apex — The Virtuous Gradient</w:t>
      </w:r>
    </w:p>
    <w:p w14:paraId="69A9DF19"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integrates mystical and practical into one framework</w:t>
      </w:r>
    </w:p>
    <w:p w14:paraId="34E0BCE4"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book presents sanctity not as the exclusive achievement of specially graced souls but as the natural developmental summit of a life lived in the Virtues — accessible, in principle, to every person. The saint is the person in whom the Virtues have become so deeply </w:t>
      </w:r>
      <w:proofErr w:type="spellStart"/>
      <w:r w:rsidRPr="00A12F5B">
        <w:rPr>
          <w:rFonts w:ascii="Garamond" w:hAnsi="Garamond"/>
          <w:lang w:val="en-US"/>
        </w:rPr>
        <w:t>internalised</w:t>
      </w:r>
      <w:proofErr w:type="spellEnd"/>
      <w:r w:rsidRPr="00A12F5B">
        <w:rPr>
          <w:rFonts w:ascii="Garamond" w:hAnsi="Garamond"/>
          <w:lang w:val="en-US"/>
        </w:rPr>
        <w:t xml:space="preserve"> that they act autonomously, without deliberate effort: it is no longer Man who acts in the Virtues, but the Virtues that act in Man. At this point, the distinction between personal will and divine will has been dissolved through complete alignment of consciousness with the Universal Human Virtues.</w:t>
      </w:r>
    </w:p>
    <w:p w14:paraId="2CBB458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developmental gradient — ordinary virtuous consciousness → </w:t>
      </w:r>
      <w:proofErr w:type="spellStart"/>
      <w:r w:rsidRPr="00A12F5B">
        <w:rPr>
          <w:rFonts w:ascii="Garamond" w:hAnsi="Garamond"/>
          <w:lang w:val="en-US"/>
        </w:rPr>
        <w:t>internalised</w:t>
      </w:r>
      <w:proofErr w:type="spellEnd"/>
      <w:r w:rsidRPr="00A12F5B">
        <w:rPr>
          <w:rFonts w:ascii="Garamond" w:hAnsi="Garamond"/>
          <w:lang w:val="en-US"/>
        </w:rPr>
        <w:t xml:space="preserve"> virtue → sanctity — is presented as a continuous spectrum rather than a categorical leap requiring special grace. The Orthodox concept of </w:t>
      </w:r>
      <w:proofErr w:type="spellStart"/>
      <w:r w:rsidRPr="00A12F5B">
        <w:rPr>
          <w:rFonts w:ascii="Garamond" w:hAnsi="Garamond"/>
          <w:lang w:val="en-US"/>
        </w:rPr>
        <w:t>theosis</w:t>
      </w:r>
      <w:proofErr w:type="spellEnd"/>
      <w:r w:rsidRPr="00A12F5B">
        <w:rPr>
          <w:rFonts w:ascii="Garamond" w:hAnsi="Garamond"/>
          <w:lang w:val="en-US"/>
        </w:rPr>
        <w:t xml:space="preserve"> (deification) is the closest theological precedent, but Orthodox </w:t>
      </w:r>
      <w:proofErr w:type="spellStart"/>
      <w:r w:rsidRPr="00A12F5B">
        <w:rPr>
          <w:rFonts w:ascii="Garamond" w:hAnsi="Garamond"/>
          <w:lang w:val="en-US"/>
        </w:rPr>
        <w:t>theosis</w:t>
      </w:r>
      <w:proofErr w:type="spellEnd"/>
      <w:r w:rsidRPr="00A12F5B">
        <w:rPr>
          <w:rFonts w:ascii="Garamond" w:hAnsi="Garamond"/>
          <w:lang w:val="en-US"/>
        </w:rPr>
        <w:t xml:space="preserve"> requires lifelong liturgical and sacramental practice available only within the church. The Filosofia das </w:t>
      </w:r>
      <w:proofErr w:type="spellStart"/>
      <w:r w:rsidRPr="00A12F5B">
        <w:rPr>
          <w:rFonts w:ascii="Garamond" w:hAnsi="Garamond"/>
          <w:lang w:val="en-US"/>
        </w:rPr>
        <w:t>Virtudes</w:t>
      </w:r>
      <w:proofErr w:type="spellEnd"/>
      <w:r w:rsidRPr="00A12F5B">
        <w:rPr>
          <w:rFonts w:ascii="Garamond" w:hAnsi="Garamond"/>
          <w:lang w:val="en-US"/>
        </w:rPr>
        <w:t xml:space="preserve"> </w:t>
      </w:r>
      <w:proofErr w:type="spellStart"/>
      <w:r w:rsidRPr="00A12F5B">
        <w:rPr>
          <w:rFonts w:ascii="Garamond" w:hAnsi="Garamond"/>
          <w:lang w:val="en-US"/>
        </w:rPr>
        <w:t>democratises</w:t>
      </w:r>
      <w:proofErr w:type="spellEnd"/>
      <w:r w:rsidRPr="00A12F5B">
        <w:rPr>
          <w:rFonts w:ascii="Garamond" w:hAnsi="Garamond"/>
          <w:lang w:val="en-US"/>
        </w:rPr>
        <w:t xml:space="preserve"> this entirely: the path to sanctity is available to any person, of any religion or none, through the practice of the Universal Human Virtues.</w:t>
      </w:r>
    </w:p>
    <w:p w14:paraId="27663510" w14:textId="77777777" w:rsidR="002D1339" w:rsidRPr="00A12F5B" w:rsidRDefault="002D1339" w:rsidP="002C6A6F">
      <w:pPr>
        <w:spacing w:before="120"/>
        <w:jc w:val="both"/>
        <w:rPr>
          <w:rFonts w:ascii="Garamond" w:hAnsi="Garamond"/>
          <w:lang w:val="en-US"/>
        </w:rPr>
      </w:pPr>
    </w:p>
    <w:p w14:paraId="170E806E" w14:textId="77777777" w:rsidR="002D1339" w:rsidRPr="00A12F5B" w:rsidRDefault="002D1339" w:rsidP="002C6A6F">
      <w:pPr>
        <w:pBdr>
          <w:bottom w:val="single" w:sz="4" w:space="4" w:color="C4B49A"/>
        </w:pBdr>
        <w:spacing w:before="240" w:after="240"/>
        <w:jc w:val="both"/>
        <w:rPr>
          <w:rFonts w:ascii="Garamond" w:hAnsi="Garamond"/>
          <w:lang w:val="en-US"/>
        </w:rPr>
      </w:pPr>
    </w:p>
    <w:p w14:paraId="2261B8BB"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22. A Non-Creedal Universal Religion of Virtues</w:t>
      </w:r>
    </w:p>
    <w:p w14:paraId="19F89D53"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 xml:space="preserve">Originality: High — radical perennialism grounded in </w:t>
      </w:r>
      <w:proofErr w:type="spellStart"/>
      <w:r w:rsidRPr="00A12F5B">
        <w:rPr>
          <w:rFonts w:ascii="Garamond" w:hAnsi="Garamond"/>
          <w:b/>
          <w:bCs/>
          <w:color w:val="6B4E27"/>
          <w:sz w:val="20"/>
          <w:szCs w:val="20"/>
          <w:lang w:val="en-US"/>
        </w:rPr>
        <w:t>behaviour</w:t>
      </w:r>
      <w:proofErr w:type="spellEnd"/>
      <w:r w:rsidRPr="00A12F5B">
        <w:rPr>
          <w:rFonts w:ascii="Garamond" w:hAnsi="Garamond"/>
          <w:b/>
          <w:bCs/>
          <w:color w:val="6B4E27"/>
          <w:sz w:val="20"/>
          <w:szCs w:val="20"/>
          <w:lang w:val="en-US"/>
        </w:rPr>
        <w:t>, not belief</w:t>
      </w:r>
    </w:p>
    <w:p w14:paraId="71B84640"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lastRenderedPageBreak/>
        <w:t xml:space="preserve">The book proposes what amounts to a new form of universal religion — defined not by creed, sacrament, scripture, or clergy, but exclusively by virtuous </w:t>
      </w:r>
      <w:proofErr w:type="spellStart"/>
      <w:r w:rsidRPr="00A12F5B">
        <w:rPr>
          <w:rFonts w:ascii="Garamond" w:hAnsi="Garamond"/>
          <w:lang w:val="en-US"/>
        </w:rPr>
        <w:t>behaviour</w:t>
      </w:r>
      <w:proofErr w:type="spellEnd"/>
      <w:r w:rsidRPr="00A12F5B">
        <w:rPr>
          <w:rFonts w:ascii="Garamond" w:hAnsi="Garamond"/>
          <w:lang w:val="en-US"/>
        </w:rPr>
        <w:t>. All people of all religions and sects, including atheists and agnostics, who commune with the Universal Human Virtues belong to the Philosophy of Virtues. Nations have borders; Virtues do not.</w:t>
      </w:r>
    </w:p>
    <w:p w14:paraId="456C01EE"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This is the most inclusive religious proposal in the history of philosophy: it transcends every institutional religious boundary while preserving the theological claim of divine presence in virtuous action. It resonates with the perennial philosophy tradition (Ficino, Leibniz, Schleiermacher, Huxley) but is more radical: where the perennial philosophy typically identifies a hidden metaphysical core shared by all traditions, the Filosofia das </w:t>
      </w:r>
      <w:proofErr w:type="spellStart"/>
      <w:r w:rsidRPr="00A12F5B">
        <w:rPr>
          <w:rFonts w:ascii="Garamond" w:hAnsi="Garamond"/>
          <w:lang w:val="en-US"/>
        </w:rPr>
        <w:t>Virtudes</w:t>
      </w:r>
      <w:proofErr w:type="spellEnd"/>
      <w:r w:rsidRPr="00A12F5B">
        <w:rPr>
          <w:rFonts w:ascii="Garamond" w:hAnsi="Garamond"/>
          <w:lang w:val="en-US"/>
        </w:rPr>
        <w:t xml:space="preserve"> identifies a </w:t>
      </w:r>
      <w:proofErr w:type="spellStart"/>
      <w:r w:rsidRPr="00A12F5B">
        <w:rPr>
          <w:rFonts w:ascii="Garamond" w:hAnsi="Garamond"/>
          <w:lang w:val="en-US"/>
        </w:rPr>
        <w:t>behavioural</w:t>
      </w:r>
      <w:proofErr w:type="spellEnd"/>
      <w:r w:rsidRPr="00A12F5B">
        <w:rPr>
          <w:rFonts w:ascii="Garamond" w:hAnsi="Garamond"/>
          <w:lang w:val="en-US"/>
        </w:rPr>
        <w:t xml:space="preserve"> core — the Universal Human Virtues themselves, not a doctrine about them — as the universal religion. The world-religions comparison confirms this: Love and Honesty appear in all 12 traditions examined, providing the empirical foundation for the claim.</w:t>
      </w:r>
    </w:p>
    <w:p w14:paraId="5B92EAE4" w14:textId="77777777" w:rsidR="002D1339" w:rsidRPr="00A12F5B" w:rsidRDefault="002D1339" w:rsidP="002C6A6F">
      <w:pPr>
        <w:spacing w:before="120"/>
        <w:jc w:val="both"/>
        <w:rPr>
          <w:rFonts w:ascii="Garamond" w:hAnsi="Garamond"/>
          <w:lang w:val="en-US"/>
        </w:rPr>
      </w:pPr>
    </w:p>
    <w:p w14:paraId="2E4A0818"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69253D55"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 xml:space="preserve">Part V — </w:t>
      </w:r>
      <w:proofErr w:type="spellStart"/>
      <w:r w:rsidRPr="00A12F5B">
        <w:rPr>
          <w:rFonts w:ascii="Garamond" w:hAnsi="Garamond"/>
          <w:lang w:val="en-US"/>
        </w:rPr>
        <w:t>Civilisational</w:t>
      </w:r>
      <w:proofErr w:type="spellEnd"/>
      <w:r w:rsidRPr="00A12F5B">
        <w:rPr>
          <w:rFonts w:ascii="Garamond" w:hAnsi="Garamond"/>
          <w:lang w:val="en-US"/>
        </w:rPr>
        <w:t xml:space="preserve"> Vision and Conceptual Coinages</w:t>
      </w:r>
    </w:p>
    <w:p w14:paraId="54AEE40F" w14:textId="77777777" w:rsidR="002D1339" w:rsidRPr="00A12F5B" w:rsidRDefault="002D1339" w:rsidP="002C6A6F">
      <w:pPr>
        <w:pBdr>
          <w:bottom w:val="single" w:sz="4" w:space="4" w:color="C4B49A"/>
        </w:pBdr>
        <w:spacing w:before="240" w:after="240"/>
        <w:jc w:val="both"/>
        <w:rPr>
          <w:rFonts w:ascii="Garamond" w:hAnsi="Garamond"/>
          <w:lang w:val="en-US"/>
        </w:rPr>
      </w:pPr>
    </w:p>
    <w:p w14:paraId="546FE8CB"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23. The Gioia — Virtue-in-Action as a Named Philosophical Concept</w:t>
      </w:r>
    </w:p>
    <w:p w14:paraId="64428950"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Moderate-High — original terminology for an original concept</w:t>
      </w:r>
    </w:p>
    <w:p w14:paraId="679AAC89"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term </w:t>
      </w:r>
      <w:proofErr w:type="spellStart"/>
      <w:r w:rsidRPr="00A12F5B">
        <w:rPr>
          <w:rFonts w:ascii="Garamond" w:hAnsi="Garamond"/>
          <w:lang w:val="en-US"/>
        </w:rPr>
        <w:t>gioia</w:t>
      </w:r>
      <w:proofErr w:type="spellEnd"/>
      <w:r w:rsidRPr="00A12F5B">
        <w:rPr>
          <w:rFonts w:ascii="Garamond" w:hAnsi="Garamond"/>
          <w:lang w:val="en-US"/>
        </w:rPr>
        <w:t xml:space="preserve"> (from Italian: joy) is borrowed and redefined as a technical philosophical concept: the dynamic state of the Virtues in execution — not virtues as potentials or dispositions, but virtues as living, active force in the world. The </w:t>
      </w:r>
      <w:proofErr w:type="spellStart"/>
      <w:r w:rsidRPr="00A12F5B">
        <w:rPr>
          <w:rFonts w:ascii="Garamond" w:hAnsi="Garamond"/>
          <w:lang w:val="en-US"/>
        </w:rPr>
        <w:t>gioia</w:t>
      </w:r>
      <w:proofErr w:type="spellEnd"/>
      <w:r w:rsidRPr="00A12F5B">
        <w:rPr>
          <w:rFonts w:ascii="Garamond" w:hAnsi="Garamond"/>
          <w:lang w:val="en-US"/>
        </w:rPr>
        <w:t xml:space="preserve"> is the force of Virtues in action. It is distinguished from knowledge of the Virtues (understanding what they are), from intention toward the Virtues (willing to act in accordance with them), and from the Virtues themselves as character traits. It designates the specific</w:t>
      </w:r>
      <w:r w:rsidRPr="00A12F5B">
        <w:rPr>
          <w:rFonts w:ascii="Garamond" w:hAnsi="Garamond"/>
          <w:lang w:val="en-US"/>
        </w:rPr>
        <w:t xml:space="preserve"> phenomenal quality of freedom exercised through virtuous action.</w:t>
      </w:r>
    </w:p>
    <w:p w14:paraId="33D9E1E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closest classical analogues are Aristotle's energeia (the actuality of a power in exercise) and Spinoza's conatus (the life-affirming striving of each being to persist in its own nature) — but neither carries the phenomenal, joyful, and explicitly divine dimension of </w:t>
      </w:r>
      <w:proofErr w:type="spellStart"/>
      <w:r w:rsidRPr="00A12F5B">
        <w:rPr>
          <w:rFonts w:ascii="Garamond" w:hAnsi="Garamond"/>
          <w:lang w:val="en-US"/>
        </w:rPr>
        <w:t>gioia</w:t>
      </w:r>
      <w:proofErr w:type="spellEnd"/>
      <w:r w:rsidRPr="00A12F5B">
        <w:rPr>
          <w:rFonts w:ascii="Garamond" w:hAnsi="Garamond"/>
          <w:lang w:val="en-US"/>
        </w:rPr>
        <w:t xml:space="preserve">. The concept functions as the bridge between the book's virtue ethics and its theology: the </w:t>
      </w:r>
      <w:proofErr w:type="spellStart"/>
      <w:r w:rsidRPr="00A12F5B">
        <w:rPr>
          <w:rFonts w:ascii="Garamond" w:hAnsi="Garamond"/>
          <w:lang w:val="en-US"/>
        </w:rPr>
        <w:t>gioia</w:t>
      </w:r>
      <w:proofErr w:type="spellEnd"/>
      <w:r w:rsidRPr="00A12F5B">
        <w:rPr>
          <w:rFonts w:ascii="Garamond" w:hAnsi="Garamond"/>
          <w:lang w:val="en-US"/>
        </w:rPr>
        <w:t xml:space="preserve"> is simultaneously the fullest exercise of human freedom and the deepest participation in the divine nature. Its </w:t>
      </w:r>
      <w:proofErr w:type="spellStart"/>
      <w:r w:rsidRPr="00A12F5B">
        <w:rPr>
          <w:rFonts w:ascii="Garamond" w:hAnsi="Garamond"/>
          <w:lang w:val="en-US"/>
        </w:rPr>
        <w:t>formalisation</w:t>
      </w:r>
      <w:proofErr w:type="spellEnd"/>
      <w:r w:rsidRPr="00A12F5B">
        <w:rPr>
          <w:rFonts w:ascii="Garamond" w:hAnsi="Garamond"/>
          <w:lang w:val="en-US"/>
        </w:rPr>
        <w:t xml:space="preserve"> as a named philosophical concept is original.</w:t>
      </w:r>
    </w:p>
    <w:p w14:paraId="48BB53F9" w14:textId="77777777" w:rsidR="002D1339" w:rsidRPr="00A12F5B" w:rsidRDefault="002D1339" w:rsidP="002C6A6F">
      <w:pPr>
        <w:spacing w:before="120"/>
        <w:jc w:val="both"/>
        <w:rPr>
          <w:rFonts w:ascii="Garamond" w:hAnsi="Garamond"/>
          <w:lang w:val="en-US"/>
        </w:rPr>
      </w:pPr>
    </w:p>
    <w:p w14:paraId="55914C20" w14:textId="77777777" w:rsidR="002D1339" w:rsidRPr="00A12F5B" w:rsidRDefault="002D1339" w:rsidP="002C6A6F">
      <w:pPr>
        <w:pBdr>
          <w:bottom w:val="single" w:sz="4" w:space="4" w:color="C4B49A"/>
        </w:pBdr>
        <w:spacing w:before="240" w:after="240"/>
        <w:jc w:val="both"/>
        <w:rPr>
          <w:rFonts w:ascii="Garamond" w:hAnsi="Garamond"/>
          <w:lang w:val="en-US"/>
        </w:rPr>
      </w:pPr>
    </w:p>
    <w:p w14:paraId="42224B34" w14:textId="77777777" w:rsidR="002D1339" w:rsidRPr="00A12F5B" w:rsidRDefault="00E523AE" w:rsidP="002C6A6F">
      <w:pPr>
        <w:pStyle w:val="Heading2"/>
        <w:jc w:val="both"/>
        <w:rPr>
          <w:rFonts w:ascii="Garamond" w:hAnsi="Garamond"/>
          <w:lang w:val="en-US"/>
        </w:rPr>
      </w:pPr>
      <w:r w:rsidRPr="00A12F5B">
        <w:rPr>
          <w:rFonts w:ascii="Garamond" w:hAnsi="Garamond"/>
          <w:lang w:val="en-US"/>
        </w:rPr>
        <w:t xml:space="preserve">24. </w:t>
      </w:r>
      <w:proofErr w:type="spellStart"/>
      <w:r w:rsidRPr="00A12F5B">
        <w:rPr>
          <w:rFonts w:ascii="Garamond" w:hAnsi="Garamond"/>
          <w:lang w:val="en-US"/>
        </w:rPr>
        <w:t>Virtuogenesis</w:t>
      </w:r>
      <w:proofErr w:type="spellEnd"/>
      <w:r w:rsidRPr="00A12F5B">
        <w:rPr>
          <w:rFonts w:ascii="Garamond" w:hAnsi="Garamond"/>
          <w:lang w:val="en-US"/>
        </w:rPr>
        <w:t xml:space="preserve"> — The Origin and Birth of New Virtues</w:t>
      </w:r>
    </w:p>
    <w:p w14:paraId="38ABF317" w14:textId="77777777" w:rsidR="002D1339" w:rsidRPr="00A12F5B" w:rsidRDefault="00E523AE" w:rsidP="002C6A6F">
      <w:pPr>
        <w:spacing w:before="80" w:after="60"/>
        <w:ind w:left="720"/>
        <w:jc w:val="both"/>
        <w:rPr>
          <w:rFonts w:ascii="Garamond" w:hAnsi="Garamond"/>
          <w:lang w:val="en-US"/>
        </w:rPr>
      </w:pPr>
      <w:r w:rsidRPr="00A12F5B">
        <w:rPr>
          <w:rFonts w:ascii="Garamond" w:hAnsi="Garamond"/>
          <w:b/>
          <w:bCs/>
          <w:color w:val="6B4E27"/>
          <w:sz w:val="20"/>
          <w:szCs w:val="20"/>
          <w:lang w:val="en-US"/>
        </w:rPr>
        <w:t>Originality: High — original concept in moral evolution</w:t>
      </w:r>
    </w:p>
    <w:p w14:paraId="37999418"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The book coins the term </w:t>
      </w:r>
      <w:proofErr w:type="spellStart"/>
      <w:r w:rsidRPr="00A12F5B">
        <w:rPr>
          <w:rFonts w:ascii="Garamond" w:hAnsi="Garamond"/>
          <w:lang w:val="en-US"/>
        </w:rPr>
        <w:t>Virtuogenesis</w:t>
      </w:r>
      <w:proofErr w:type="spellEnd"/>
      <w:r w:rsidRPr="00A12F5B">
        <w:rPr>
          <w:rFonts w:ascii="Garamond" w:hAnsi="Garamond"/>
          <w:lang w:val="en-US"/>
        </w:rPr>
        <w:t xml:space="preserve"> to designate the process by which new Virtues are born: the long, cumulative, millennial process requiring generations, wars, catastrophes, social experiments, and technological revolutions before a genuinely new Virtue emerges in human </w:t>
      </w:r>
      <w:proofErr w:type="spellStart"/>
      <w:r w:rsidRPr="00A12F5B">
        <w:rPr>
          <w:rFonts w:ascii="Garamond" w:hAnsi="Garamond"/>
          <w:lang w:val="en-US"/>
        </w:rPr>
        <w:t>civilisation</w:t>
      </w:r>
      <w:proofErr w:type="spellEnd"/>
      <w:r w:rsidRPr="00A12F5B">
        <w:rPr>
          <w:rFonts w:ascii="Garamond" w:hAnsi="Garamond"/>
          <w:lang w:val="en-US"/>
        </w:rPr>
        <w:t>. Once born, a Virtue is immortal. Combined with its sister Virtues, it becomes infinite in possibility. The analogy to seeds requiring fire or frost to break dormancy is used as a philosophical metaphor for the conditions under which new moral cate</w:t>
      </w:r>
      <w:r w:rsidRPr="00A12F5B">
        <w:rPr>
          <w:rFonts w:ascii="Garamond" w:hAnsi="Garamond"/>
          <w:lang w:val="en-US"/>
        </w:rPr>
        <w:t>gories enter the world.</w:t>
      </w:r>
    </w:p>
    <w:p w14:paraId="19D33549"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No prior philosophical or theological tradition has </w:t>
      </w:r>
      <w:proofErr w:type="spellStart"/>
      <w:r w:rsidRPr="00A12F5B">
        <w:rPr>
          <w:rFonts w:ascii="Garamond" w:hAnsi="Garamond"/>
          <w:lang w:val="en-US"/>
        </w:rPr>
        <w:t>theorised</w:t>
      </w:r>
      <w:proofErr w:type="spellEnd"/>
      <w:r w:rsidRPr="00A12F5B">
        <w:rPr>
          <w:rFonts w:ascii="Garamond" w:hAnsi="Garamond"/>
          <w:lang w:val="en-US"/>
        </w:rPr>
        <w:t xml:space="preserve"> the origin of Virtues as a historical-evolutionary process of this kind. Aristotle treated virtues as expressions of human nature; Aquinas as expressions of the eternal law; evolutionary psychologists as expressions of natural selection. The Filosofia das </w:t>
      </w:r>
      <w:proofErr w:type="spellStart"/>
      <w:r w:rsidRPr="00A12F5B">
        <w:rPr>
          <w:rFonts w:ascii="Garamond" w:hAnsi="Garamond"/>
          <w:lang w:val="en-US"/>
        </w:rPr>
        <w:t>Virtudes</w:t>
      </w:r>
      <w:proofErr w:type="spellEnd"/>
      <w:r w:rsidRPr="00A12F5B">
        <w:rPr>
          <w:rFonts w:ascii="Garamond" w:hAnsi="Garamond"/>
          <w:lang w:val="en-US"/>
        </w:rPr>
        <w:t xml:space="preserve"> proposes a distinctive position: Virtues are neither eternal Platonic forms (always existing, waiting to be discovered), nor biological drives (hardwired by evolution), nor cultural constructions (relative to community). They are histori</w:t>
      </w:r>
      <w:r w:rsidRPr="00A12F5B">
        <w:rPr>
          <w:rFonts w:ascii="Garamond" w:hAnsi="Garamond"/>
          <w:lang w:val="en-US"/>
        </w:rPr>
        <w:t xml:space="preserve">cal </w:t>
      </w:r>
      <w:proofErr w:type="spellStart"/>
      <w:r w:rsidRPr="00A12F5B">
        <w:rPr>
          <w:rFonts w:ascii="Garamond" w:hAnsi="Garamond"/>
          <w:lang w:val="en-US"/>
        </w:rPr>
        <w:t>emergents</w:t>
      </w:r>
      <w:proofErr w:type="spellEnd"/>
      <w:r w:rsidRPr="00A12F5B">
        <w:rPr>
          <w:rFonts w:ascii="Garamond" w:hAnsi="Garamond"/>
          <w:lang w:val="en-US"/>
        </w:rPr>
        <w:t xml:space="preserve"> — born in time, through the crucible of human </w:t>
      </w:r>
      <w:proofErr w:type="spellStart"/>
      <w:r w:rsidRPr="00A12F5B">
        <w:rPr>
          <w:rFonts w:ascii="Garamond" w:hAnsi="Garamond"/>
          <w:lang w:val="en-US"/>
        </w:rPr>
        <w:t>civilisation</w:t>
      </w:r>
      <w:proofErr w:type="spellEnd"/>
      <w:r w:rsidRPr="00A12F5B">
        <w:rPr>
          <w:rFonts w:ascii="Garamond" w:hAnsi="Garamond"/>
          <w:lang w:val="en-US"/>
        </w:rPr>
        <w:t>, and then immortal.</w:t>
      </w:r>
    </w:p>
    <w:p w14:paraId="56AFFFD2" w14:textId="77777777" w:rsidR="002D1339" w:rsidRPr="00A12F5B" w:rsidRDefault="002D1339" w:rsidP="002C6A6F">
      <w:pPr>
        <w:spacing w:before="120"/>
        <w:jc w:val="both"/>
        <w:rPr>
          <w:rFonts w:ascii="Garamond" w:hAnsi="Garamond"/>
          <w:lang w:val="en-US"/>
        </w:rPr>
      </w:pPr>
    </w:p>
    <w:p w14:paraId="38F5EE03"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4DB8B0F2"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Consolidated Summary — The Nine Landmark Originalities</w:t>
      </w:r>
    </w:p>
    <w:p w14:paraId="4169152C" w14:textId="77777777" w:rsidR="002D1339" w:rsidRPr="00A12F5B" w:rsidRDefault="002D1339" w:rsidP="002C6A6F">
      <w:pPr>
        <w:pBdr>
          <w:bottom w:val="single" w:sz="4" w:space="4" w:color="C4B49A"/>
        </w:pBdr>
        <w:spacing w:before="240" w:after="240"/>
        <w:jc w:val="both"/>
        <w:rPr>
          <w:rFonts w:ascii="Garamond" w:hAnsi="Garamond"/>
          <w:lang w:val="en-US"/>
        </w:rPr>
      </w:pPr>
    </w:p>
    <w:p w14:paraId="775E09FB"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cross-disciplinary synthesis of all five analytical reports confirms nine concepts as landmark contributions — independently verified as genuinely original by all three major analytical frameworks (philosophy, theology, and world religions):</w:t>
      </w:r>
    </w:p>
    <w:p w14:paraId="6DB1C995" w14:textId="77777777" w:rsidR="002D1339" w:rsidRPr="00A12F5B" w:rsidRDefault="002D1339" w:rsidP="002C6A6F">
      <w:pPr>
        <w:spacing w:before="120"/>
        <w:jc w:val="both"/>
        <w:rPr>
          <w:rFonts w:ascii="Garamond" w:hAnsi="Garamond"/>
          <w:lang w:val="en-US"/>
        </w:rPr>
      </w:pPr>
    </w:p>
    <w:p w14:paraId="588F4C71"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1. </w:t>
      </w:r>
      <w:r w:rsidRPr="00A12F5B">
        <w:rPr>
          <w:rFonts w:ascii="Garamond" w:hAnsi="Garamond"/>
          <w:b/>
          <w:bCs/>
          <w:lang w:val="en-US"/>
        </w:rPr>
        <w:t>Freedom as the Elemental Virtue</w:t>
      </w:r>
    </w:p>
    <w:p w14:paraId="0C7479E0"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Freedom is the ontological substrate — the constituent material — of all virtues. No prior tradition makes this structural claim. Aristotle, Kant, the Stoics, Aquinas, and all contemporary virtue ethicists treat freedom as a condition, faculty, or presupposition — never as the substance of which virtue is composed.</w:t>
      </w:r>
    </w:p>
    <w:p w14:paraId="6B742C49"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2. </w:t>
      </w:r>
      <w:r w:rsidRPr="00A12F5B">
        <w:rPr>
          <w:rFonts w:ascii="Garamond" w:hAnsi="Garamond"/>
          <w:b/>
          <w:bCs/>
          <w:lang w:val="en-US"/>
        </w:rPr>
        <w:t>The Identity Thesis: God Is Freedom</w:t>
      </w:r>
    </w:p>
    <w:p w14:paraId="62D3E946"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The direct identification of God with Freedom — derived logically from the elemental virtue claim — is unprecedented in patristic, scholastic, Reformation, existentialist, and process theology. The consequence: suppressing human freedom is not merely a human rights violation but an act against the divine essence.</w:t>
      </w:r>
    </w:p>
    <w:p w14:paraId="76A90CE6"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3. </w:t>
      </w:r>
      <w:r w:rsidRPr="00A12F5B">
        <w:rPr>
          <w:rFonts w:ascii="Garamond" w:hAnsi="Garamond"/>
          <w:b/>
          <w:bCs/>
          <w:lang w:val="en-US"/>
        </w:rPr>
        <w:t>The Virtues as DNA of God</w:t>
      </w:r>
    </w:p>
    <w:p w14:paraId="4E60D807"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 xml:space="preserve">A new form of natural theology: the universal appearance of the same virtuous </w:t>
      </w:r>
      <w:proofErr w:type="spellStart"/>
      <w:r w:rsidRPr="00A12F5B">
        <w:rPr>
          <w:rFonts w:ascii="Garamond" w:hAnsi="Garamond"/>
          <w:lang w:val="en-US"/>
        </w:rPr>
        <w:t>behaviours</w:t>
      </w:r>
      <w:proofErr w:type="spellEnd"/>
      <w:r w:rsidRPr="00A12F5B">
        <w:rPr>
          <w:rFonts w:ascii="Garamond" w:hAnsi="Garamond"/>
          <w:lang w:val="en-US"/>
        </w:rPr>
        <w:t xml:space="preserve"> — Love and Honesty — across all twelve world religions and all cultures without coordination constitutes empirical evidence of a common divine genetic transmission. No prior natural theology grounds the argument in </w:t>
      </w:r>
      <w:proofErr w:type="spellStart"/>
      <w:r w:rsidRPr="00A12F5B">
        <w:rPr>
          <w:rFonts w:ascii="Garamond" w:hAnsi="Garamond"/>
          <w:lang w:val="en-US"/>
        </w:rPr>
        <w:t>behavioural</w:t>
      </w:r>
      <w:proofErr w:type="spellEnd"/>
      <w:r w:rsidRPr="00A12F5B">
        <w:rPr>
          <w:rFonts w:ascii="Garamond" w:hAnsi="Garamond"/>
          <w:lang w:val="en-US"/>
        </w:rPr>
        <w:t xml:space="preserve"> universals.</w:t>
      </w:r>
    </w:p>
    <w:p w14:paraId="744C63C6"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4. </w:t>
      </w:r>
      <w:r w:rsidRPr="00A12F5B">
        <w:rPr>
          <w:rFonts w:ascii="Garamond" w:hAnsi="Garamond"/>
          <w:b/>
          <w:bCs/>
          <w:lang w:val="en-US"/>
        </w:rPr>
        <w:t xml:space="preserve">The </w:t>
      </w:r>
      <w:proofErr w:type="spellStart"/>
      <w:r w:rsidRPr="00A12F5B">
        <w:rPr>
          <w:rFonts w:ascii="Garamond" w:hAnsi="Garamond"/>
          <w:b/>
          <w:bCs/>
          <w:lang w:val="en-US"/>
        </w:rPr>
        <w:t>Democratisation</w:t>
      </w:r>
      <w:proofErr w:type="spellEnd"/>
      <w:r w:rsidRPr="00A12F5B">
        <w:rPr>
          <w:rFonts w:ascii="Garamond" w:hAnsi="Garamond"/>
          <w:b/>
          <w:bCs/>
          <w:lang w:val="en-US"/>
        </w:rPr>
        <w:t xml:space="preserve"> of the Highest Human-Divine State</w:t>
      </w:r>
    </w:p>
    <w:p w14:paraId="319C9DF7"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 xml:space="preserve">Every virtuous act by any person — of any religion or none — constitutes participation in the Divine. This </w:t>
      </w:r>
      <w:proofErr w:type="spellStart"/>
      <w:r w:rsidRPr="00A12F5B">
        <w:rPr>
          <w:rFonts w:ascii="Garamond" w:hAnsi="Garamond"/>
          <w:lang w:val="en-US"/>
        </w:rPr>
        <w:t>democratises</w:t>
      </w:r>
      <w:proofErr w:type="spellEnd"/>
      <w:r w:rsidRPr="00A12F5B">
        <w:rPr>
          <w:rFonts w:ascii="Garamond" w:hAnsi="Garamond"/>
          <w:lang w:val="en-US"/>
        </w:rPr>
        <w:t xml:space="preserve"> </w:t>
      </w:r>
      <w:proofErr w:type="spellStart"/>
      <w:r w:rsidRPr="00A12F5B">
        <w:rPr>
          <w:rFonts w:ascii="Garamond" w:hAnsi="Garamond"/>
          <w:lang w:val="en-US"/>
        </w:rPr>
        <w:t>theosis</w:t>
      </w:r>
      <w:proofErr w:type="spellEnd"/>
      <w:r w:rsidRPr="00A12F5B">
        <w:rPr>
          <w:rFonts w:ascii="Garamond" w:hAnsi="Garamond"/>
          <w:lang w:val="en-US"/>
        </w:rPr>
        <w:t xml:space="preserve"> (Orthodox), theophany (Eckhart), and eudaimonia (Aristotle) simultaneously, extending to every human being what every tradition reserved for the saint, the mystic, or the philosopher.</w:t>
      </w:r>
    </w:p>
    <w:p w14:paraId="6064CA18"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5. </w:t>
      </w:r>
      <w:r w:rsidRPr="00A12F5B">
        <w:rPr>
          <w:rFonts w:ascii="Garamond" w:hAnsi="Garamond"/>
          <w:b/>
          <w:bCs/>
          <w:lang w:val="en-US"/>
        </w:rPr>
        <w:t>The Hierarchical Architecture of 101 Virtues</w:t>
      </w:r>
    </w:p>
    <w:p w14:paraId="15A9F1DC"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A formally original load-bearing structural architecture with explicit dependency logic: removing a lower level collapses all levels above. No prior virtue system — from Aristotle's 11 to the VIA's 24 — proposed this kind of structural hierarchy.</w:t>
      </w:r>
    </w:p>
    <w:p w14:paraId="33B0310E"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6. </w:t>
      </w:r>
      <w:proofErr w:type="spellStart"/>
      <w:r w:rsidRPr="00A12F5B">
        <w:rPr>
          <w:rFonts w:ascii="Garamond" w:hAnsi="Garamond"/>
          <w:b/>
          <w:bCs/>
          <w:lang w:val="en-US"/>
        </w:rPr>
        <w:t>Holoviceosis</w:t>
      </w:r>
      <w:proofErr w:type="spellEnd"/>
    </w:p>
    <w:p w14:paraId="0956BF67"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The death and subjugation of a people through the systematic substitution of Virtues by vices, sustained as a structural feature of the power system. Distinguished from all prior concepts (Gramsci, Marcuse, Foucault) by its identification of the contradiction as a feature rather than a flaw.</w:t>
      </w:r>
    </w:p>
    <w:p w14:paraId="5FF999AC"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7. </w:t>
      </w:r>
      <w:r w:rsidRPr="00A12F5B">
        <w:rPr>
          <w:rFonts w:ascii="Garamond" w:hAnsi="Garamond"/>
          <w:b/>
          <w:bCs/>
          <w:lang w:val="en-US"/>
        </w:rPr>
        <w:t>The Three-Phase Model of Consciousness</w:t>
      </w:r>
    </w:p>
    <w:p w14:paraId="058951BA"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lastRenderedPageBreak/>
        <w:t>An original developmental phenomenology integrating unconscious signal, spiritual awakening, and rational decision into a single coherent sequence. Rehabilitates suffering as a cognitive phase of moral awakening, directly counter-cultural in therapeutic societies.</w:t>
      </w:r>
    </w:p>
    <w:p w14:paraId="0010F1D0"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8. </w:t>
      </w:r>
      <w:r w:rsidRPr="00A12F5B">
        <w:rPr>
          <w:rFonts w:ascii="Garamond" w:hAnsi="Garamond"/>
          <w:b/>
          <w:bCs/>
          <w:lang w:val="en-US"/>
        </w:rPr>
        <w:t>Virtuous Action as Miracle</w:t>
      </w:r>
    </w:p>
    <w:p w14:paraId="2519769B"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 xml:space="preserve">The </w:t>
      </w:r>
      <w:proofErr w:type="spellStart"/>
      <w:r w:rsidRPr="00A12F5B">
        <w:rPr>
          <w:rFonts w:ascii="Garamond" w:hAnsi="Garamond"/>
          <w:lang w:val="en-US"/>
        </w:rPr>
        <w:t>democratisation</w:t>
      </w:r>
      <w:proofErr w:type="spellEnd"/>
      <w:r w:rsidRPr="00A12F5B">
        <w:rPr>
          <w:rFonts w:ascii="Garamond" w:hAnsi="Garamond"/>
          <w:lang w:val="en-US"/>
        </w:rPr>
        <w:t xml:space="preserve"> and </w:t>
      </w:r>
      <w:proofErr w:type="spellStart"/>
      <w:r w:rsidRPr="00A12F5B">
        <w:rPr>
          <w:rFonts w:ascii="Garamond" w:hAnsi="Garamond"/>
          <w:lang w:val="en-US"/>
        </w:rPr>
        <w:t>universalisation</w:t>
      </w:r>
      <w:proofErr w:type="spellEnd"/>
      <w:r w:rsidRPr="00A12F5B">
        <w:rPr>
          <w:rFonts w:ascii="Garamond" w:hAnsi="Garamond"/>
          <w:lang w:val="en-US"/>
        </w:rPr>
        <w:t xml:space="preserve"> of miracle: every virtuous act is a direct action of God. Transforms miracle from an exceptional event into the ordinary texture of virtuous living, available to every person without sacramental or liturgical context.</w:t>
      </w:r>
    </w:p>
    <w:p w14:paraId="5CE7DB12" w14:textId="77777777" w:rsidR="002D1339" w:rsidRPr="00A12F5B" w:rsidRDefault="00E523AE" w:rsidP="002C6A6F">
      <w:pPr>
        <w:spacing w:before="200" w:after="80"/>
        <w:ind w:left="360"/>
        <w:jc w:val="both"/>
        <w:rPr>
          <w:rFonts w:ascii="Garamond" w:hAnsi="Garamond"/>
          <w:lang w:val="en-US"/>
        </w:rPr>
      </w:pPr>
      <w:r w:rsidRPr="00A12F5B">
        <w:rPr>
          <w:rFonts w:ascii="Garamond" w:hAnsi="Garamond"/>
          <w:b/>
          <w:bCs/>
          <w:color w:val="6B4E27"/>
          <w:lang w:val="en-US"/>
        </w:rPr>
        <w:t xml:space="preserve">9. </w:t>
      </w:r>
      <w:r w:rsidRPr="00A12F5B">
        <w:rPr>
          <w:rFonts w:ascii="Garamond" w:hAnsi="Garamond"/>
          <w:b/>
          <w:bCs/>
          <w:lang w:val="en-US"/>
        </w:rPr>
        <w:t>The Non-Creedal Universal Religion of Virtues</w:t>
      </w:r>
    </w:p>
    <w:p w14:paraId="45CC22F2" w14:textId="77777777" w:rsidR="002D1339" w:rsidRPr="00A12F5B" w:rsidRDefault="00E523AE" w:rsidP="002C6A6F">
      <w:pPr>
        <w:spacing w:before="60" w:after="120"/>
        <w:ind w:left="720"/>
        <w:jc w:val="both"/>
        <w:rPr>
          <w:rFonts w:ascii="Garamond" w:hAnsi="Garamond"/>
          <w:lang w:val="en-US"/>
        </w:rPr>
      </w:pPr>
      <w:r w:rsidRPr="00A12F5B">
        <w:rPr>
          <w:rFonts w:ascii="Garamond" w:hAnsi="Garamond"/>
          <w:lang w:val="en-US"/>
        </w:rPr>
        <w:t xml:space="preserve">A religion defined not by belief, creed, or institution but exclusively by virtuous </w:t>
      </w:r>
      <w:proofErr w:type="spellStart"/>
      <w:r w:rsidRPr="00A12F5B">
        <w:rPr>
          <w:rFonts w:ascii="Garamond" w:hAnsi="Garamond"/>
          <w:lang w:val="en-US"/>
        </w:rPr>
        <w:t>behaviour</w:t>
      </w:r>
      <w:proofErr w:type="spellEnd"/>
      <w:r w:rsidRPr="00A12F5B">
        <w:rPr>
          <w:rFonts w:ascii="Garamond" w:hAnsi="Garamond"/>
          <w:lang w:val="en-US"/>
        </w:rPr>
        <w:t xml:space="preserve"> — open to all people of all traditions and none. The most inclusive religious proposal in philosophical history, grounded in the empirical universality of the core virtues.</w:t>
      </w:r>
    </w:p>
    <w:p w14:paraId="43657CD9" w14:textId="77777777" w:rsidR="002D1339" w:rsidRPr="00A12F5B" w:rsidRDefault="00E523AE" w:rsidP="002C6A6F">
      <w:pPr>
        <w:jc w:val="both"/>
        <w:rPr>
          <w:rFonts w:ascii="Garamond" w:hAnsi="Garamond"/>
          <w:lang w:val="en-US"/>
        </w:rPr>
      </w:pPr>
      <w:r w:rsidRPr="00A12F5B">
        <w:rPr>
          <w:rFonts w:ascii="Garamond" w:hAnsi="Garamond"/>
          <w:lang w:val="en-US"/>
        </w:rPr>
        <w:br w:type="page"/>
      </w:r>
    </w:p>
    <w:p w14:paraId="27736FFE" w14:textId="77777777" w:rsidR="002D1339" w:rsidRPr="00A12F5B" w:rsidRDefault="00E523AE" w:rsidP="002C6A6F">
      <w:pPr>
        <w:pStyle w:val="Heading1"/>
        <w:jc w:val="both"/>
        <w:rPr>
          <w:rFonts w:ascii="Garamond" w:hAnsi="Garamond"/>
          <w:lang w:val="en-US"/>
        </w:rPr>
      </w:pPr>
      <w:r w:rsidRPr="00A12F5B">
        <w:rPr>
          <w:rFonts w:ascii="Garamond" w:hAnsi="Garamond"/>
          <w:lang w:val="en-US"/>
        </w:rPr>
        <w:lastRenderedPageBreak/>
        <w:t>Closing Assessment</w:t>
      </w:r>
    </w:p>
    <w:p w14:paraId="129C30FA"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Measured against the entire tradition of Western and Eastern ethical philosophy, Christian and comparative theology, world religions, and contemporary consciousness science, the Filosofia das </w:t>
      </w:r>
      <w:proofErr w:type="spellStart"/>
      <w:r w:rsidRPr="00A12F5B">
        <w:rPr>
          <w:rFonts w:ascii="Garamond" w:hAnsi="Garamond"/>
          <w:lang w:val="en-US"/>
        </w:rPr>
        <w:t>Virtudes</w:t>
      </w:r>
      <w:proofErr w:type="spellEnd"/>
      <w:r w:rsidRPr="00A12F5B">
        <w:rPr>
          <w:rFonts w:ascii="Garamond" w:hAnsi="Garamond"/>
          <w:lang w:val="en-US"/>
        </w:rPr>
        <w:t xml:space="preserve"> occupies a philosophical position that is not eclectic — it does not simply borrow from existing schools and combine them — but structurally original in at least three fundamental respects.</w:t>
      </w:r>
    </w:p>
    <w:p w14:paraId="0D0FA829"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First, it gives Freedom a unique ontological status — the constituent material of all virtues — that goes beyond Berlin's taxonomy, beyond Sartre's identification of consciousness with freedom, and beyond all liberal political theories of freedom as a fundamental right. This is a claim about what the virtues are made of, not merely about their value.</w:t>
      </w:r>
    </w:p>
    <w:p w14:paraId="2CB2EF5C"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 xml:space="preserve">Second, it unifies what every prior tradition separates. The secular traditions (Kant, Hegel, Berlin, Sartre) give freedom its structure but lose the divine ground. The theological traditions (Augustine, Aquinas) give freedom its divine ground but tend to subordinate it to grace and law. The existentialist traditions (Heidegger, Sartre, Frankl) give freedom its phenomenological depth but cannot give it a positive constructive direction. The Filosofia das </w:t>
      </w:r>
      <w:proofErr w:type="spellStart"/>
      <w:r w:rsidRPr="00A12F5B">
        <w:rPr>
          <w:rFonts w:ascii="Garamond" w:hAnsi="Garamond"/>
          <w:lang w:val="en-US"/>
        </w:rPr>
        <w:t>Virtudes</w:t>
      </w:r>
      <w:proofErr w:type="spellEnd"/>
      <w:r w:rsidRPr="00A12F5B">
        <w:rPr>
          <w:rFonts w:ascii="Garamond" w:hAnsi="Garamond"/>
          <w:lang w:val="en-US"/>
        </w:rPr>
        <w:t xml:space="preserve"> refuses all these separations: inner and outer freedom are one; ontological, ethical, and political freedom are one; Freedom and God are one.</w:t>
      </w:r>
    </w:p>
    <w:p w14:paraId="6795545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Third, it extends virtue ethics into political philosophy, consciousness science, quantum cosmology, and geopolitics in ways that are not decorative additions but structural requirements of the system itself. A virtue theory grounded in Freedom as its element necessarily implies a political philosophy of armed resistance to tyranny, a theory of consciousness as programmable ally, a cosmology of non-local participation in the divine fabric of the universe, and a geopolitical vision of a Multi-Virtuous world.</w:t>
      </w:r>
      <w:r w:rsidRPr="00A12F5B">
        <w:rPr>
          <w:rFonts w:ascii="Garamond" w:hAnsi="Garamond"/>
          <w:lang w:val="en-US"/>
        </w:rPr>
        <w:t xml:space="preserve"> These implications do not follow from any prior virtue-ethical position.</w:t>
      </w:r>
    </w:p>
    <w:p w14:paraId="66D09498" w14:textId="77777777" w:rsidR="002D1339" w:rsidRPr="00A12F5B" w:rsidRDefault="002D1339" w:rsidP="002C6A6F">
      <w:pPr>
        <w:spacing w:before="120"/>
        <w:jc w:val="both"/>
        <w:rPr>
          <w:rFonts w:ascii="Garamond" w:hAnsi="Garamond"/>
          <w:lang w:val="en-US"/>
        </w:rPr>
      </w:pPr>
    </w:p>
    <w:p w14:paraId="6AE17E02" w14:textId="77777777" w:rsidR="002D1339" w:rsidRPr="00A12F5B" w:rsidRDefault="00E523AE" w:rsidP="002C6A6F">
      <w:pPr>
        <w:pBdr>
          <w:left w:val="single" w:sz="6" w:space="8" w:color="8B7355"/>
        </w:pBdr>
        <w:spacing w:before="160" w:after="160"/>
        <w:ind w:left="720" w:right="360"/>
        <w:jc w:val="both"/>
        <w:rPr>
          <w:rFonts w:ascii="Garamond" w:hAnsi="Garamond"/>
          <w:lang w:val="pt-BR"/>
        </w:rPr>
      </w:pPr>
      <w:r w:rsidRPr="00A12F5B">
        <w:rPr>
          <w:rFonts w:ascii="Garamond" w:hAnsi="Garamond"/>
          <w:i/>
          <w:iCs/>
          <w:color w:val="444444"/>
          <w:lang w:val="pt-BR"/>
        </w:rPr>
        <w:t>"A consciência que não se ampara é inconsciência; um náufrago com alucinações à deriva no oceano." — José Caetano de Mattos Neto</w:t>
      </w:r>
    </w:p>
    <w:p w14:paraId="67ABF70E" w14:textId="77777777" w:rsidR="002D1339" w:rsidRPr="00A12F5B" w:rsidRDefault="002D1339" w:rsidP="002C6A6F">
      <w:pPr>
        <w:spacing w:before="120"/>
        <w:jc w:val="both"/>
        <w:rPr>
          <w:rFonts w:ascii="Garamond" w:hAnsi="Garamond"/>
          <w:lang w:val="pt-BR"/>
        </w:rPr>
      </w:pPr>
    </w:p>
    <w:p w14:paraId="4B31B651" w14:textId="77777777" w:rsidR="002D1339" w:rsidRPr="00A12F5B" w:rsidRDefault="00E523AE" w:rsidP="002C6A6F">
      <w:pPr>
        <w:spacing w:before="120" w:after="120"/>
        <w:ind w:firstLine="720"/>
        <w:jc w:val="both"/>
        <w:rPr>
          <w:rFonts w:ascii="Garamond" w:hAnsi="Garamond"/>
          <w:lang w:val="en-US"/>
        </w:rPr>
      </w:pPr>
      <w:r w:rsidRPr="00A12F5B">
        <w:rPr>
          <w:rFonts w:ascii="Garamond" w:hAnsi="Garamond"/>
          <w:lang w:val="en-US"/>
        </w:rPr>
        <w:t>The consciousness that does not sustain itself in the Virtues — that does not orient itself toward Freedom as the elemental ground — is not merely impoverished. It is a castaway with hallucinations, adrift on the ocean. The Philosophy of Virtues is one account of what the shore looks like — and it is a more original account than it first appears.</w:t>
      </w:r>
    </w:p>
    <w:p w14:paraId="30DF68B6" w14:textId="77777777" w:rsidR="002D1339" w:rsidRPr="00A12F5B" w:rsidRDefault="00E523AE" w:rsidP="002C6A6F">
      <w:pPr>
        <w:spacing w:before="400" w:after="100"/>
        <w:jc w:val="both"/>
        <w:rPr>
          <w:rFonts w:ascii="Garamond" w:hAnsi="Garamond"/>
          <w:lang w:val="pt-BR"/>
        </w:rPr>
      </w:pPr>
      <w:r w:rsidRPr="00A12F5B">
        <w:rPr>
          <w:rFonts w:ascii="Garamond" w:hAnsi="Garamond"/>
          <w:color w:val="9A8060"/>
          <w:lang w:val="pt-BR"/>
        </w:rPr>
        <w:t xml:space="preserve">─── </w:t>
      </w:r>
      <w:r w:rsidRPr="00A12F5B">
        <w:rPr>
          <w:rFonts w:ascii="Segoe UI Symbol" w:hAnsi="Segoe UI Symbol" w:cs="Segoe UI Symbol"/>
          <w:color w:val="9A8060"/>
          <w:lang w:val="pt-BR"/>
        </w:rPr>
        <w:t>✦</w:t>
      </w:r>
      <w:r w:rsidRPr="00A12F5B">
        <w:rPr>
          <w:rFonts w:ascii="Garamond" w:hAnsi="Garamond"/>
          <w:color w:val="9A8060"/>
          <w:lang w:val="pt-BR"/>
        </w:rPr>
        <w:t xml:space="preserve"> </w:t>
      </w:r>
      <w:r w:rsidRPr="00A12F5B">
        <w:rPr>
          <w:rFonts w:ascii="Garamond" w:hAnsi="Garamond" w:cs="Garamond"/>
          <w:color w:val="9A8060"/>
          <w:lang w:val="pt-BR"/>
        </w:rPr>
        <w:t>───</w:t>
      </w:r>
    </w:p>
    <w:p w14:paraId="05C0DFF1" w14:textId="77777777" w:rsidR="002D1339" w:rsidRPr="00A12F5B" w:rsidRDefault="00E523AE" w:rsidP="002C6A6F">
      <w:pPr>
        <w:spacing w:before="100" w:after="60"/>
        <w:jc w:val="both"/>
        <w:rPr>
          <w:rFonts w:ascii="Garamond" w:hAnsi="Garamond"/>
          <w:lang w:val="pt-BR"/>
        </w:rPr>
      </w:pPr>
      <w:r w:rsidRPr="00A12F5B">
        <w:rPr>
          <w:rFonts w:ascii="Garamond" w:hAnsi="Garamond"/>
          <w:i/>
          <w:iCs/>
          <w:color w:val="6B5840"/>
          <w:sz w:val="20"/>
          <w:szCs w:val="20"/>
          <w:lang w:val="pt-BR"/>
        </w:rPr>
        <w:t>Filosofia das Virtudes — Manifesto das Virtudes</w:t>
      </w:r>
    </w:p>
    <w:p w14:paraId="535BE183" w14:textId="77777777" w:rsidR="002D1339" w:rsidRPr="00A12F5B" w:rsidRDefault="00E523AE" w:rsidP="002C6A6F">
      <w:pPr>
        <w:spacing w:before="60" w:after="60"/>
        <w:jc w:val="both"/>
        <w:rPr>
          <w:rFonts w:ascii="Garamond" w:hAnsi="Garamond"/>
          <w:lang w:val="pt-BR"/>
        </w:rPr>
      </w:pPr>
      <w:r w:rsidRPr="00A12F5B">
        <w:rPr>
          <w:rFonts w:ascii="Garamond" w:hAnsi="Garamond"/>
          <w:color w:val="7A6A50"/>
          <w:sz w:val="18"/>
          <w:szCs w:val="18"/>
          <w:lang w:val="pt-BR"/>
        </w:rPr>
        <w:t>José Caetano de Mattos Neto · Rio de Janeiro, 2023</w:t>
      </w:r>
    </w:p>
    <w:p w14:paraId="06E74AF1" w14:textId="77777777" w:rsidR="002D1339" w:rsidRPr="00A12F5B" w:rsidRDefault="00E523AE" w:rsidP="002C6A6F">
      <w:pPr>
        <w:spacing w:before="60" w:after="60"/>
        <w:jc w:val="both"/>
        <w:rPr>
          <w:rFonts w:ascii="Garamond" w:hAnsi="Garamond"/>
        </w:rPr>
      </w:pPr>
      <w:proofErr w:type="spellStart"/>
      <w:r w:rsidRPr="00A12F5B">
        <w:rPr>
          <w:rFonts w:ascii="Garamond" w:hAnsi="Garamond"/>
          <w:color w:val="888070"/>
          <w:sz w:val="18"/>
          <w:szCs w:val="18"/>
        </w:rPr>
        <w:t>Analytical</w:t>
      </w:r>
      <w:proofErr w:type="spellEnd"/>
      <w:r w:rsidRPr="00A12F5B">
        <w:rPr>
          <w:rFonts w:ascii="Garamond" w:hAnsi="Garamond"/>
          <w:color w:val="888070"/>
          <w:sz w:val="18"/>
          <w:szCs w:val="18"/>
        </w:rPr>
        <w:t xml:space="preserve"> </w:t>
      </w:r>
      <w:proofErr w:type="spellStart"/>
      <w:r w:rsidRPr="00A12F5B">
        <w:rPr>
          <w:rFonts w:ascii="Garamond" w:hAnsi="Garamond"/>
          <w:color w:val="888070"/>
          <w:sz w:val="18"/>
          <w:szCs w:val="18"/>
        </w:rPr>
        <w:t>Synthesis</w:t>
      </w:r>
      <w:proofErr w:type="spellEnd"/>
      <w:r w:rsidRPr="00A12F5B">
        <w:rPr>
          <w:rFonts w:ascii="Garamond" w:hAnsi="Garamond"/>
          <w:color w:val="888070"/>
          <w:sz w:val="18"/>
          <w:szCs w:val="18"/>
        </w:rPr>
        <w:t xml:space="preserve"> · March 2026</w:t>
      </w:r>
    </w:p>
    <w:sectPr w:rsidR="002D1339" w:rsidRPr="00A12F5B">
      <w:headerReference w:type="default" r:id="rId7"/>
      <w:footerReference w:type="default" r:id="rId8"/>
      <w:pgSz w:w="12240" w:h="15840"/>
      <w:pgMar w:top="1440" w:right="1440" w:bottom="18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58C2" w14:textId="77777777" w:rsidR="00E523AE" w:rsidRDefault="00E523AE">
      <w:r>
        <w:separator/>
      </w:r>
    </w:p>
  </w:endnote>
  <w:endnote w:type="continuationSeparator" w:id="0">
    <w:p w14:paraId="5F5EB774" w14:textId="77777777" w:rsidR="00E523AE" w:rsidRDefault="00E5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EF1A" w14:textId="77777777" w:rsidR="002D1339" w:rsidRDefault="00E523AE">
    <w:pPr>
      <w:jc w:val="center"/>
    </w:pPr>
    <w:r>
      <w:rPr>
        <w:color w:val="9A8060"/>
        <w:sz w:val="20"/>
        <w:szCs w:val="20"/>
      </w:rPr>
      <w:t xml:space="preserve">— </w:t>
    </w:r>
    <w:r>
      <w:rPr>
        <w:color w:val="9A8060"/>
        <w:sz w:val="20"/>
        <w:szCs w:val="20"/>
      </w:rPr>
      <w:fldChar w:fldCharType="begin"/>
    </w:r>
    <w:r>
      <w:rPr>
        <w:color w:val="9A8060"/>
        <w:sz w:val="20"/>
        <w:szCs w:val="20"/>
      </w:rPr>
      <w:instrText>PAGE</w:instrText>
    </w:r>
    <w:r>
      <w:rPr>
        <w:color w:val="9A8060"/>
        <w:sz w:val="20"/>
        <w:szCs w:val="20"/>
      </w:rPr>
      <w:fldChar w:fldCharType="separate"/>
    </w:r>
    <w:r w:rsidR="002C6A6F">
      <w:rPr>
        <w:noProof/>
        <w:color w:val="9A8060"/>
        <w:sz w:val="20"/>
        <w:szCs w:val="20"/>
      </w:rPr>
      <w:t>1</w:t>
    </w:r>
    <w:r>
      <w:rPr>
        <w:color w:val="9A8060"/>
        <w:sz w:val="20"/>
        <w:szCs w:val="20"/>
      </w:rPr>
      <w:fldChar w:fldCharType="end"/>
    </w:r>
    <w:r>
      <w:rPr>
        <w:color w:val="9A80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269C" w14:textId="77777777" w:rsidR="00E523AE" w:rsidRDefault="00E523AE">
      <w:r>
        <w:separator/>
      </w:r>
    </w:p>
  </w:footnote>
  <w:footnote w:type="continuationSeparator" w:id="0">
    <w:p w14:paraId="2DAD0625" w14:textId="77777777" w:rsidR="00E523AE" w:rsidRDefault="00E5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AA2D" w14:textId="77777777" w:rsidR="002D1339" w:rsidRPr="002C6A6F" w:rsidRDefault="00E523AE">
    <w:pPr>
      <w:pBdr>
        <w:bottom w:val="single" w:sz="4" w:space="4" w:color="C4B49A"/>
      </w:pBdr>
      <w:jc w:val="center"/>
      <w:rPr>
        <w:lang w:val="en-US"/>
      </w:rPr>
    </w:pPr>
    <w:r w:rsidRPr="002C6A6F">
      <w:rPr>
        <w:color w:val="9A8060"/>
        <w:sz w:val="18"/>
        <w:szCs w:val="18"/>
        <w:lang w:val="en-US"/>
      </w:rPr>
      <w:t>Philosophy of Virtues  ·  Complete Register of Originalities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B6B8B"/>
    <w:multiLevelType w:val="hybridMultilevel"/>
    <w:tmpl w:val="F228AFEC"/>
    <w:lvl w:ilvl="0" w:tplc="837CBDBE">
      <w:start w:val="1"/>
      <w:numFmt w:val="bullet"/>
      <w:lvlText w:val="●"/>
      <w:lvlJc w:val="left"/>
      <w:pPr>
        <w:ind w:left="720" w:hanging="360"/>
      </w:pPr>
    </w:lvl>
    <w:lvl w:ilvl="1" w:tplc="C930E938">
      <w:start w:val="1"/>
      <w:numFmt w:val="bullet"/>
      <w:lvlText w:val="○"/>
      <w:lvlJc w:val="left"/>
      <w:pPr>
        <w:ind w:left="1440" w:hanging="360"/>
      </w:pPr>
    </w:lvl>
    <w:lvl w:ilvl="2" w:tplc="AEFA21CC">
      <w:start w:val="1"/>
      <w:numFmt w:val="bullet"/>
      <w:lvlText w:val="■"/>
      <w:lvlJc w:val="left"/>
      <w:pPr>
        <w:ind w:left="2160" w:hanging="360"/>
      </w:pPr>
    </w:lvl>
    <w:lvl w:ilvl="3" w:tplc="0974181C">
      <w:start w:val="1"/>
      <w:numFmt w:val="bullet"/>
      <w:lvlText w:val="●"/>
      <w:lvlJc w:val="left"/>
      <w:pPr>
        <w:ind w:left="2880" w:hanging="360"/>
      </w:pPr>
    </w:lvl>
    <w:lvl w:ilvl="4" w:tplc="610EDB42">
      <w:start w:val="1"/>
      <w:numFmt w:val="bullet"/>
      <w:lvlText w:val="○"/>
      <w:lvlJc w:val="left"/>
      <w:pPr>
        <w:ind w:left="3600" w:hanging="360"/>
      </w:pPr>
    </w:lvl>
    <w:lvl w:ilvl="5" w:tplc="2FC87DE6">
      <w:start w:val="1"/>
      <w:numFmt w:val="bullet"/>
      <w:lvlText w:val="■"/>
      <w:lvlJc w:val="left"/>
      <w:pPr>
        <w:ind w:left="4320" w:hanging="360"/>
      </w:pPr>
    </w:lvl>
    <w:lvl w:ilvl="6" w:tplc="7868C016">
      <w:start w:val="1"/>
      <w:numFmt w:val="bullet"/>
      <w:lvlText w:val="●"/>
      <w:lvlJc w:val="left"/>
      <w:pPr>
        <w:ind w:left="5040" w:hanging="360"/>
      </w:pPr>
    </w:lvl>
    <w:lvl w:ilvl="7" w:tplc="8F98371A">
      <w:start w:val="1"/>
      <w:numFmt w:val="bullet"/>
      <w:lvlText w:val="●"/>
      <w:lvlJc w:val="left"/>
      <w:pPr>
        <w:ind w:left="5760" w:hanging="360"/>
      </w:pPr>
    </w:lvl>
    <w:lvl w:ilvl="8" w:tplc="64F2342C">
      <w:start w:val="1"/>
      <w:numFmt w:val="bullet"/>
      <w:lvlText w:val="●"/>
      <w:lvlJc w:val="left"/>
      <w:pPr>
        <w:ind w:left="6480" w:hanging="360"/>
      </w:pPr>
    </w:lvl>
  </w:abstractNum>
  <w:num w:numId="1" w16cid:durableId="1133522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39"/>
    <w:rsid w:val="002C6A6F"/>
    <w:rsid w:val="002D1339"/>
    <w:rsid w:val="00A12F5B"/>
    <w:rsid w:val="00DB403E"/>
    <w:rsid w:val="00E523AE"/>
    <w:rsid w:val="00EC4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2B3F"/>
  <w15:docId w15:val="{3DDF619C-659D-4E81-8C19-D4F5F6B1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520" w:after="240"/>
      <w:outlineLvl w:val="0"/>
    </w:pPr>
    <w:rPr>
      <w:rFonts w:ascii="Arial" w:eastAsia="Arial" w:hAnsi="Arial" w:cs="Arial"/>
      <w:b/>
      <w:bCs/>
      <w:color w:val="2A1F0A"/>
      <w:sz w:val="36"/>
      <w:szCs w:val="36"/>
    </w:rPr>
  </w:style>
  <w:style w:type="paragraph" w:styleId="Heading2">
    <w:name w:val="heading 2"/>
    <w:uiPriority w:val="9"/>
    <w:unhideWhenUsed/>
    <w:qFormat/>
    <w:pPr>
      <w:spacing w:before="320" w:after="160"/>
      <w:outlineLvl w:val="1"/>
    </w:pPr>
    <w:rPr>
      <w:rFonts w:ascii="Arial" w:eastAsia="Arial" w:hAnsi="Arial" w:cs="Arial"/>
      <w:b/>
      <w:bCs/>
      <w:color w:val="5A3A10"/>
      <w:sz w:val="28"/>
      <w:szCs w:val="28"/>
    </w:rPr>
  </w:style>
  <w:style w:type="paragraph" w:styleId="Heading3">
    <w:name w:val="heading 3"/>
    <w:uiPriority w:val="9"/>
    <w:unhideWhenUsed/>
    <w:qFormat/>
    <w:pPr>
      <w:spacing w:before="240" w:after="120"/>
      <w:outlineLvl w:val="2"/>
    </w:pPr>
    <w:rPr>
      <w:rFonts w:ascii="Arial" w:eastAsia="Arial" w:hAnsi="Arial" w:cs="Arial"/>
      <w:b/>
      <w:bCs/>
      <w:color w:val="7A58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5939</Words>
  <Characters>33855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PV-Invest</Company>
  <LinksUpToDate>false</LinksUpToDate>
  <CharactersWithSpaces>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3</cp:revision>
  <dcterms:created xsi:type="dcterms:W3CDTF">2026-03-17T09:58:00Z</dcterms:created>
  <dcterms:modified xsi:type="dcterms:W3CDTF">2026-03-17T12:46:00Z</dcterms:modified>
</cp:coreProperties>
</file>