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000"/>
        <w:jc w:val="center"/>
      </w:pPr>
      <w:r>
        <w:rPr>
          <w:rFonts w:ascii="Georgia" w:cs="Georgia" w:eastAsia="Georgia" w:hAnsi="Georgia"/>
          <w:color w:val="B8963E"/>
          <w:sz w:val="22"/>
          <w:szCs w:val="22"/>
        </w:rPr>
        <w:t xml:space="preserve">❖  ·  ❖  ·  ❖</w:t>
      </w:r>
    </w:p>
    <w:p>
      <w:pPr>
        <w:spacing w:after="300" w:before="0"/>
        <w:jc w:val="center"/>
      </w:pPr>
      <w:r>
        <w:rPr>
          <w:rFonts w:ascii="Arial" w:cs="Arial" w:eastAsia="Arial" w:hAnsi="Arial"/>
          <w:b/>
          <w:bCs/>
          <w:color w:val="B8963E"/>
          <w:spacing w:val="80"/>
          <w:sz w:val="18"/>
          <w:szCs w:val="18"/>
        </w:rPr>
        <w:t xml:space="preserve">PHILOSOPHY OF VIRTUES  ·  THEOLOGICAL STUDIES</w:t>
      </w:r>
    </w:p>
    <w:p>
      <w:pPr>
        <w:spacing w:after="180" w:before="0"/>
        <w:jc w:val="center"/>
      </w:pPr>
      <w:r>
        <w:rPr>
          <w:rFonts w:ascii="Georgia" w:cs="Georgia" w:eastAsia="Georgia" w:hAnsi="Georgia"/>
          <w:b/>
          <w:bCs/>
          <w:color w:val="1B2A4A"/>
          <w:sz w:val="52"/>
          <w:szCs w:val="52"/>
        </w:rPr>
        <w:t xml:space="preserve">The Foundations of Freedom</w:t>
      </w:r>
    </w:p>
    <w:p>
      <w:pPr>
        <w:spacing w:after="500" w:before="0"/>
        <w:jc w:val="center"/>
      </w:pPr>
      <w:r>
        <w:rPr>
          <w:rFonts w:ascii="Georgia" w:cs="Georgia" w:eastAsia="Georgia" w:hAnsi="Georgia"/>
          <w:i/>
          <w:iCs/>
          <w:color w:val="B8963E"/>
          <w:sz w:val="28"/>
          <w:szCs w:val="28"/>
        </w:rPr>
        <w:t xml:space="preserve">A Theological and Comparative Religious Analysis</w:t>
      </w:r>
    </w:p>
    <w:p>
      <w:pPr>
        <w:pBdr>
          <w:bottom w:val="single" w:color="B8963E" w:sz="6" w:space="1"/>
        </w:pBdr>
        <w:spacing w:after="500" w:before="0"/>
      </w:pPr>
    </w:p>
    <w:p>
      <w:pPr>
        <w:spacing w:after="140" w:before="0"/>
        <w:jc w:val="center"/>
      </w:pPr>
      <w:r>
        <w:rPr>
          <w:rFonts w:ascii="Arial" w:cs="Arial" w:eastAsia="Arial" w:hAnsi="Arial"/>
          <w:b/>
          <w:bCs/>
          <w:color w:val="1B2A4A"/>
          <w:spacing w:val="40"/>
          <w:sz w:val="20"/>
          <w:szCs w:val="20"/>
        </w:rPr>
        <w:t xml:space="preserve">Abstract</w:t>
      </w:r>
    </w:p>
    <w:p>
      <w:pPr>
        <w:spacing w:after="160" w:before="0" w:line="330" w:lineRule="auto"/>
        <w:ind w:left="300" w:right="300"/>
        <w:jc w:val="both"/>
      </w:pPr>
      <w:r>
        <w:rPr>
          <w:rFonts w:ascii="Georgia" w:cs="Georgia" w:eastAsia="Georgia" w:hAnsi="Georgia"/>
          <w:color w:val="2C2C2C"/>
          <w:sz w:val="22"/>
          <w:szCs w:val="22"/>
        </w:rPr>
        <w:t xml:space="preserve">This article examines the theological foundations of freedom across the ten major world religions — Judaism, Christianity, Islam, Hinduism, Buddhism, Sikhism, Jainism, Zoroastrianism, Taoism, and Confucianism — and situates them in relation to the Philosophy of Virtues by José Caetano de Mattos Neto (Rio de Janeiro, 2023). Drawing on sacred texts, canonical theological sources, and cross-traditional comparative analysis, the article argues that freedom occupies a structurally different position in each tradition — ranging from constitutive divine attribute (Judaism) to absent named concept (Islam) — and that the Philosophy of Virtues represents a singular threshold in the history of religious thought: the first system in which freedom is identified as both the ontological substrate of all virtue and the essential attribute of God, with full institutional and political consequences drawn from that identification. The article proceeds systematically: a methodological section, ten tradition analyses, a comparative synthesis, and a concluding evaluation of the theological implications of placing freedom as the ground of all moral and spiritual life.</w:t>
      </w:r>
    </w:p>
    <w:p>
      <w:pPr>
        <w:spacing w:after="160" w:before="0"/>
      </w:pPr>
      <w:r>
        <w:t xml:space="preserve"/>
      </w:r>
    </w:p>
    <w:p>
      <w:pPr>
        <w:spacing w:after="60" w:before="0"/>
        <w:jc w:val="center"/>
      </w:pPr>
      <w:r>
        <w:rPr>
          <w:rFonts w:ascii="Arial" w:cs="Arial" w:eastAsia="Arial" w:hAnsi="Arial"/>
          <w:b/>
          <w:bCs/>
          <w:color w:val="B8963E"/>
          <w:sz w:val="18"/>
          <w:szCs w:val="18"/>
        </w:rPr>
        <w:t xml:space="preserve">Keywords:</w:t>
      </w:r>
    </w:p>
    <w:p>
      <w:pPr>
        <w:spacing w:after="400" w:before="0"/>
        <w:jc w:val="center"/>
      </w:pPr>
      <w:r>
        <w:rPr>
          <w:rFonts w:ascii="Georgia" w:cs="Georgia" w:eastAsia="Georgia" w:hAnsi="Georgia"/>
          <w:i/>
          <w:iCs/>
          <w:color w:val="555555"/>
          <w:sz w:val="19"/>
          <w:szCs w:val="19"/>
        </w:rPr>
        <w:t xml:space="preserve">Freedom · Theology · Comparative Religion · Virtue Ethics · Liberation · Identity Thesis · God is Freedom</w:t>
      </w:r>
    </w:p>
    <w:p>
      <w:pPr>
        <w:spacing w:after="80" w:before="0"/>
      </w:pPr>
      <w:r>
        <w:t xml:space="preserve"/>
      </w:r>
    </w:p>
    <w:p>
      <w:pPr>
        <w:spacing w:after="80" w:before="0"/>
        <w:jc w:val="center"/>
      </w:pPr>
      <w:r>
        <w:rPr>
          <w:rFonts w:ascii="Georgia" w:cs="Georgia" w:eastAsia="Georgia" w:hAnsi="Georgia"/>
          <w:b/>
          <w:bCs/>
          <w:color w:val="1B2A4A"/>
          <w:sz w:val="24"/>
          <w:szCs w:val="24"/>
        </w:rPr>
        <w:t xml:space="preserve">José Caetano de Mattos Neto</w:t>
      </w:r>
    </w:p>
    <w:p>
      <w:pPr>
        <w:spacing w:after="60" w:before="0"/>
        <w:jc w:val="center"/>
      </w:pPr>
      <w:r>
        <w:rPr>
          <w:rFonts w:ascii="Georgia" w:cs="Georgia" w:eastAsia="Georgia" w:hAnsi="Georgia"/>
          <w:i/>
          <w:iCs/>
          <w:color w:val="555555"/>
          <w:sz w:val="20"/>
          <w:szCs w:val="20"/>
        </w:rPr>
        <w:t xml:space="preserve">Filosofia das Virtudes — Manifesto das Virtudes</w:t>
      </w:r>
    </w:p>
    <w:p>
      <w:pPr>
        <w:spacing w:after="0" w:before="0"/>
        <w:jc w:val="center"/>
      </w:pPr>
      <w:r>
        <w:rPr>
          <w:rFonts w:ascii="Arial" w:cs="Arial" w:eastAsia="Arial" w:hAnsi="Arial"/>
          <w:color w:val="AAAAAA"/>
          <w:spacing w:val="20"/>
          <w:sz w:val="17"/>
          <w:szCs w:val="17"/>
        </w:rPr>
        <w:t xml:space="preserve">Rio de Janeiro, 2023  ·  Academic Analysis, 2026</w:t>
      </w:r>
    </w:p>
    <w:p>
      <w:pPr>
        <w:spacing w:after="0" w:before="0"/>
      </w:pPr>
      <w:r>
        <w:br w:type="page"/>
      </w:r>
    </w:p>
    <w:p>
      <w:pPr>
        <w:pStyle w:val="Heading1"/>
        <w:spacing w:after="200" w:before="600"/>
      </w:pPr>
      <w:r>
        <w:rPr>
          <w:rFonts w:ascii="Georgia" w:cs="Georgia" w:eastAsia="Georgia" w:hAnsi="Georgia"/>
          <w:b/>
          <w:bCs/>
          <w:color w:val="1B2A4A"/>
          <w:sz w:val="36"/>
          <w:szCs w:val="36"/>
        </w:rPr>
        <w:t xml:space="preserve">1.  Introduction</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Freedom is the most contested concept in the history of religion. Every major tradition engages it — and none engages it in the same way. For some, freedom is the primary act of God upon the world; for others, it is the soul's supreme aspiration; for others still, it is the supreme human danger, a faculty to be disciplined, surrendered, or transcended. The word itself is absent from the foundational text of one of the world's great religions entirely.</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This article undertakes a systematic theological analysis of freedom across the ten major world religions, assessing both the quantitative density of freedom-vocabulary in each tradition's sacred texts and the qualitative structural role that freedom plays within each tradition's theological architecture. The analysis draws on sacred scriptures in their original languages, canonical theological commentaries, and the most rigorous comparative scholarship available.</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article concludes with an analysis of the Philosophy of Virtues (Mattos, 2023), which represents an unprecedented development in the theology of freedom: the first systematic identification of freedom as simultaneously the ontological substrate of all virtue and the essential attribute of God — the Identity Thesis — with full constitutional, ethical, and political consequences derived from that identification.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Five analytical dimensions structure the comparison across all traditions: (1) individual autonomy — the degree to which the tradition grounds and protects self-determination; (2) resistance to tyranny — the tradition's prescriptions for action against unjust power; (3) universality — whether freedom is available to all human beings or restricted by doctrine; (4) epistemic freedom — the tradition's attitude toward doubt, inquiry, and dissent; and (5) intrinsic value — whether freedom is an end in itself or an instrument toward some further goal.</w:t>
      </w:r>
    </w:p>
    <w:p>
      <w:pPr>
        <w:pStyle w:val="Heading1"/>
        <w:spacing w:after="200" w:before="600"/>
      </w:pPr>
      <w:r>
        <w:rPr>
          <w:rFonts w:ascii="Georgia" w:cs="Georgia" w:eastAsia="Georgia" w:hAnsi="Georgia"/>
          <w:b/>
          <w:bCs/>
          <w:color w:val="1B2A4A"/>
          <w:sz w:val="36"/>
          <w:szCs w:val="36"/>
        </w:rPr>
        <w:t xml:space="preserve">2.  Methodology and Framework</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quantitative dimension of this analysis employs a standardised frequency metric: occurrences of freedom-vocabulary per 1,000 words of primary sacred text. This normalisation is necessary because the sacred texts vary enormously in absolute size — from the Tao Te Ching (approximately 5,500 words) to the Babylonian Talmud (approximately 1.8 million words). Raw frequency counts are not comparable across traditions; density is.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Freedom-vocabulary is identified in each tradition's original sacred language: Hebrew (cheroot, dror, chofesh), Arabic (hurriyya, ‘itq), Sanskrit (moksha, mukti, svātantrya), Pāli (vimutti, vimokkha), Classical Chinese (zìyóu, zìrán), Punjabi Gurmukhi (mukti, azādi). The frequency counts draw on digital concordances (Bible Gateway, Strong's Concordance), published academic studies of each tradition's freedom-vocabulary, and direct extraction from authoritative text databases. For traditions with non-Latin scripts, counts are based on documented equivalent-term studies.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qualitative dimension employs a five-criterion scoring framework (each criterion scored 0–10, total /50) developed from the comparative religion literature and applied consistently across all traditions. The five criteria are: C1 Individual Autonomy, C2 Resistance to Tyranny, C3 Universal Applicability, C4 Epistemic Freedom, and C5 Freedom as Intrinsic Value. This framework is explicitly designed to assess the structural role of freedom in each tradition's theological architecture — not the behaviour of any specific community of believers, many of whom may diverge significantly from their tradition's classical textual foundations.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A preliminary note on scope: this analysis is confined to each tradition's classical textual core. It does not assess reform movements, liberal denominations, or individual believers, who in many cases represent profound departures from the structural tendencies identified here. The goal is theological architecture — the logical and ontological structure of the tradition as expressed in its foundational texts — not social description.</w:t>
      </w:r>
    </w:p>
    <w:p>
      <w:pPr>
        <w:pStyle w:val="Heading1"/>
        <w:spacing w:after="200" w:before="600"/>
      </w:pPr>
      <w:r>
        <w:rPr>
          <w:rFonts w:ascii="Georgia" w:cs="Georgia" w:eastAsia="Georgia" w:hAnsi="Georgia"/>
          <w:b/>
          <w:bCs/>
          <w:color w:val="1B2A4A"/>
          <w:sz w:val="36"/>
          <w:szCs w:val="36"/>
        </w:rPr>
        <w:t xml:space="preserve">3.  The Eleven Traditions: Comparative Overview</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following table presents the complete comparative data for all eleven traditions, ordered by total freedom score. The density metric reflects freedom-vocabulary frequency in primary sacred texts; the score reflects the five-criterion qualitative assessment.</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600"/>
        <w:gridCol w:w="2200"/>
        <w:gridCol w:w="1100"/>
        <w:gridCol w:w="800"/>
        <w:gridCol w:w="4660"/>
      </w:tblGrid>
      <w:tr>
        <w:trPr>
          <w:tblHeader/>
        </w:trPr>
        <w:tc>
          <w:tcPr>
            <w:tcW w:type="dxa" w:w="600"/>
            <w:tcBorders>
              <w:top w:val="single" w:color="D6CFC0" w:sz="1"/>
              <w:left w:val="single" w:color="D6CFC0" w:sz="1"/>
              <w:bottom w:val="single" w:color="D6CFC0" w:sz="1"/>
              <w:right w:val="single" w:color="D6CFC0" w:sz="1"/>
            </w:tcBorders>
            <w:shd w:fill="1B2A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D6CFC0" w:sz="1"/>
              <w:left w:val="single" w:color="D6CFC0" w:sz="1"/>
              <w:bottom w:val="single" w:color="D6CFC0" w:sz="1"/>
              <w:right w:val="single" w:color="D6CFC0"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Tradition</w:t>
            </w:r>
          </w:p>
        </w:tc>
        <w:tc>
          <w:tcPr>
            <w:tcW w:type="dxa" w:w="1100"/>
            <w:tcBorders>
              <w:top w:val="single" w:color="D6CFC0" w:sz="1"/>
              <w:left w:val="single" w:color="D6CFC0" w:sz="1"/>
              <w:bottom w:val="single" w:color="D6CFC0" w:sz="1"/>
              <w:right w:val="single" w:color="D6CFC0" w:sz="1"/>
            </w:tcBorders>
            <w:shd w:fill="1B2A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Density/1k</w:t>
            </w:r>
          </w:p>
        </w:tc>
        <w:tc>
          <w:tcPr>
            <w:tcW w:type="dxa" w:w="800"/>
            <w:tcBorders>
              <w:top w:val="single" w:color="D6CFC0" w:sz="1"/>
              <w:left w:val="single" w:color="D6CFC0" w:sz="1"/>
              <w:bottom w:val="single" w:color="D6CFC0" w:sz="1"/>
              <w:right w:val="single" w:color="D6CFC0" w:sz="1"/>
            </w:tcBorders>
            <w:shd w:fill="1B2A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Score/50</w:t>
            </w:r>
          </w:p>
        </w:tc>
        <w:tc>
          <w:tcPr>
            <w:tcW w:type="dxa" w:w="4660"/>
            <w:tcBorders>
              <w:top w:val="single" w:color="D6CFC0" w:sz="1"/>
              <w:left w:val="single" w:color="D6CFC0" w:sz="1"/>
              <w:bottom w:val="single" w:color="D6CFC0" w:sz="1"/>
              <w:right w:val="single" w:color="D6CFC0"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Role of Freedom</w:t>
            </w:r>
          </w:p>
        </w:tc>
      </w:tr>
      <w:tr>
        <w:tc>
          <w:tcPr>
            <w:tcW w:type="dxa" w:w="600"/>
            <w:tcBorders>
              <w:top w:val="single" w:color="D6CFC0" w:sz="1"/>
              <w:left w:val="single" w:color="D6CFC0" w:sz="1"/>
              <w:bottom w:val="single" w:color="D6CFC0" w:sz="1"/>
              <w:right w:val="single" w:color="D6CFC0" w:sz="1"/>
            </w:tcBorders>
            <w:shd w:fill="EDE8DF" w:val="clear"/>
            <w:tcMar>
              <w:top w:type="dxa" w:w="80"/>
              <w:left w:type="dxa" w:w="120"/>
              <w:bottom w:type="dxa" w:w="80"/>
              <w:right w:type="dxa" w:w="120"/>
            </w:tcMar>
          </w:tcPr>
          <w:p>
            <w:pPr>
              <w:jc w:val="center"/>
            </w:pPr>
            <w:r>
              <w:rPr>
                <w:rFonts w:ascii="Arial" w:cs="Arial" w:eastAsia="Arial" w:hAnsi="Arial"/>
                <w:b/>
                <w:bCs/>
                <w:color w:val="B8963E"/>
                <w:sz w:val="19"/>
                <w:szCs w:val="19"/>
              </w:rPr>
              <w:t xml:space="preserve">1</w:t>
            </w:r>
          </w:p>
        </w:tc>
        <w:tc>
          <w:tcPr>
            <w:tcW w:type="dxa" w:w="2200"/>
            <w:tcBorders>
              <w:top w:val="single" w:color="D6CFC0" w:sz="1"/>
              <w:left w:val="single" w:color="D6CFC0" w:sz="1"/>
              <w:bottom w:val="single" w:color="D6CFC0" w:sz="1"/>
              <w:right w:val="single" w:color="D6CFC0" w:sz="1"/>
            </w:tcBorders>
            <w:shd w:fill="EDE8DF" w:val="clear"/>
            <w:tcMar>
              <w:top w:type="dxa" w:w="80"/>
              <w:left w:type="dxa" w:w="120"/>
              <w:bottom w:type="dxa" w:w="80"/>
              <w:right w:type="dxa" w:w="120"/>
            </w:tcMar>
          </w:tcPr>
          <w:p>
            <w:r>
              <w:rPr>
                <w:rFonts w:ascii="Georgia" w:cs="Georgia" w:eastAsia="Georgia" w:hAnsi="Georgia"/>
                <w:b/>
                <w:bCs/>
                <w:color w:val="1B2A4A"/>
                <w:sz w:val="21"/>
                <w:szCs w:val="21"/>
              </w:rPr>
              <w:t xml:space="preserve">Philosophy of Virtues</w:t>
            </w:r>
          </w:p>
        </w:tc>
        <w:tc>
          <w:tcPr>
            <w:tcW w:type="dxa" w:w="1100"/>
            <w:tcBorders>
              <w:top w:val="single" w:color="D6CFC0" w:sz="1"/>
              <w:left w:val="single" w:color="D6CFC0" w:sz="1"/>
              <w:bottom w:val="single" w:color="D6CFC0" w:sz="1"/>
              <w:right w:val="single" w:color="D6CFC0" w:sz="1"/>
            </w:tcBorders>
            <w:shd w:fill="EDE8DF" w:val="clear"/>
            <w:tcMar>
              <w:top w:type="dxa" w:w="80"/>
              <w:left w:type="dxa" w:w="120"/>
              <w:bottom w:type="dxa" w:w="80"/>
              <w:right w:type="dxa" w:w="120"/>
            </w:tcMar>
          </w:tcPr>
          <w:p>
            <w:pPr>
              <w:jc w:val="center"/>
            </w:pPr>
            <w:r>
              <w:rPr>
                <w:rFonts w:ascii="Arial" w:cs="Arial" w:eastAsia="Arial" w:hAnsi="Arial"/>
                <w:b/>
                <w:bCs/>
                <w:color w:val="B8963E"/>
                <w:sz w:val="19"/>
                <w:szCs w:val="19"/>
              </w:rPr>
              <w:t xml:space="preserve">8.8 ★</w:t>
            </w:r>
          </w:p>
        </w:tc>
        <w:tc>
          <w:tcPr>
            <w:tcW w:type="dxa" w:w="800"/>
            <w:tcBorders>
              <w:top w:val="single" w:color="D6CFC0" w:sz="1"/>
              <w:left w:val="single" w:color="D6CFC0" w:sz="1"/>
              <w:bottom w:val="single" w:color="D6CFC0" w:sz="1"/>
              <w:right w:val="single" w:color="D6CFC0" w:sz="1"/>
            </w:tcBorders>
            <w:shd w:fill="EDE8DF" w:val="clear"/>
            <w:tcMar>
              <w:top w:type="dxa" w:w="80"/>
              <w:left w:type="dxa" w:w="120"/>
              <w:bottom w:type="dxa" w:w="80"/>
              <w:right w:type="dxa" w:w="120"/>
            </w:tcMar>
          </w:tcPr>
          <w:p>
            <w:pPr>
              <w:jc w:val="center"/>
            </w:pPr>
            <w:r>
              <w:rPr>
                <w:rFonts w:ascii="Arial" w:cs="Arial" w:eastAsia="Arial" w:hAnsi="Arial"/>
                <w:b/>
                <w:bCs/>
                <w:color w:val="B8963E"/>
                <w:sz w:val="19"/>
                <w:szCs w:val="19"/>
              </w:rPr>
              <w:t xml:space="preserve">49/50</w:t>
            </w:r>
          </w:p>
        </w:tc>
        <w:tc>
          <w:tcPr>
            <w:tcW w:type="dxa" w:w="4660"/>
            <w:tcBorders>
              <w:top w:val="single" w:color="D6CFC0" w:sz="1"/>
              <w:left w:val="single" w:color="D6CFC0" w:sz="1"/>
              <w:bottom w:val="single" w:color="D6CFC0" w:sz="1"/>
              <w:right w:val="single" w:color="D6CFC0" w:sz="1"/>
            </w:tcBorders>
            <w:shd w:fill="EDE8DF" w:val="clear"/>
            <w:tcMar>
              <w:top w:type="dxa" w:w="80"/>
              <w:left w:type="dxa" w:w="120"/>
              <w:bottom w:type="dxa" w:w="80"/>
              <w:right w:type="dxa" w:w="120"/>
            </w:tcMar>
          </w:tcPr>
          <w:p>
            <w:r>
              <w:rPr>
                <w:rFonts w:ascii="Georgia" w:cs="Georgia" w:eastAsia="Georgia" w:hAnsi="Georgia"/>
                <w:color w:val="555555"/>
                <w:sz w:val="20"/>
                <w:szCs w:val="20"/>
              </w:rPr>
              <w:t xml:space="preserve">Freedom as Elemental Virtue; God is Freedom</w:t>
            </w:r>
            <w:r>
              <w:rPr>
                <w:rFonts w:ascii="Georgia" w:cs="Georgia" w:eastAsia="Georgia" w:hAnsi="Georgia"/>
                <w:i/>
                <w:iCs/>
                <w:color w:val="888888"/>
                <w:sz w:val="19"/>
                <w:szCs w:val="19"/>
              </w:rPr>
              <w:t xml:space="preserve">  Ontological substrate of all 100 virtues</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2</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Sikhism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1.6</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2C2C2C"/>
                <w:sz w:val="19"/>
                <w:szCs w:val="19"/>
              </w:rPr>
              <w:t xml:space="preserve">42/50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Combative &amp; Devotional — armed duty to defend freedom</w:t>
            </w:r>
            <w:r>
              <w:rPr>
                <w:rFonts w:ascii="Georgia" w:cs="Georgia" w:eastAsia="Georgia" w:hAnsi="Georgia"/>
                <w:i/>
                <w:iCs/>
                <w:color w:val="888888"/>
                <w:sz w:val="19"/>
                <w:szCs w:val="19"/>
              </w:rPr>
              <w:t xml:space="preserve">  Khalsa mandate; Miri-Piri doctrine</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3</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Judaism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1.7</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40/50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Constitutive — God's first defining act is liberation</w:t>
            </w:r>
            <w:r>
              <w:rPr>
                <w:rFonts w:ascii="Georgia" w:cs="Georgia" w:eastAsia="Georgia" w:hAnsi="Georgia"/>
                <w:i/>
                <w:iCs/>
                <w:color w:val="888888"/>
                <w:sz w:val="19"/>
                <w:szCs w:val="19"/>
              </w:rPr>
              <w:t xml:space="preserve">  Exodus theology; Jubilee; Talmudic dissent</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4</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Buddhism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1.2</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37/50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Soteriological — Nirvana as liberation from craving</w:t>
            </w:r>
            <w:r>
              <w:rPr>
                <w:rFonts w:ascii="Georgia" w:cs="Georgia" w:eastAsia="Georgia" w:hAnsi="Georgia"/>
                <w:i/>
                <w:iCs/>
                <w:color w:val="888888"/>
                <w:sz w:val="19"/>
                <w:szCs w:val="19"/>
              </w:rPr>
              <w:t xml:space="preserve">  Highest epistemic freedom; politically passive</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5</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Hinduism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1.5</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33/50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Teleological — Moksha as the supreme goal</w:t>
            </w:r>
            <w:r>
              <w:rPr>
                <w:rFonts w:ascii="Georgia" w:cs="Georgia" w:eastAsia="Georgia" w:hAnsi="Georgia"/>
                <w:i/>
                <w:iCs/>
                <w:color w:val="888888"/>
                <w:sz w:val="19"/>
                <w:szCs w:val="19"/>
              </w:rPr>
              <w:t xml:space="preserve">  Rich metaphysical parallel; caste limits universality</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6</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Jainism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1.0</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32/50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Absolute goal — Kaivalya as perfect soul-freedom</w:t>
            </w:r>
            <w:r>
              <w:rPr>
                <w:rFonts w:ascii="Georgia" w:cs="Georgia" w:eastAsia="Georgia" w:hAnsi="Georgia"/>
                <w:i/>
                <w:iCs/>
                <w:color w:val="888888"/>
                <w:sz w:val="19"/>
                <w:szCs w:val="19"/>
              </w:rPr>
              <w:t xml:space="preserve">  Radical soul autonomy; ahimsa limits resistance</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7</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Zoroastrianism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0.5</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31/50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Cosmic choice — free will at centre of cosmic drama</w:t>
            </w:r>
            <w:r>
              <w:rPr>
                <w:rFonts w:ascii="Georgia" w:cs="Georgia" w:eastAsia="Georgia" w:hAnsi="Georgia"/>
                <w:i/>
                <w:iCs/>
                <w:color w:val="888888"/>
                <w:sz w:val="19"/>
                <w:szCs w:val="19"/>
              </w:rPr>
              <w:t xml:space="preserve">  Asha vs. Druj; active mandate for good</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8</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Christianity</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0.6</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30/50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Redemptive — freedom as fruit of grace in Christ</w:t>
            </w:r>
            <w:r>
              <w:rPr>
                <w:rFonts w:ascii="Georgia" w:cs="Georgia" w:eastAsia="Georgia" w:hAnsi="Georgia"/>
                <w:i/>
                <w:iCs/>
                <w:color w:val="888888"/>
                <w:sz w:val="19"/>
                <w:szCs w:val="19"/>
              </w:rPr>
              <w:t xml:space="preserve">  Universal ideal vs. obedience emphasis</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9</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Taoism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0.3</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29/50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Natural spontaneity — Ziran as implicit freedom</w:t>
            </w:r>
            <w:r>
              <w:rPr>
                <w:rFonts w:ascii="Georgia" w:cs="Georgia" w:eastAsia="Georgia" w:hAnsi="Georgia"/>
                <w:i/>
                <w:iCs/>
                <w:color w:val="888888"/>
                <w:sz w:val="19"/>
                <w:szCs w:val="19"/>
              </w:rPr>
              <w:t xml:space="preserve">  No political mandate; freedom as flowing with Tao</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10</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Islam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0.1</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20/50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Implicit — hurriyya absent from the Quran</w:t>
            </w:r>
            <w:r>
              <w:rPr>
                <w:rFonts w:ascii="Georgia" w:cs="Georgia" w:eastAsia="Georgia" w:hAnsi="Georgia"/>
                <w:i/>
                <w:iCs/>
                <w:color w:val="888888"/>
                <w:sz w:val="19"/>
                <w:szCs w:val="19"/>
              </w:rPr>
              <w:t xml:space="preserve">  Submission as supreme act; freedom through obedience</w:t>
            </w:r>
          </w:p>
        </w:tc>
      </w:tr>
      <w:tr>
        <w:tc>
          <w:tcPr>
            <w:tcW w:type="dxa" w:w="6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bCs/>
                <w:color w:val="555555"/>
                <w:sz w:val="19"/>
                <w:szCs w:val="19"/>
              </w:rPr>
              <w:t xml:space="preserve">11</w:t>
            </w:r>
          </w:p>
        </w:tc>
        <w:tc>
          <w:tcPr>
            <w:tcW w:type="dxa" w:w="22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b w:val="false"/>
                <w:bCs w:val="false"/>
                <w:color w:val="1B2A4A"/>
                <w:sz w:val="21"/>
                <w:szCs w:val="21"/>
              </w:rPr>
              <w:t xml:space="preserve">Confucianism</w:t>
            </w:r>
          </w:p>
        </w:tc>
        <w:tc>
          <w:tcPr>
            <w:tcW w:type="dxa" w:w="11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0.2</w:t>
            </w:r>
          </w:p>
        </w:tc>
        <w:tc>
          <w:tcPr>
            <w:tcW w:type="dxa" w:w="80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pPr>
              <w:jc w:val="center"/>
            </w:pPr>
            <w:r>
              <w:rPr>
                <w:rFonts w:ascii="Arial" w:cs="Arial" w:eastAsia="Arial" w:hAnsi="Arial"/>
                <w:b w:val="false"/>
                <w:bCs w:val="false"/>
                <w:color w:val="2C2C2C"/>
                <w:sz w:val="19"/>
                <w:szCs w:val="19"/>
              </w:rPr>
              <w:t xml:space="preserve">16/50</w:t>
            </w:r>
          </w:p>
        </w:tc>
        <w:tc>
          <w:tcPr>
            <w:tcW w:type="dxa" w:w="4660"/>
            <w:tcBorders>
              <w:top w:val="single" w:color="D6CFC0" w:sz="1"/>
              <w:left w:val="single" w:color="D6CFC0" w:sz="1"/>
              <w:bottom w:val="single" w:color="D6CFC0" w:sz="1"/>
              <w:right w:val="single" w:color="D6CFC0" w:sz="1"/>
            </w:tcBorders>
            <w:shd w:fill="FAFAF8" w:val="clear"/>
            <w:tcMar>
              <w:top w:type="dxa" w:w="80"/>
              <w:left w:type="dxa" w:w="120"/>
              <w:bottom w:type="dxa" w:w="80"/>
              <w:right w:type="dxa" w:w="120"/>
            </w:tcMar>
          </w:tcPr>
          <w:p>
            <w:r>
              <w:rPr>
                <w:rFonts w:ascii="Georgia" w:cs="Georgia" w:eastAsia="Georgia" w:hAnsi="Georgia"/>
                <w:color w:val="555555"/>
                <w:sz w:val="20"/>
                <w:szCs w:val="20"/>
              </w:rPr>
              <w:t xml:space="preserve">Instrumental — by-product of moral cultivation</w:t>
            </w:r>
            <w:r>
              <w:rPr>
                <w:rFonts w:ascii="Georgia" w:cs="Georgia" w:eastAsia="Georgia" w:hAnsi="Georgia"/>
                <w:i/>
                <w:iCs/>
                <w:color w:val="888888"/>
                <w:sz w:val="19"/>
                <w:szCs w:val="19"/>
              </w:rPr>
              <w:t xml:space="preserve">  Hierarchy and harmony primary; liberty secondary</w:t>
            </w:r>
          </w:p>
        </w:tc>
      </w:tr>
    </w:tbl>
    <w:p>
      <w:pPr>
        <w:pStyle w:val="Heading1"/>
        <w:spacing w:after="200" w:before="600"/>
      </w:pPr>
      <w:r>
        <w:rPr>
          <w:rFonts w:ascii="Georgia" w:cs="Georgia" w:eastAsia="Georgia" w:hAnsi="Georgia"/>
          <w:b/>
          <w:bCs/>
          <w:color w:val="1B2A4A"/>
          <w:sz w:val="36"/>
          <w:szCs w:val="36"/>
        </w:rPr>
        <w:t xml:space="preserve">4.  Individual Tradition Analyses</w:t>
      </w:r>
    </w:p>
    <w:p>
      <w:pPr>
        <w:pBdr>
          <w:bottom w:val="single" w:color="B8963E" w:sz="8" w:space="1"/>
        </w:pBdr>
        <w:spacing w:after="160" w:before="0"/>
      </w:pPr>
    </w:p>
    <w:p>
      <w:pPr>
        <w:pStyle w:val="Heading2"/>
        <w:spacing w:after="150" w:before="380"/>
      </w:pPr>
      <w:r>
        <w:rPr>
          <w:rFonts w:ascii="Georgia" w:cs="Georgia" w:eastAsia="Georgia" w:hAnsi="Georgia"/>
          <w:b/>
          <w:bCs/>
          <w:color w:val="1B2A4A"/>
          <w:sz w:val="27"/>
          <w:szCs w:val="27"/>
        </w:rPr>
        <w:t xml:space="preserve">4.1  Judaism</w:t>
      </w:r>
    </w:p>
    <w:p>
      <w:pPr>
        <w:spacing w:after="100" w:before="300"/>
      </w:pPr>
      <w:r>
        <w:rPr>
          <w:rFonts w:ascii="Arial" w:cs="Arial" w:eastAsia="Arial" w:hAnsi="Arial"/>
          <w:b/>
          <w:bCs/>
          <w:color w:val="B8963E"/>
          <w:spacing w:val="40"/>
          <w:sz w:val="18"/>
          <w:szCs w:val="18"/>
        </w:rPr>
        <w:t xml:space="preserve">FREEDOM AS GOD'S PRIMARY ACT</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Judaism presents the most direct structural parallel to the theology of freedom of any historical religion. The foundational divine self-definition — “I am the Lord your God who brought you out of Egypt, out of the house of slavery” (Exodus 20:2) — establishes liberation as the first and most definitive act of God. God does not introduce Himself through creation, or through law, or through covenant in the abstract: He introduces Himself through a political act of emancipation. Freedom is constitutive of the divine identity in Judaism in a way unmatched by any other Abrahamic tradition.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Jubilee year (Leviticus 25:10) extends this theological foundation into the structure of sacred time. Every fifty years, all debts are cancelled and all slaves freed — freedom is not merely a historical event or a moral aspiration but a law built into the calendar of the cosmos. The word Dror (freedom), engraved on the American Liberty Bell, captures the public and political dimensions of this tradition.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Talmudic tradition adds the most radical epistemic dimension of any religion: four rabbis may debate the same passage and all four positions are preserved as Torah. Disagreement is not a failure but a form of honour. The Passover Haggadah commands every generation to see itself as personally liberated: “In every generation, each person is obligated to see themselves as if they personally left Egypt.” Freedom is not a past event but a present obligation of identification.</w:t>
      </w:r>
    </w:p>
    <w:p>
      <w:pPr>
        <w:spacing w:after="80" w:before="0"/>
      </w:pPr>
      <w:r>
        <w:t xml:space="preserve"/>
      </w:r>
    </w:p>
    <w:p>
      <w:pPr>
        <w:spacing w:after="60" w:before="80" w:line="320" w:lineRule="auto"/>
        <w:ind w:left="580" w:right="580"/>
        <w:jc w:val="both"/>
      </w:pPr>
      <w:r>
        <w:rPr>
          <w:rFonts w:ascii="Georgia" w:cs="Georgia" w:eastAsia="Georgia" w:hAnsi="Georgia"/>
          <w:i/>
          <w:iCs/>
          <w:color w:val="1B2A4A"/>
          <w:sz w:val="22"/>
          <w:szCs w:val="22"/>
        </w:rPr>
        <w:t xml:space="preserve">“The truth comes from your Lord. Whoever wills, let him believe; whoever wills, let him disbelieve.”</w:t>
      </w:r>
    </w:p>
    <w:p>
      <w:pPr>
        <w:spacing w:after="130" w:before="0"/>
        <w:ind w:right="580"/>
        <w:jc w:val="right"/>
      </w:pPr>
      <w:r>
        <w:rPr>
          <w:rFonts w:ascii="Arial" w:cs="Arial" w:eastAsia="Arial" w:hAnsi="Arial"/>
          <w:color w:val="B8963E"/>
          <w:spacing w:val="20"/>
          <w:sz w:val="17"/>
          <w:szCs w:val="17"/>
        </w:rPr>
        <w:t xml:space="preserve">— Quran 18:29 — the closest Islamic equivalent to the Jewish epistemic tradition, though structurally less developed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theological limitation of Judaism's treatment of freedom is metaphysical rather than ethical. In Judaism, freedom is God's most important deed and a sacred law of time. What the Philosophy of Virtues will later propose — that freedom is not God's primary act but God's primary nature, not what God does but what God is — is a step that Jewish theology approaches but does not take. The Exodus is the closest analogue to the Identity Thesis in any prior tradition; the distance that remains is the difference between an attribute and an essence.</w:t>
      </w:r>
    </w:p>
    <w:p>
      <w:pPr>
        <w:spacing w:after="60" w:before="80" w:line="320" w:lineRule="auto"/>
        <w:ind w:left="580" w:right="580"/>
        <w:jc w:val="both"/>
      </w:pPr>
      <w:r>
        <w:rPr>
          <w:rFonts w:ascii="Georgia" w:cs="Georgia" w:eastAsia="Georgia" w:hAnsi="Georgia"/>
          <w:i/>
          <w:iCs/>
          <w:color w:val="1B2A4A"/>
          <w:sz w:val="22"/>
          <w:szCs w:val="22"/>
        </w:rPr>
        <w:t xml:space="preserve">“Freedom is not given: it is conquered.”</w:t>
      </w:r>
    </w:p>
    <w:p>
      <w:pPr>
        <w:spacing w:after="130" w:before="0"/>
        <w:ind w:right="580"/>
        <w:jc w:val="right"/>
      </w:pPr>
      <w:r>
        <w:rPr>
          <w:rFonts w:ascii="Arial" w:cs="Arial" w:eastAsia="Arial" w:hAnsi="Arial"/>
          <w:color w:val="B8963E"/>
          <w:spacing w:val="20"/>
          <w:sz w:val="17"/>
          <w:szCs w:val="17"/>
        </w:rPr>
        <w:t xml:space="preserve">— Talmud, Avot de-Rabbi Natan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8/10 · C2 Resistance to Tyranny 8/10 · C3 Universality 7/10 · C4 Epistemic Freedom 9/10 · C5 Intrinsic Value 8/10 · Total 40/50.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4.2  Sikhism</w:t>
      </w:r>
    </w:p>
    <w:p>
      <w:pPr>
        <w:spacing w:after="100" w:before="300"/>
      </w:pPr>
      <w:r>
        <w:rPr>
          <w:rFonts w:ascii="Arial" w:cs="Arial" w:eastAsia="Arial" w:hAnsi="Arial"/>
          <w:b/>
          <w:bCs/>
          <w:color w:val="B8963E"/>
          <w:spacing w:val="40"/>
          <w:sz w:val="18"/>
          <w:szCs w:val="18"/>
        </w:rPr>
        <w:t xml:space="preserve">ARMED DUTY AS THEOLOGICAL IMPERATIVE</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Sikhism is the tradition with the most structurally original treatment of freedom among the historical religions. No other major religion combines spiritual liberation with an explicit, mandatory, armed duty to defend the freedom of all people — including non-Sikhs — as a central theological obligation.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Kirpan — the ceremonial sword carried by every baptised Sikh — is not a cultural artefact but a philosophical statement: the duty to defend the weak against oppression at personal risk is a non-negotiable spiritual obligation. When Guru Gobind Singh created the Khalsa in 1699, he established a community defined by its duty to resist tyranny. The Ardas prayer states: “The Khalsa shall rule; no enemy shall remain.” This is not a political aspiration but a theological commitment.</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Miri-Piri doctrine holds that temporal and spiritual sovereignty are inseparable. The Sikh Guru carries two swords: one for political authority, one for spiritual authority. Freedom is simultaneously a spiritual reality and a political one — to separate them is to betray both. This is the most direct structural parallel in any historical religion to the Philosophy of Virtues' claim that the spiritual life is inseparable from the political life, because the conditions under which freedom can be practised are the conditions under which God can be encountered.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Sikhism's universalism is also notable: the Ik Onkar (One God) doctrine grounds the absolute equality of all human beings regardless of caste, gender, or ethnicity. The langar (community kitchen) institutionalises this equality in practice. The seva (selfless service) obligation extends explicitly to protecting all humanity, not merely the Sikh community.</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theological limitation is structural: Sikhism does not place freedom as the elemental substrate from which all other virtues are composed, nor does it identify freedom with the divine essence. Mukti (liberation) is a supreme spiritual goal and an active political obligation — but it is what God enables rather than what God is. The Identity Thesis remains unformulated.</w:t>
      </w:r>
    </w:p>
    <w:p>
      <w:pPr>
        <w:spacing w:after="60" w:before="80" w:line="320" w:lineRule="auto"/>
        <w:ind w:left="580" w:right="580"/>
        <w:jc w:val="both"/>
      </w:pPr>
      <w:r>
        <w:rPr>
          <w:rFonts w:ascii="Georgia" w:cs="Georgia" w:eastAsia="Georgia" w:hAnsi="Georgia"/>
          <w:i/>
          <w:iCs/>
          <w:color w:val="1B2A4A"/>
          <w:sz w:val="22"/>
          <w:szCs w:val="22"/>
        </w:rPr>
        <w:t xml:space="preserve">“Those who say Waheguru with their tongue — their chains of slavery are cut.”</w:t>
      </w:r>
    </w:p>
    <w:p>
      <w:pPr>
        <w:spacing w:after="130" w:before="0"/>
        <w:ind w:right="580"/>
        <w:jc w:val="right"/>
      </w:pPr>
      <w:r>
        <w:rPr>
          <w:rFonts w:ascii="Arial" w:cs="Arial" w:eastAsia="Arial" w:hAnsi="Arial"/>
          <w:color w:val="B8963E"/>
          <w:spacing w:val="20"/>
          <w:sz w:val="17"/>
          <w:szCs w:val="17"/>
        </w:rPr>
        <w:t xml:space="preserve">— Guru Granth Sahib, 1387</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9/10 · C2 Resistance to Tyranny 10/10 · C3 Universality 9/10 · C4 Epistemic Freedom 7/10 · C5 Intrinsic Value 7/10 · Total 42/50.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4.3  Hinduism</w:t>
      </w:r>
    </w:p>
    <w:p>
      <w:pPr>
        <w:spacing w:after="100" w:before="300"/>
      </w:pPr>
      <w:r>
        <w:rPr>
          <w:rFonts w:ascii="Arial" w:cs="Arial" w:eastAsia="Arial" w:hAnsi="Arial"/>
          <w:b/>
          <w:bCs/>
          <w:color w:val="B8963E"/>
          <w:spacing w:val="40"/>
          <w:sz w:val="18"/>
          <w:szCs w:val="18"/>
        </w:rPr>
        <w:t xml:space="preserve">MOKSHA: FREEDOM AS COSMIC LIBERATION</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Hinduism presents the richest metaphysical treatment of freedom as liberation in any of the world's traditions. The concept of moksha — liberation from the cycle of birth, death, and rebirth (samsara) — is the supreme teleological goal of human existence. Every form of spiritual practice in the Hindu traditions — whether the path of knowledge (jnana marga), the path of devotion (bhakti marga), or the path of disciplined action (karma marga) — is oriented toward this ultimate liberation.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Upanishads provide the deepest metaphysical elaboration: the identity of the individual self (Atman) with the universal ground of being (Brahman) — “Tat tvam asi” (That art thou) — means that the fully liberated person does not merely achieve freedom but discovers that freedom is their ultimate nature. The Chandogya Upanishad's teaching that the Atman is nothing other than Brahman implies that freedom is not a state to be reached but a reality to be recognised. This is the closest prior metaphysical claim to the Philosophy of Virtues' Identity Thesis, though the content of what is identified — Brahman rather than Freedom per se — differs crucially.</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Bhagavad Gita introduces a politically and ethically significant dimension: Arjuna's freedom to act in accordance with his dharma, even when that action requires war against his own kin, is the central moral problem of the text. Krishna's resolution — act freely, without attachment to the fruits of action, in accordance with one's dharma — preserves freedom while grounding it in cosmic order. The kshatriya's duty to defend justice by force is a close structural parallel to both the Jewish tradition of pikuach nefesh and the Sikh Khalsa ideal.</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theological limitation is the caste system. However strongly moksha is affirmed as universally available in principle, the historical reality of the caste system has structurally restricted the conditions of freedom for hundreds of millions of people across millennia. The universality of the moksha aspiration coexists with a social architecture that severely limits who can pursue it freely. This tension — between the metaphysical universalism of the Upanishads and the social particularism of the caste structure — is the most significant theological fault line in Hinduism's treatment of freedom.</w:t>
      </w:r>
    </w:p>
    <w:p>
      <w:pPr>
        <w:spacing w:after="60" w:before="80" w:line="320" w:lineRule="auto"/>
        <w:ind w:left="580" w:right="580"/>
        <w:jc w:val="both"/>
      </w:pPr>
      <w:r>
        <w:rPr>
          <w:rFonts w:ascii="Georgia" w:cs="Georgia" w:eastAsia="Georgia" w:hAnsi="Georgia"/>
          <w:i/>
          <w:iCs/>
          <w:color w:val="1B2A4A"/>
          <w:sz w:val="22"/>
          <w:szCs w:val="22"/>
        </w:rPr>
        <w:t xml:space="preserve">“Arjuna, you are not what you think you are. The self is not born, nor does it die. It was not, it is not, and it will not be. It is unborn, eternal, ancient, and it is not killed when the body is killed.”</w:t>
      </w:r>
    </w:p>
    <w:p>
      <w:pPr>
        <w:spacing w:after="130" w:before="0"/>
        <w:ind w:right="580"/>
        <w:jc w:val="right"/>
      </w:pPr>
      <w:r>
        <w:rPr>
          <w:rFonts w:ascii="Arial" w:cs="Arial" w:eastAsia="Arial" w:hAnsi="Arial"/>
          <w:color w:val="B8963E"/>
          <w:spacing w:val="20"/>
          <w:sz w:val="17"/>
          <w:szCs w:val="17"/>
        </w:rPr>
        <w:t xml:space="preserve">— Bhagavad Gita 2:19–20</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7/10 · C2 Resistance to Tyranny 6/10 · C3 Universality 5/10 · C4 Epistemic Freedom 8/10 · C5 Intrinsic Value 7/10 · Total 33/50.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4.4  Buddhism</w:t>
      </w:r>
    </w:p>
    <w:p>
      <w:pPr>
        <w:spacing w:after="100" w:before="300"/>
      </w:pPr>
      <w:r>
        <w:rPr>
          <w:rFonts w:ascii="Arial" w:cs="Arial" w:eastAsia="Arial" w:hAnsi="Arial"/>
          <w:b/>
          <w:bCs/>
          <w:color w:val="B8963E"/>
          <w:spacing w:val="40"/>
          <w:sz w:val="18"/>
          <w:szCs w:val="18"/>
        </w:rPr>
        <w:t xml:space="preserve">THE HIGHEST EPISTEMIC FREEDOM, THE LOWEST POLITICAL MANDATE</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Buddhism presents the most paradoxical treatment of freedom in the comparative analysis: it achieves the highest possible score on epistemic freedom (10/10) while scoring low on resistance to political tyranny (4/10). Understanding this paradox is essential to understanding Buddhism's distinctive contribution to the theology of freedom.</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Kalama Sutta is, arguably, the most radical statement of epistemic freedom in any sacred text in human history. The Buddha instructs his listeners not to accept any teaching on the basis of tradition, scripture, lineage, speculation, inference, analogy, agreement with one's opinions, the appearance of competence, or the authority of any teacher — including the Buddha himself. The sole criterion of acceptance is personal verification through experience: does this teaching lead to harm or to benefit, to suffering or to flourishing? This is an empirical standard for truth that no other tradition applies with equal rigour to its own foundational teachings.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goal of Buddhist practice — nirvana (Pāli: nibbana) — is defined as liberation: specifically, liberation from the three fires of greed (lobha), hatred (dosa), and delusion (moha). In this soteriological sense, freedom is the very content of spiritual attainment. The liberated person (arahant) is not constrained by craving, aversion, or ignorance; they act from perfect clarity and compassion. The Tipitaka's liberation vocabulary (vimutti, vimokkha) runs throughout the entire corpus, with a density of 1.2 per 1,000 words — one of the highest in the analysis.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theological limitation is structural: nirvana is individual liberation from suffering, not political freedom. The Buddhist middle path actively counsels against the direct confrontations that resistance to tyranny requires. The monastic ideal — the Bhikkhu who withdraws from political life to pursue liberation through contemplation — is structurally passive in the face of political oppression. Historical Buddhism in practice has ranged from quietist withdrawal to active political engagement (as in Burma, Tibet, and Vietnam), but the foundational textual orientation tends toward withdrawal. The Kalama Sutta frees the individual mind; it does not arm the citizen.</w:t>
      </w:r>
    </w:p>
    <w:p>
      <w:pPr>
        <w:spacing w:after="60" w:before="80" w:line="320" w:lineRule="auto"/>
        <w:ind w:left="580" w:right="580"/>
        <w:jc w:val="both"/>
      </w:pPr>
      <w:r>
        <w:rPr>
          <w:rFonts w:ascii="Georgia" w:cs="Georgia" w:eastAsia="Georgia" w:hAnsi="Georgia"/>
          <w:i/>
          <w:iCs/>
          <w:color w:val="1B2A4A"/>
          <w:sz w:val="22"/>
          <w:szCs w:val="22"/>
        </w:rPr>
        <w:t xml:space="preserve">“Do not go by oral tradition, by lineage of teaching, by hearsay, by a collection of texts, by logic, by inferential reasoning, by reasoned cogitation, by the acceptance of a view after pondering it, by the seeming competence of a speaker, by the thought: ‘This ascetic is our teacher.’”</w:t>
      </w:r>
    </w:p>
    <w:p>
      <w:pPr>
        <w:spacing w:after="130" w:before="0"/>
        <w:ind w:right="580"/>
        <w:jc w:val="right"/>
      </w:pPr>
      <w:r>
        <w:rPr>
          <w:rFonts w:ascii="Arial" w:cs="Arial" w:eastAsia="Arial" w:hAnsi="Arial"/>
          <w:color w:val="B8963E"/>
          <w:spacing w:val="20"/>
          <w:sz w:val="17"/>
          <w:szCs w:val="17"/>
        </w:rPr>
        <w:t xml:space="preserve">— Kalama Sutta, Anguttara Nikaya 3.65</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9/10 · C2 Resistance to Tyranny 4/10 · C3 Universality 8/10 · C4 Epistemic Freedom 10/10 · C5 Intrinsic Value 6/10 · Total 37/50.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4.5  Jainism</w:t>
      </w:r>
    </w:p>
    <w:p>
      <w:pPr>
        <w:spacing w:after="100" w:before="300"/>
      </w:pPr>
      <w:r>
        <w:rPr>
          <w:rFonts w:ascii="Arial" w:cs="Arial" w:eastAsia="Arial" w:hAnsi="Arial"/>
          <w:b/>
          <w:bCs/>
          <w:color w:val="B8963E"/>
          <w:spacing w:val="40"/>
          <w:sz w:val="18"/>
          <w:szCs w:val="18"/>
        </w:rPr>
        <w:t xml:space="preserve">RADICAL SOUL AUTONOMY AND THE LIMITS OF ABSOLUTE NON-VIOLENCE</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Jainism presents the most radical vision of individual soul autonomy in the world's religious traditions. The fundamental Jain metaphysics is that each soul (jiva) is inherently perfect, omniscient, and blissful — and that these qualities are only obscured by the karmic matter that accumulates through actions driven by passion. Liberation (moksha), achieved as Kaivalya (the perfect isolation and autonomy of the soul), is the restoration of the soul's original freedom. This is not freedom granted by God; it is freedom as the soul's essential nature.</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universalism of Jainism is structurally radical: from its earliest texts, Jainism rejected the caste system and affirmed the equality of all souls regardless of birth, gender, or social position. The Jain tradition was one of the first in history to ordain women as religious leaders. The concept of anekantavada (the many-sidedness of truth) — the epistemological doctrine that truth has multiple valid perspectives — is the most sophisticated formal theory of epistemic pluralism in any religious tradition.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theological limitation is the doctrine of ahimsa (non-violence) in its absolute form. The first Great Vow (Mahavrata) requires complete non-violence in thought, word, and deed — a commitment that structurally prohibits resistance to tyranny by force. A Jain cannot fight an oppressor, even to protect the freedom of others, because the act of fighting generates karma and harms the soul of the one who fights. This creates an absolute ceiling on political freedom: the Jain tradition can provide no theological basis for armed resistance to tyranny, however extreme that tyranny may be.</w:t>
      </w:r>
    </w:p>
    <w:p>
      <w:pPr>
        <w:spacing w:after="60" w:before="80" w:line="320" w:lineRule="auto"/>
        <w:ind w:left="580" w:right="580"/>
        <w:jc w:val="both"/>
      </w:pPr>
      <w:r>
        <w:rPr>
          <w:rFonts w:ascii="Georgia" w:cs="Georgia" w:eastAsia="Georgia" w:hAnsi="Georgia"/>
          <w:i/>
          <w:iCs/>
          <w:color w:val="1B2A4A"/>
          <w:sz w:val="22"/>
          <w:szCs w:val="22"/>
        </w:rPr>
        <w:t xml:space="preserve">“A man should wander about treating all creatures as he himself would be treated.”</w:t>
      </w:r>
    </w:p>
    <w:p>
      <w:pPr>
        <w:spacing w:after="130" w:before="0"/>
        <w:ind w:right="580"/>
        <w:jc w:val="right"/>
      </w:pPr>
      <w:r>
        <w:rPr>
          <w:rFonts w:ascii="Arial" w:cs="Arial" w:eastAsia="Arial" w:hAnsi="Arial"/>
          <w:color w:val="B8963E"/>
          <w:spacing w:val="20"/>
          <w:sz w:val="17"/>
          <w:szCs w:val="17"/>
        </w:rPr>
        <w:t xml:space="preserve">— Sutrakritanga 1.11.33</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8/10 · C2 Resistance to Tyranny 2/10 · C3 Universality 8/10 · C4 Epistemic Freedom 6/10 · C5 Intrinsic Value 8/10 · Total 32/50.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4.6  Zoroastrianism</w:t>
      </w:r>
    </w:p>
    <w:p>
      <w:pPr>
        <w:spacing w:after="100" w:before="300"/>
      </w:pPr>
      <w:r>
        <w:rPr>
          <w:rFonts w:ascii="Arial" w:cs="Arial" w:eastAsia="Arial" w:hAnsi="Arial"/>
          <w:b/>
          <w:bCs/>
          <w:color w:val="B8963E"/>
          <w:spacing w:val="40"/>
          <w:sz w:val="18"/>
          <w:szCs w:val="18"/>
        </w:rPr>
        <w:t xml:space="preserve">FREE WILL AS THE AXIS OF COSMIC DRAMA</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Zoroastrianism is the oldest of the world's living religions and the first to place free will at the theological centre of its cosmology. The cosmic drama of Zarathustra's Gathas is founded on the free choice between two primal spirits: Spenta Mainyu (the Bountiful Immortal) and Angra Mainyu (the Destructive Spirit), associated respectively with Asha (truth, righteousness, cosmic order) and Druj (the Lie, chaos, tyranny). Every human being, in every act, participates in this cosmic drama through free choice. The fate of the universe depends on the accumulation of human free choices.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This is the earliest systematic theological argument that human freedom has cosmological significance — that what human beings freely choose genuinely matters to the ultimate outcome of reality. This anticipates several central claims of the Philosophy of Virtues: that virtuous action is participatory in the divine; that the suppression of freedom is not merely a human injustice but a theological violation; and that the struggle for freedom is, at its deepest level, a spiritual war.</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Ahura Mazda (the Wise Lord) does not compel human obedience — He invites and enables free choice for Asha. The human being is not a servant but a co-worker in the divine project of purifying the world from the Lie. This is one of the most active and combative theologies of freedom in the world's traditions, and it provides a remarkably direct precedent for several themes in the Philosophy of Virtues' treatment of spiritual warfare and the defence of freedom against evil.</w:t>
      </w:r>
    </w:p>
    <w:p>
      <w:pPr>
        <w:spacing w:after="60" w:before="80" w:line="320" w:lineRule="auto"/>
        <w:ind w:left="580" w:right="580"/>
        <w:jc w:val="both"/>
      </w:pPr>
      <w:r>
        <w:rPr>
          <w:rFonts w:ascii="Georgia" w:cs="Georgia" w:eastAsia="Georgia" w:hAnsi="Georgia"/>
          <w:i/>
          <w:iCs/>
          <w:color w:val="1B2A4A"/>
          <w:sz w:val="22"/>
          <w:szCs w:val="22"/>
        </w:rPr>
        <w:t xml:space="preserve">“I will speak out; listen and learn, you who seek wisdom from afar. Evil is not to be chosen over good by anyone.”</w:t>
      </w:r>
    </w:p>
    <w:p>
      <w:pPr>
        <w:spacing w:after="130" w:before="0"/>
        <w:ind w:right="580"/>
        <w:jc w:val="right"/>
      </w:pPr>
      <w:r>
        <w:rPr>
          <w:rFonts w:ascii="Arial" w:cs="Arial" w:eastAsia="Arial" w:hAnsi="Arial"/>
          <w:color w:val="B8963E"/>
          <w:spacing w:val="20"/>
          <w:sz w:val="17"/>
          <w:szCs w:val="17"/>
        </w:rPr>
        <w:t xml:space="preserve">— Yasna 30.3 (Gathas of Zarathustra)</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7/10 · C2 Resistance to Tyranny 7/10 · C3 Universality 6/10 · C4 Epistemic Freedom 6/10 · C5 Intrinsic Value 5/10 · Total 31/50.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4.7  Christianity</w:t>
      </w:r>
    </w:p>
    <w:p>
      <w:pPr>
        <w:spacing w:after="100" w:before="300"/>
      </w:pPr>
      <w:r>
        <w:rPr>
          <w:rFonts w:ascii="Arial" w:cs="Arial" w:eastAsia="Arial" w:hAnsi="Arial"/>
          <w:b/>
          <w:bCs/>
          <w:color w:val="B8963E"/>
          <w:spacing w:val="40"/>
          <w:sz w:val="18"/>
          <w:szCs w:val="18"/>
        </w:rPr>
        <w:t xml:space="preserve">FREEDOM AS GIFT, BONDAGE AS CONDITION</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Christianity's treatment of freedom is the most internally contested of any of the traditions analysed. The New Testament contains some of the most powerful freedom declarations in world religious literature: “For freedom Christ has set us free; stand firm therefore, and do not submit again to a yoke of slavery” (Galatians 5:1); “Where the Spirit of the Lord is, there is freedom” (2 Corinthians 3:17); “The truth will set you free” (John 8:32). Paul's theology of liberation from the law, from sin, and from death has shaped the Western understanding of freedom more profoundly than any other single body of texts.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Exodus narrative — inherited from Judaism and reinterpreted christologically — continues to function as a central theological resource. Liberation theology in the twentieth century explicitly recovered this narrative as the foundational framework for social and political freedom, making Christianity the tradition with perhaps the most developed institutional tradition of active resistance to political tyranny — from the abolition movement to the Civil Rights movement to the resistance to apartheid.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deep theological tension, however, runs to the heart of the tradition. Luther's On the Bondage of the Will (1525) argues that the human will is enslaved by sin and freed only by divine grace — a position that systematically subordinates human freedom to divine sovereignty. The Calvinist doctrine of total depravity and predestination places God's will so absolutely above human choice that freedom becomes, in its fullest expression, not a human attribute at all. The Augustinian tradition — which grounds Western Christianity in its deepest roots — treats free will as simultaneously the source of humanity's greatness (the imago Dei) and the mechanism of its fall.</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result is a tradition with extraordinary resources for political liberation and a deeply ambiguous theology of personal freedom. The Christian who is freed by Christ is freed not into autonomous self-determination but into the service of God and neighbour. Paul's declaration that “For you were called to freedom, brothers. Only do not use your freedom as an opportunity for the flesh, but through love serve one another” (Galatians 5:13) captures both the liberation and its immediate qualification: freedom is given in order to be surrendered in service.</w:t>
      </w:r>
    </w:p>
    <w:p>
      <w:pPr>
        <w:spacing w:after="60" w:before="80" w:line="320" w:lineRule="auto"/>
        <w:ind w:left="580" w:right="580"/>
        <w:jc w:val="both"/>
      </w:pPr>
      <w:r>
        <w:rPr>
          <w:rFonts w:ascii="Georgia" w:cs="Georgia" w:eastAsia="Georgia" w:hAnsi="Georgia"/>
          <w:i/>
          <w:iCs/>
          <w:color w:val="1B2A4A"/>
          <w:sz w:val="22"/>
          <w:szCs w:val="22"/>
        </w:rPr>
        <w:t xml:space="preserve">“For freedom Christ has set us free; stand firm therefore, and do not submit again to a yoke of slavery.”</w:t>
      </w:r>
    </w:p>
    <w:p>
      <w:pPr>
        <w:spacing w:after="130" w:before="0"/>
        <w:ind w:right="580"/>
        <w:jc w:val="right"/>
      </w:pPr>
      <w:r>
        <w:rPr>
          <w:rFonts w:ascii="Arial" w:cs="Arial" w:eastAsia="Arial" w:hAnsi="Arial"/>
          <w:color w:val="B8963E"/>
          <w:spacing w:val="20"/>
          <w:sz w:val="17"/>
          <w:szCs w:val="17"/>
        </w:rPr>
        <w:t xml:space="preserve">— Galatians 5:1</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6/10 · C2 Resistance to Tyranny 6/10 · C3 Universality 8/10 · C4 Epistemic Freedom 5/10 · C5 Intrinsic Value 5/10 · Total 30/50.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4.8  Taoism</w:t>
      </w:r>
    </w:p>
    <w:p>
      <w:pPr>
        <w:spacing w:after="100" w:before="300"/>
      </w:pPr>
      <w:r>
        <w:rPr>
          <w:rFonts w:ascii="Arial" w:cs="Arial" w:eastAsia="Arial" w:hAnsi="Arial"/>
          <w:b/>
          <w:bCs/>
          <w:color w:val="B8963E"/>
          <w:spacing w:val="40"/>
          <w:sz w:val="18"/>
          <w:szCs w:val="18"/>
        </w:rPr>
        <w:t xml:space="preserve">NATURAL SPONTANEITY AS THE FORM OF FREEDOM</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Taoism offers the most philosophically distinctive treatment of freedom in the comparative analysis: freedom understood not as individual self-determination or as political liberation, but as the spontaneous, effortless participation of each being in the natural unfolding of the Tao. The key concept is ziran — naturalness, spontaneity, self-so-ness. The bird flying is naturally free: not because it chooses its flight but because its flight expresses its nature without constraint, effort, or contrivance. This is wu wei — non-action, or action without forcing — the mode of being in which the individual and the universal are perfectly aligned.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Tao Te Ching's treatment of freedom is almost entirely implicit — the word for freedom does not appear in the text, yet the entire text is a meditation on what it means to live freely, in alignment with the natural order, without the impositions of desire, compulsion, social role, or political hierarchy. The sage (sheng ren) acts without acting, teaches without speaking, governs without ruling — and in this non-governance achieves the deepest governance. This is freedom as a mode of being rather than a right or a goal.</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Taoist tradition contains, buried within its apparent quietism, a radical critique of political authority: the ideal state is one in which the government is so unobtrusive that people are unaware of its existence. Forced governance — the imposition of law, hierarchy, and ritual propriety — is precisely what produces the unfreedom that Taoism opposes. In this respect, Taoism and the Philosophy of Virtues share a deep structural resonance: the Law Test (any law restricting freedom is a flaw, not a virtue) is the constitutional expression of a principle that Taoism reaches by a completely different philosophical route.</w:t>
      </w:r>
    </w:p>
    <w:p>
      <w:pPr>
        <w:spacing w:after="60" w:before="80" w:line="320" w:lineRule="auto"/>
        <w:ind w:left="580" w:right="580"/>
        <w:jc w:val="both"/>
      </w:pPr>
      <w:r>
        <w:rPr>
          <w:rFonts w:ascii="Georgia" w:cs="Georgia" w:eastAsia="Georgia" w:hAnsi="Georgia"/>
          <w:i/>
          <w:iCs/>
          <w:color w:val="1B2A4A"/>
          <w:sz w:val="22"/>
          <w:szCs w:val="22"/>
        </w:rPr>
        <w:t xml:space="preserve">“The Tao does nothing, and yet nothing is left undone.”</w:t>
      </w:r>
    </w:p>
    <w:p>
      <w:pPr>
        <w:spacing w:after="130" w:before="0"/>
        <w:ind w:right="580"/>
        <w:jc w:val="right"/>
      </w:pPr>
      <w:r>
        <w:rPr>
          <w:rFonts w:ascii="Arial" w:cs="Arial" w:eastAsia="Arial" w:hAnsi="Arial"/>
          <w:color w:val="B8963E"/>
          <w:spacing w:val="20"/>
          <w:sz w:val="17"/>
          <w:szCs w:val="17"/>
        </w:rPr>
        <w:t xml:space="preserve">— Tao Te Ching, Ch. 37</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7/10 · C2 Resistance to Tyranny 2/10 · C3 Universality 8/10 · C4 Epistemic Freedom 7/10 · C5 Intrinsic Value 5/10 · Total 29/50.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4.9  Islam</w:t>
      </w:r>
    </w:p>
    <w:p>
      <w:pPr>
        <w:spacing w:after="100" w:before="300"/>
      </w:pPr>
      <w:r>
        <w:rPr>
          <w:rFonts w:ascii="Arial" w:cs="Arial" w:eastAsia="Arial" w:hAnsi="Arial"/>
          <w:b/>
          <w:bCs/>
          <w:color w:val="B8963E"/>
          <w:spacing w:val="40"/>
          <w:sz w:val="18"/>
          <w:szCs w:val="18"/>
        </w:rPr>
        <w:t xml:space="preserve">THE PARADOX OF FREEDOM THROUGH SUBMISSION</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most striking quantitative finding of this entire analysis is the absence of the word hurriyya (freedom) from the Quran. In the seventh century CE, when the foundational text of Islam was revealed, the Arabic concept of hurriyya referred primarily to the legal status of a free person as opposed to a slave — not to the inner freedom of the soul or the political freedom of the citizen. The concept entered Islamic intellectual vocabulary with the full complexity of modern connotations only in 1798, through French influence during Napoleon's Egyptian campaign.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This is not to say that freedom is absent from Islamic thought — it means that the conceptual architecture through which Islam engages freedom is different from that of all other traditions in this analysis. The Quran's most direct statement of religious freedom — “There is no compulsion in religion” (2:256) — is widely interpreted as prohibiting forced conversion, one of the most significant statements of religious liberty in any seventh-century religious text. The Quranic acknowledgment that God has given each person the will to believe or disbelieve (“Say: The truth comes from your Lord. Whoever wills, let him believe; whoever wills, let him disbelieve.” 18:29) approaches a genuine theology of spiritual freedom.</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Islamic concept of freedom-through-submission deserves serious theological engagement. The word Islam means surrender — specifically, surrender to God's will. The paradox is precisely stated: by surrendering to the highest master, the believer is freed from all lesser servitudes. The man who submits to God is not subject to any human tyranny, because his ultimate allegiance is to a power that transcends all human authorities. In the Sufi tradition, this paradox reaches its philosophical apex: fana (self-annihilation in God) is simultaneously the complete surrender of the self and the complete realisation of the self's deepest freedom — a mystical position that converges with Eckhart's Gelassenheit from the opposite direction.</w:t>
      </w:r>
    </w:p>
    <w:p>
      <w:pPr>
        <w:spacing w:after="60" w:before="80" w:line="320" w:lineRule="auto"/>
        <w:ind w:left="580" w:right="580"/>
        <w:jc w:val="both"/>
      </w:pPr>
      <w:r>
        <w:rPr>
          <w:rFonts w:ascii="Georgia" w:cs="Georgia" w:eastAsia="Georgia" w:hAnsi="Georgia"/>
          <w:i/>
          <w:iCs/>
          <w:color w:val="1B2A4A"/>
          <w:sz w:val="22"/>
          <w:szCs w:val="22"/>
        </w:rPr>
        <w:t xml:space="preserve">“There is no compulsion in religion. The right direction is clearly distinct from error.”</w:t>
      </w:r>
    </w:p>
    <w:p>
      <w:pPr>
        <w:spacing w:after="130" w:before="0"/>
        <w:ind w:right="580"/>
        <w:jc w:val="right"/>
      </w:pPr>
      <w:r>
        <w:rPr>
          <w:rFonts w:ascii="Arial" w:cs="Arial" w:eastAsia="Arial" w:hAnsi="Arial"/>
          <w:color w:val="B8963E"/>
          <w:spacing w:val="20"/>
          <w:sz w:val="17"/>
          <w:szCs w:val="17"/>
        </w:rPr>
        <w:t xml:space="preserve">— Quran 2:256</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structural limitation is the classical framework's treatment of apostasy and blasphemy, which in most classical schools of Islamic jurisprudence carry severe penalties. These provisions directly contradict the epistemic freedom implied by the Kalama Sutta's standard and stand in tension with the Quran's own statement of non-compulsion. The scholarly tradition within Islam that has engaged this tension — from Ibn Rushd (Averroës) to contemporary reformers — represents some of the most important internal debates in the tradition.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4/10 · C2 Resistance to Tyranny 5/10 · C3 Universality 5/10 · C4 Epistemic Freedom 3/10 · C5 Intrinsic Value 3/10 · Total 20/50.</w:t>
      </w:r>
    </w:p>
    <w:p>
      <w:pPr>
        <w:pBdr>
          <w:bottom w:val="single" w:color="D6CFC0" w:sz="2" w:space="1"/>
        </w:pBdr>
        <w:spacing w:after="120" w:before="120"/>
      </w:pPr>
    </w:p>
    <w:p>
      <w:pPr>
        <w:spacing w:after="80" w:before="0"/>
      </w:pPr>
      <w:r>
        <w:t xml:space="preserve"/>
      </w:r>
    </w:p>
    <w:p>
      <w:pPr>
        <w:pStyle w:val="Heading2"/>
        <w:spacing w:after="150" w:before="380"/>
      </w:pPr>
      <w:r>
        <w:rPr>
          <w:rFonts w:ascii="Georgia" w:cs="Georgia" w:eastAsia="Georgia" w:hAnsi="Georgia"/>
          <w:b/>
          <w:bCs/>
          <w:color w:val="1B2A4A"/>
          <w:sz w:val="27"/>
          <w:szCs w:val="27"/>
        </w:rPr>
        <w:t xml:space="preserve">4.10  Confucianism</w:t>
      </w:r>
    </w:p>
    <w:p>
      <w:pPr>
        <w:spacing w:after="100" w:before="300"/>
      </w:pPr>
      <w:r>
        <w:rPr>
          <w:rFonts w:ascii="Arial" w:cs="Arial" w:eastAsia="Arial" w:hAnsi="Arial"/>
          <w:b/>
          <w:bCs/>
          <w:color w:val="B8963E"/>
          <w:spacing w:val="40"/>
          <w:sz w:val="18"/>
          <w:szCs w:val="18"/>
        </w:rPr>
        <w:t xml:space="preserve">RELATIONAL DUTY AND THE SUBORDINATION OF LIBERTY</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Confucianism represents the most systematically difficult tradition for the theology of freedom in this analysis. This difficulty is not a matter of ethical intention — the Confucian ideal of the junzi (the exemplary person) is a profoundly admirable moral vision — but of architectural structure. The entire Confucian ethical system is founded on the Five Relationships: ruler-subject, father-son, husband-wife, elder brother-younger brother, and friend-friend. Four of these five relationships are hierarchical by definition, and the primary virtues within them are relational duties — filial piety (xiao), loyalty (zhong), and ritual propriety (li) — rather than individual rights.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concept of individual freedom as something a person possesses prior to and independent of their social roles has no foundational place in classical Confucian thought. The self is constituted through relationships; it has no prior existence that relationships might constrain. This is not necessarily an impoverished view of the human person — communitarians and relational philosophers have argued persuasively that the liberal self is itself a fiction — but it produces a theological architecture in which the suppression of individual freedom in the name of social harmony is not merely possible but structurally mandated.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concept of “he” (harmony) — the social ideal of a peacefully integrated hierarchical order — creates a structural tendency to interpret dissent, protest, and resistance to authority as threats to harmony rather than expressions of virtue. This tendency has been historically exploited by authoritarian regimes that invoke Confucian values to justify political suppression. The present-day application of this framework to digital censorship and social credit systems in China represents the most direct contemporary example of a Confucian-adjacent political architecture systematically deployed against freedom.</w:t>
      </w:r>
    </w:p>
    <w:p>
      <w:pPr>
        <w:spacing w:after="60" w:before="80" w:line="320" w:lineRule="auto"/>
        <w:ind w:left="580" w:right="580"/>
        <w:jc w:val="both"/>
      </w:pPr>
      <w:r>
        <w:rPr>
          <w:rFonts w:ascii="Georgia" w:cs="Georgia" w:eastAsia="Georgia" w:hAnsi="Georgia"/>
          <w:i/>
          <w:iCs/>
          <w:color w:val="1B2A4A"/>
          <w:sz w:val="22"/>
          <w:szCs w:val="22"/>
        </w:rPr>
        <w:t xml:space="preserve">“Hold faithfulness and sincerity as first principles. Have no friends not equal to yourself. When you have faults, do not fear to abandon them.”</w:t>
      </w:r>
    </w:p>
    <w:p>
      <w:pPr>
        <w:spacing w:after="130" w:before="0"/>
        <w:ind w:right="580"/>
        <w:jc w:val="right"/>
      </w:pPr>
      <w:r>
        <w:rPr>
          <w:rFonts w:ascii="Arial" w:cs="Arial" w:eastAsia="Arial" w:hAnsi="Arial"/>
          <w:color w:val="B8963E"/>
          <w:spacing w:val="20"/>
          <w:sz w:val="17"/>
          <w:szCs w:val="17"/>
        </w:rPr>
        <w:t xml:space="preserve">— Analects 1.8 — the closest Confucian approach to individual epistemic autonomy</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Score: C1 Autonomy 2/10 · C2 Resistance to Tyranny 2/10 · C3 Universality 5/10 · C4 Epistemic Freedom 4/10 · C5 Intrinsic Value 3/10 · Total 16/50.</w:t>
      </w:r>
    </w:p>
    <w:p>
      <w:pPr>
        <w:pStyle w:val="Heading1"/>
        <w:spacing w:after="200" w:before="600"/>
      </w:pPr>
      <w:r>
        <w:rPr>
          <w:rFonts w:ascii="Georgia" w:cs="Georgia" w:eastAsia="Georgia" w:hAnsi="Georgia"/>
          <w:b/>
          <w:bCs/>
          <w:color w:val="1B2A4A"/>
          <w:sz w:val="36"/>
          <w:szCs w:val="36"/>
        </w:rPr>
        <w:t xml:space="preserve">5.  The Philosophy of Virtues: The Identity Thesis</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Philosophy of Virtues by José Caetano de Mattos Neto (Rio de Janeiro, 2023) occupies a unique position in the history of the theology of freedom. It is not one tradition among many in this analysis — it is a philosophical system that has synthesised, evaluated, and advanced beyond all the traditions surveyed. Its treatment of freedom is without precedent in the literature examined here, for reasons that require careful specification.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quantitative finding is unambiguous: the Philosophy of Virtues achieves a freedom-vocabulary density of 8.8 occurrences per 1,000 words — more than five times the density of the second-ranked tradition (Judaism, 1.7) and eighty-eight times the density of the lowest-ranked (Islam, 0.1). This quantitative gap reflects a structural philosophical difference that is decisive: in every other tradition examined, freedom is a value the system contains; in the Philosophy of Virtues, freedom is the element of which the entire system is made.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F3EFE8" w:val="clear"/>
            <w:tcMar>
              <w:top w:type="dxa" w:w="120"/>
              <w:left w:type="dxa" w:w="220"/>
              <w:bottom w:type="dxa" w:w="120"/>
              <w:right w:type="dxa" w:w="220"/>
            </w:tcMar>
          </w:tcPr>
          <w:p>
            <w:pPr>
              <w:spacing w:after="100"/>
            </w:pPr>
            <w:r>
              <w:rPr>
                <w:rFonts w:ascii="Arial" w:cs="Arial" w:eastAsia="Arial" w:hAnsi="Arial"/>
                <w:b/>
                <w:bCs/>
                <w:color w:val="B8963E"/>
                <w:spacing w:val="40"/>
                <w:sz w:val="17"/>
                <w:szCs w:val="17"/>
              </w:rPr>
              <w:t xml:space="preserve">THE ELEMENTAL VIRTUE THESIS</w:t>
            </w:r>
          </w:p>
          <w:p>
            <w:pPr>
              <w:spacing w:line="320" w:lineRule="auto"/>
              <w:jc w:val="both"/>
            </w:pPr>
            <w:r>
              <w:rPr>
                <w:rFonts w:ascii="Georgia" w:cs="Georgia" w:eastAsia="Georgia" w:hAnsi="Georgia"/>
                <w:i w:val="false"/>
                <w:iCs w:val="false"/>
                <w:color w:val="2C2C2C"/>
                <w:sz w:val="21"/>
                <w:szCs w:val="21"/>
              </w:rPr>
              <w:t xml:space="preserve">Freedom is the Elemental Virtue — the Element itself. All other Virtues are composed of Freedom. Freedom is not the end, but the means. Those who confuse it with the end do not know what to do when they attain it. Without Freedom, all other Virtues are subjugated — they lose their meaning, succumb, loosen, empty, weaken, fall, diminish, and kneel.
— Filosofia das Virtudes, Cap. IV</w:t>
            </w:r>
          </w:p>
        </w:tc>
      </w:tr>
    </w:tbl>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Identity Thesis — the proposition that God IS Freedom, not metaphorically but ontologically — is the most radical theological claim in any of the traditions examined. Every prior tradition in this analysis either attributes freedom to God as one property among others (Christianity, Judaism), or achieves freedom through God (Buddhism, Hinduism), or surrenders freedom to God (Islam). None identifies freedom with the divine essence itself. The Identity Thesis constitutes a singular threshold: it implies that any diminishment of human freedom is not merely a political injustice or an ethical failure but an act against the divine essence — a theological violation.</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Inversion Theorem follows as a precise logical corollary. For any virtue V, composed of freedom and a specific domain D, the removal of freedom while retaining D produces not a diminished form of V but its inversion V̅ — its formal opposite. The applications are systematic and without exception: compelled honesty is not lesser honesty — it is compliance. Forced love is not lesser love — it is captivity. Coerced justice is not lesser justice — it is bureaucratic execution. This is the theological consequence of the Identity Thesis applied to the whole of moral life.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F3EFE8" w:val="clear"/>
            <w:tcMar>
              <w:top w:type="dxa" w:w="120"/>
              <w:left w:type="dxa" w:w="220"/>
              <w:bottom w:type="dxa" w:w="120"/>
              <w:right w:type="dxa" w:w="220"/>
            </w:tcMar>
          </w:tcPr>
          <w:p>
            <w:pPr>
              <w:spacing w:after="100"/>
            </w:pPr>
            <w:r>
              <w:rPr>
                <w:rFonts w:ascii="Arial" w:cs="Arial" w:eastAsia="Arial" w:hAnsi="Arial"/>
                <w:b/>
                <w:bCs/>
                <w:color w:val="B8963E"/>
                <w:spacing w:val="40"/>
                <w:sz w:val="17"/>
                <w:szCs w:val="17"/>
              </w:rPr>
              <w:t xml:space="preserve">THE INVERSION THEOREM</w:t>
            </w:r>
          </w:p>
          <w:p>
            <w:pPr>
              <w:spacing w:line="320" w:lineRule="auto"/>
              <w:jc w:val="both"/>
            </w:pPr>
            <w:r>
              <w:rPr>
                <w:rFonts w:ascii="Georgia" w:cs="Georgia" w:eastAsia="Georgia" w:hAnsi="Georgia"/>
                <w:i w:val="false"/>
                <w:iCs w:val="false"/>
                <w:color w:val="2C2C2C"/>
                <w:sz w:val="21"/>
                <w:szCs w:val="21"/>
              </w:rPr>
              <w:t xml:space="preserve">Virtues deprived of freedom do not diminish — they invert. Compelled honesty is not lesser honesty: it is compliance. Forced love is not lesser love: it is captivity. Constrained courage is not lesser courage: it is a trap. The act of trading freedom for a value destroys that value in the very act of trading.
— Filosofia das Virtudes</w:t>
            </w:r>
          </w:p>
        </w:tc>
      </w:tr>
    </w:tbl>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Five propositions in the Philosophy of Virtues have no equivalent in any of the traditions examined:</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First, Freedom as the ontological substrate of all virtues — not one virtue but the substance from which every virtue is constituted. No prior tradition has made this claim.</w:t>
      </w:r>
    </w:p>
    <w:p>
      <w:pPr>
        <w:spacing w:after="4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Second, the Identity Thesis itself — God is Freedom, not as attribution but as ontological identity. The closest predecessors are Eckhart (Gelassenheit as radical interior freedom) and Berdyaev (freedom as the primary datum of existence, prior to God), but neither makes the full ontological identification.</w:t>
      </w:r>
    </w:p>
    <w:p>
      <w:pPr>
        <w:spacing w:after="4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Third, Freedom placed above life itself in the value hierarchy: “Freedom is superior to life itself.” No prior religion has affirmed this explicitly. The Sikh tradition comes closest (the Khalsa warrior who dies for freedom), but this remains an act of supreme sacrifice, not a formal value-hierarchy proposition.</w:t>
      </w:r>
    </w:p>
    <w:p>
      <w:pPr>
        <w:spacing w:after="4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Fourth, the Inversion Theorem as a formal logical result — the systematic derivation of the conditions under which every virtue becomes its own opposite. No prior tradition has produced a formal mechanism of this kind.</w:t>
      </w:r>
    </w:p>
    <w:p>
      <w:pPr>
        <w:spacing w:after="4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Fifth, the Law Test as a constitutional expression of the Identity Thesis: any law that restricts freedom is a flaw, not a virtue. This is the political theology of the Identity Thesis made operational. The Taoist implicit equivalent is the closest prior analogue, but it lacks the explicit constitutional formulation.</w:t>
      </w:r>
    </w:p>
    <w:p>
      <w:pPr>
        <w:spacing w:after="160" w:before="0"/>
      </w:pPr>
      <w:r>
        <w:t xml:space="preserve"/>
      </w:r>
    </w:p>
    <w:p>
      <w:pPr>
        <w:spacing w:after="60" w:before="80" w:line="320" w:lineRule="auto"/>
        <w:ind w:left="580" w:right="580"/>
        <w:jc w:val="both"/>
      </w:pPr>
      <w:r>
        <w:rPr>
          <w:rFonts w:ascii="Georgia" w:cs="Georgia" w:eastAsia="Georgia" w:hAnsi="Georgia"/>
          <w:i/>
          <w:iCs/>
          <w:color w:val="1B2A4A"/>
          <w:sz w:val="22"/>
          <w:szCs w:val="22"/>
        </w:rPr>
        <w:t xml:space="preserve">“Separate the core of all the world’s religions and beliefs: Freedom. God is Freedom.”</w:t>
      </w:r>
    </w:p>
    <w:p>
      <w:pPr>
        <w:spacing w:after="130" w:before="0"/>
        <w:ind w:right="580"/>
        <w:jc w:val="right"/>
      </w:pPr>
      <w:r>
        <w:rPr>
          <w:rFonts w:ascii="Arial" w:cs="Arial" w:eastAsia="Arial" w:hAnsi="Arial"/>
          <w:color w:val="B8963E"/>
          <w:spacing w:val="20"/>
          <w:sz w:val="17"/>
          <w:szCs w:val="17"/>
        </w:rPr>
        <w:t xml:space="preserve">— Filosofia das Virtudes, Cap. VIII and XI</w:t>
      </w:r>
    </w:p>
    <w:p>
      <w:pPr>
        <w:pStyle w:val="Heading1"/>
        <w:spacing w:after="200" w:before="600"/>
      </w:pPr>
      <w:r>
        <w:rPr>
          <w:rFonts w:ascii="Georgia" w:cs="Georgia" w:eastAsia="Georgia" w:hAnsi="Georgia"/>
          <w:b/>
          <w:bCs/>
          <w:color w:val="1B2A4A"/>
          <w:sz w:val="36"/>
          <w:szCs w:val="36"/>
        </w:rPr>
        <w:t xml:space="preserve">6.  Comparative Synthesis</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cross-traditional analysis reveals five major theological patterns in the treatment of freedom, each occupied by a distinct cluster of traditions.</w:t>
      </w:r>
    </w:p>
    <w:p>
      <w:pPr>
        <w:spacing w:after="120" w:before="0"/>
      </w:pPr>
      <w:r>
        <w:t xml:space="preserve"/>
      </w:r>
    </w:p>
    <w:p>
      <w:pPr>
        <w:spacing w:after="100" w:before="300"/>
      </w:pPr>
      <w:r>
        <w:rPr>
          <w:rFonts w:ascii="Arial" w:cs="Arial" w:eastAsia="Arial" w:hAnsi="Arial"/>
          <w:b/>
          <w:bCs/>
          <w:color w:val="B8963E"/>
          <w:spacing w:val="40"/>
          <w:sz w:val="18"/>
          <w:szCs w:val="18"/>
        </w:rPr>
        <w:t xml:space="preserve">PATTERN I: CONSTITUTIVE FREEDOM (JUDAISM, SIKHISM)</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In Judaism and Sikhism, freedom is constitutive of the divine identity or the divine mandate. God defines Himself in Judaism through the act of liberation. Sikhism defines the holy warrior through the duty to defend liberation. These are the two traditions in which freedom is not merely valued but is built into the structure of what God is or what God demands. They come closest to the Philosophy of Virtues in the density and centrality of their freedom commitment.</w:t>
      </w:r>
    </w:p>
    <w:p>
      <w:pPr>
        <w:spacing w:after="120" w:before="0"/>
      </w:pPr>
      <w:r>
        <w:t xml:space="preserve"/>
      </w:r>
    </w:p>
    <w:p>
      <w:pPr>
        <w:spacing w:after="100" w:before="300"/>
      </w:pPr>
      <w:r>
        <w:rPr>
          <w:rFonts w:ascii="Arial" w:cs="Arial" w:eastAsia="Arial" w:hAnsi="Arial"/>
          <w:b/>
          <w:bCs/>
          <w:color w:val="B8963E"/>
          <w:spacing w:val="40"/>
          <w:sz w:val="18"/>
          <w:szCs w:val="18"/>
        </w:rPr>
        <w:t xml:space="preserve">PATTERN II: TELEOLOGICAL FREEDOM (HINDUISM, JAINISM, BUDDHISM)</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In the Dharmic traditions, freedom is the supreme teleological goal. Moksha, Kaivalya, nirvana — all name the same ultimate aspiration: the complete liberation of the soul or the self from the conditions of bondage. This is an immensely rich theological tradition that achieves profound metaphysical elaboration of freedom's meaning. Its limitation is that freedom is understood primarily as the goal of individual spiritual practice rather than as an attribute of God or a political obligation.</w:t>
      </w:r>
    </w:p>
    <w:p>
      <w:pPr>
        <w:spacing w:after="120" w:before="0"/>
      </w:pPr>
      <w:r>
        <w:t xml:space="preserve"/>
      </w:r>
    </w:p>
    <w:p>
      <w:pPr>
        <w:spacing w:after="100" w:before="300"/>
      </w:pPr>
      <w:r>
        <w:rPr>
          <w:rFonts w:ascii="Arial" w:cs="Arial" w:eastAsia="Arial" w:hAnsi="Arial"/>
          <w:b/>
          <w:bCs/>
          <w:color w:val="B8963E"/>
          <w:spacing w:val="40"/>
          <w:sz w:val="18"/>
          <w:szCs w:val="18"/>
        </w:rPr>
        <w:t xml:space="preserve">PATTERN III: COSMIC FREEDOM (ZOROASTRIANISM)</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Zoroastrianism occupies a unique position: freedom is the cosmic mechanism — the faculty without which the cosmic drama of truth against the Lie cannot unfold. Free will is not a human problem to be transcended but the essential feature of the universe's moral architecture. This is the tradition with the most direct precedent for the Philosophy of Virtues' claim that freedom has cosmological significance — that the struggle for freedom is a spiritual war.</w:t>
      </w:r>
    </w:p>
    <w:p>
      <w:pPr>
        <w:spacing w:after="120" w:before="0"/>
      </w:pPr>
      <w:r>
        <w:t xml:space="preserve"/>
      </w:r>
    </w:p>
    <w:p>
      <w:pPr>
        <w:spacing w:after="100" w:before="300"/>
      </w:pPr>
      <w:r>
        <w:rPr>
          <w:rFonts w:ascii="Arial" w:cs="Arial" w:eastAsia="Arial" w:hAnsi="Arial"/>
          <w:b/>
          <w:bCs/>
          <w:color w:val="B8963E"/>
          <w:spacing w:val="40"/>
          <w:sz w:val="18"/>
          <w:szCs w:val="18"/>
        </w:rPr>
        <w:t xml:space="preserve">PATTERN IV: CONTESTED FREEDOM (CHRISTIANITY)</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Christianity is the most internally contested tradition on the question of freedom, ranging from Paul's liberation theology to Luther's bondage of the will. It contains both the most powerful liberation declarations in world religious literature and the most systematic theological subordination of human freedom to divine sovereignty. Its score reflects this ambivalence.</w:t>
      </w:r>
    </w:p>
    <w:p>
      <w:pPr>
        <w:spacing w:after="120" w:before="0"/>
      </w:pPr>
      <w:r>
        <w:t xml:space="preserve"/>
      </w:r>
    </w:p>
    <w:p>
      <w:pPr>
        <w:spacing w:after="100" w:before="300"/>
      </w:pPr>
      <w:r>
        <w:rPr>
          <w:rFonts w:ascii="Arial" w:cs="Arial" w:eastAsia="Arial" w:hAnsi="Arial"/>
          <w:b/>
          <w:bCs/>
          <w:color w:val="B8963E"/>
          <w:spacing w:val="40"/>
          <w:sz w:val="18"/>
          <w:szCs w:val="18"/>
        </w:rPr>
        <w:t xml:space="preserve">PATTERN V: IMPLICIT OR ABSENT FREEDOM (TAOISM, CONFUCIANISM, ISLAM)</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In these three traditions, freedom is either present only implicitly (Taoism's ziran, Confucianism's moral self-cultivation) or structurally absent as a named concept from the foundational text (Islam's Quran). This does not mean these traditions are opposed to freedom in the lived experience of their adherents — it means that freedom does not function as an explicit organising principle of their theological architecture.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F3EFE8" w:val="clear"/>
            <w:tcMar>
              <w:top w:type="dxa" w:w="120"/>
              <w:left w:type="dxa" w:w="220"/>
              <w:bottom w:type="dxa" w:w="120"/>
              <w:right w:type="dxa" w:w="220"/>
            </w:tcMar>
          </w:tcPr>
          <w:p>
            <w:pPr>
              <w:spacing w:after="100"/>
            </w:pPr>
            <w:r>
              <w:rPr>
                <w:rFonts w:ascii="Arial" w:cs="Arial" w:eastAsia="Arial" w:hAnsi="Arial"/>
                <w:b/>
                <w:bCs/>
                <w:color w:val="B8963E"/>
                <w:spacing w:val="40"/>
                <w:sz w:val="17"/>
                <w:szCs w:val="17"/>
              </w:rPr>
              <w:t xml:space="preserve">THE PATTERN THAT NO TRADITION COMPLETES</w:t>
            </w:r>
          </w:p>
          <w:p>
            <w:pPr>
              <w:spacing w:line="320" w:lineRule="auto"/>
              <w:jc w:val="both"/>
            </w:pPr>
            <w:r>
              <w:rPr>
                <w:rFonts w:ascii="Georgia" w:cs="Georgia" w:eastAsia="Georgia" w:hAnsi="Georgia"/>
                <w:i w:val="false"/>
                <w:iCs w:val="false"/>
                <w:color w:val="2C2C2C"/>
                <w:sz w:val="21"/>
                <w:szCs w:val="21"/>
              </w:rPr>
              <w:t xml:space="preserve">What the comparative analysis reveals is that every tradition approaches the full theology of freedom from one direction but does not complete it from all directions simultaneously. Judaism has constitutive freedom but not ontological identity. Sikhism has political-armed freedom but not the elemental substrate claim. Hinduism has the richest metaphysics of liberation but limits universality through caste. Buddhism has the highest epistemic freedom but the lowest political engagement. Zoroastrianism has cosmic freedom but without the Identity Thesis. Christianity has universal love and liberation narrative but deep ambivalence on personal autonomy. The Philosophy of Virtues is the first system to complete all five dimensions simultaneously — constitutive, teleological, cosmic, epistemic, and political — with Freedom as the single ontological ground of them all.</w:t>
            </w:r>
          </w:p>
        </w:tc>
      </w:tr>
    </w:tbl>
    <w:p>
      <w:pPr>
        <w:pStyle w:val="Heading1"/>
        <w:spacing w:after="200" w:before="600"/>
      </w:pPr>
      <w:r>
        <w:rPr>
          <w:rFonts w:ascii="Georgia" w:cs="Georgia" w:eastAsia="Georgia" w:hAnsi="Georgia"/>
          <w:b/>
          <w:bCs/>
          <w:color w:val="1B2A4A"/>
          <w:sz w:val="36"/>
          <w:szCs w:val="36"/>
        </w:rPr>
        <w:t xml:space="preserve">7.  Theological Implications of the Identity Thesis</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Identity Thesis — God is Freedom — has four major theological implications that extend beyond what any of the traditions analysed here has drawn.</w:t>
      </w:r>
    </w:p>
    <w:p>
      <w:pPr>
        <w:spacing w:after="120" w:before="0"/>
      </w:pPr>
      <w:r>
        <w:t xml:space="preserve"/>
      </w:r>
    </w:p>
    <w:p>
      <w:pPr>
        <w:spacing w:after="100" w:before="300"/>
      </w:pPr>
      <w:r>
        <w:rPr>
          <w:rFonts w:ascii="Arial" w:cs="Arial" w:eastAsia="Arial" w:hAnsi="Arial"/>
          <w:b/>
          <w:bCs/>
          <w:color w:val="B8963E"/>
          <w:spacing w:val="40"/>
          <w:sz w:val="18"/>
          <w:szCs w:val="18"/>
        </w:rPr>
        <w:t xml:space="preserve">FIRST IMPLICATION: THEODICY</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If God is Freedom, then God cannot be the cause of evil without contradiction. Evil is, in the Philosophy of Virtues' framework, precisely the suppression of freedom — the inversion of virtue through the removal of its essential constituent. The tyrant who enslaves a people does not merely commit a political crime; he acts against the divine essence itself. This resolves a classical problem in theodicy: God does not cause or permit evil in the sense of wishing it — evil is the systematic opposition to what God is, sustained by the free choices of human beings who choose against freedom.</w:t>
      </w:r>
    </w:p>
    <w:p>
      <w:pPr>
        <w:spacing w:after="120" w:before="0"/>
      </w:pPr>
      <w:r>
        <w:t xml:space="preserve"/>
      </w:r>
    </w:p>
    <w:p>
      <w:pPr>
        <w:spacing w:after="100" w:before="300"/>
      </w:pPr>
      <w:r>
        <w:rPr>
          <w:rFonts w:ascii="Arial" w:cs="Arial" w:eastAsia="Arial" w:hAnsi="Arial"/>
          <w:b/>
          <w:bCs/>
          <w:color w:val="B8963E"/>
          <w:spacing w:val="40"/>
          <w:sz w:val="18"/>
          <w:szCs w:val="18"/>
        </w:rPr>
        <w:t xml:space="preserve">SECOND IMPLICATION: THE SPIRITUAL LIFE AS POLITICAL LIFE</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If God is Freedom, then every act that diminishes human freedom diminishes the divine presence in the world. The spiritual life is not separable from the political life, because the conditions under which freedom can be practised are the conditions under which God can be encountered. This is the precise theological ground of the Miri-Piri doctrine in Sikhism, taken to its full metaphysical conclusion. The monastery that withdraws from political engagement withdraws from God to the degree that it permits the conditions of freedom to be destroyed without resistance.</w:t>
      </w:r>
    </w:p>
    <w:p>
      <w:pPr>
        <w:spacing w:after="120" w:before="0"/>
      </w:pPr>
      <w:r>
        <w:t xml:space="preserve"/>
      </w:r>
    </w:p>
    <w:p>
      <w:pPr>
        <w:spacing w:after="100" w:before="300"/>
      </w:pPr>
      <w:r>
        <w:rPr>
          <w:rFonts w:ascii="Arial" w:cs="Arial" w:eastAsia="Arial" w:hAnsi="Arial"/>
          <w:b/>
          <w:bCs/>
          <w:color w:val="B8963E"/>
          <w:spacing w:val="40"/>
          <w:sz w:val="18"/>
          <w:szCs w:val="18"/>
        </w:rPr>
        <w:t xml:space="preserve">THIRD IMPLICATION: THE EMPIRICAL PROOF OF GOD</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If the Universal Human Virtues are the DNA of God — the empirical, behavioural evidence of the divine in human nature — and if freedom is the element of which all virtues are composed, then the universal appearance of virtuous behaviour across all uncoordinated human cultures is empirical evidence of a common divine source. This is a new form of natural theology, distinct from all classical proofs (ontological, cosmological, teleological, moral): it is an empirical argument from universal behaviour. Dahlsgaard, Peterson, and Seligman's finding that six core virtues appear across all major world traditions provides the empirical foundation.</w:t>
      </w:r>
    </w:p>
    <w:p>
      <w:pPr>
        <w:spacing w:after="120" w:before="0"/>
      </w:pPr>
      <w:r>
        <w:t xml:space="preserve"/>
      </w:r>
    </w:p>
    <w:p>
      <w:pPr>
        <w:spacing w:after="100" w:before="300"/>
      </w:pPr>
      <w:r>
        <w:rPr>
          <w:rFonts w:ascii="Arial" w:cs="Arial" w:eastAsia="Arial" w:hAnsi="Arial"/>
          <w:b/>
          <w:bCs/>
          <w:color w:val="B8963E"/>
          <w:spacing w:val="40"/>
          <w:sz w:val="18"/>
          <w:szCs w:val="18"/>
        </w:rPr>
        <w:t xml:space="preserve">FOURTH IMPLICATION: SACRED TEXT AND SACRED ACT</w:t>
      </w:r>
    </w:p>
    <w:p>
      <w:pPr>
        <w:spacing w:after="130" w:before="0" w:line="340" w:lineRule="auto"/>
        <w:jc w:val="both"/>
      </w:pPr>
      <w:r>
        <w:rPr>
          <w:rFonts w:ascii="Georgia" w:cs="Georgia" w:eastAsia="Georgia" w:hAnsi="Georgia"/>
          <w:b w:val="false"/>
          <w:bCs w:val="false"/>
          <w:i w:val="false"/>
          <w:iCs w:val="false"/>
          <w:color w:val="2C2C2C"/>
          <w:sz w:val="22"/>
          <w:szCs w:val="22"/>
        </w:rPr>
        <w:t xml:space="preserve">Every major religion in this analysis grounds its theology in a sacred text. The Philosophy of Virtues makes a different claim: the sacred text is the record of a universal reality that precedes any text. The virtues do not exist because they are recorded in the Torah, the Quran, the Upanishads, or the Tipitaka — they are recorded in these texts because they are the universal structure of human moral reality. This positions the Philosophy of Virtues not as one more religious text among others but as the identification of the ground that all religious texts, at their best, imperfectly express.</w:t>
      </w:r>
    </w:p>
    <w:p>
      <w:pPr>
        <w:pStyle w:val="Heading1"/>
        <w:spacing w:after="200" w:before="600"/>
      </w:pPr>
      <w:r>
        <w:rPr>
          <w:rFonts w:ascii="Georgia" w:cs="Georgia" w:eastAsia="Georgia" w:hAnsi="Georgia"/>
          <w:b/>
          <w:bCs/>
          <w:color w:val="1B2A4A"/>
          <w:sz w:val="36"/>
          <w:szCs w:val="36"/>
        </w:rPr>
        <w:t xml:space="preserve">8.  Conclusions</w:t>
      </w:r>
    </w:p>
    <w:p>
      <w:pPr>
        <w:pBdr>
          <w:bottom w:val="single" w:color="B8963E" w:sz="8" w:space="1"/>
        </w:pBdr>
        <w:spacing w:after="160" w:before="0"/>
      </w:pP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systematic analysis of freedom across ten major world religions and the Philosophy of Virtues reveals a finding of considerable philosophical and theological significance. Every major tradition in the world engages the concept of freedom — but none of them engages it in the same way, and none of them reaches the full theological conclusion that the Philosophy of Virtues draws.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Judaism comes closest among the historical religions: God defines Himself through the act of liberation, and the Jubilee inscribes freedom into the structure of sacred time. But Judaism does not take the step from constitutive act to ontological identity — freedom remains what God does, not what God is.</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Sikhism achieves the most complete integration of spiritual and political freedom among the historical religions, with its unique doctrine that the duty to defend freedom by force is a non-negotiable theological obligation. But Sikhism does not provide the elemental metaphysics that grounds this duty in the divine essence itself.</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Buddhism achieves unmatched epistemic freedom — the Kalama Sutta remains the most radical statement of intellectual autonomy in any sacred text — but remains structurally passive in the face of political tyranny. Hinduism achieves the richest metaphysics of liberation but compromises universality through the caste structure. Zoroastrianism places free will at the centre of cosmic drama but does not complete the identification of freedom with the divine essence. Christianity contains the most powerful liberation declarations in world literature alongside the most sustained theological subordination of human freedom to divine sovereignty. Taoism achieves natural freedom as a mode of being without political mandate. Islam achieves freedom through submission without naming freedom in its foundational text. Confucianism subordinates individual liberty to relational duty and social harmony.</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Philosophy of Virtues completes what each tradition approaches without completing. The Identity Thesis — God is Freedom — is the first explicit, systematic, and architecturally complete identification of freedom as the divine essence, with all ethical, political, constitutional, and spiritual consequences derived from that identification. The Inversion Theorem provides the formal mechanism through which the theological claim translates into a precise analysis of how every virtue becomes its own negation under conditions of unfreedom. The Law Test provides the constitutional expression. The 101 Universal Human Virtues provide the positive content — the full architecture of what the life made possible by Freedom looks like in practice.</w:t>
      </w:r>
    </w:p>
    <w:p>
      <w:pPr>
        <w:spacing w:after="160" w:before="0"/>
      </w:pPr>
      <w:r>
        <w:t xml:space="preserve"/>
      </w:r>
    </w:p>
    <w:p>
      <w:pPr>
        <w:spacing w:after="60" w:before="80" w:line="320" w:lineRule="auto"/>
        <w:ind w:left="580" w:right="580"/>
        <w:jc w:val="both"/>
      </w:pPr>
      <w:r>
        <w:rPr>
          <w:rFonts w:ascii="Georgia" w:cs="Georgia" w:eastAsia="Georgia" w:hAnsi="Georgia"/>
          <w:i/>
          <w:iCs/>
          <w:color w:val="1B2A4A"/>
          <w:sz w:val="22"/>
          <w:szCs w:val="22"/>
        </w:rPr>
        <w:t xml:space="preserve">“Separate the core of all the world’s religions and beliefs: Freedom. God is Freedom. Freedom is the most elementary essence of God.”</w:t>
      </w:r>
    </w:p>
    <w:p>
      <w:pPr>
        <w:spacing w:after="130" w:before="0"/>
        <w:ind w:right="580"/>
        <w:jc w:val="right"/>
      </w:pPr>
      <w:r>
        <w:rPr>
          <w:rFonts w:ascii="Arial" w:cs="Arial" w:eastAsia="Arial" w:hAnsi="Arial"/>
          <w:color w:val="B8963E"/>
          <w:spacing w:val="20"/>
          <w:sz w:val="17"/>
          <w:szCs w:val="17"/>
        </w:rPr>
        <w:t xml:space="preserve">— Filosofia das Virtudes — Manifesto das Virtudes, José Caetano de Mattos Neto, Rio de Janeiro, 2023</w:t>
      </w:r>
    </w:p>
    <w:p>
      <w:pPr>
        <w:spacing w:after="80" w:before="0"/>
      </w:pPr>
      <w:r>
        <w:t xml:space="preserve"/>
      </w:r>
    </w:p>
    <w:p>
      <w:pPr>
        <w:spacing w:after="130" w:before="0" w:line="340" w:lineRule="auto"/>
        <w:jc w:val="both"/>
      </w:pPr>
      <w:r>
        <w:rPr>
          <w:rFonts w:ascii="Georgia" w:cs="Georgia" w:eastAsia="Georgia" w:hAnsi="Georgia"/>
          <w:b w:val="false"/>
          <w:bCs w:val="false"/>
          <w:i w:val="false"/>
          <w:iCs w:val="false"/>
          <w:color w:val="2C2C2C"/>
          <w:sz w:val="22"/>
          <w:szCs w:val="22"/>
        </w:rPr>
        <w:t xml:space="preserve">The conclusion is not that every other tradition is wrong or deficient. Each tradition has achieved genuine theological depth in its engagement with freedom — depths that the Philosophy of Virtues inherits and from which it builds. The conclusion is that the Philosophy of Virtues occupies a different structural position from all prior traditions: it is not one more religious tradition affirming freedom among its values but the first systematic identification of freedom as the ground of all value, the substance of all virtue, and the essence of God — with the full theological, ethical, political, and institutional architecture derived from that identification.</w:t>
      </w:r>
    </w:p>
    <w:p>
      <w:pPr>
        <w:spacing w:after="0" w:before="0"/>
      </w:pPr>
      <w:r>
        <w:br w:type="page"/>
      </w:r>
    </w:p>
    <w:p>
      <w:pPr>
        <w:pStyle w:val="Heading1"/>
        <w:spacing w:after="200" w:before="600"/>
      </w:pPr>
      <w:r>
        <w:rPr>
          <w:rFonts w:ascii="Georgia" w:cs="Georgia" w:eastAsia="Georgia" w:hAnsi="Georgia"/>
          <w:b/>
          <w:bCs/>
          <w:color w:val="1B2A4A"/>
          <w:sz w:val="36"/>
          <w:szCs w:val="36"/>
        </w:rPr>
        <w:t xml:space="preserve">Bibliography</w:t>
      </w:r>
    </w:p>
    <w:p>
      <w:pPr>
        <w:pBdr>
          <w:bottom w:val="single" w:color="B8963E" w:sz="8" w:space="1"/>
        </w:pBdr>
        <w:spacing w:after="160" w:before="0"/>
      </w:pPr>
    </w:p>
    <w:p>
      <w:pPr>
        <w:pBdr>
          <w:bottom w:val="single" w:color="B8963E" w:sz="2" w:space="1"/>
        </w:pBdr>
        <w:spacing w:after="100" w:before="280"/>
      </w:pPr>
      <w:r>
        <w:rPr>
          <w:rFonts w:ascii="Arial" w:cs="Arial" w:eastAsia="Arial" w:hAnsi="Arial"/>
          <w:b/>
          <w:bCs/>
          <w:color w:val="1B2A4A"/>
          <w:spacing w:val="30"/>
          <w:sz w:val="20"/>
          <w:szCs w:val="20"/>
        </w:rPr>
        <w:t xml:space="preserve">I. PRIMARY SOURCE</w:t>
      </w:r>
    </w:p>
    <w:p>
      <w:pPr>
        <w:spacing w:after="140" w:before="0" w:line="300" w:lineRule="auto"/>
        <w:ind w:left="440" w:hanging="440"/>
      </w:pPr>
      <w:r>
        <w:rPr>
          <w:rFonts w:ascii="Arial" w:cs="Arial" w:eastAsia="Arial" w:hAnsi="Arial"/>
          <w:b/>
          <w:bCs/>
          <w:color w:val="B8963E"/>
          <w:sz w:val="19"/>
          <w:szCs w:val="19"/>
        </w:rPr>
        <w:t xml:space="preserve">[1]  </w:t>
      </w:r>
      <w:r>
        <w:rPr>
          <w:rFonts w:ascii="Georgia" w:cs="Georgia" w:eastAsia="Georgia" w:hAnsi="Georgia"/>
          <w:b/>
          <w:bCs/>
          <w:color w:val="2C2C2C"/>
          <w:sz w:val="20"/>
          <w:szCs w:val="20"/>
        </w:rPr>
        <w:t xml:space="preserve">Mattos Neto, José Caetano de. </w:t>
      </w:r>
      <w:r>
        <w:rPr>
          <w:rFonts w:ascii="Georgia" w:cs="Georgia" w:eastAsia="Georgia" w:hAnsi="Georgia"/>
          <w:i/>
          <w:iCs/>
          <w:color w:val="2C2C2C"/>
          <w:sz w:val="20"/>
          <w:szCs w:val="20"/>
        </w:rPr>
        <w:t xml:space="preserve">Filosofia das Virtudes — Manifesto das Virtudes. </w:t>
      </w:r>
      <w:r>
        <w:rPr>
          <w:rFonts w:ascii="Georgia" w:cs="Georgia" w:eastAsia="Georgia" w:hAnsi="Georgia"/>
          <w:color w:val="555555"/>
          <w:sz w:val="20"/>
          <w:szCs w:val="20"/>
        </w:rPr>
        <w:t xml:space="preserve">Rio de Janeiro: Edição do Autor, 2023. Rev. 321.</w:t>
      </w:r>
      <w:r>
        <w:rPr>
          <w:rFonts w:ascii="Georgia" w:cs="Georgia" w:eastAsia="Georgia" w:hAnsi="Georgia"/>
          <w:i/>
          <w:iCs/>
          <w:color w:val="888888"/>
          <w:sz w:val="19"/>
          <w:szCs w:val="19"/>
        </w:rPr>
        <w:t xml:space="preserve"> [Central reference work; English translation: Book Philosophy of Virtues, 2024]</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II. SACRED TEXTS AND PRIMARY RELIGIOUS SOURCES</w:t>
      </w:r>
    </w:p>
    <w:p>
      <w:pPr>
        <w:spacing w:after="140" w:before="0" w:line="300" w:lineRule="auto"/>
        <w:ind w:left="440" w:hanging="440"/>
      </w:pPr>
      <w:r>
        <w:rPr>
          <w:rFonts w:ascii="Arial" w:cs="Arial" w:eastAsia="Arial" w:hAnsi="Arial"/>
          <w:b/>
          <w:bCs/>
          <w:color w:val="B8963E"/>
          <w:sz w:val="19"/>
          <w:szCs w:val="19"/>
        </w:rPr>
        <w:t xml:space="preserve">[2]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The Holy Bible. </w:t>
      </w:r>
      <w:r>
        <w:rPr>
          <w:rFonts w:ascii="Georgia" w:cs="Georgia" w:eastAsia="Georgia" w:hAnsi="Georgia"/>
          <w:color w:val="555555"/>
          <w:sz w:val="20"/>
          <w:szCs w:val="20"/>
        </w:rPr>
        <w:t xml:space="preserve">New International Version. Grand Rapids: Zondervan, 2011.</w:t>
      </w:r>
      <w:r>
        <w:rPr>
          <w:rFonts w:ascii="Georgia" w:cs="Georgia" w:eastAsia="Georgia" w:hAnsi="Georgia"/>
          <w:i/>
          <w:iCs/>
          <w:color w:val="888888"/>
          <w:sz w:val="19"/>
          <w:szCs w:val="19"/>
        </w:rPr>
        <w:t xml:space="preserve"> [Old and New Testaments; primary source for Jewish and Christian analysis]</w:t>
      </w:r>
    </w:p>
    <w:p>
      <w:pPr>
        <w:spacing w:after="140" w:before="0" w:line="300" w:lineRule="auto"/>
        <w:ind w:left="440" w:hanging="440"/>
      </w:pPr>
      <w:r>
        <w:rPr>
          <w:rFonts w:ascii="Arial" w:cs="Arial" w:eastAsia="Arial" w:hAnsi="Arial"/>
          <w:b/>
          <w:bCs/>
          <w:color w:val="B8963E"/>
          <w:sz w:val="19"/>
          <w:szCs w:val="19"/>
        </w:rPr>
        <w:t xml:space="preserve">[3]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The Quran. </w:t>
      </w:r>
      <w:r>
        <w:rPr>
          <w:rFonts w:ascii="Georgia" w:cs="Georgia" w:eastAsia="Georgia" w:hAnsi="Georgia"/>
          <w:color w:val="555555"/>
          <w:sz w:val="20"/>
          <w:szCs w:val="20"/>
        </w:rPr>
        <w:t xml:space="preserve">Trans. M.A.S. Abdel Haleem. Oxford: Oxford University Press, 2004.</w:t>
      </w:r>
      <w:r>
        <w:rPr>
          <w:rFonts w:ascii="Georgia" w:cs="Georgia" w:eastAsia="Georgia" w:hAnsi="Georgia"/>
          <w:i/>
          <w:iCs/>
          <w:color w:val="888888"/>
          <w:sz w:val="19"/>
          <w:szCs w:val="19"/>
        </w:rPr>
        <w:t xml:space="preserve"> [Primary source for Islamic analysis]</w:t>
      </w:r>
    </w:p>
    <w:p>
      <w:pPr>
        <w:spacing w:after="140" w:before="0" w:line="300" w:lineRule="auto"/>
        <w:ind w:left="440" w:hanging="440"/>
      </w:pPr>
      <w:r>
        <w:rPr>
          <w:rFonts w:ascii="Arial" w:cs="Arial" w:eastAsia="Arial" w:hAnsi="Arial"/>
          <w:b/>
          <w:bCs/>
          <w:color w:val="B8963E"/>
          <w:sz w:val="19"/>
          <w:szCs w:val="19"/>
        </w:rPr>
        <w:t xml:space="preserve">[4]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Torah, Talmud, Passover Haggadah. </w:t>
      </w:r>
      <w:r>
        <w:rPr>
          <w:rFonts w:ascii="Georgia" w:cs="Georgia" w:eastAsia="Georgia" w:hAnsi="Georgia"/>
          <w:color w:val="555555"/>
          <w:sz w:val="20"/>
          <w:szCs w:val="20"/>
        </w:rPr>
        <w:t xml:space="preserve">Various critical editions. Jerusalem: Koren Publishers, 2012.</w:t>
      </w:r>
      <w:r>
        <w:rPr>
          <w:rFonts w:ascii="Georgia" w:cs="Georgia" w:eastAsia="Georgia" w:hAnsi="Georgia"/>
          <w:i/>
          <w:iCs/>
          <w:color w:val="888888"/>
          <w:sz w:val="19"/>
          <w:szCs w:val="19"/>
        </w:rPr>
        <w:t xml:space="preserve"> [Primary sources for Jewish analysis]</w:t>
      </w:r>
    </w:p>
    <w:p>
      <w:pPr>
        <w:spacing w:after="140" w:before="0" w:line="300" w:lineRule="auto"/>
        <w:ind w:left="440" w:hanging="440"/>
      </w:pPr>
      <w:r>
        <w:rPr>
          <w:rFonts w:ascii="Arial" w:cs="Arial" w:eastAsia="Arial" w:hAnsi="Arial"/>
          <w:b/>
          <w:bCs/>
          <w:color w:val="B8963E"/>
          <w:sz w:val="19"/>
          <w:szCs w:val="19"/>
        </w:rPr>
        <w:t xml:space="preserve">[5]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Guru Granth Sahib. </w:t>
      </w:r>
      <w:r>
        <w:rPr>
          <w:rFonts w:ascii="Georgia" w:cs="Georgia" w:eastAsia="Georgia" w:hAnsi="Georgia"/>
          <w:color w:val="555555"/>
          <w:sz w:val="20"/>
          <w:szCs w:val="20"/>
        </w:rPr>
        <w:t xml:space="preserve">Trans. Pritam Singh Chahil. New Delhi: Sen’a Bros, 1992.</w:t>
      </w:r>
      <w:r>
        <w:rPr>
          <w:rFonts w:ascii="Georgia" w:cs="Georgia" w:eastAsia="Georgia" w:hAnsi="Georgia"/>
          <w:i/>
          <w:iCs/>
          <w:color w:val="888888"/>
          <w:sz w:val="19"/>
          <w:szCs w:val="19"/>
        </w:rPr>
        <w:t xml:space="preserve"> [Primary source for Sikh analysis]</w:t>
      </w:r>
    </w:p>
    <w:p>
      <w:pPr>
        <w:spacing w:after="140" w:before="0" w:line="300" w:lineRule="auto"/>
        <w:ind w:left="440" w:hanging="440"/>
      </w:pPr>
      <w:r>
        <w:rPr>
          <w:rFonts w:ascii="Arial" w:cs="Arial" w:eastAsia="Arial" w:hAnsi="Arial"/>
          <w:b/>
          <w:bCs/>
          <w:color w:val="B8963E"/>
          <w:sz w:val="19"/>
          <w:szCs w:val="19"/>
        </w:rPr>
        <w:t xml:space="preserve">[6]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Bhagavad Gita. </w:t>
      </w:r>
      <w:r>
        <w:rPr>
          <w:rFonts w:ascii="Georgia" w:cs="Georgia" w:eastAsia="Georgia" w:hAnsi="Georgia"/>
          <w:color w:val="555555"/>
          <w:sz w:val="20"/>
          <w:szCs w:val="20"/>
        </w:rPr>
        <w:t xml:space="preserve">Trans. Barbara Stoler Miller. New York: Columbia University Press, 1986.</w:t>
      </w:r>
      <w:r>
        <w:rPr>
          <w:rFonts w:ascii="Georgia" w:cs="Georgia" w:eastAsia="Georgia" w:hAnsi="Georgia"/>
          <w:i/>
          <w:iCs/>
          <w:color w:val="888888"/>
          <w:sz w:val="19"/>
          <w:szCs w:val="19"/>
        </w:rPr>
        <w:t xml:space="preserve"> [Primary source for Hindu analysis]</w:t>
      </w:r>
    </w:p>
    <w:p>
      <w:pPr>
        <w:spacing w:after="140" w:before="0" w:line="300" w:lineRule="auto"/>
        <w:ind w:left="440" w:hanging="440"/>
      </w:pPr>
      <w:r>
        <w:rPr>
          <w:rFonts w:ascii="Arial" w:cs="Arial" w:eastAsia="Arial" w:hAnsi="Arial"/>
          <w:b/>
          <w:bCs/>
          <w:color w:val="B8963E"/>
          <w:sz w:val="19"/>
          <w:szCs w:val="19"/>
        </w:rPr>
        <w:t xml:space="preserve">[7]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Principal Upanishads. </w:t>
      </w:r>
      <w:r>
        <w:rPr>
          <w:rFonts w:ascii="Georgia" w:cs="Georgia" w:eastAsia="Georgia" w:hAnsi="Georgia"/>
          <w:color w:val="555555"/>
          <w:sz w:val="20"/>
          <w:szCs w:val="20"/>
        </w:rPr>
        <w:t xml:space="preserve">Trans. S. Radhakrishnan. London: George Allen &amp; Unwin, 1953.</w:t>
      </w:r>
      <w:r>
        <w:rPr>
          <w:rFonts w:ascii="Georgia" w:cs="Georgia" w:eastAsia="Georgia" w:hAnsi="Georgia"/>
          <w:i/>
          <w:iCs/>
          <w:color w:val="888888"/>
          <w:sz w:val="19"/>
          <w:szCs w:val="19"/>
        </w:rPr>
        <w:t xml:space="preserve"> [Primary source for Hindu analysis]</w:t>
      </w:r>
    </w:p>
    <w:p>
      <w:pPr>
        <w:spacing w:after="140" w:before="0" w:line="300" w:lineRule="auto"/>
        <w:ind w:left="440" w:hanging="440"/>
      </w:pPr>
      <w:r>
        <w:rPr>
          <w:rFonts w:ascii="Arial" w:cs="Arial" w:eastAsia="Arial" w:hAnsi="Arial"/>
          <w:b/>
          <w:bCs/>
          <w:color w:val="B8963E"/>
          <w:sz w:val="19"/>
          <w:szCs w:val="19"/>
        </w:rPr>
        <w:t xml:space="preserve">[8]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Dhammapada and Tipitaka. </w:t>
      </w:r>
      <w:r>
        <w:rPr>
          <w:rFonts w:ascii="Georgia" w:cs="Georgia" w:eastAsia="Georgia" w:hAnsi="Georgia"/>
          <w:color w:val="555555"/>
          <w:sz w:val="20"/>
          <w:szCs w:val="20"/>
        </w:rPr>
        <w:t xml:space="preserve">Trans. Bhikkhu Bodhi. Somerville: Wisdom Publications, 2005.</w:t>
      </w:r>
      <w:r>
        <w:rPr>
          <w:rFonts w:ascii="Georgia" w:cs="Georgia" w:eastAsia="Georgia" w:hAnsi="Georgia"/>
          <w:i/>
          <w:iCs/>
          <w:color w:val="888888"/>
          <w:sz w:val="19"/>
          <w:szCs w:val="19"/>
        </w:rPr>
        <w:t xml:space="preserve"> [Primary sources for Buddhist analysis; includes Kalama Sutta]</w:t>
      </w:r>
    </w:p>
    <w:p>
      <w:pPr>
        <w:spacing w:after="140" w:before="0" w:line="300" w:lineRule="auto"/>
        <w:ind w:left="440" w:hanging="440"/>
      </w:pPr>
      <w:r>
        <w:rPr>
          <w:rFonts w:ascii="Arial" w:cs="Arial" w:eastAsia="Arial" w:hAnsi="Arial"/>
          <w:b/>
          <w:bCs/>
          <w:color w:val="B8963E"/>
          <w:sz w:val="19"/>
          <w:szCs w:val="19"/>
        </w:rPr>
        <w:t xml:space="preserve">[9]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Tao Te Ching. </w:t>
      </w:r>
      <w:r>
        <w:rPr>
          <w:rFonts w:ascii="Georgia" w:cs="Georgia" w:eastAsia="Georgia" w:hAnsi="Georgia"/>
          <w:color w:val="555555"/>
          <w:sz w:val="20"/>
          <w:szCs w:val="20"/>
        </w:rPr>
        <w:t xml:space="preserve">Trans. D.C. Lau. London: Penguin, 1963.</w:t>
      </w:r>
      <w:r>
        <w:rPr>
          <w:rFonts w:ascii="Georgia" w:cs="Georgia" w:eastAsia="Georgia" w:hAnsi="Georgia"/>
          <w:i/>
          <w:iCs/>
          <w:color w:val="888888"/>
          <w:sz w:val="19"/>
          <w:szCs w:val="19"/>
        </w:rPr>
        <w:t xml:space="preserve"> [Primary source for Taoist analysis]</w:t>
      </w:r>
    </w:p>
    <w:p>
      <w:pPr>
        <w:spacing w:after="140" w:before="0" w:line="300" w:lineRule="auto"/>
        <w:ind w:left="440" w:hanging="440"/>
      </w:pPr>
      <w:r>
        <w:rPr>
          <w:rFonts w:ascii="Arial" w:cs="Arial" w:eastAsia="Arial" w:hAnsi="Arial"/>
          <w:b/>
          <w:bCs/>
          <w:color w:val="B8963E"/>
          <w:sz w:val="19"/>
          <w:szCs w:val="19"/>
        </w:rPr>
        <w:t xml:space="preserve">[10]  </w:t>
      </w:r>
      <w:r>
        <w:rPr>
          <w:rFonts w:ascii="Georgia" w:cs="Georgia" w:eastAsia="Georgia" w:hAnsi="Georgia"/>
          <w:b/>
          <w:bCs/>
          <w:color w:val="2C2C2C"/>
          <w:sz w:val="20"/>
          <w:szCs w:val="20"/>
        </w:rPr>
        <w:t xml:space="preserve">Confucius. </w:t>
      </w:r>
      <w:r>
        <w:rPr>
          <w:rFonts w:ascii="Georgia" w:cs="Georgia" w:eastAsia="Georgia" w:hAnsi="Georgia"/>
          <w:i/>
          <w:iCs/>
          <w:color w:val="2C2C2C"/>
          <w:sz w:val="20"/>
          <w:szCs w:val="20"/>
        </w:rPr>
        <w:t xml:space="preserve">The Analects [Lunyu]. </w:t>
      </w:r>
      <w:r>
        <w:rPr>
          <w:rFonts w:ascii="Georgia" w:cs="Georgia" w:eastAsia="Georgia" w:hAnsi="Georgia"/>
          <w:color w:val="555555"/>
          <w:sz w:val="20"/>
          <w:szCs w:val="20"/>
        </w:rPr>
        <w:t xml:space="preserve">Trans. D.C. Lau. London: Penguin, 1979.</w:t>
      </w:r>
      <w:r>
        <w:rPr>
          <w:rFonts w:ascii="Georgia" w:cs="Georgia" w:eastAsia="Georgia" w:hAnsi="Georgia"/>
          <w:i/>
          <w:iCs/>
          <w:color w:val="888888"/>
          <w:sz w:val="19"/>
          <w:szCs w:val="19"/>
        </w:rPr>
        <w:t xml:space="preserve"> [Primary source for Confucian analysis]</w:t>
      </w:r>
    </w:p>
    <w:p>
      <w:pPr>
        <w:spacing w:after="140" w:before="0" w:line="300" w:lineRule="auto"/>
        <w:ind w:left="440" w:hanging="440"/>
      </w:pPr>
      <w:r>
        <w:rPr>
          <w:rFonts w:ascii="Arial" w:cs="Arial" w:eastAsia="Arial" w:hAnsi="Arial"/>
          <w:b/>
          <w:bCs/>
          <w:color w:val="B8963E"/>
          <w:sz w:val="19"/>
          <w:szCs w:val="19"/>
        </w:rPr>
        <w:t xml:space="preserve">[11]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Gathas of Zarathustra / Avesta. </w:t>
      </w:r>
      <w:r>
        <w:rPr>
          <w:rFonts w:ascii="Georgia" w:cs="Georgia" w:eastAsia="Georgia" w:hAnsi="Georgia"/>
          <w:color w:val="555555"/>
          <w:sz w:val="20"/>
          <w:szCs w:val="20"/>
        </w:rPr>
        <w:t xml:space="preserve">Trans. Helmut Humbach. Heidelberg: Carl Winter, 1991.</w:t>
      </w:r>
      <w:r>
        <w:rPr>
          <w:rFonts w:ascii="Georgia" w:cs="Georgia" w:eastAsia="Georgia" w:hAnsi="Georgia"/>
          <w:i/>
          <w:iCs/>
          <w:color w:val="888888"/>
          <w:sz w:val="19"/>
          <w:szCs w:val="19"/>
        </w:rPr>
        <w:t xml:space="preserve"> [Primary source for Zoroastrian analysis]</w:t>
      </w:r>
    </w:p>
    <w:p>
      <w:pPr>
        <w:spacing w:after="140" w:before="0" w:line="300" w:lineRule="auto"/>
        <w:ind w:left="440" w:hanging="440"/>
      </w:pPr>
      <w:r>
        <w:rPr>
          <w:rFonts w:ascii="Arial" w:cs="Arial" w:eastAsia="Arial" w:hAnsi="Arial"/>
          <w:b/>
          <w:bCs/>
          <w:color w:val="B8963E"/>
          <w:sz w:val="19"/>
          <w:szCs w:val="19"/>
        </w:rPr>
        <w:t xml:space="preserve">[12]  </w:t>
      </w:r>
      <w:r>
        <w:rPr>
          <w:rFonts w:ascii="Georgia" w:cs="Georgia" w:eastAsia="Georgia" w:hAnsi="Georgia"/>
          <w:b/>
          <w:bCs/>
          <w:color w:val="2C2C2C"/>
          <w:sz w:val="20"/>
          <w:szCs w:val="20"/>
        </w:rPr>
        <w:t xml:space="preserve">. </w:t>
      </w:r>
      <w:r>
        <w:rPr>
          <w:rFonts w:ascii="Georgia" w:cs="Georgia" w:eastAsia="Georgia" w:hAnsi="Georgia"/>
          <w:i/>
          <w:iCs/>
          <w:color w:val="2C2C2C"/>
          <w:sz w:val="20"/>
          <w:szCs w:val="20"/>
        </w:rPr>
        <w:t xml:space="preserve">Tattvartha Sutra. </w:t>
      </w:r>
      <w:r>
        <w:rPr>
          <w:rFonts w:ascii="Georgia" w:cs="Georgia" w:eastAsia="Georgia" w:hAnsi="Georgia"/>
          <w:color w:val="555555"/>
          <w:sz w:val="20"/>
          <w:szCs w:val="20"/>
        </w:rPr>
        <w:t xml:space="preserve">Trans. Nathmal Tatia. New York: HarperCollins, 1994.</w:t>
      </w:r>
      <w:r>
        <w:rPr>
          <w:rFonts w:ascii="Georgia" w:cs="Georgia" w:eastAsia="Georgia" w:hAnsi="Georgia"/>
          <w:i/>
          <w:iCs/>
          <w:color w:val="888888"/>
          <w:sz w:val="19"/>
          <w:szCs w:val="19"/>
        </w:rPr>
        <w:t xml:space="preserve"> [Primary source for Jain analysis]</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III. CLASSICAL THEOLOGY</w:t>
      </w:r>
    </w:p>
    <w:p>
      <w:pPr>
        <w:spacing w:after="140" w:before="0" w:line="300" w:lineRule="auto"/>
        <w:ind w:left="440" w:hanging="440"/>
      </w:pPr>
      <w:r>
        <w:rPr>
          <w:rFonts w:ascii="Arial" w:cs="Arial" w:eastAsia="Arial" w:hAnsi="Arial"/>
          <w:b/>
          <w:bCs/>
          <w:color w:val="B8963E"/>
          <w:sz w:val="19"/>
          <w:szCs w:val="19"/>
        </w:rPr>
        <w:t xml:space="preserve">[13]  </w:t>
      </w:r>
      <w:r>
        <w:rPr>
          <w:rFonts w:ascii="Georgia" w:cs="Georgia" w:eastAsia="Georgia" w:hAnsi="Georgia"/>
          <w:b/>
          <w:bCs/>
          <w:color w:val="2C2C2C"/>
          <w:sz w:val="20"/>
          <w:szCs w:val="20"/>
        </w:rPr>
        <w:t xml:space="preserve">Aquinas, Thomas. </w:t>
      </w:r>
      <w:r>
        <w:rPr>
          <w:rFonts w:ascii="Georgia" w:cs="Georgia" w:eastAsia="Georgia" w:hAnsi="Georgia"/>
          <w:i/>
          <w:iCs/>
          <w:color w:val="2C2C2C"/>
          <w:sz w:val="20"/>
          <w:szCs w:val="20"/>
        </w:rPr>
        <w:t xml:space="preserve">Summa Theologica. </w:t>
      </w:r>
      <w:r>
        <w:rPr>
          <w:rFonts w:ascii="Georgia" w:cs="Georgia" w:eastAsia="Georgia" w:hAnsi="Georgia"/>
          <w:color w:val="555555"/>
          <w:sz w:val="20"/>
          <w:szCs w:val="20"/>
        </w:rPr>
        <w:t xml:space="preserve">Trans. Fathers of the Dominican Province. London: Burns, Oates &amp; Washbourne, 1920–1942.</w:t>
      </w:r>
      <w:r>
        <w:rPr>
          <w:rFonts w:ascii="Georgia" w:cs="Georgia" w:eastAsia="Georgia" w:hAnsi="Georgia"/>
          <w:i/>
          <w:iCs/>
          <w:color w:val="888888"/>
          <w:sz w:val="19"/>
          <w:szCs w:val="19"/>
        </w:rPr>
        <w:t xml:space="preserve"> [God as Being; freedom as voluntary faculty; classical theism]</w:t>
      </w:r>
    </w:p>
    <w:p>
      <w:pPr>
        <w:spacing w:after="140" w:before="0" w:line="300" w:lineRule="auto"/>
        <w:ind w:left="440" w:hanging="440"/>
      </w:pPr>
      <w:r>
        <w:rPr>
          <w:rFonts w:ascii="Arial" w:cs="Arial" w:eastAsia="Arial" w:hAnsi="Arial"/>
          <w:b/>
          <w:bCs/>
          <w:color w:val="B8963E"/>
          <w:sz w:val="19"/>
          <w:szCs w:val="19"/>
        </w:rPr>
        <w:t xml:space="preserve">[14]  </w:t>
      </w:r>
      <w:r>
        <w:rPr>
          <w:rFonts w:ascii="Georgia" w:cs="Georgia" w:eastAsia="Georgia" w:hAnsi="Georgia"/>
          <w:b/>
          <w:bCs/>
          <w:color w:val="2C2C2C"/>
          <w:sz w:val="20"/>
          <w:szCs w:val="20"/>
        </w:rPr>
        <w:t xml:space="preserve">Augustine of Hippo. </w:t>
      </w:r>
      <w:r>
        <w:rPr>
          <w:rFonts w:ascii="Georgia" w:cs="Georgia" w:eastAsia="Georgia" w:hAnsi="Georgia"/>
          <w:i/>
          <w:iCs/>
          <w:color w:val="2C2C2C"/>
          <w:sz w:val="20"/>
          <w:szCs w:val="20"/>
        </w:rPr>
        <w:t xml:space="preserve">The City of God. </w:t>
      </w:r>
      <w:r>
        <w:rPr>
          <w:rFonts w:ascii="Georgia" w:cs="Georgia" w:eastAsia="Georgia" w:hAnsi="Georgia"/>
          <w:color w:val="555555"/>
          <w:sz w:val="20"/>
          <w:szCs w:val="20"/>
        </w:rPr>
        <w:t xml:space="preserve">Trans. Henry Bettenson. London: Penguin, 1972.</w:t>
      </w:r>
      <w:r>
        <w:rPr>
          <w:rFonts w:ascii="Georgia" w:cs="Georgia" w:eastAsia="Georgia" w:hAnsi="Georgia"/>
          <w:i/>
          <w:iCs/>
          <w:color w:val="888888"/>
          <w:sz w:val="19"/>
          <w:szCs w:val="19"/>
        </w:rPr>
        <w:t xml:space="preserve"> [Free will and divine sovereignty; grace and freedom]</w:t>
      </w:r>
    </w:p>
    <w:p>
      <w:pPr>
        <w:spacing w:after="140" w:before="0" w:line="300" w:lineRule="auto"/>
        <w:ind w:left="440" w:hanging="440"/>
      </w:pPr>
      <w:r>
        <w:rPr>
          <w:rFonts w:ascii="Arial" w:cs="Arial" w:eastAsia="Arial" w:hAnsi="Arial"/>
          <w:b/>
          <w:bCs/>
          <w:color w:val="B8963E"/>
          <w:sz w:val="19"/>
          <w:szCs w:val="19"/>
        </w:rPr>
        <w:t xml:space="preserve">[15]  </w:t>
      </w:r>
      <w:r>
        <w:rPr>
          <w:rFonts w:ascii="Georgia" w:cs="Georgia" w:eastAsia="Georgia" w:hAnsi="Georgia"/>
          <w:b/>
          <w:bCs/>
          <w:color w:val="2C2C2C"/>
          <w:sz w:val="20"/>
          <w:szCs w:val="20"/>
        </w:rPr>
        <w:t xml:space="preserve">Luther, Martin. </w:t>
      </w:r>
      <w:r>
        <w:rPr>
          <w:rFonts w:ascii="Georgia" w:cs="Georgia" w:eastAsia="Georgia" w:hAnsi="Georgia"/>
          <w:i/>
          <w:iCs/>
          <w:color w:val="2C2C2C"/>
          <w:sz w:val="20"/>
          <w:szCs w:val="20"/>
        </w:rPr>
        <w:t xml:space="preserve">On the Bondage of the Will. </w:t>
      </w:r>
      <w:r>
        <w:rPr>
          <w:rFonts w:ascii="Georgia" w:cs="Georgia" w:eastAsia="Georgia" w:hAnsi="Georgia"/>
          <w:color w:val="555555"/>
          <w:sz w:val="20"/>
          <w:szCs w:val="20"/>
        </w:rPr>
        <w:t xml:space="preserve">Trans. J.I. Packer &amp; O.R. Johnston. Grand Rapids: Baker, 1957. [1525]</w:t>
      </w:r>
      <w:r>
        <w:rPr>
          <w:rFonts w:ascii="Georgia" w:cs="Georgia" w:eastAsia="Georgia" w:hAnsi="Georgia"/>
          <w:i/>
          <w:iCs/>
          <w:color w:val="888888"/>
          <w:sz w:val="19"/>
          <w:szCs w:val="19"/>
        </w:rPr>
        <w:t xml:space="preserve"> [Freedom subordinated to divine grace; central Protestant tension on freedom]</w:t>
      </w:r>
    </w:p>
    <w:p>
      <w:pPr>
        <w:spacing w:after="140" w:before="0" w:line="300" w:lineRule="auto"/>
        <w:ind w:left="440" w:hanging="440"/>
      </w:pPr>
      <w:r>
        <w:rPr>
          <w:rFonts w:ascii="Arial" w:cs="Arial" w:eastAsia="Arial" w:hAnsi="Arial"/>
          <w:b/>
          <w:bCs/>
          <w:color w:val="B8963E"/>
          <w:sz w:val="19"/>
          <w:szCs w:val="19"/>
        </w:rPr>
        <w:t xml:space="preserve">[16]  </w:t>
      </w:r>
      <w:r>
        <w:rPr>
          <w:rFonts w:ascii="Georgia" w:cs="Georgia" w:eastAsia="Georgia" w:hAnsi="Georgia"/>
          <w:b/>
          <w:bCs/>
          <w:color w:val="2C2C2C"/>
          <w:sz w:val="20"/>
          <w:szCs w:val="20"/>
        </w:rPr>
        <w:t xml:space="preserve">Calvin, John. </w:t>
      </w:r>
      <w:r>
        <w:rPr>
          <w:rFonts w:ascii="Georgia" w:cs="Georgia" w:eastAsia="Georgia" w:hAnsi="Georgia"/>
          <w:i/>
          <w:iCs/>
          <w:color w:val="2C2C2C"/>
          <w:sz w:val="20"/>
          <w:szCs w:val="20"/>
        </w:rPr>
        <w:t xml:space="preserve">Institutes of the Christian Religion. </w:t>
      </w:r>
      <w:r>
        <w:rPr>
          <w:rFonts w:ascii="Georgia" w:cs="Georgia" w:eastAsia="Georgia" w:hAnsi="Georgia"/>
          <w:color w:val="555555"/>
          <w:sz w:val="20"/>
          <w:szCs w:val="20"/>
        </w:rPr>
        <w:t xml:space="preserve">Trans. Henry Beveridge. Grand Rapids: Eerdmans, 1989. [1559]</w:t>
      </w:r>
      <w:r>
        <w:rPr>
          <w:rFonts w:ascii="Georgia" w:cs="Georgia" w:eastAsia="Georgia" w:hAnsi="Georgia"/>
          <w:i/>
          <w:iCs/>
          <w:color w:val="888888"/>
          <w:sz w:val="19"/>
          <w:szCs w:val="19"/>
        </w:rPr>
        <w:t xml:space="preserve"> [Total depravity and predestination; radical subordination of human freedom]</w:t>
      </w:r>
    </w:p>
    <w:p>
      <w:pPr>
        <w:spacing w:after="140" w:before="0" w:line="300" w:lineRule="auto"/>
        <w:ind w:left="440" w:hanging="440"/>
      </w:pPr>
      <w:r>
        <w:rPr>
          <w:rFonts w:ascii="Arial" w:cs="Arial" w:eastAsia="Arial" w:hAnsi="Arial"/>
          <w:b/>
          <w:bCs/>
          <w:color w:val="B8963E"/>
          <w:sz w:val="19"/>
          <w:szCs w:val="19"/>
        </w:rPr>
        <w:t xml:space="preserve">[17]  </w:t>
      </w:r>
      <w:r>
        <w:rPr>
          <w:rFonts w:ascii="Georgia" w:cs="Georgia" w:eastAsia="Georgia" w:hAnsi="Georgia"/>
          <w:b/>
          <w:bCs/>
          <w:color w:val="2C2C2C"/>
          <w:sz w:val="20"/>
          <w:szCs w:val="20"/>
        </w:rPr>
        <w:t xml:space="preserve">Eckhart, Meister. </w:t>
      </w:r>
      <w:r>
        <w:rPr>
          <w:rFonts w:ascii="Georgia" w:cs="Georgia" w:eastAsia="Georgia" w:hAnsi="Georgia"/>
          <w:i/>
          <w:iCs/>
          <w:color w:val="2C2C2C"/>
          <w:sz w:val="20"/>
          <w:szCs w:val="20"/>
        </w:rPr>
        <w:t xml:space="preserve">The Complete Mystical Works of Meister Eckhart. </w:t>
      </w:r>
      <w:r>
        <w:rPr>
          <w:rFonts w:ascii="Georgia" w:cs="Georgia" w:eastAsia="Georgia" w:hAnsi="Georgia"/>
          <w:color w:val="555555"/>
          <w:sz w:val="20"/>
          <w:szCs w:val="20"/>
        </w:rPr>
        <w:t xml:space="preserve">Trans. Maurice O’C. Walshe. New York: Crossroad, 2009.</w:t>
      </w:r>
      <w:r>
        <w:rPr>
          <w:rFonts w:ascii="Georgia" w:cs="Georgia" w:eastAsia="Georgia" w:hAnsi="Georgia"/>
          <w:i/>
          <w:iCs/>
          <w:color w:val="888888"/>
          <w:sz w:val="19"/>
          <w:szCs w:val="19"/>
        </w:rPr>
        <w:t xml:space="preserve"> [Gelassenheit as radical interior freedom; closest mystical approach to the Identity Thesis]</w:t>
      </w:r>
    </w:p>
    <w:p>
      <w:pPr>
        <w:spacing w:after="140" w:before="0" w:line="300" w:lineRule="auto"/>
        <w:ind w:left="440" w:hanging="440"/>
      </w:pPr>
      <w:r>
        <w:rPr>
          <w:rFonts w:ascii="Arial" w:cs="Arial" w:eastAsia="Arial" w:hAnsi="Arial"/>
          <w:b/>
          <w:bCs/>
          <w:color w:val="B8963E"/>
          <w:sz w:val="19"/>
          <w:szCs w:val="19"/>
        </w:rPr>
        <w:t xml:space="preserve">[18]  </w:t>
      </w:r>
      <w:r>
        <w:rPr>
          <w:rFonts w:ascii="Georgia" w:cs="Georgia" w:eastAsia="Georgia" w:hAnsi="Georgia"/>
          <w:b/>
          <w:bCs/>
          <w:color w:val="2C2C2C"/>
          <w:sz w:val="20"/>
          <w:szCs w:val="20"/>
        </w:rPr>
        <w:t xml:space="preserve">Maimonides. </w:t>
      </w:r>
      <w:r>
        <w:rPr>
          <w:rFonts w:ascii="Georgia" w:cs="Georgia" w:eastAsia="Georgia" w:hAnsi="Georgia"/>
          <w:i/>
          <w:iCs/>
          <w:color w:val="2C2C2C"/>
          <w:sz w:val="20"/>
          <w:szCs w:val="20"/>
        </w:rPr>
        <w:t xml:space="preserve">The Guide for the Perplexed. </w:t>
      </w:r>
      <w:r>
        <w:rPr>
          <w:rFonts w:ascii="Georgia" w:cs="Georgia" w:eastAsia="Georgia" w:hAnsi="Georgia"/>
          <w:color w:val="555555"/>
          <w:sz w:val="20"/>
          <w:szCs w:val="20"/>
        </w:rPr>
        <w:t xml:space="preserve">Trans. M. Friedländer. London: Routledge, 1904.</w:t>
      </w:r>
      <w:r>
        <w:rPr>
          <w:rFonts w:ascii="Georgia" w:cs="Georgia" w:eastAsia="Georgia" w:hAnsi="Georgia"/>
          <w:i/>
          <w:iCs/>
          <w:color w:val="888888"/>
          <w:sz w:val="19"/>
          <w:szCs w:val="19"/>
        </w:rPr>
        <w:t xml:space="preserve"> [Free will as fundamental to Jewish theology; rational theology]</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IV. MODERN AND CONTEMPORARY THEOLOGY</w:t>
      </w:r>
    </w:p>
    <w:p>
      <w:pPr>
        <w:spacing w:after="140" w:before="0" w:line="300" w:lineRule="auto"/>
        <w:ind w:left="440" w:hanging="440"/>
      </w:pPr>
      <w:r>
        <w:rPr>
          <w:rFonts w:ascii="Arial" w:cs="Arial" w:eastAsia="Arial" w:hAnsi="Arial"/>
          <w:b/>
          <w:bCs/>
          <w:color w:val="B8963E"/>
          <w:sz w:val="19"/>
          <w:szCs w:val="19"/>
        </w:rPr>
        <w:t xml:space="preserve">[19]  </w:t>
      </w:r>
      <w:r>
        <w:rPr>
          <w:rFonts w:ascii="Georgia" w:cs="Georgia" w:eastAsia="Georgia" w:hAnsi="Georgia"/>
          <w:b/>
          <w:bCs/>
          <w:color w:val="2C2C2C"/>
          <w:sz w:val="20"/>
          <w:szCs w:val="20"/>
        </w:rPr>
        <w:t xml:space="preserve">Tillich, Paul. </w:t>
      </w:r>
      <w:r>
        <w:rPr>
          <w:rFonts w:ascii="Georgia" w:cs="Georgia" w:eastAsia="Georgia" w:hAnsi="Georgia"/>
          <w:i/>
          <w:iCs/>
          <w:color w:val="2C2C2C"/>
          <w:sz w:val="20"/>
          <w:szCs w:val="20"/>
        </w:rPr>
        <w:t xml:space="preserve">The Courage to Be. </w:t>
      </w:r>
      <w:r>
        <w:rPr>
          <w:rFonts w:ascii="Georgia" w:cs="Georgia" w:eastAsia="Georgia" w:hAnsi="Georgia"/>
          <w:color w:val="555555"/>
          <w:sz w:val="20"/>
          <w:szCs w:val="20"/>
        </w:rPr>
        <w:t xml:space="preserve">New Haven: Yale University Press, 1952.</w:t>
      </w:r>
      <w:r>
        <w:rPr>
          <w:rFonts w:ascii="Georgia" w:cs="Georgia" w:eastAsia="Georgia" w:hAnsi="Georgia"/>
          <w:i/>
          <w:iCs/>
          <w:color w:val="888888"/>
          <w:sz w:val="19"/>
          <w:szCs w:val="19"/>
        </w:rPr>
        <w:t xml:space="preserve"> [God as Ground of Being; structural analogy to the Identity Thesis]</w:t>
      </w:r>
    </w:p>
    <w:p>
      <w:pPr>
        <w:spacing w:after="140" w:before="0" w:line="300" w:lineRule="auto"/>
        <w:ind w:left="440" w:hanging="440"/>
      </w:pPr>
      <w:r>
        <w:rPr>
          <w:rFonts w:ascii="Arial" w:cs="Arial" w:eastAsia="Arial" w:hAnsi="Arial"/>
          <w:b/>
          <w:bCs/>
          <w:color w:val="B8963E"/>
          <w:sz w:val="19"/>
          <w:szCs w:val="19"/>
        </w:rPr>
        <w:t xml:space="preserve">[20]  </w:t>
      </w:r>
      <w:r>
        <w:rPr>
          <w:rFonts w:ascii="Georgia" w:cs="Georgia" w:eastAsia="Georgia" w:hAnsi="Georgia"/>
          <w:b/>
          <w:bCs/>
          <w:color w:val="2C2C2C"/>
          <w:sz w:val="20"/>
          <w:szCs w:val="20"/>
        </w:rPr>
        <w:t xml:space="preserve">Berdyaev, Nikolai. </w:t>
      </w:r>
      <w:r>
        <w:rPr>
          <w:rFonts w:ascii="Georgia" w:cs="Georgia" w:eastAsia="Georgia" w:hAnsi="Georgia"/>
          <w:i/>
          <w:iCs/>
          <w:color w:val="2C2C2C"/>
          <w:sz w:val="20"/>
          <w:szCs w:val="20"/>
        </w:rPr>
        <w:t xml:space="preserve">The Meaning of the Creative Act. </w:t>
      </w:r>
      <w:r>
        <w:rPr>
          <w:rFonts w:ascii="Georgia" w:cs="Georgia" w:eastAsia="Georgia" w:hAnsi="Georgia"/>
          <w:color w:val="555555"/>
          <w:sz w:val="20"/>
          <w:szCs w:val="20"/>
        </w:rPr>
        <w:t xml:space="preserve">Trans. Donald Lowrie. New York: Collier, 1962.</w:t>
      </w:r>
      <w:r>
        <w:rPr>
          <w:rFonts w:ascii="Georgia" w:cs="Georgia" w:eastAsia="Georgia" w:hAnsi="Georgia"/>
          <w:i/>
          <w:iCs/>
          <w:color w:val="888888"/>
          <w:sz w:val="19"/>
          <w:szCs w:val="19"/>
        </w:rPr>
        <w:t xml:space="preserve"> [Freedom as primary datum prior to God; closest theological predecessor to the Identity Thesis]</w:t>
      </w:r>
    </w:p>
    <w:p>
      <w:pPr>
        <w:spacing w:after="140" w:before="0" w:line="300" w:lineRule="auto"/>
        <w:ind w:left="440" w:hanging="440"/>
      </w:pPr>
      <w:r>
        <w:rPr>
          <w:rFonts w:ascii="Arial" w:cs="Arial" w:eastAsia="Arial" w:hAnsi="Arial"/>
          <w:b/>
          <w:bCs/>
          <w:color w:val="B8963E"/>
          <w:sz w:val="19"/>
          <w:szCs w:val="19"/>
        </w:rPr>
        <w:t xml:space="preserve">[21]  </w:t>
      </w:r>
      <w:r>
        <w:rPr>
          <w:rFonts w:ascii="Georgia" w:cs="Georgia" w:eastAsia="Georgia" w:hAnsi="Georgia"/>
          <w:b/>
          <w:bCs/>
          <w:color w:val="2C2C2C"/>
          <w:sz w:val="20"/>
          <w:szCs w:val="20"/>
        </w:rPr>
        <w:t xml:space="preserve">Florensky, Pavel. </w:t>
      </w:r>
      <w:r>
        <w:rPr>
          <w:rFonts w:ascii="Georgia" w:cs="Georgia" w:eastAsia="Georgia" w:hAnsi="Georgia"/>
          <w:i/>
          <w:iCs/>
          <w:color w:val="2C2C2C"/>
          <w:sz w:val="20"/>
          <w:szCs w:val="20"/>
        </w:rPr>
        <w:t xml:space="preserve">The Pillar and Ground of the Truth. </w:t>
      </w:r>
      <w:r>
        <w:rPr>
          <w:rFonts w:ascii="Georgia" w:cs="Georgia" w:eastAsia="Georgia" w:hAnsi="Georgia"/>
          <w:color w:val="555555"/>
          <w:sz w:val="20"/>
          <w:szCs w:val="20"/>
        </w:rPr>
        <w:t xml:space="preserve">Trans. Boris Jakim. Princeton: Princeton University Press, 1997.</w:t>
      </w:r>
      <w:r>
        <w:rPr>
          <w:rFonts w:ascii="Georgia" w:cs="Georgia" w:eastAsia="Georgia" w:hAnsi="Georgia"/>
          <w:i/>
          <w:iCs/>
          <w:color w:val="888888"/>
          <w:sz w:val="19"/>
          <w:szCs w:val="19"/>
        </w:rPr>
        <w:t xml:space="preserve"> [Orthodox theology; love as divine ontological structure]</w:t>
      </w:r>
    </w:p>
    <w:p>
      <w:pPr>
        <w:spacing w:after="140" w:before="0" w:line="300" w:lineRule="auto"/>
        <w:ind w:left="440" w:hanging="440"/>
      </w:pPr>
      <w:r>
        <w:rPr>
          <w:rFonts w:ascii="Arial" w:cs="Arial" w:eastAsia="Arial" w:hAnsi="Arial"/>
          <w:b/>
          <w:bCs/>
          <w:color w:val="B8963E"/>
          <w:sz w:val="19"/>
          <w:szCs w:val="19"/>
        </w:rPr>
        <w:t xml:space="preserve">[22]  </w:t>
      </w:r>
      <w:r>
        <w:rPr>
          <w:rFonts w:ascii="Georgia" w:cs="Georgia" w:eastAsia="Georgia" w:hAnsi="Georgia"/>
          <w:b/>
          <w:bCs/>
          <w:color w:val="2C2C2C"/>
          <w:sz w:val="20"/>
          <w:szCs w:val="20"/>
        </w:rPr>
        <w:t xml:space="preserve">Barth, Karl. </w:t>
      </w:r>
      <w:r>
        <w:rPr>
          <w:rFonts w:ascii="Georgia" w:cs="Georgia" w:eastAsia="Georgia" w:hAnsi="Georgia"/>
          <w:i/>
          <w:iCs/>
          <w:color w:val="2C2C2C"/>
          <w:sz w:val="20"/>
          <w:szCs w:val="20"/>
        </w:rPr>
        <w:t xml:space="preserve">Church Dogmatics, Vol. II/1: The Doctrine of God. </w:t>
      </w:r>
      <w:r>
        <w:rPr>
          <w:rFonts w:ascii="Georgia" w:cs="Georgia" w:eastAsia="Georgia" w:hAnsi="Georgia"/>
          <w:color w:val="555555"/>
          <w:sz w:val="20"/>
          <w:szCs w:val="20"/>
        </w:rPr>
        <w:t xml:space="preserve">Edinburgh: T&amp;T Clark, 1957.</w:t>
      </w:r>
      <w:r>
        <w:rPr>
          <w:rFonts w:ascii="Georgia" w:cs="Georgia" w:eastAsia="Georgia" w:hAnsi="Georgia"/>
          <w:i/>
          <w:iCs/>
          <w:color w:val="888888"/>
          <w:sz w:val="19"/>
          <w:szCs w:val="19"/>
        </w:rPr>
        <w:t xml:space="preserve"> [Divine freedom and the God-human relation; Reformed framework]</w:t>
      </w:r>
    </w:p>
    <w:p>
      <w:pPr>
        <w:spacing w:after="140" w:before="0" w:line="300" w:lineRule="auto"/>
        <w:ind w:left="440" w:hanging="440"/>
      </w:pPr>
      <w:r>
        <w:rPr>
          <w:rFonts w:ascii="Arial" w:cs="Arial" w:eastAsia="Arial" w:hAnsi="Arial"/>
          <w:b/>
          <w:bCs/>
          <w:color w:val="B8963E"/>
          <w:sz w:val="19"/>
          <w:szCs w:val="19"/>
        </w:rPr>
        <w:t xml:space="preserve">[23]  </w:t>
      </w:r>
      <w:r>
        <w:rPr>
          <w:rFonts w:ascii="Georgia" w:cs="Georgia" w:eastAsia="Georgia" w:hAnsi="Georgia"/>
          <w:b/>
          <w:bCs/>
          <w:color w:val="2C2C2C"/>
          <w:sz w:val="20"/>
          <w:szCs w:val="20"/>
        </w:rPr>
        <w:t xml:space="preserve">Gutierrez, Gustavo. </w:t>
      </w:r>
      <w:r>
        <w:rPr>
          <w:rFonts w:ascii="Georgia" w:cs="Georgia" w:eastAsia="Georgia" w:hAnsi="Georgia"/>
          <w:i/>
          <w:iCs/>
          <w:color w:val="2C2C2C"/>
          <w:sz w:val="20"/>
          <w:szCs w:val="20"/>
        </w:rPr>
        <w:t xml:space="preserve">A Theology of Liberation. </w:t>
      </w:r>
      <w:r>
        <w:rPr>
          <w:rFonts w:ascii="Georgia" w:cs="Georgia" w:eastAsia="Georgia" w:hAnsi="Georgia"/>
          <w:color w:val="555555"/>
          <w:sz w:val="20"/>
          <w:szCs w:val="20"/>
        </w:rPr>
        <w:t xml:space="preserve">Trans. Sister Caridad Inda &amp; John Eagleson. Maryknoll: Orbis, 1973.</w:t>
      </w:r>
      <w:r>
        <w:rPr>
          <w:rFonts w:ascii="Georgia" w:cs="Georgia" w:eastAsia="Georgia" w:hAnsi="Georgia"/>
          <w:i/>
          <w:iCs/>
          <w:color w:val="888888"/>
          <w:sz w:val="19"/>
          <w:szCs w:val="19"/>
        </w:rPr>
        <w:t xml:space="preserve"> [Liberation theology; Exodus as political-theological model]</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 PHILOSOPHY OF FREEDOM</w:t>
      </w:r>
    </w:p>
    <w:p>
      <w:pPr>
        <w:spacing w:after="140" w:before="0" w:line="300" w:lineRule="auto"/>
        <w:ind w:left="440" w:hanging="440"/>
      </w:pPr>
      <w:r>
        <w:rPr>
          <w:rFonts w:ascii="Arial" w:cs="Arial" w:eastAsia="Arial" w:hAnsi="Arial"/>
          <w:b/>
          <w:bCs/>
          <w:color w:val="B8963E"/>
          <w:sz w:val="19"/>
          <w:szCs w:val="19"/>
        </w:rPr>
        <w:t xml:space="preserve">[24]  </w:t>
      </w:r>
      <w:r>
        <w:rPr>
          <w:rFonts w:ascii="Georgia" w:cs="Georgia" w:eastAsia="Georgia" w:hAnsi="Georgia"/>
          <w:b/>
          <w:bCs/>
          <w:color w:val="2C2C2C"/>
          <w:sz w:val="20"/>
          <w:szCs w:val="20"/>
        </w:rPr>
        <w:t xml:space="preserve">Berlin, Isaiah. </w:t>
      </w:r>
      <w:r>
        <w:rPr>
          <w:rFonts w:ascii="Georgia" w:cs="Georgia" w:eastAsia="Georgia" w:hAnsi="Georgia"/>
          <w:i/>
          <w:iCs/>
          <w:color w:val="2C2C2C"/>
          <w:sz w:val="20"/>
          <w:szCs w:val="20"/>
        </w:rPr>
        <w:t xml:space="preserve">‘Two Concepts of Liberty’. </w:t>
      </w:r>
      <w:r>
        <w:rPr>
          <w:rFonts w:ascii="Georgia" w:cs="Georgia" w:eastAsia="Georgia" w:hAnsi="Georgia"/>
          <w:color w:val="555555"/>
          <w:sz w:val="20"/>
          <w:szCs w:val="20"/>
        </w:rPr>
        <w:t xml:space="preserve">In Four Essays on Liberty. Oxford: Oxford University Press, 1969.</w:t>
      </w:r>
      <w:r>
        <w:rPr>
          <w:rFonts w:ascii="Georgia" w:cs="Georgia" w:eastAsia="Georgia" w:hAnsi="Georgia"/>
          <w:i/>
          <w:iCs/>
          <w:color w:val="888888"/>
          <w:sz w:val="19"/>
          <w:szCs w:val="19"/>
        </w:rPr>
        <w:t xml:space="preserve"> [Negative and positive liberty; liberal taxonomy of freedom]</w:t>
      </w:r>
    </w:p>
    <w:p>
      <w:pPr>
        <w:spacing w:after="140" w:before="0" w:line="300" w:lineRule="auto"/>
        <w:ind w:left="440" w:hanging="440"/>
      </w:pPr>
      <w:r>
        <w:rPr>
          <w:rFonts w:ascii="Arial" w:cs="Arial" w:eastAsia="Arial" w:hAnsi="Arial"/>
          <w:b/>
          <w:bCs/>
          <w:color w:val="B8963E"/>
          <w:sz w:val="19"/>
          <w:szCs w:val="19"/>
        </w:rPr>
        <w:t xml:space="preserve">[25]  </w:t>
      </w:r>
      <w:r>
        <w:rPr>
          <w:rFonts w:ascii="Georgia" w:cs="Georgia" w:eastAsia="Georgia" w:hAnsi="Georgia"/>
          <w:b/>
          <w:bCs/>
          <w:color w:val="2C2C2C"/>
          <w:sz w:val="20"/>
          <w:szCs w:val="20"/>
        </w:rPr>
        <w:t xml:space="preserve">Spinoza, Baruch. </w:t>
      </w:r>
      <w:r>
        <w:rPr>
          <w:rFonts w:ascii="Georgia" w:cs="Georgia" w:eastAsia="Georgia" w:hAnsi="Georgia"/>
          <w:i/>
          <w:iCs/>
          <w:color w:val="2C2C2C"/>
          <w:sz w:val="20"/>
          <w:szCs w:val="20"/>
        </w:rPr>
        <w:t xml:space="preserve">Ethics. </w:t>
      </w:r>
      <w:r>
        <w:rPr>
          <w:rFonts w:ascii="Georgia" w:cs="Georgia" w:eastAsia="Georgia" w:hAnsi="Georgia"/>
          <w:color w:val="555555"/>
          <w:sz w:val="20"/>
          <w:szCs w:val="20"/>
        </w:rPr>
        <w:t xml:space="preserve">Trans. Edwin Curley. London: Penguin, 1996. [1677]</w:t>
      </w:r>
      <w:r>
        <w:rPr>
          <w:rFonts w:ascii="Georgia" w:cs="Georgia" w:eastAsia="Georgia" w:hAnsi="Georgia"/>
          <w:i/>
          <w:iCs/>
          <w:color w:val="888888"/>
          <w:sz w:val="19"/>
          <w:szCs w:val="19"/>
        </w:rPr>
        <w:t xml:space="preserve"> [God or Nature as single substance; freedom as self-determined action]</w:t>
      </w:r>
    </w:p>
    <w:p>
      <w:pPr>
        <w:spacing w:after="140" w:before="0" w:line="300" w:lineRule="auto"/>
        <w:ind w:left="440" w:hanging="440"/>
      </w:pPr>
      <w:r>
        <w:rPr>
          <w:rFonts w:ascii="Arial" w:cs="Arial" w:eastAsia="Arial" w:hAnsi="Arial"/>
          <w:b/>
          <w:bCs/>
          <w:color w:val="B8963E"/>
          <w:sz w:val="19"/>
          <w:szCs w:val="19"/>
        </w:rPr>
        <w:t xml:space="preserve">[26]  </w:t>
      </w:r>
      <w:r>
        <w:rPr>
          <w:rFonts w:ascii="Georgia" w:cs="Georgia" w:eastAsia="Georgia" w:hAnsi="Georgia"/>
          <w:b/>
          <w:bCs/>
          <w:color w:val="2C2C2C"/>
          <w:sz w:val="20"/>
          <w:szCs w:val="20"/>
        </w:rPr>
        <w:t xml:space="preserve">Kant, Immanuel. </w:t>
      </w:r>
      <w:r>
        <w:rPr>
          <w:rFonts w:ascii="Georgia" w:cs="Georgia" w:eastAsia="Georgia" w:hAnsi="Georgia"/>
          <w:i/>
          <w:iCs/>
          <w:color w:val="2C2C2C"/>
          <w:sz w:val="20"/>
          <w:szCs w:val="20"/>
        </w:rPr>
        <w:t xml:space="preserve">Groundwork for the Metaphysics of Morals. </w:t>
      </w:r>
      <w:r>
        <w:rPr>
          <w:rFonts w:ascii="Georgia" w:cs="Georgia" w:eastAsia="Georgia" w:hAnsi="Georgia"/>
          <w:color w:val="555555"/>
          <w:sz w:val="20"/>
          <w:szCs w:val="20"/>
        </w:rPr>
        <w:t xml:space="preserve">Trans. Mary Gregor. Cambridge: Cambridge University Press, 1997. [1785]</w:t>
      </w:r>
      <w:r>
        <w:rPr>
          <w:rFonts w:ascii="Georgia" w:cs="Georgia" w:eastAsia="Georgia" w:hAnsi="Georgia"/>
          <w:i/>
          <w:iCs/>
          <w:color w:val="888888"/>
          <w:sz w:val="19"/>
          <w:szCs w:val="19"/>
        </w:rPr>
        <w:t xml:space="preserve"> [Moral autonomy as self-legislation; freedom and dignity]</w:t>
      </w:r>
    </w:p>
    <w:p>
      <w:pPr>
        <w:spacing w:after="140" w:before="0" w:line="300" w:lineRule="auto"/>
        <w:ind w:left="440" w:hanging="440"/>
      </w:pPr>
      <w:r>
        <w:rPr>
          <w:rFonts w:ascii="Arial" w:cs="Arial" w:eastAsia="Arial" w:hAnsi="Arial"/>
          <w:b/>
          <w:bCs/>
          <w:color w:val="B8963E"/>
          <w:sz w:val="19"/>
          <w:szCs w:val="19"/>
        </w:rPr>
        <w:t xml:space="preserve">[27]  </w:t>
      </w:r>
      <w:r>
        <w:rPr>
          <w:rFonts w:ascii="Georgia" w:cs="Georgia" w:eastAsia="Georgia" w:hAnsi="Georgia"/>
          <w:b/>
          <w:bCs/>
          <w:color w:val="2C2C2C"/>
          <w:sz w:val="20"/>
          <w:szCs w:val="20"/>
        </w:rPr>
        <w:t xml:space="preserve">Hegel, G.W.F.. </w:t>
      </w:r>
      <w:r>
        <w:rPr>
          <w:rFonts w:ascii="Georgia" w:cs="Georgia" w:eastAsia="Georgia" w:hAnsi="Georgia"/>
          <w:i/>
          <w:iCs/>
          <w:color w:val="2C2C2C"/>
          <w:sz w:val="20"/>
          <w:szCs w:val="20"/>
        </w:rPr>
        <w:t xml:space="preserve">Elements of the Philosophy of Right. </w:t>
      </w:r>
      <w:r>
        <w:rPr>
          <w:rFonts w:ascii="Georgia" w:cs="Georgia" w:eastAsia="Georgia" w:hAnsi="Georgia"/>
          <w:color w:val="555555"/>
          <w:sz w:val="20"/>
          <w:szCs w:val="20"/>
        </w:rPr>
        <w:t xml:space="preserve">Trans. H.B. Nisbet. Cambridge: Cambridge University Press, 1991. [1820]</w:t>
      </w:r>
      <w:r>
        <w:rPr>
          <w:rFonts w:ascii="Georgia" w:cs="Georgia" w:eastAsia="Georgia" w:hAnsi="Georgia"/>
          <w:i/>
          <w:iCs/>
          <w:color w:val="888888"/>
          <w:sz w:val="19"/>
          <w:szCs w:val="19"/>
        </w:rPr>
        <w:t xml:space="preserve"> [Freedom's self-realisation through ethical life; Sittlichkeit]</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VI. COMPARATIVE RELIGION</w:t>
      </w:r>
    </w:p>
    <w:p>
      <w:pPr>
        <w:spacing w:after="140" w:before="0" w:line="300" w:lineRule="auto"/>
        <w:ind w:left="440" w:hanging="440"/>
      </w:pPr>
      <w:r>
        <w:rPr>
          <w:rFonts w:ascii="Arial" w:cs="Arial" w:eastAsia="Arial" w:hAnsi="Arial"/>
          <w:b/>
          <w:bCs/>
          <w:color w:val="B8963E"/>
          <w:sz w:val="19"/>
          <w:szCs w:val="19"/>
        </w:rPr>
        <w:t xml:space="preserve">[28]  </w:t>
      </w:r>
      <w:r>
        <w:rPr>
          <w:rFonts w:ascii="Georgia" w:cs="Georgia" w:eastAsia="Georgia" w:hAnsi="Georgia"/>
          <w:b/>
          <w:bCs/>
          <w:color w:val="2C2C2C"/>
          <w:sz w:val="20"/>
          <w:szCs w:val="20"/>
        </w:rPr>
        <w:t xml:space="preserve">Smith, Huston. </w:t>
      </w:r>
      <w:r>
        <w:rPr>
          <w:rFonts w:ascii="Georgia" w:cs="Georgia" w:eastAsia="Georgia" w:hAnsi="Georgia"/>
          <w:i/>
          <w:iCs/>
          <w:color w:val="2C2C2C"/>
          <w:sz w:val="20"/>
          <w:szCs w:val="20"/>
        </w:rPr>
        <w:t xml:space="preserve">The World’s Religions. </w:t>
      </w:r>
      <w:r>
        <w:rPr>
          <w:rFonts w:ascii="Georgia" w:cs="Georgia" w:eastAsia="Georgia" w:hAnsi="Georgia"/>
          <w:color w:val="555555"/>
          <w:sz w:val="20"/>
          <w:szCs w:val="20"/>
        </w:rPr>
        <w:t xml:space="preserve">San Francisco: HarperOne, 1991.</w:t>
      </w:r>
      <w:r>
        <w:rPr>
          <w:rFonts w:ascii="Georgia" w:cs="Georgia" w:eastAsia="Georgia" w:hAnsi="Georgia"/>
          <w:i/>
          <w:iCs/>
          <w:color w:val="888888"/>
          <w:sz w:val="19"/>
          <w:szCs w:val="19"/>
        </w:rPr>
        <w:t xml:space="preserve"> [Standard comparative religion survey; foundational reference]</w:t>
      </w:r>
    </w:p>
    <w:p>
      <w:pPr>
        <w:spacing w:after="140" w:before="0" w:line="300" w:lineRule="auto"/>
        <w:ind w:left="440" w:hanging="440"/>
      </w:pPr>
      <w:r>
        <w:rPr>
          <w:rFonts w:ascii="Arial" w:cs="Arial" w:eastAsia="Arial" w:hAnsi="Arial"/>
          <w:b/>
          <w:bCs/>
          <w:color w:val="B8963E"/>
          <w:sz w:val="19"/>
          <w:szCs w:val="19"/>
        </w:rPr>
        <w:t xml:space="preserve">[29]  </w:t>
      </w:r>
      <w:r>
        <w:rPr>
          <w:rFonts w:ascii="Georgia" w:cs="Georgia" w:eastAsia="Georgia" w:hAnsi="Georgia"/>
          <w:b/>
          <w:bCs/>
          <w:color w:val="2C2C2C"/>
          <w:sz w:val="20"/>
          <w:szCs w:val="20"/>
        </w:rPr>
        <w:t xml:space="preserve">Otto, Rudolf. </w:t>
      </w:r>
      <w:r>
        <w:rPr>
          <w:rFonts w:ascii="Georgia" w:cs="Georgia" w:eastAsia="Georgia" w:hAnsi="Georgia"/>
          <w:i/>
          <w:iCs/>
          <w:color w:val="2C2C2C"/>
          <w:sz w:val="20"/>
          <w:szCs w:val="20"/>
        </w:rPr>
        <w:t xml:space="preserve">The Idea of the Holy. </w:t>
      </w:r>
      <w:r>
        <w:rPr>
          <w:rFonts w:ascii="Georgia" w:cs="Georgia" w:eastAsia="Georgia" w:hAnsi="Georgia"/>
          <w:color w:val="555555"/>
          <w:sz w:val="20"/>
          <w:szCs w:val="20"/>
        </w:rPr>
        <w:t xml:space="preserve">Trans. John Harvey. Oxford: Oxford University Press, 1923.</w:t>
      </w:r>
      <w:r>
        <w:rPr>
          <w:rFonts w:ascii="Georgia" w:cs="Georgia" w:eastAsia="Georgia" w:hAnsi="Georgia"/>
          <w:i/>
          <w:iCs/>
          <w:color w:val="888888"/>
          <w:sz w:val="19"/>
          <w:szCs w:val="19"/>
        </w:rPr>
        <w:t xml:space="preserve"> [The numinous as irreducible religious experience; convergence with BioSpiritual theology]</w:t>
      </w:r>
    </w:p>
    <w:p>
      <w:pPr>
        <w:spacing w:after="140" w:before="0" w:line="300" w:lineRule="auto"/>
        <w:ind w:left="440" w:hanging="440"/>
      </w:pPr>
      <w:r>
        <w:rPr>
          <w:rFonts w:ascii="Arial" w:cs="Arial" w:eastAsia="Arial" w:hAnsi="Arial"/>
          <w:b/>
          <w:bCs/>
          <w:color w:val="B8963E"/>
          <w:sz w:val="19"/>
          <w:szCs w:val="19"/>
        </w:rPr>
        <w:t xml:space="preserve">[30]  </w:t>
      </w:r>
      <w:r>
        <w:rPr>
          <w:rFonts w:ascii="Georgia" w:cs="Georgia" w:eastAsia="Georgia" w:hAnsi="Georgia"/>
          <w:b/>
          <w:bCs/>
          <w:color w:val="2C2C2C"/>
          <w:sz w:val="20"/>
          <w:szCs w:val="20"/>
        </w:rPr>
        <w:t xml:space="preserve">James, William. </w:t>
      </w:r>
      <w:r>
        <w:rPr>
          <w:rFonts w:ascii="Georgia" w:cs="Georgia" w:eastAsia="Georgia" w:hAnsi="Georgia"/>
          <w:i/>
          <w:iCs/>
          <w:color w:val="2C2C2C"/>
          <w:sz w:val="20"/>
          <w:szCs w:val="20"/>
        </w:rPr>
        <w:t xml:space="preserve">The Varieties of Religious Experience. </w:t>
      </w:r>
      <w:r>
        <w:rPr>
          <w:rFonts w:ascii="Georgia" w:cs="Georgia" w:eastAsia="Georgia" w:hAnsi="Georgia"/>
          <w:color w:val="555555"/>
          <w:sz w:val="20"/>
          <w:szCs w:val="20"/>
        </w:rPr>
        <w:t xml:space="preserve">New York: Longmans, Green, 1902.</w:t>
      </w:r>
      <w:r>
        <w:rPr>
          <w:rFonts w:ascii="Georgia" w:cs="Georgia" w:eastAsia="Georgia" w:hAnsi="Georgia"/>
          <w:i/>
          <w:iCs/>
          <w:color w:val="888888"/>
          <w:sz w:val="19"/>
          <w:szCs w:val="19"/>
        </w:rPr>
        <w:t xml:space="preserve"> [Empirical study of spiritual experience; universal patterns of liberation and awakening]</w:t>
      </w:r>
    </w:p>
    <w:p>
      <w:pPr>
        <w:spacing w:after="140" w:before="0" w:line="300" w:lineRule="auto"/>
        <w:ind w:left="440" w:hanging="440"/>
      </w:pPr>
      <w:r>
        <w:rPr>
          <w:rFonts w:ascii="Arial" w:cs="Arial" w:eastAsia="Arial" w:hAnsi="Arial"/>
          <w:b/>
          <w:bCs/>
          <w:color w:val="B8963E"/>
          <w:sz w:val="19"/>
          <w:szCs w:val="19"/>
        </w:rPr>
        <w:t xml:space="preserve">[31]  </w:t>
      </w:r>
      <w:r>
        <w:rPr>
          <w:rFonts w:ascii="Georgia" w:cs="Georgia" w:eastAsia="Georgia" w:hAnsi="Georgia"/>
          <w:b/>
          <w:bCs/>
          <w:color w:val="2C2C2C"/>
          <w:sz w:val="20"/>
          <w:szCs w:val="20"/>
        </w:rPr>
        <w:t xml:space="preserve">Dahlsgaard, K., Peterson, C. &amp; Seligman, M.. </w:t>
      </w:r>
      <w:r>
        <w:rPr>
          <w:rFonts w:ascii="Georgia" w:cs="Georgia" w:eastAsia="Georgia" w:hAnsi="Georgia"/>
          <w:i/>
          <w:iCs/>
          <w:color w:val="2C2C2C"/>
          <w:sz w:val="20"/>
          <w:szCs w:val="20"/>
        </w:rPr>
        <w:t xml:space="preserve">‘Shared Virtue: The Convergence of Valued Human Strengths Across Culture and History’. </w:t>
      </w:r>
      <w:r>
        <w:rPr>
          <w:rFonts w:ascii="Georgia" w:cs="Georgia" w:eastAsia="Georgia" w:hAnsi="Georgia"/>
          <w:color w:val="555555"/>
          <w:sz w:val="20"/>
          <w:szCs w:val="20"/>
        </w:rPr>
        <w:t xml:space="preserve">Review of General Psychology, 9(3): 203–213, 2005.</w:t>
      </w:r>
      <w:r>
        <w:rPr>
          <w:rFonts w:ascii="Georgia" w:cs="Georgia" w:eastAsia="Georgia" w:hAnsi="Georgia"/>
          <w:i/>
          <w:iCs/>
          <w:color w:val="888888"/>
          <w:sz w:val="19"/>
          <w:szCs w:val="19"/>
        </w:rPr>
        <w:t xml:space="preserve"> [Empirical confirmation of universal virtues; direct support for the DNA of God argument]</w:t>
      </w:r>
    </w:p>
    <w:p>
      <w:pPr>
        <w:spacing w:after="140" w:before="0" w:line="300" w:lineRule="auto"/>
        <w:ind w:left="440" w:hanging="440"/>
      </w:pPr>
      <w:r>
        <w:rPr>
          <w:rFonts w:ascii="Arial" w:cs="Arial" w:eastAsia="Arial" w:hAnsi="Arial"/>
          <w:b/>
          <w:bCs/>
          <w:color w:val="B8963E"/>
          <w:sz w:val="19"/>
          <w:szCs w:val="19"/>
        </w:rPr>
        <w:t xml:space="preserve">[32]  </w:t>
      </w:r>
      <w:r>
        <w:rPr>
          <w:rFonts w:ascii="Georgia" w:cs="Georgia" w:eastAsia="Georgia" w:hAnsi="Georgia"/>
          <w:b/>
          <w:bCs/>
          <w:color w:val="2C2C2C"/>
          <w:sz w:val="20"/>
          <w:szCs w:val="20"/>
        </w:rPr>
        <w:t xml:space="preserve">Armstrong, Karen. </w:t>
      </w:r>
      <w:r>
        <w:rPr>
          <w:rFonts w:ascii="Georgia" w:cs="Georgia" w:eastAsia="Georgia" w:hAnsi="Georgia"/>
          <w:i/>
          <w:iCs/>
          <w:color w:val="2C2C2C"/>
          <w:sz w:val="20"/>
          <w:szCs w:val="20"/>
        </w:rPr>
        <w:t xml:space="preserve">The Case for God. </w:t>
      </w:r>
      <w:r>
        <w:rPr>
          <w:rFonts w:ascii="Georgia" w:cs="Georgia" w:eastAsia="Georgia" w:hAnsi="Georgia"/>
          <w:color w:val="555555"/>
          <w:sz w:val="20"/>
          <w:szCs w:val="20"/>
        </w:rPr>
        <w:t xml:space="preserve">New York: Anchor Books, 2009.</w:t>
      </w:r>
      <w:r>
        <w:rPr>
          <w:rFonts w:ascii="Georgia" w:cs="Georgia" w:eastAsia="Georgia" w:hAnsi="Georgia"/>
          <w:i/>
          <w:iCs/>
          <w:color w:val="888888"/>
          <w:sz w:val="19"/>
          <w:szCs w:val="19"/>
        </w:rPr>
        <w:t xml:space="preserve"> [Comparative apophatic theology; God beyond conceptual capture]</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VII. STUDIES ON SPECIFIC TRADITIONS</w:t>
      </w:r>
    </w:p>
    <w:p>
      <w:pPr>
        <w:spacing w:after="140" w:before="0" w:line="300" w:lineRule="auto"/>
        <w:ind w:left="440" w:hanging="440"/>
      </w:pPr>
      <w:r>
        <w:rPr>
          <w:rFonts w:ascii="Arial" w:cs="Arial" w:eastAsia="Arial" w:hAnsi="Arial"/>
          <w:b/>
          <w:bCs/>
          <w:color w:val="B8963E"/>
          <w:sz w:val="19"/>
          <w:szCs w:val="19"/>
        </w:rPr>
        <w:t xml:space="preserve">[33]  </w:t>
      </w:r>
      <w:r>
        <w:rPr>
          <w:rFonts w:ascii="Georgia" w:cs="Georgia" w:eastAsia="Georgia" w:hAnsi="Georgia"/>
          <w:b/>
          <w:bCs/>
          <w:color w:val="2C2C2C"/>
          <w:sz w:val="20"/>
          <w:szCs w:val="20"/>
        </w:rPr>
        <w:t xml:space="preserve">Heschel, Abraham Joshua. </w:t>
      </w:r>
      <w:r>
        <w:rPr>
          <w:rFonts w:ascii="Georgia" w:cs="Georgia" w:eastAsia="Georgia" w:hAnsi="Georgia"/>
          <w:i/>
          <w:iCs/>
          <w:color w:val="2C2C2C"/>
          <w:sz w:val="20"/>
          <w:szCs w:val="20"/>
        </w:rPr>
        <w:t xml:space="preserve">The Prophets. </w:t>
      </w:r>
      <w:r>
        <w:rPr>
          <w:rFonts w:ascii="Georgia" w:cs="Georgia" w:eastAsia="Georgia" w:hAnsi="Georgia"/>
          <w:color w:val="555555"/>
          <w:sz w:val="20"/>
          <w:szCs w:val="20"/>
        </w:rPr>
        <w:t xml:space="preserve">New York: Harper &amp; Row, 1962.</w:t>
      </w:r>
      <w:r>
        <w:rPr>
          <w:rFonts w:ascii="Georgia" w:cs="Georgia" w:eastAsia="Georgia" w:hAnsi="Georgia"/>
          <w:i/>
          <w:iCs/>
          <w:color w:val="888888"/>
          <w:sz w:val="19"/>
          <w:szCs w:val="19"/>
        </w:rPr>
        <w:t xml:space="preserve"> [Prophetic theology and social justice; Jewish theology of liberation]</w:t>
      </w:r>
    </w:p>
    <w:p>
      <w:pPr>
        <w:spacing w:after="140" w:before="0" w:line="300" w:lineRule="auto"/>
        <w:ind w:left="440" w:hanging="440"/>
      </w:pPr>
      <w:r>
        <w:rPr>
          <w:rFonts w:ascii="Arial" w:cs="Arial" w:eastAsia="Arial" w:hAnsi="Arial"/>
          <w:b/>
          <w:bCs/>
          <w:color w:val="B8963E"/>
          <w:sz w:val="19"/>
          <w:szCs w:val="19"/>
        </w:rPr>
        <w:t xml:space="preserve">[34]  </w:t>
      </w:r>
      <w:r>
        <w:rPr>
          <w:rFonts w:ascii="Georgia" w:cs="Georgia" w:eastAsia="Georgia" w:hAnsi="Georgia"/>
          <w:b/>
          <w:bCs/>
          <w:color w:val="2C2C2C"/>
          <w:sz w:val="20"/>
          <w:szCs w:val="20"/>
        </w:rPr>
        <w:t xml:space="preserve">Nasr, Seyyed Hossein. </w:t>
      </w:r>
      <w:r>
        <w:rPr>
          <w:rFonts w:ascii="Georgia" w:cs="Georgia" w:eastAsia="Georgia" w:hAnsi="Georgia"/>
          <w:i/>
          <w:iCs/>
          <w:color w:val="2C2C2C"/>
          <w:sz w:val="20"/>
          <w:szCs w:val="20"/>
        </w:rPr>
        <w:t xml:space="preserve">The Heart of Islam. </w:t>
      </w:r>
      <w:r>
        <w:rPr>
          <w:rFonts w:ascii="Georgia" w:cs="Georgia" w:eastAsia="Georgia" w:hAnsi="Georgia"/>
          <w:color w:val="555555"/>
          <w:sz w:val="20"/>
          <w:szCs w:val="20"/>
        </w:rPr>
        <w:t xml:space="preserve">San Francisco: HarperOne, 2002.</w:t>
      </w:r>
      <w:r>
        <w:rPr>
          <w:rFonts w:ascii="Georgia" w:cs="Georgia" w:eastAsia="Georgia" w:hAnsi="Georgia"/>
          <w:i/>
          <w:iCs/>
          <w:color w:val="888888"/>
          <w:sz w:val="19"/>
          <w:szCs w:val="19"/>
        </w:rPr>
        <w:t xml:space="preserve"> [Islamic humanism; the spiritual dimensions of Islamic ethics]</w:t>
      </w:r>
    </w:p>
    <w:p>
      <w:pPr>
        <w:spacing w:after="140" w:before="0" w:line="300" w:lineRule="auto"/>
        <w:ind w:left="440" w:hanging="440"/>
      </w:pPr>
      <w:r>
        <w:rPr>
          <w:rFonts w:ascii="Arial" w:cs="Arial" w:eastAsia="Arial" w:hAnsi="Arial"/>
          <w:b/>
          <w:bCs/>
          <w:color w:val="B8963E"/>
          <w:sz w:val="19"/>
          <w:szCs w:val="19"/>
        </w:rPr>
        <w:t xml:space="preserve">[35]  </w:t>
      </w:r>
      <w:r>
        <w:rPr>
          <w:rFonts w:ascii="Georgia" w:cs="Georgia" w:eastAsia="Georgia" w:hAnsi="Georgia"/>
          <w:b/>
          <w:bCs/>
          <w:color w:val="2C2C2C"/>
          <w:sz w:val="20"/>
          <w:szCs w:val="20"/>
        </w:rPr>
        <w:t xml:space="preserve">Radhakrishnan, Sarvepalli. </w:t>
      </w:r>
      <w:r>
        <w:rPr>
          <w:rFonts w:ascii="Georgia" w:cs="Georgia" w:eastAsia="Georgia" w:hAnsi="Georgia"/>
          <w:i/>
          <w:iCs/>
          <w:color w:val="2C2C2C"/>
          <w:sz w:val="20"/>
          <w:szCs w:val="20"/>
        </w:rPr>
        <w:t xml:space="preserve">The Hindu View of Life. </w:t>
      </w:r>
      <w:r>
        <w:rPr>
          <w:rFonts w:ascii="Georgia" w:cs="Georgia" w:eastAsia="Georgia" w:hAnsi="Georgia"/>
          <w:color w:val="555555"/>
          <w:sz w:val="20"/>
          <w:szCs w:val="20"/>
        </w:rPr>
        <w:t xml:space="preserve">London: Unwin Books, 1927.</w:t>
      </w:r>
      <w:r>
        <w:rPr>
          <w:rFonts w:ascii="Georgia" w:cs="Georgia" w:eastAsia="Georgia" w:hAnsi="Georgia"/>
          <w:i/>
          <w:iCs/>
          <w:color w:val="888888"/>
          <w:sz w:val="19"/>
          <w:szCs w:val="19"/>
        </w:rPr>
        <w:t xml:space="preserve"> [Classical Hindu philosophical theology; moksha and the nature of freedom]</w:t>
      </w:r>
    </w:p>
    <w:p>
      <w:pPr>
        <w:spacing w:after="140" w:before="0" w:line="300" w:lineRule="auto"/>
        <w:ind w:left="440" w:hanging="440"/>
      </w:pPr>
      <w:r>
        <w:rPr>
          <w:rFonts w:ascii="Arial" w:cs="Arial" w:eastAsia="Arial" w:hAnsi="Arial"/>
          <w:b/>
          <w:bCs/>
          <w:color w:val="B8963E"/>
          <w:sz w:val="19"/>
          <w:szCs w:val="19"/>
        </w:rPr>
        <w:t xml:space="preserve">[36]  </w:t>
      </w:r>
      <w:r>
        <w:rPr>
          <w:rFonts w:ascii="Georgia" w:cs="Georgia" w:eastAsia="Georgia" w:hAnsi="Georgia"/>
          <w:b/>
          <w:bCs/>
          <w:color w:val="2C2C2C"/>
          <w:sz w:val="20"/>
          <w:szCs w:val="20"/>
        </w:rPr>
        <w:t xml:space="preserve">Conze, Edward. </w:t>
      </w:r>
      <w:r>
        <w:rPr>
          <w:rFonts w:ascii="Georgia" w:cs="Georgia" w:eastAsia="Georgia" w:hAnsi="Georgia"/>
          <w:i/>
          <w:iCs/>
          <w:color w:val="2C2C2C"/>
          <w:sz w:val="20"/>
          <w:szCs w:val="20"/>
        </w:rPr>
        <w:t xml:space="preserve">Buddhism: Its Essence and Development. </w:t>
      </w:r>
      <w:r>
        <w:rPr>
          <w:rFonts w:ascii="Georgia" w:cs="Georgia" w:eastAsia="Georgia" w:hAnsi="Georgia"/>
          <w:color w:val="555555"/>
          <w:sz w:val="20"/>
          <w:szCs w:val="20"/>
        </w:rPr>
        <w:t xml:space="preserve">Oxford: Bruno Cassirer, 1951.</w:t>
      </w:r>
      <w:r>
        <w:rPr>
          <w:rFonts w:ascii="Georgia" w:cs="Georgia" w:eastAsia="Georgia" w:hAnsi="Georgia"/>
          <w:i/>
          <w:iCs/>
          <w:color w:val="888888"/>
          <w:sz w:val="19"/>
          <w:szCs w:val="19"/>
        </w:rPr>
        <w:t xml:space="preserve"> [Classical Buddhist studies; freedom and liberation in the Theravada tradition]</w:t>
      </w:r>
    </w:p>
    <w:p>
      <w:pPr>
        <w:spacing w:after="140" w:before="0" w:line="300" w:lineRule="auto"/>
        <w:ind w:left="440" w:hanging="440"/>
      </w:pPr>
      <w:r>
        <w:rPr>
          <w:rFonts w:ascii="Arial" w:cs="Arial" w:eastAsia="Arial" w:hAnsi="Arial"/>
          <w:b/>
          <w:bCs/>
          <w:color w:val="B8963E"/>
          <w:sz w:val="19"/>
          <w:szCs w:val="19"/>
        </w:rPr>
        <w:t xml:space="preserve">[37]  </w:t>
      </w:r>
      <w:r>
        <w:rPr>
          <w:rFonts w:ascii="Georgia" w:cs="Georgia" w:eastAsia="Georgia" w:hAnsi="Georgia"/>
          <w:b/>
          <w:bCs/>
          <w:color w:val="2C2C2C"/>
          <w:sz w:val="20"/>
          <w:szCs w:val="20"/>
        </w:rPr>
        <w:t xml:space="preserve">Singh, Nikky-Guninder Kaur. </w:t>
      </w:r>
      <w:r>
        <w:rPr>
          <w:rFonts w:ascii="Georgia" w:cs="Georgia" w:eastAsia="Georgia" w:hAnsi="Georgia"/>
          <w:i/>
          <w:iCs/>
          <w:color w:val="2C2C2C"/>
          <w:sz w:val="20"/>
          <w:szCs w:val="20"/>
        </w:rPr>
        <w:t xml:space="preserve">The Feminine Principle in the Sikh Vision of the Transcendent. </w:t>
      </w:r>
      <w:r>
        <w:rPr>
          <w:rFonts w:ascii="Georgia" w:cs="Georgia" w:eastAsia="Georgia" w:hAnsi="Georgia"/>
          <w:color w:val="555555"/>
          <w:sz w:val="20"/>
          <w:szCs w:val="20"/>
        </w:rPr>
        <w:t xml:space="preserve">Cambridge: Cambridge University Press, 1993.</w:t>
      </w:r>
      <w:r>
        <w:rPr>
          <w:rFonts w:ascii="Georgia" w:cs="Georgia" w:eastAsia="Georgia" w:hAnsi="Georgia"/>
          <w:i/>
          <w:iCs/>
          <w:color w:val="888888"/>
          <w:sz w:val="19"/>
          <w:szCs w:val="19"/>
        </w:rPr>
        <w:t xml:space="preserve"> [Sikh theology and universalism; freedom and equality]</w:t>
      </w:r>
    </w:p>
    <w:p>
      <w:pPr>
        <w:spacing w:after="140" w:before="0" w:line="300" w:lineRule="auto"/>
        <w:ind w:left="440" w:hanging="440"/>
      </w:pPr>
      <w:r>
        <w:rPr>
          <w:rFonts w:ascii="Arial" w:cs="Arial" w:eastAsia="Arial" w:hAnsi="Arial"/>
          <w:b/>
          <w:bCs/>
          <w:color w:val="B8963E"/>
          <w:sz w:val="19"/>
          <w:szCs w:val="19"/>
        </w:rPr>
        <w:t xml:space="preserve">[38]  </w:t>
      </w:r>
      <w:r>
        <w:rPr>
          <w:rFonts w:ascii="Georgia" w:cs="Georgia" w:eastAsia="Georgia" w:hAnsi="Georgia"/>
          <w:b/>
          <w:bCs/>
          <w:color w:val="2C2C2C"/>
          <w:sz w:val="20"/>
          <w:szCs w:val="20"/>
        </w:rPr>
        <w:t xml:space="preserve">Boyce, Mary. </w:t>
      </w:r>
      <w:r>
        <w:rPr>
          <w:rFonts w:ascii="Georgia" w:cs="Georgia" w:eastAsia="Georgia" w:hAnsi="Georgia"/>
          <w:i/>
          <w:iCs/>
          <w:color w:val="2C2C2C"/>
          <w:sz w:val="20"/>
          <w:szCs w:val="20"/>
        </w:rPr>
        <w:t xml:space="preserve">Zoroastrians: Their Religious Beliefs and Practices. </w:t>
      </w:r>
      <w:r>
        <w:rPr>
          <w:rFonts w:ascii="Georgia" w:cs="Georgia" w:eastAsia="Georgia" w:hAnsi="Georgia"/>
          <w:color w:val="555555"/>
          <w:sz w:val="20"/>
          <w:szCs w:val="20"/>
        </w:rPr>
        <w:t xml:space="preserve">London: Routledge, 1979.</w:t>
      </w:r>
      <w:r>
        <w:rPr>
          <w:rFonts w:ascii="Georgia" w:cs="Georgia" w:eastAsia="Georgia" w:hAnsi="Georgia"/>
          <w:i/>
          <w:iCs/>
          <w:color w:val="888888"/>
          <w:sz w:val="19"/>
          <w:szCs w:val="19"/>
        </w:rPr>
        <w:t xml:space="preserve"> [Authoritative study of Zoroastrian theology; cosmic free will and the good choice]</w:t>
      </w:r>
    </w:p>
    <w:p>
      <w:pPr>
        <w:spacing w:after="140" w:before="0" w:line="300" w:lineRule="auto"/>
        <w:ind w:left="440" w:hanging="440"/>
      </w:pPr>
      <w:r>
        <w:rPr>
          <w:rFonts w:ascii="Arial" w:cs="Arial" w:eastAsia="Arial" w:hAnsi="Arial"/>
          <w:b/>
          <w:bCs/>
          <w:color w:val="B8963E"/>
          <w:sz w:val="19"/>
          <w:szCs w:val="19"/>
        </w:rPr>
        <w:t xml:space="preserve">[39]  </w:t>
      </w:r>
      <w:r>
        <w:rPr>
          <w:rFonts w:ascii="Georgia" w:cs="Georgia" w:eastAsia="Georgia" w:hAnsi="Georgia"/>
          <w:b/>
          <w:bCs/>
          <w:color w:val="2C2C2C"/>
          <w:sz w:val="20"/>
          <w:szCs w:val="20"/>
        </w:rPr>
        <w:t xml:space="preserve">Lau, D.C.. </w:t>
      </w:r>
      <w:r>
        <w:rPr>
          <w:rFonts w:ascii="Georgia" w:cs="Georgia" w:eastAsia="Georgia" w:hAnsi="Georgia"/>
          <w:i/>
          <w:iCs/>
          <w:color w:val="2C2C2C"/>
          <w:sz w:val="20"/>
          <w:szCs w:val="20"/>
        </w:rPr>
        <w:t xml:space="preserve">Introduction to the Tao Te Ching. </w:t>
      </w:r>
      <w:r>
        <w:rPr>
          <w:rFonts w:ascii="Georgia" w:cs="Georgia" w:eastAsia="Georgia" w:hAnsi="Georgia"/>
          <w:color w:val="555555"/>
          <w:sz w:val="20"/>
          <w:szCs w:val="20"/>
        </w:rPr>
        <w:t xml:space="preserve">In: Lao Tzu, Tao Te Ching. London: Penguin, 1963.</w:t>
      </w:r>
      <w:r>
        <w:rPr>
          <w:rFonts w:ascii="Georgia" w:cs="Georgia" w:eastAsia="Georgia" w:hAnsi="Georgia"/>
          <w:i/>
          <w:iCs/>
          <w:color w:val="888888"/>
          <w:sz w:val="19"/>
          <w:szCs w:val="19"/>
        </w:rPr>
        <w:t xml:space="preserve"> [Taoist concepts of naturalness and non-coercion; implicit theory of freedom]</w:t>
      </w:r>
    </w:p>
    <w:p>
      <w:pPr>
        <w:spacing w:after="140" w:before="0" w:line="300" w:lineRule="auto"/>
        <w:ind w:left="440" w:hanging="440"/>
      </w:pPr>
      <w:r>
        <w:rPr>
          <w:rFonts w:ascii="Arial" w:cs="Arial" w:eastAsia="Arial" w:hAnsi="Arial"/>
          <w:b/>
          <w:bCs/>
          <w:color w:val="B8963E"/>
          <w:sz w:val="19"/>
          <w:szCs w:val="19"/>
        </w:rPr>
        <w:t xml:space="preserve">[40]  </w:t>
      </w:r>
      <w:r>
        <w:rPr>
          <w:rFonts w:ascii="Georgia" w:cs="Georgia" w:eastAsia="Georgia" w:hAnsi="Georgia"/>
          <w:b/>
          <w:bCs/>
          <w:color w:val="2C2C2C"/>
          <w:sz w:val="20"/>
          <w:szCs w:val="20"/>
        </w:rPr>
        <w:t xml:space="preserve">Fingarette, Herbert. </w:t>
      </w:r>
      <w:r>
        <w:rPr>
          <w:rFonts w:ascii="Georgia" w:cs="Georgia" w:eastAsia="Georgia" w:hAnsi="Georgia"/>
          <w:i/>
          <w:iCs/>
          <w:color w:val="2C2C2C"/>
          <w:sz w:val="20"/>
          <w:szCs w:val="20"/>
        </w:rPr>
        <w:t xml:space="preserve">Confucius: The Secular as Sacred. </w:t>
      </w:r>
      <w:r>
        <w:rPr>
          <w:rFonts w:ascii="Georgia" w:cs="Georgia" w:eastAsia="Georgia" w:hAnsi="Georgia"/>
          <w:color w:val="555555"/>
          <w:sz w:val="20"/>
          <w:szCs w:val="20"/>
        </w:rPr>
        <w:t xml:space="preserve">New York: Harper Torchbooks, 1972.</w:t>
      </w:r>
      <w:r>
        <w:rPr>
          <w:rFonts w:ascii="Georgia" w:cs="Georgia" w:eastAsia="Georgia" w:hAnsi="Georgia"/>
          <w:i/>
          <w:iCs/>
          <w:color w:val="888888"/>
          <w:sz w:val="19"/>
          <w:szCs w:val="19"/>
        </w:rPr>
        <w:t xml:space="preserve"> [Confucian ritual propriety; the tension between harmony and liberty]</w:t>
      </w:r>
    </w:p>
    <w:p>
      <w:pPr>
        <w:spacing w:after="160" w:before="0"/>
      </w:pPr>
      <w:r>
        <w:t xml:space="preserve"/>
      </w:r>
    </w:p>
    <w:p>
      <w:pPr>
        <w:spacing w:after="200" w:before="400"/>
        <w:jc w:val="center"/>
      </w:pPr>
      <w:r>
        <w:rPr>
          <w:rFonts w:ascii="Georgia" w:cs="Georgia" w:eastAsia="Georgia" w:hAnsi="Georgia"/>
          <w:color w:val="B8963E"/>
          <w:sz w:val="22"/>
          <w:szCs w:val="22"/>
        </w:rPr>
        <w:t xml:space="preserve">❖  ·  ❖  ·  ❖</w:t>
      </w:r>
    </w:p>
    <w:p>
      <w:pPr>
        <w:spacing w:after="80" w:before="0"/>
        <w:jc w:val="center"/>
      </w:pPr>
      <w:r>
        <w:rPr>
          <w:rFonts w:ascii="Arial" w:cs="Arial" w:eastAsia="Arial" w:hAnsi="Arial"/>
          <w:color w:val="AAAAAA"/>
          <w:spacing w:val="20"/>
          <w:sz w:val="17"/>
          <w:szCs w:val="17"/>
        </w:rPr>
        <w:t xml:space="preserve">Philosophy of Virtues  ·  José Caetano de Mattos  ·  2026</w:t>
      </w:r>
    </w:p>
    <w:sectPr>
      <w:headerReference w:type="default" r:id="rId7"/>
      <w:footerReference w:type="default" r:id="rId8"/>
      <w:pgSz w:w="12240" w:h="15840"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CFC0" w:sz="2" w:space="1"/>
      </w:pBdr>
      <w:spacing w:before="80"/>
      <w:jc w:val="right"/>
    </w:pPr>
    <w:r>
      <w:rPr>
        <w:rFonts w:ascii="Arial" w:cs="Arial" w:eastAsia="Arial" w:hAnsi="Arial"/>
        <w:color w:val="AAAAAA"/>
        <w:sz w:val="16"/>
        <w:szCs w:val="16"/>
      </w:rPr>
      <w:t xml:space="preserve">Philosophy of Virtues  ·  José Caetano de Mattos  ·  </w:t>
    </w:r>
    <w:r>
      <w:rPr>
        <w:rFonts w:ascii="Arial" w:cs="Arial" w:eastAsia="Arial" w:hAnsi="Arial"/>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3" w:space="1"/>
      </w:pBdr>
      <w:spacing w:after="0"/>
    </w:pPr>
    <w:r>
      <w:rPr>
        <w:rFonts w:ascii="Arial" w:cs="Arial" w:eastAsia="Arial" w:hAnsi="Arial"/>
        <w:color w:val="B8963E"/>
        <w:spacing w:val="20"/>
        <w:sz w:val="17"/>
        <w:szCs w:val="17"/>
      </w:rPr>
      <w:t xml:space="preserve">The Foundations of Freedom</w:t>
    </w:r>
    <w:r>
      <w:rPr>
        <w:rFonts w:ascii="Arial" w:cs="Arial" w:eastAsia="Arial" w:hAnsi="Arial"/>
        <w:color w:val="AAAAAA"/>
        <w:sz w:val="17"/>
        <w:szCs w:val="17"/>
      </w:rPr>
      <w:t xml:space="preserve">  ·  A Theological and Comparative Religious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600"/>
      <w:outlineLvl w:val="0"/>
    </w:pPr>
    <w:rPr>
      <w:rFonts w:ascii="Georgia" w:cs="Georgia" w:eastAsia="Georgia" w:hAnsi="Georgia"/>
      <w:b/>
      <w:bCs/>
      <w:color w:val="1B2A4A"/>
      <w:sz w:val="36"/>
      <w:szCs w:val="36"/>
    </w:rPr>
  </w:style>
  <w:style w:type="paragraph" w:styleId="Heading2">
    <w:name w:val="Heading 2"/>
    <w:basedOn w:val="Normal"/>
    <w:next w:val="Normal"/>
    <w:qFormat/>
    <w:pPr>
      <w:spacing w:after="150" w:before="380"/>
      <w:outlineLvl w:val="1"/>
    </w:pPr>
    <w:rPr>
      <w:rFonts w:ascii="Georgia" w:cs="Georgia" w:eastAsia="Georgia" w:hAnsi="Georgia"/>
      <w:b/>
      <w:bCs/>
      <w:color w:val="1B2A4A"/>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2026-04-30T17:12:37.542Z</dcterms:created>
  <dcterms:modified xsi:type="dcterms:W3CDTF">2026-04-30T17:12:37.543Z</dcterms:modified>
</cp:coreProperties>
</file>

<file path=docProps/custom.xml><?xml version="1.0" encoding="utf-8"?>
<Properties xmlns="http://schemas.openxmlformats.org/officeDocument/2006/custom-properties" xmlns:vt="http://schemas.openxmlformats.org/officeDocument/2006/docPropsVTypes"/>
</file>