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19DAA" w14:textId="77777777" w:rsidR="005F7E24" w:rsidRDefault="005F7E24">
      <w:pPr>
        <w:rPr>
          <w:sz w:val="28"/>
          <w:szCs w:val="28"/>
        </w:rPr>
      </w:pPr>
    </w:p>
    <w:p w14:paraId="6044E6BE" w14:textId="7A35C6F4" w:rsidR="005F7E24" w:rsidRDefault="005F7E24" w:rsidP="005F7E24">
      <w:pPr>
        <w:jc w:val="center"/>
        <w:rPr>
          <w:sz w:val="32"/>
          <w:szCs w:val="32"/>
        </w:rPr>
      </w:pPr>
      <w:r>
        <w:rPr>
          <w:noProof/>
          <w:sz w:val="32"/>
          <w:szCs w:val="32"/>
        </w:rPr>
        <w:drawing>
          <wp:inline distT="0" distB="0" distL="0" distR="0" wp14:anchorId="7C1E8757" wp14:editId="7668404F">
            <wp:extent cx="2734056" cy="1953768"/>
            <wp:effectExtent l="0" t="0" r="0" b="8890"/>
            <wp:docPr id="265101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01554" name="Picture 26510155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34056" cy="1953768"/>
                    </a:xfrm>
                    <a:prstGeom prst="rect">
                      <a:avLst/>
                    </a:prstGeom>
                  </pic:spPr>
                </pic:pic>
              </a:graphicData>
            </a:graphic>
          </wp:inline>
        </w:drawing>
      </w:r>
    </w:p>
    <w:p w14:paraId="669F2288" w14:textId="77777777" w:rsidR="005F7E24" w:rsidRDefault="005F7E24" w:rsidP="005F7E24">
      <w:pPr>
        <w:jc w:val="center"/>
        <w:rPr>
          <w:sz w:val="32"/>
          <w:szCs w:val="32"/>
        </w:rPr>
      </w:pPr>
    </w:p>
    <w:p w14:paraId="575FE539" w14:textId="2E76E5F1" w:rsidR="005F7E24" w:rsidRDefault="005F7E24" w:rsidP="005F7E24">
      <w:pPr>
        <w:jc w:val="center"/>
        <w:rPr>
          <w:sz w:val="36"/>
          <w:szCs w:val="36"/>
        </w:rPr>
      </w:pPr>
      <w:r>
        <w:rPr>
          <w:sz w:val="36"/>
          <w:szCs w:val="36"/>
        </w:rPr>
        <w:t xml:space="preserve">The HOLT Low Level Concerns </w:t>
      </w:r>
    </w:p>
    <w:p w14:paraId="5CCC8394" w14:textId="0953FEF2" w:rsidR="005F7E24" w:rsidRPr="005F7E24" w:rsidRDefault="005F7E24" w:rsidP="005F7E24">
      <w:pPr>
        <w:jc w:val="center"/>
        <w:rPr>
          <w:sz w:val="36"/>
          <w:szCs w:val="36"/>
        </w:rPr>
      </w:pPr>
      <w:r>
        <w:rPr>
          <w:sz w:val="36"/>
          <w:szCs w:val="36"/>
        </w:rPr>
        <w:t>Policy and Procedures</w:t>
      </w:r>
    </w:p>
    <w:p w14:paraId="2B937551" w14:textId="77777777" w:rsidR="005F7E24" w:rsidRDefault="005F7E24">
      <w:pPr>
        <w:rPr>
          <w:sz w:val="28"/>
          <w:szCs w:val="28"/>
        </w:rPr>
      </w:pPr>
    </w:p>
    <w:p w14:paraId="0711D1B1" w14:textId="77777777" w:rsidR="005F7E24" w:rsidRDefault="005F7E24">
      <w:pPr>
        <w:rPr>
          <w:sz w:val="28"/>
          <w:szCs w:val="28"/>
        </w:rPr>
      </w:pPr>
    </w:p>
    <w:p w14:paraId="6C924454" w14:textId="77777777" w:rsidR="005F7E24" w:rsidRDefault="005F7E24">
      <w:pPr>
        <w:rPr>
          <w:sz w:val="28"/>
          <w:szCs w:val="28"/>
        </w:rPr>
      </w:pPr>
    </w:p>
    <w:p w14:paraId="3267F8C5" w14:textId="77777777" w:rsidR="005F7E24" w:rsidRDefault="005F7E24">
      <w:pPr>
        <w:rPr>
          <w:sz w:val="28"/>
          <w:szCs w:val="28"/>
        </w:rPr>
      </w:pPr>
    </w:p>
    <w:p w14:paraId="20774C6A" w14:textId="77777777" w:rsidR="005F7E24" w:rsidRDefault="005F7E24">
      <w:pPr>
        <w:rPr>
          <w:sz w:val="28"/>
          <w:szCs w:val="28"/>
        </w:rPr>
      </w:pPr>
    </w:p>
    <w:p w14:paraId="78F7B104" w14:textId="77777777" w:rsidR="005F7E24" w:rsidRDefault="005F7E24">
      <w:pPr>
        <w:rPr>
          <w:sz w:val="28"/>
          <w:szCs w:val="28"/>
        </w:rPr>
      </w:pPr>
    </w:p>
    <w:p w14:paraId="593BC0A3" w14:textId="77777777" w:rsidR="005F7E24" w:rsidRDefault="005F7E24">
      <w:pPr>
        <w:rPr>
          <w:sz w:val="28"/>
          <w:szCs w:val="28"/>
        </w:rPr>
      </w:pPr>
    </w:p>
    <w:p w14:paraId="7153E1A3" w14:textId="77777777" w:rsidR="005F7E24" w:rsidRDefault="005F7E24">
      <w:pPr>
        <w:rPr>
          <w:sz w:val="28"/>
          <w:szCs w:val="28"/>
        </w:rPr>
      </w:pPr>
    </w:p>
    <w:p w14:paraId="4B1E9097" w14:textId="77777777" w:rsidR="005F7E24" w:rsidRDefault="005F7E24">
      <w:pPr>
        <w:rPr>
          <w:sz w:val="28"/>
          <w:szCs w:val="28"/>
        </w:rPr>
      </w:pPr>
    </w:p>
    <w:p w14:paraId="34621843" w14:textId="77777777" w:rsidR="005F7E24" w:rsidRDefault="005F7E24">
      <w:pPr>
        <w:rPr>
          <w:sz w:val="28"/>
          <w:szCs w:val="28"/>
        </w:rPr>
      </w:pPr>
    </w:p>
    <w:p w14:paraId="4C302B6F" w14:textId="77777777" w:rsidR="005F7E24" w:rsidRDefault="005F7E24">
      <w:pPr>
        <w:rPr>
          <w:sz w:val="28"/>
          <w:szCs w:val="28"/>
        </w:rPr>
      </w:pPr>
    </w:p>
    <w:p w14:paraId="4EAD4A4E" w14:textId="77777777" w:rsidR="005F7E24" w:rsidRDefault="005F7E24">
      <w:pPr>
        <w:rPr>
          <w:sz w:val="28"/>
          <w:szCs w:val="28"/>
        </w:rPr>
      </w:pPr>
    </w:p>
    <w:p w14:paraId="0386C7E3" w14:textId="77777777" w:rsidR="005F7E24" w:rsidRDefault="005F7E24">
      <w:pPr>
        <w:rPr>
          <w:sz w:val="28"/>
          <w:szCs w:val="28"/>
        </w:rPr>
      </w:pPr>
    </w:p>
    <w:p w14:paraId="267B86F8" w14:textId="77777777" w:rsidR="005F7E24" w:rsidRDefault="005F7E24">
      <w:pPr>
        <w:rPr>
          <w:sz w:val="28"/>
          <w:szCs w:val="28"/>
        </w:rPr>
      </w:pPr>
    </w:p>
    <w:p w14:paraId="49F783AC" w14:textId="77777777" w:rsidR="005F7E24" w:rsidRDefault="005F7E24">
      <w:pPr>
        <w:rPr>
          <w:sz w:val="28"/>
          <w:szCs w:val="28"/>
        </w:rPr>
      </w:pPr>
    </w:p>
    <w:p w14:paraId="14ACA583" w14:textId="77777777" w:rsidR="003E5AF1" w:rsidRDefault="003E5AF1">
      <w:pPr>
        <w:rPr>
          <w:sz w:val="28"/>
          <w:szCs w:val="28"/>
        </w:rPr>
      </w:pPr>
    </w:p>
    <w:p w14:paraId="0CF7DF34" w14:textId="6825FECB" w:rsidR="00F50F4F" w:rsidRDefault="00F50F4F">
      <w:pPr>
        <w:rPr>
          <w:sz w:val="28"/>
          <w:szCs w:val="28"/>
        </w:rPr>
      </w:pPr>
      <w:r w:rsidRPr="00F50F4F">
        <w:rPr>
          <w:sz w:val="28"/>
          <w:szCs w:val="28"/>
        </w:rPr>
        <w:lastRenderedPageBreak/>
        <w:t>Introduction</w:t>
      </w:r>
    </w:p>
    <w:p w14:paraId="26A45AB2" w14:textId="77777777" w:rsidR="00F50F4F" w:rsidRDefault="00F50F4F">
      <w:pPr>
        <w:rPr>
          <w:sz w:val="28"/>
          <w:szCs w:val="28"/>
        </w:rPr>
      </w:pPr>
      <w:r w:rsidRPr="00F50F4F">
        <w:rPr>
          <w:sz w:val="28"/>
          <w:szCs w:val="28"/>
        </w:rPr>
        <w:t xml:space="preserve"> This policy forms part of The </w:t>
      </w:r>
      <w:r>
        <w:rPr>
          <w:sz w:val="28"/>
          <w:szCs w:val="28"/>
        </w:rPr>
        <w:t xml:space="preserve">HOLT’s </w:t>
      </w:r>
      <w:r w:rsidRPr="00F50F4F">
        <w:rPr>
          <w:sz w:val="28"/>
          <w:szCs w:val="28"/>
        </w:rPr>
        <w:t xml:space="preserve">Staff Code of Conduct and should be read in conjunction with the </w:t>
      </w:r>
      <w:r>
        <w:rPr>
          <w:sz w:val="28"/>
          <w:szCs w:val="28"/>
        </w:rPr>
        <w:t>HOLT’s</w:t>
      </w:r>
      <w:r w:rsidRPr="00F50F4F">
        <w:rPr>
          <w:sz w:val="28"/>
          <w:szCs w:val="28"/>
        </w:rPr>
        <w:t xml:space="preserve"> Safeguarding Policy. </w:t>
      </w:r>
    </w:p>
    <w:p w14:paraId="2824B253" w14:textId="77777777" w:rsidR="00F50F4F" w:rsidRDefault="00F50F4F">
      <w:pPr>
        <w:rPr>
          <w:sz w:val="28"/>
          <w:szCs w:val="28"/>
        </w:rPr>
      </w:pPr>
      <w:r w:rsidRPr="00F50F4F">
        <w:rPr>
          <w:sz w:val="28"/>
          <w:szCs w:val="28"/>
        </w:rPr>
        <w:t xml:space="preserve">The low-level concerns policy is based upon the statutory guidance ‘Keeping Children Safe in Education 2023’, the expectations within ‘Guidance for Safer Working Practice 2022’ and the principles within Farrer &amp; Co’s ‘Developing and Implementing a Low-Level Concerns Policy 2022’. These documents are referenced throughout the policy. </w:t>
      </w:r>
    </w:p>
    <w:p w14:paraId="33B73016" w14:textId="77777777" w:rsidR="00F50F4F" w:rsidRDefault="00F50F4F">
      <w:pPr>
        <w:rPr>
          <w:sz w:val="28"/>
          <w:szCs w:val="28"/>
        </w:rPr>
      </w:pPr>
      <w:r w:rsidRPr="00F50F4F">
        <w:rPr>
          <w:sz w:val="28"/>
          <w:szCs w:val="28"/>
        </w:rPr>
        <w:t xml:space="preserve">Creating a culture in which all concerns about adults (including allegations that do not meet the harm threshold) are shared responsibly and with the right person, and recorded and dealt with appropriately, is crucial. If implemented well this should encourage an open and transparent culture; </w:t>
      </w:r>
    </w:p>
    <w:p w14:paraId="7D880CA9" w14:textId="77777777" w:rsidR="00F50F4F" w:rsidRPr="00A7769F" w:rsidRDefault="00F50F4F" w:rsidP="00A7769F">
      <w:pPr>
        <w:pStyle w:val="ListParagraph"/>
        <w:numPr>
          <w:ilvl w:val="0"/>
          <w:numId w:val="3"/>
        </w:numPr>
        <w:rPr>
          <w:sz w:val="28"/>
          <w:szCs w:val="28"/>
        </w:rPr>
      </w:pPr>
      <w:r w:rsidRPr="00A7769F">
        <w:rPr>
          <w:sz w:val="28"/>
          <w:szCs w:val="28"/>
        </w:rPr>
        <w:t xml:space="preserve">enable our Centre to identify concerning, problematic or inappropriate behaviour early; </w:t>
      </w:r>
    </w:p>
    <w:p w14:paraId="1DCA29DA" w14:textId="77777777" w:rsidR="00F50F4F" w:rsidRPr="00A7769F" w:rsidRDefault="00F50F4F" w:rsidP="00A7769F">
      <w:pPr>
        <w:pStyle w:val="ListParagraph"/>
        <w:numPr>
          <w:ilvl w:val="0"/>
          <w:numId w:val="3"/>
        </w:numPr>
        <w:rPr>
          <w:sz w:val="28"/>
          <w:szCs w:val="28"/>
        </w:rPr>
      </w:pPr>
      <w:r w:rsidRPr="00A7769F">
        <w:rPr>
          <w:sz w:val="28"/>
          <w:szCs w:val="28"/>
        </w:rPr>
        <w:t xml:space="preserve">minimise the risk of abuse; </w:t>
      </w:r>
    </w:p>
    <w:p w14:paraId="2EE0280D" w14:textId="77777777" w:rsidR="00F50F4F" w:rsidRPr="00A7769F" w:rsidRDefault="00F50F4F" w:rsidP="00A7769F">
      <w:pPr>
        <w:pStyle w:val="ListParagraph"/>
        <w:numPr>
          <w:ilvl w:val="0"/>
          <w:numId w:val="3"/>
        </w:numPr>
        <w:rPr>
          <w:sz w:val="28"/>
          <w:szCs w:val="28"/>
        </w:rPr>
      </w:pPr>
      <w:r w:rsidRPr="00A7769F">
        <w:rPr>
          <w:sz w:val="28"/>
          <w:szCs w:val="28"/>
        </w:rPr>
        <w:t xml:space="preserve">and ensure that adults working in or on behalf of the Centre are clear about professional boundaries and act within them, in accordance with the ethos and values of </w:t>
      </w:r>
      <w:proofErr w:type="gramStart"/>
      <w:r w:rsidRPr="00A7769F">
        <w:rPr>
          <w:sz w:val="28"/>
          <w:szCs w:val="28"/>
        </w:rPr>
        <w:t>The</w:t>
      </w:r>
      <w:proofErr w:type="gramEnd"/>
      <w:r w:rsidRPr="00A7769F">
        <w:rPr>
          <w:sz w:val="28"/>
          <w:szCs w:val="28"/>
        </w:rPr>
        <w:t xml:space="preserve"> HOLT. </w:t>
      </w:r>
    </w:p>
    <w:p w14:paraId="11DDEF5D" w14:textId="77777777" w:rsidR="0073014C" w:rsidRDefault="00F50F4F" w:rsidP="00A7769F">
      <w:pPr>
        <w:pStyle w:val="ListParagraph"/>
        <w:numPr>
          <w:ilvl w:val="0"/>
          <w:numId w:val="3"/>
        </w:numPr>
        <w:rPr>
          <w:sz w:val="28"/>
          <w:szCs w:val="28"/>
        </w:rPr>
      </w:pPr>
      <w:r w:rsidRPr="00A7769F">
        <w:rPr>
          <w:sz w:val="28"/>
          <w:szCs w:val="28"/>
        </w:rPr>
        <w:t xml:space="preserve">Behaviour which is not consistent with the standards and values of The </w:t>
      </w:r>
    </w:p>
    <w:p w14:paraId="59063E62" w14:textId="58DF8429" w:rsidR="00F50F4F" w:rsidRPr="00A7769F" w:rsidRDefault="00F50F4F" w:rsidP="00A7769F">
      <w:pPr>
        <w:pStyle w:val="ListParagraph"/>
        <w:numPr>
          <w:ilvl w:val="0"/>
          <w:numId w:val="3"/>
        </w:numPr>
        <w:rPr>
          <w:sz w:val="28"/>
          <w:szCs w:val="28"/>
        </w:rPr>
      </w:pPr>
      <w:r w:rsidRPr="00A7769F">
        <w:rPr>
          <w:sz w:val="28"/>
          <w:szCs w:val="28"/>
        </w:rPr>
        <w:t xml:space="preserve">in our staff code of conduct, needs to be addressed. Such behaviour can exist on a wide spectrum – from the inadvertent or thoughtless, through to that which is intended to enable abuse. </w:t>
      </w:r>
    </w:p>
    <w:p w14:paraId="4BC7AB13" w14:textId="1CE6B04D" w:rsidR="00754DB3" w:rsidRPr="00A7769F" w:rsidRDefault="00F50F4F" w:rsidP="00A7769F">
      <w:pPr>
        <w:pStyle w:val="ListParagraph"/>
        <w:numPr>
          <w:ilvl w:val="0"/>
          <w:numId w:val="3"/>
        </w:numPr>
        <w:rPr>
          <w:sz w:val="28"/>
          <w:szCs w:val="28"/>
        </w:rPr>
      </w:pPr>
      <w:r w:rsidRPr="00A7769F">
        <w:rPr>
          <w:sz w:val="28"/>
          <w:szCs w:val="28"/>
        </w:rPr>
        <w:t>Where a concern about an individual’s behaviour meets the threshold of an allegation, clear guidance exists to support the member of staff is responding to these concerns. It is important to recognise that, in practice, the words ‘allegation’ and ‘concern’ can be and are used interchangeably by different people. Sometimes individuals may shy away from the word ‘allegation’ and express it as a ‘concern’ instead. The crucial point is that whatever the language used, the behaviour referred to may, on the one hand, be capable of meeting the harm threshold (and hence be referable), or, on the other, it does not meet the harm threshold (in which case it should be treated as a low-level concern). So, the focus should not be on the language used by the person disclosing it; the focus should, instead, be on the behaviour being described.</w:t>
      </w:r>
    </w:p>
    <w:p w14:paraId="34F627AF" w14:textId="77777777" w:rsidR="004217EE" w:rsidRDefault="004217EE">
      <w:pPr>
        <w:rPr>
          <w:sz w:val="28"/>
          <w:szCs w:val="28"/>
        </w:rPr>
      </w:pPr>
    </w:p>
    <w:p w14:paraId="320003DA" w14:textId="7FE951DA" w:rsidR="00F50F4F" w:rsidRDefault="00F50F4F">
      <w:pPr>
        <w:rPr>
          <w:sz w:val="28"/>
          <w:szCs w:val="28"/>
        </w:rPr>
      </w:pPr>
      <w:r w:rsidRPr="00F50F4F">
        <w:rPr>
          <w:sz w:val="28"/>
          <w:szCs w:val="28"/>
        </w:rPr>
        <w:lastRenderedPageBreak/>
        <w:t xml:space="preserve">Purpose of a Low-Level Concerns Policy </w:t>
      </w:r>
    </w:p>
    <w:p w14:paraId="10BE98B4" w14:textId="77777777" w:rsidR="00F50F4F" w:rsidRDefault="00F50F4F">
      <w:pPr>
        <w:rPr>
          <w:sz w:val="28"/>
          <w:szCs w:val="28"/>
        </w:rPr>
      </w:pPr>
      <w:r w:rsidRPr="00F50F4F">
        <w:rPr>
          <w:sz w:val="28"/>
          <w:szCs w:val="28"/>
        </w:rPr>
        <w:t xml:space="preserve">This policy enables all staff to share any concerns – no matter how small – about their own or another member of staff’s behaviour with the </w:t>
      </w:r>
      <w:r>
        <w:rPr>
          <w:sz w:val="28"/>
          <w:szCs w:val="28"/>
        </w:rPr>
        <w:t>Director or Deputy DSL in her absence</w:t>
      </w:r>
      <w:r w:rsidRPr="00F50F4F">
        <w:rPr>
          <w:sz w:val="28"/>
          <w:szCs w:val="28"/>
        </w:rPr>
        <w:t xml:space="preserve">. </w:t>
      </w:r>
    </w:p>
    <w:p w14:paraId="4B704531" w14:textId="77777777" w:rsidR="00F50F4F" w:rsidRDefault="00F50F4F">
      <w:pPr>
        <w:rPr>
          <w:sz w:val="28"/>
          <w:szCs w:val="28"/>
        </w:rPr>
      </w:pPr>
      <w:r w:rsidRPr="00F50F4F">
        <w:rPr>
          <w:sz w:val="28"/>
          <w:szCs w:val="28"/>
        </w:rPr>
        <w:t xml:space="preserve">Safeguarding and promoting the welfare of children is everyone’s responsibility. The purpose of the policy is to create and embed a culture of openness, trust and transparency in which the clear values and expected behaviour set out in the staff code of conduct, are constantly lived, monitored and reinforced by all staff. To achieve this purpose, </w:t>
      </w:r>
      <w:r>
        <w:rPr>
          <w:sz w:val="28"/>
          <w:szCs w:val="28"/>
        </w:rPr>
        <w:t>The HOLT</w:t>
      </w:r>
      <w:r w:rsidRPr="00F50F4F">
        <w:rPr>
          <w:sz w:val="28"/>
          <w:szCs w:val="28"/>
        </w:rPr>
        <w:t xml:space="preserve"> will: </w:t>
      </w:r>
    </w:p>
    <w:p w14:paraId="0A3FDA99" w14:textId="77777777" w:rsidR="00F50F4F" w:rsidRDefault="00F50F4F">
      <w:pPr>
        <w:rPr>
          <w:sz w:val="28"/>
          <w:szCs w:val="28"/>
        </w:rPr>
      </w:pPr>
      <w:r w:rsidRPr="00F50F4F">
        <w:rPr>
          <w:sz w:val="28"/>
          <w:szCs w:val="28"/>
        </w:rPr>
        <w:t xml:space="preserve">• ensure that staff are clear about what appropriate behaviour is, and are confident in distinguishing expected and appropriate behaviour from concerning, problematic or inappropriate behaviour – in themselves and others, and the delineation of professional boundaries and reporting lines; </w:t>
      </w:r>
    </w:p>
    <w:p w14:paraId="17ACF01B" w14:textId="774AE6DA" w:rsidR="00F50F4F" w:rsidRDefault="00F50F4F">
      <w:pPr>
        <w:rPr>
          <w:sz w:val="28"/>
          <w:szCs w:val="28"/>
        </w:rPr>
      </w:pPr>
      <w:r w:rsidRPr="00F50F4F">
        <w:rPr>
          <w:sz w:val="28"/>
          <w:szCs w:val="28"/>
        </w:rPr>
        <w:t xml:space="preserve">• empower staff to share any low-level concerns with the </w:t>
      </w:r>
      <w:r>
        <w:rPr>
          <w:sz w:val="28"/>
          <w:szCs w:val="28"/>
        </w:rPr>
        <w:t>Director</w:t>
      </w:r>
      <w:r w:rsidRPr="00F50F4F">
        <w:rPr>
          <w:sz w:val="28"/>
          <w:szCs w:val="28"/>
        </w:rPr>
        <w:t xml:space="preserve"> and to help all staff to interpret the sharing of such concerns as a neutral act; </w:t>
      </w:r>
    </w:p>
    <w:p w14:paraId="42627F77" w14:textId="77777777" w:rsidR="00F50F4F" w:rsidRDefault="00F50F4F">
      <w:pPr>
        <w:rPr>
          <w:sz w:val="28"/>
          <w:szCs w:val="28"/>
        </w:rPr>
      </w:pPr>
      <w:r w:rsidRPr="00F50F4F">
        <w:rPr>
          <w:sz w:val="28"/>
          <w:szCs w:val="28"/>
        </w:rPr>
        <w:t xml:space="preserve">• address unprofessional behaviour and support the individual to correct it at an early stage; </w:t>
      </w:r>
    </w:p>
    <w:p w14:paraId="1AF19218" w14:textId="77777777" w:rsidR="00F50F4F" w:rsidRDefault="00F50F4F">
      <w:pPr>
        <w:rPr>
          <w:sz w:val="28"/>
          <w:szCs w:val="28"/>
        </w:rPr>
      </w:pPr>
      <w:r w:rsidRPr="00F50F4F">
        <w:rPr>
          <w:sz w:val="28"/>
          <w:szCs w:val="28"/>
        </w:rPr>
        <w:t xml:space="preserve">• identify concerning, problematic or inappropriate behaviour – including any patterns – that may need to be consulted upon with, or referred to, the LADO; </w:t>
      </w:r>
    </w:p>
    <w:p w14:paraId="50058325" w14:textId="77777777" w:rsidR="00F50F4F" w:rsidRDefault="00F50F4F">
      <w:pPr>
        <w:rPr>
          <w:sz w:val="28"/>
          <w:szCs w:val="28"/>
        </w:rPr>
      </w:pPr>
      <w:r w:rsidRPr="00F50F4F">
        <w:rPr>
          <w:sz w:val="28"/>
          <w:szCs w:val="28"/>
        </w:rPr>
        <w:t>• provide for responsive, sensitive and proportionate handling of such concerns when they are raised; and</w:t>
      </w:r>
    </w:p>
    <w:p w14:paraId="4D329E75" w14:textId="0F872E3D" w:rsidR="00F50F4F" w:rsidRDefault="00F50F4F">
      <w:pPr>
        <w:rPr>
          <w:sz w:val="28"/>
          <w:szCs w:val="28"/>
        </w:rPr>
      </w:pPr>
      <w:r w:rsidRPr="00F50F4F">
        <w:rPr>
          <w:sz w:val="28"/>
          <w:szCs w:val="28"/>
        </w:rPr>
        <w:t xml:space="preserve"> • help identify any weaknesses in the organisation’s safeguarding system.</w:t>
      </w:r>
    </w:p>
    <w:p w14:paraId="50DD3029" w14:textId="77777777" w:rsidR="00F50F4F" w:rsidRDefault="00F50F4F">
      <w:pPr>
        <w:rPr>
          <w:sz w:val="28"/>
          <w:szCs w:val="28"/>
        </w:rPr>
      </w:pPr>
    </w:p>
    <w:p w14:paraId="4C58F259" w14:textId="0B5625CA" w:rsidR="00F50F4F" w:rsidRDefault="00F50F4F">
      <w:pPr>
        <w:rPr>
          <w:sz w:val="28"/>
          <w:szCs w:val="28"/>
        </w:rPr>
      </w:pPr>
      <w:r w:rsidRPr="00F50F4F">
        <w:rPr>
          <w:sz w:val="28"/>
          <w:szCs w:val="28"/>
        </w:rPr>
        <w:t>Allegation</w:t>
      </w:r>
      <w:r>
        <w:rPr>
          <w:sz w:val="28"/>
          <w:szCs w:val="28"/>
        </w:rPr>
        <w:t>s</w:t>
      </w:r>
      <w:r w:rsidRPr="00F50F4F">
        <w:rPr>
          <w:sz w:val="28"/>
          <w:szCs w:val="28"/>
        </w:rPr>
        <w:t xml:space="preserve"> that may meet the harm threshold </w:t>
      </w:r>
    </w:p>
    <w:p w14:paraId="7537B278" w14:textId="77777777" w:rsidR="00F50F4F" w:rsidRDefault="00F50F4F">
      <w:pPr>
        <w:rPr>
          <w:sz w:val="28"/>
          <w:szCs w:val="28"/>
        </w:rPr>
      </w:pPr>
      <w:r w:rsidRPr="00F50F4F">
        <w:rPr>
          <w:sz w:val="28"/>
          <w:szCs w:val="28"/>
        </w:rPr>
        <w:t>The term ‘allegation of harm’ means that it is alleged that a person who works with children has:</w:t>
      </w:r>
    </w:p>
    <w:p w14:paraId="0509DDD2" w14:textId="77777777" w:rsidR="00F50F4F" w:rsidRDefault="00F50F4F">
      <w:pPr>
        <w:rPr>
          <w:sz w:val="28"/>
          <w:szCs w:val="28"/>
        </w:rPr>
      </w:pPr>
      <w:r w:rsidRPr="00F50F4F">
        <w:rPr>
          <w:sz w:val="28"/>
          <w:szCs w:val="28"/>
        </w:rPr>
        <w:t xml:space="preserve"> • behaved in a way that has harmed a child or may have harmed a child; and/or </w:t>
      </w:r>
    </w:p>
    <w:p w14:paraId="295F8ACA" w14:textId="77777777" w:rsidR="00F50F4F" w:rsidRDefault="00F50F4F">
      <w:pPr>
        <w:rPr>
          <w:sz w:val="28"/>
          <w:szCs w:val="28"/>
        </w:rPr>
      </w:pPr>
      <w:r w:rsidRPr="00F50F4F">
        <w:rPr>
          <w:sz w:val="28"/>
          <w:szCs w:val="28"/>
        </w:rPr>
        <w:t>• possibly committed a criminal offence against or related to a child; and/or</w:t>
      </w:r>
    </w:p>
    <w:p w14:paraId="5900133E" w14:textId="77777777" w:rsidR="00F50F4F" w:rsidRDefault="00F50F4F">
      <w:pPr>
        <w:rPr>
          <w:sz w:val="28"/>
          <w:szCs w:val="28"/>
        </w:rPr>
      </w:pPr>
      <w:r w:rsidRPr="00F50F4F">
        <w:rPr>
          <w:sz w:val="28"/>
          <w:szCs w:val="28"/>
        </w:rPr>
        <w:t xml:space="preserve"> • behaved towards a child or children in a way that indicates they may pose a risk of harm to children; and/or</w:t>
      </w:r>
    </w:p>
    <w:p w14:paraId="5EC69DFB" w14:textId="515C323C" w:rsidR="00F50F4F" w:rsidRDefault="00F50F4F">
      <w:pPr>
        <w:rPr>
          <w:sz w:val="28"/>
          <w:szCs w:val="28"/>
        </w:rPr>
      </w:pPr>
      <w:r w:rsidRPr="00F50F4F">
        <w:rPr>
          <w:sz w:val="28"/>
          <w:szCs w:val="28"/>
        </w:rPr>
        <w:lastRenderedPageBreak/>
        <w:t xml:space="preserve"> • behaved or may have behaved in a way that indicates they may not be suitable to work with children.</w:t>
      </w:r>
    </w:p>
    <w:p w14:paraId="5A4B6129" w14:textId="77777777" w:rsidR="00F50F4F" w:rsidRDefault="00F50F4F">
      <w:pPr>
        <w:rPr>
          <w:sz w:val="28"/>
          <w:szCs w:val="28"/>
        </w:rPr>
      </w:pPr>
    </w:p>
    <w:p w14:paraId="137F67B8" w14:textId="77777777" w:rsidR="00F50F4F" w:rsidRDefault="00F50F4F">
      <w:pPr>
        <w:rPr>
          <w:sz w:val="28"/>
          <w:szCs w:val="28"/>
        </w:rPr>
      </w:pPr>
      <w:r w:rsidRPr="00F50F4F">
        <w:rPr>
          <w:sz w:val="28"/>
          <w:szCs w:val="28"/>
        </w:rPr>
        <w:t>Concern that does not meet the harm threshold:</w:t>
      </w:r>
    </w:p>
    <w:p w14:paraId="2A8A8474" w14:textId="77777777" w:rsidR="00F50F4F" w:rsidRDefault="00F50F4F">
      <w:pPr>
        <w:rPr>
          <w:sz w:val="28"/>
          <w:szCs w:val="28"/>
        </w:rPr>
      </w:pPr>
      <w:r w:rsidRPr="00F50F4F">
        <w:rPr>
          <w:sz w:val="28"/>
          <w:szCs w:val="28"/>
        </w:rPr>
        <w:t xml:space="preserve"> Low-level concern KCSIE (Keeping Children Safe in Education) states that, as part of their whole school approach to safeguarding, schools should ensure that they promote an open and transparent culture in which all concerns about all adults working in or on behalf of the school or college (including supply teachers, volunteers and contractors) are dealt with promptly and appropriately. </w:t>
      </w:r>
    </w:p>
    <w:p w14:paraId="28D34CBB" w14:textId="77777777" w:rsidR="00873E3D" w:rsidRDefault="00F50F4F">
      <w:pPr>
        <w:rPr>
          <w:sz w:val="28"/>
          <w:szCs w:val="28"/>
        </w:rPr>
      </w:pPr>
      <w:r w:rsidRPr="00F50F4F">
        <w:rPr>
          <w:sz w:val="28"/>
          <w:szCs w:val="28"/>
        </w:rPr>
        <w:t xml:space="preserve">The term ‘low-level’ concern does not mean that it is insignificant, it means that the adult’s behaviour towards a child does not meet the threshold set out above. A low-level concern is any concern – no matter how small, and even if no more than causing a sense of unease or a ‘nagging doubt’ – that an adult may have acted in a way that: </w:t>
      </w:r>
    </w:p>
    <w:p w14:paraId="46746267" w14:textId="77777777" w:rsidR="00873E3D" w:rsidRDefault="00F50F4F">
      <w:pPr>
        <w:rPr>
          <w:sz w:val="28"/>
          <w:szCs w:val="28"/>
        </w:rPr>
      </w:pPr>
      <w:r w:rsidRPr="00F50F4F">
        <w:rPr>
          <w:sz w:val="28"/>
          <w:szCs w:val="28"/>
        </w:rPr>
        <w:t>• is inconsistent with an organisation’s staff code of conduct, including inappropriate conduct outside of work, and</w:t>
      </w:r>
    </w:p>
    <w:p w14:paraId="2D83ED7D" w14:textId="4D335C9A" w:rsidR="00F50F4F" w:rsidRDefault="00F50F4F">
      <w:pPr>
        <w:rPr>
          <w:sz w:val="28"/>
          <w:szCs w:val="28"/>
        </w:rPr>
      </w:pPr>
      <w:r w:rsidRPr="00F50F4F">
        <w:rPr>
          <w:sz w:val="28"/>
          <w:szCs w:val="28"/>
        </w:rPr>
        <w:t xml:space="preserve"> • does not meet the allegation threshold or is otherwise not serious enough to consider a referral to the LADO (LOCAL AUTHORITY DESIGNATED OFFICER) – but may merit consulting with and seeking advice from the LADO</w:t>
      </w:r>
    </w:p>
    <w:p w14:paraId="0111021F" w14:textId="3042F757" w:rsidR="00873E3D" w:rsidRDefault="00873E3D">
      <w:pPr>
        <w:rPr>
          <w:sz w:val="28"/>
          <w:szCs w:val="28"/>
        </w:rPr>
      </w:pPr>
      <w:r w:rsidRPr="00873E3D">
        <w:rPr>
          <w:sz w:val="28"/>
          <w:szCs w:val="28"/>
        </w:rPr>
        <w:t>Staff do not need to be able to determine in each case whether their concern is a low-level concern, or if it is not serious enough to consider a referral to the LADO, or whether it meets the threshold of an allegation. Once staff have shared what they believe to be a low-level concern, that determination should be made by the</w:t>
      </w:r>
      <w:r>
        <w:rPr>
          <w:sz w:val="28"/>
          <w:szCs w:val="28"/>
        </w:rPr>
        <w:t xml:space="preserve"> Director</w:t>
      </w:r>
      <w:r w:rsidRPr="00873E3D">
        <w:rPr>
          <w:sz w:val="28"/>
          <w:szCs w:val="28"/>
        </w:rPr>
        <w:t xml:space="preserve"> and responded</w:t>
      </w:r>
      <w:r>
        <w:rPr>
          <w:sz w:val="28"/>
          <w:szCs w:val="28"/>
        </w:rPr>
        <w:t xml:space="preserve"> to</w:t>
      </w:r>
      <w:r w:rsidRPr="00873E3D">
        <w:rPr>
          <w:sz w:val="28"/>
          <w:szCs w:val="28"/>
        </w:rPr>
        <w:t xml:space="preserve"> in line with this policy</w:t>
      </w:r>
      <w:r>
        <w:rPr>
          <w:sz w:val="28"/>
          <w:szCs w:val="28"/>
        </w:rPr>
        <w:t>.</w:t>
      </w:r>
    </w:p>
    <w:p w14:paraId="25F8F952" w14:textId="77777777" w:rsidR="004A1B15" w:rsidRDefault="004A1B15">
      <w:pPr>
        <w:rPr>
          <w:sz w:val="28"/>
          <w:szCs w:val="28"/>
        </w:rPr>
      </w:pPr>
    </w:p>
    <w:p w14:paraId="15BEDA98" w14:textId="77777777" w:rsidR="004A1B15" w:rsidRDefault="004A1B15">
      <w:pPr>
        <w:rPr>
          <w:sz w:val="28"/>
          <w:szCs w:val="28"/>
        </w:rPr>
      </w:pPr>
      <w:r w:rsidRPr="004A1B15">
        <w:rPr>
          <w:sz w:val="28"/>
          <w:szCs w:val="28"/>
        </w:rPr>
        <w:t xml:space="preserve">Procedures </w:t>
      </w:r>
    </w:p>
    <w:p w14:paraId="5D22811E" w14:textId="77777777" w:rsidR="004A1B15" w:rsidRDefault="004A1B15">
      <w:pPr>
        <w:rPr>
          <w:sz w:val="28"/>
          <w:szCs w:val="28"/>
        </w:rPr>
      </w:pPr>
      <w:r w:rsidRPr="004A1B15">
        <w:rPr>
          <w:sz w:val="28"/>
          <w:szCs w:val="28"/>
        </w:rPr>
        <w:t xml:space="preserve">Sharing a Low-Level Concern </w:t>
      </w:r>
    </w:p>
    <w:p w14:paraId="120ED519" w14:textId="56A8B369" w:rsidR="004A1B15" w:rsidRDefault="004A1B15">
      <w:pPr>
        <w:rPr>
          <w:sz w:val="28"/>
          <w:szCs w:val="28"/>
        </w:rPr>
      </w:pPr>
      <w:r w:rsidRPr="004A1B15">
        <w:rPr>
          <w:sz w:val="28"/>
          <w:szCs w:val="28"/>
        </w:rPr>
        <w:t xml:space="preserve">Any low-level concern must be shared with the DSL or DDSL without delay and within 12 hours of the incident or becoming aware of it. The DSL and DDSL can be contacted </w:t>
      </w:r>
      <w:r>
        <w:rPr>
          <w:sz w:val="28"/>
          <w:szCs w:val="28"/>
        </w:rPr>
        <w:t xml:space="preserve">via the office or on 01983 241849/241850.  </w:t>
      </w:r>
      <w:r w:rsidRPr="004A1B15">
        <w:rPr>
          <w:sz w:val="28"/>
          <w:szCs w:val="28"/>
        </w:rPr>
        <w:t xml:space="preserve">Where the concern relates to the DSL or DDSL, it must be raised with the </w:t>
      </w:r>
      <w:r>
        <w:rPr>
          <w:sz w:val="28"/>
          <w:szCs w:val="28"/>
        </w:rPr>
        <w:t xml:space="preserve">Chair of Trustees, </w:t>
      </w:r>
      <w:r w:rsidR="00861247">
        <w:rPr>
          <w:sz w:val="28"/>
          <w:szCs w:val="28"/>
        </w:rPr>
        <w:t xml:space="preserve">Paul </w:t>
      </w:r>
      <w:r w:rsidR="00861247">
        <w:rPr>
          <w:sz w:val="28"/>
          <w:szCs w:val="28"/>
        </w:rPr>
        <w:lastRenderedPageBreak/>
        <w:t>White</w:t>
      </w:r>
      <w:r w:rsidRPr="004A1B15">
        <w:rPr>
          <w:sz w:val="28"/>
          <w:szCs w:val="28"/>
        </w:rPr>
        <w:t xml:space="preserve">. If for any reason, a Low-Level Concern is not shared within the 12 hours, delay should never be seen as a barrier to raising it with the DSL. </w:t>
      </w:r>
    </w:p>
    <w:p w14:paraId="7C335A74" w14:textId="77777777" w:rsidR="00721E4C" w:rsidRDefault="00721E4C">
      <w:pPr>
        <w:rPr>
          <w:sz w:val="28"/>
          <w:szCs w:val="28"/>
        </w:rPr>
      </w:pPr>
    </w:p>
    <w:p w14:paraId="60977321" w14:textId="77777777" w:rsidR="00721E4C" w:rsidRDefault="00721E4C">
      <w:pPr>
        <w:rPr>
          <w:sz w:val="28"/>
          <w:szCs w:val="28"/>
        </w:rPr>
      </w:pPr>
      <w:r w:rsidRPr="00721E4C">
        <w:rPr>
          <w:sz w:val="28"/>
          <w:szCs w:val="28"/>
        </w:rPr>
        <w:t>Recording the Concern</w:t>
      </w:r>
    </w:p>
    <w:p w14:paraId="082B457A" w14:textId="77777777" w:rsidR="00721E4C" w:rsidRDefault="00721E4C">
      <w:pPr>
        <w:rPr>
          <w:sz w:val="28"/>
          <w:szCs w:val="28"/>
        </w:rPr>
      </w:pPr>
      <w:r w:rsidRPr="00721E4C">
        <w:rPr>
          <w:sz w:val="28"/>
          <w:szCs w:val="28"/>
        </w:rPr>
        <w:t xml:space="preserve"> The concern may be shared verbally or in writing, using the form in this Policy. Where raised verbally, the DSL will make a written record at the time or immediately after. The DSL will use professional judgement to decide the detail to be recorded but it will include </w:t>
      </w:r>
    </w:p>
    <w:p w14:paraId="6562223D" w14:textId="77777777" w:rsidR="00721E4C" w:rsidRDefault="00721E4C">
      <w:pPr>
        <w:rPr>
          <w:sz w:val="28"/>
          <w:szCs w:val="28"/>
        </w:rPr>
      </w:pPr>
      <w:r w:rsidRPr="00721E4C">
        <w:rPr>
          <w:sz w:val="28"/>
          <w:szCs w:val="28"/>
        </w:rPr>
        <w:t xml:space="preserve">» </w:t>
      </w:r>
      <w:proofErr w:type="gramStart"/>
      <w:r w:rsidRPr="00721E4C">
        <w:rPr>
          <w:sz w:val="28"/>
          <w:szCs w:val="28"/>
        </w:rPr>
        <w:t>name</w:t>
      </w:r>
      <w:proofErr w:type="gramEnd"/>
      <w:r w:rsidRPr="00721E4C">
        <w:rPr>
          <w:sz w:val="28"/>
          <w:szCs w:val="28"/>
        </w:rPr>
        <w:t xml:space="preserve"> and role of the person sharing the concern </w:t>
      </w:r>
    </w:p>
    <w:p w14:paraId="2112C79B" w14:textId="77777777" w:rsidR="00721E4C" w:rsidRDefault="00721E4C">
      <w:pPr>
        <w:rPr>
          <w:sz w:val="28"/>
          <w:szCs w:val="28"/>
        </w:rPr>
      </w:pPr>
      <w:r w:rsidRPr="00721E4C">
        <w:rPr>
          <w:sz w:val="28"/>
          <w:szCs w:val="28"/>
        </w:rPr>
        <w:t xml:space="preserve">» </w:t>
      </w:r>
      <w:proofErr w:type="gramStart"/>
      <w:r w:rsidRPr="00721E4C">
        <w:rPr>
          <w:sz w:val="28"/>
          <w:szCs w:val="28"/>
        </w:rPr>
        <w:t>name</w:t>
      </w:r>
      <w:proofErr w:type="gramEnd"/>
      <w:r w:rsidRPr="00721E4C">
        <w:rPr>
          <w:sz w:val="28"/>
          <w:szCs w:val="28"/>
        </w:rPr>
        <w:t xml:space="preserve"> and role of the person about whom the concern is raised (including their role at the time of the concern, if different) </w:t>
      </w:r>
    </w:p>
    <w:p w14:paraId="2D10A9CA" w14:textId="77777777" w:rsidR="00721E4C" w:rsidRDefault="00721E4C">
      <w:pPr>
        <w:rPr>
          <w:sz w:val="28"/>
          <w:szCs w:val="28"/>
        </w:rPr>
      </w:pPr>
      <w:r w:rsidRPr="00721E4C">
        <w:rPr>
          <w:sz w:val="28"/>
          <w:szCs w:val="28"/>
        </w:rPr>
        <w:t xml:space="preserve">» </w:t>
      </w:r>
      <w:proofErr w:type="gramStart"/>
      <w:r w:rsidRPr="00721E4C">
        <w:rPr>
          <w:sz w:val="28"/>
          <w:szCs w:val="28"/>
        </w:rPr>
        <w:t>brief</w:t>
      </w:r>
      <w:proofErr w:type="gramEnd"/>
      <w:r w:rsidRPr="00721E4C">
        <w:rPr>
          <w:sz w:val="28"/>
          <w:szCs w:val="28"/>
        </w:rPr>
        <w:t xml:space="preserve"> context in which the concern arose </w:t>
      </w:r>
    </w:p>
    <w:p w14:paraId="1B9C0259" w14:textId="4B12D8B6" w:rsidR="00721E4C" w:rsidRDefault="00721E4C">
      <w:pPr>
        <w:rPr>
          <w:sz w:val="28"/>
          <w:szCs w:val="28"/>
        </w:rPr>
      </w:pPr>
      <w:r w:rsidRPr="00721E4C">
        <w:rPr>
          <w:sz w:val="28"/>
          <w:szCs w:val="28"/>
        </w:rPr>
        <w:t xml:space="preserve">» </w:t>
      </w:r>
      <w:proofErr w:type="gramStart"/>
      <w:r w:rsidRPr="00721E4C">
        <w:rPr>
          <w:sz w:val="28"/>
          <w:szCs w:val="28"/>
        </w:rPr>
        <w:t>details</w:t>
      </w:r>
      <w:proofErr w:type="gramEnd"/>
      <w:r w:rsidRPr="00721E4C">
        <w:rPr>
          <w:sz w:val="28"/>
          <w:szCs w:val="28"/>
        </w:rPr>
        <w:t xml:space="preserve"> of the concern including dates, ensuring information is accurate as possible and chronological </w:t>
      </w:r>
    </w:p>
    <w:p w14:paraId="264D2F38" w14:textId="77777777" w:rsidR="00721E4C" w:rsidRDefault="00721E4C">
      <w:pPr>
        <w:rPr>
          <w:sz w:val="28"/>
          <w:szCs w:val="28"/>
        </w:rPr>
      </w:pPr>
      <w:r w:rsidRPr="00721E4C">
        <w:rPr>
          <w:sz w:val="28"/>
          <w:szCs w:val="28"/>
        </w:rPr>
        <w:t xml:space="preserve">» </w:t>
      </w:r>
      <w:proofErr w:type="gramStart"/>
      <w:r w:rsidRPr="00721E4C">
        <w:rPr>
          <w:sz w:val="28"/>
          <w:szCs w:val="28"/>
        </w:rPr>
        <w:t>the</w:t>
      </w:r>
      <w:proofErr w:type="gramEnd"/>
      <w:r w:rsidRPr="00721E4C">
        <w:rPr>
          <w:sz w:val="28"/>
          <w:szCs w:val="28"/>
        </w:rPr>
        <w:t xml:space="preserve"> record must be signed and dated. The time the record was made should also be included Anonymity Where the person raising the concern wishes to remain anonymous, this will be respected as far as possible. However, in order to conduct a fair and thorough investigation it may be necessary to use names and so anonymity cannot be promised. In the spirit of an open and transparent culture, staff and volunteers are encouraged to give their consent to be named, wherever possible. </w:t>
      </w:r>
    </w:p>
    <w:p w14:paraId="32AF0A69" w14:textId="77777777" w:rsidR="00721E4C" w:rsidRDefault="00721E4C">
      <w:pPr>
        <w:rPr>
          <w:sz w:val="28"/>
          <w:szCs w:val="28"/>
        </w:rPr>
      </w:pPr>
      <w:proofErr w:type="spellStart"/>
      <w:r w:rsidRPr="00721E4C">
        <w:rPr>
          <w:sz w:val="28"/>
          <w:szCs w:val="28"/>
        </w:rPr>
        <w:t>Self reporting</w:t>
      </w:r>
      <w:proofErr w:type="spellEnd"/>
      <w:r w:rsidRPr="00721E4C">
        <w:rPr>
          <w:sz w:val="28"/>
          <w:szCs w:val="28"/>
        </w:rPr>
        <w:t xml:space="preserve"> </w:t>
      </w:r>
    </w:p>
    <w:p w14:paraId="5AF8BAE0" w14:textId="1133143F" w:rsidR="00721E4C" w:rsidRDefault="00721E4C">
      <w:pPr>
        <w:rPr>
          <w:sz w:val="28"/>
          <w:szCs w:val="28"/>
        </w:rPr>
      </w:pPr>
      <w:r>
        <w:rPr>
          <w:sz w:val="28"/>
          <w:szCs w:val="28"/>
        </w:rPr>
        <w:t>The HOLT</w:t>
      </w:r>
      <w:r w:rsidRPr="00721E4C">
        <w:rPr>
          <w:sz w:val="28"/>
          <w:szCs w:val="28"/>
        </w:rPr>
        <w:t xml:space="preserve"> recognises that staff or volunteers may find themselves in a situation which could be misinterpreted, or might appear compromising to others, or, on reflection feel they behaved in a manner which they consider falls below the standard set out in the code of conduct. </w:t>
      </w:r>
      <w:r w:rsidR="0019014A">
        <w:rPr>
          <w:sz w:val="28"/>
          <w:szCs w:val="28"/>
        </w:rPr>
        <w:t xml:space="preserve">The HOLT </w:t>
      </w:r>
      <w:r w:rsidRPr="00721E4C">
        <w:rPr>
          <w:sz w:val="28"/>
          <w:szCs w:val="28"/>
        </w:rPr>
        <w:t>encourages self-reporting in these circumstances, and it is seen as a positive action. Self-reporting promotes safeguarding and safer practice by</w:t>
      </w:r>
    </w:p>
    <w:p w14:paraId="6393E5C7" w14:textId="77777777" w:rsidR="00721E4C" w:rsidRDefault="00721E4C">
      <w:pPr>
        <w:rPr>
          <w:sz w:val="28"/>
          <w:szCs w:val="28"/>
        </w:rPr>
      </w:pPr>
      <w:r w:rsidRPr="00721E4C">
        <w:rPr>
          <w:sz w:val="28"/>
          <w:szCs w:val="28"/>
        </w:rPr>
        <w:t xml:space="preserve"> » </w:t>
      </w:r>
      <w:proofErr w:type="gramStart"/>
      <w:r w:rsidRPr="00721E4C">
        <w:rPr>
          <w:sz w:val="28"/>
          <w:szCs w:val="28"/>
        </w:rPr>
        <w:t>enabling</w:t>
      </w:r>
      <w:proofErr w:type="gramEnd"/>
      <w:r w:rsidRPr="00721E4C">
        <w:rPr>
          <w:sz w:val="28"/>
          <w:szCs w:val="28"/>
        </w:rPr>
        <w:t xml:space="preserve"> staff and volunteers to get support with a potentially difficult issue and/or</w:t>
      </w:r>
      <w:r>
        <w:rPr>
          <w:sz w:val="28"/>
          <w:szCs w:val="28"/>
        </w:rPr>
        <w:t xml:space="preserve"> </w:t>
      </w:r>
      <w:r w:rsidRPr="00721E4C">
        <w:rPr>
          <w:sz w:val="28"/>
          <w:szCs w:val="28"/>
        </w:rPr>
        <w:t xml:space="preserve">addressing it at the earliest </w:t>
      </w:r>
      <w:proofErr w:type="gramStart"/>
      <w:r w:rsidRPr="00721E4C">
        <w:rPr>
          <w:sz w:val="28"/>
          <w:szCs w:val="28"/>
        </w:rPr>
        <w:t>opportunity;</w:t>
      </w:r>
      <w:proofErr w:type="gramEnd"/>
      <w:r w:rsidRPr="00721E4C">
        <w:rPr>
          <w:sz w:val="28"/>
          <w:szCs w:val="28"/>
        </w:rPr>
        <w:t xml:space="preserve"> </w:t>
      </w:r>
    </w:p>
    <w:p w14:paraId="08068D3D" w14:textId="3BE2EBE5" w:rsidR="00721E4C" w:rsidRDefault="00721E4C">
      <w:pPr>
        <w:rPr>
          <w:sz w:val="28"/>
          <w:szCs w:val="28"/>
        </w:rPr>
      </w:pPr>
      <w:r w:rsidRPr="00721E4C">
        <w:rPr>
          <w:sz w:val="28"/>
          <w:szCs w:val="28"/>
        </w:rPr>
        <w:t xml:space="preserve">» </w:t>
      </w:r>
      <w:proofErr w:type="gramStart"/>
      <w:r w:rsidRPr="00721E4C">
        <w:rPr>
          <w:sz w:val="28"/>
          <w:szCs w:val="28"/>
        </w:rPr>
        <w:t>demonstrating</w:t>
      </w:r>
      <w:proofErr w:type="gramEnd"/>
      <w:r w:rsidRPr="00721E4C">
        <w:rPr>
          <w:sz w:val="28"/>
          <w:szCs w:val="28"/>
        </w:rPr>
        <w:t xml:space="preserve"> awareness of the expected behavioural standards and self-awareness as to the person’s own actions or how they could be perceived; </w:t>
      </w:r>
      <w:proofErr w:type="gramStart"/>
      <w:r w:rsidRPr="00721E4C">
        <w:rPr>
          <w:sz w:val="28"/>
          <w:szCs w:val="28"/>
        </w:rPr>
        <w:t>and,</w:t>
      </w:r>
      <w:proofErr w:type="gramEnd"/>
      <w:r w:rsidRPr="00721E4C">
        <w:rPr>
          <w:sz w:val="28"/>
          <w:szCs w:val="28"/>
        </w:rPr>
        <w:t xml:space="preserve"> </w:t>
      </w:r>
      <w:r w:rsidRPr="00721E4C">
        <w:rPr>
          <w:sz w:val="28"/>
          <w:szCs w:val="28"/>
        </w:rPr>
        <w:lastRenderedPageBreak/>
        <w:t>» contributing to maintaining a culture where everyone aspires to the highest standards of conduct and behaviou</w:t>
      </w:r>
      <w:r>
        <w:rPr>
          <w:sz w:val="28"/>
          <w:szCs w:val="28"/>
        </w:rPr>
        <w:t>r</w:t>
      </w:r>
    </w:p>
    <w:p w14:paraId="30928DFC" w14:textId="77777777" w:rsidR="00721E4C" w:rsidRDefault="00721E4C">
      <w:pPr>
        <w:rPr>
          <w:sz w:val="28"/>
          <w:szCs w:val="28"/>
        </w:rPr>
      </w:pPr>
      <w:r w:rsidRPr="00721E4C">
        <w:rPr>
          <w:sz w:val="28"/>
          <w:szCs w:val="28"/>
        </w:rPr>
        <w:t xml:space="preserve">Self-reporting can be done in the first instance by speaking to your line manager as soon as possible. The line manager will share the information with the DSL: </w:t>
      </w:r>
    </w:p>
    <w:p w14:paraId="08B6FCFA" w14:textId="77777777" w:rsidR="00721E4C" w:rsidRDefault="00721E4C">
      <w:pPr>
        <w:rPr>
          <w:sz w:val="28"/>
          <w:szCs w:val="28"/>
        </w:rPr>
      </w:pPr>
      <w:r w:rsidRPr="00721E4C">
        <w:rPr>
          <w:sz w:val="28"/>
          <w:szCs w:val="28"/>
        </w:rPr>
        <w:t xml:space="preserve">» </w:t>
      </w:r>
      <w:proofErr w:type="gramStart"/>
      <w:r w:rsidRPr="00721E4C">
        <w:rPr>
          <w:sz w:val="28"/>
          <w:szCs w:val="28"/>
        </w:rPr>
        <w:t>for</w:t>
      </w:r>
      <w:proofErr w:type="gramEnd"/>
      <w:r w:rsidRPr="00721E4C">
        <w:rPr>
          <w:sz w:val="28"/>
          <w:szCs w:val="28"/>
        </w:rPr>
        <w:t xml:space="preserve"> support and </w:t>
      </w:r>
      <w:proofErr w:type="gramStart"/>
      <w:r w:rsidRPr="00721E4C">
        <w:rPr>
          <w:sz w:val="28"/>
          <w:szCs w:val="28"/>
        </w:rPr>
        <w:t>advice;</w:t>
      </w:r>
      <w:proofErr w:type="gramEnd"/>
      <w:r w:rsidRPr="00721E4C">
        <w:rPr>
          <w:sz w:val="28"/>
          <w:szCs w:val="28"/>
        </w:rPr>
        <w:t xml:space="preserve"> </w:t>
      </w:r>
    </w:p>
    <w:p w14:paraId="5AC3C307" w14:textId="015DDB69" w:rsidR="00721E4C" w:rsidRDefault="00721E4C">
      <w:pPr>
        <w:rPr>
          <w:sz w:val="28"/>
          <w:szCs w:val="28"/>
        </w:rPr>
      </w:pPr>
      <w:r w:rsidRPr="00721E4C">
        <w:rPr>
          <w:sz w:val="28"/>
          <w:szCs w:val="28"/>
        </w:rPr>
        <w:t xml:space="preserve">» </w:t>
      </w:r>
      <w:proofErr w:type="gramStart"/>
      <w:r w:rsidRPr="00721E4C">
        <w:rPr>
          <w:sz w:val="28"/>
          <w:szCs w:val="28"/>
        </w:rPr>
        <w:t>to</w:t>
      </w:r>
      <w:proofErr w:type="gramEnd"/>
      <w:r w:rsidRPr="00721E4C">
        <w:rPr>
          <w:sz w:val="28"/>
          <w:szCs w:val="28"/>
        </w:rPr>
        <w:t xml:space="preserve"> identify actions or wider implications for the organisation such as policy or training The line manager will follow the Recording the Concern procedure above and send securely to the DSL with a follow-up phone call.</w:t>
      </w:r>
    </w:p>
    <w:p w14:paraId="68C4917B" w14:textId="77777777" w:rsidR="00873E3D" w:rsidRDefault="00873E3D">
      <w:pPr>
        <w:rPr>
          <w:sz w:val="28"/>
          <w:szCs w:val="28"/>
        </w:rPr>
      </w:pPr>
    </w:p>
    <w:p w14:paraId="07E5B04E" w14:textId="77777777" w:rsidR="00721E4C" w:rsidRDefault="00721E4C">
      <w:pPr>
        <w:rPr>
          <w:sz w:val="28"/>
          <w:szCs w:val="28"/>
        </w:rPr>
      </w:pPr>
      <w:r w:rsidRPr="00721E4C">
        <w:rPr>
          <w:sz w:val="28"/>
          <w:szCs w:val="28"/>
        </w:rPr>
        <w:t xml:space="preserve">Responding to the Concern </w:t>
      </w:r>
    </w:p>
    <w:p w14:paraId="2806E3FA" w14:textId="77777777" w:rsidR="00721E4C" w:rsidRDefault="00721E4C">
      <w:pPr>
        <w:rPr>
          <w:sz w:val="28"/>
          <w:szCs w:val="28"/>
        </w:rPr>
      </w:pPr>
      <w:r w:rsidRPr="00721E4C">
        <w:rPr>
          <w:sz w:val="28"/>
          <w:szCs w:val="28"/>
        </w:rPr>
        <w:t xml:space="preserve">Investigation into a low-level concern will be done discreetly </w:t>
      </w:r>
      <w:proofErr w:type="gramStart"/>
      <w:r w:rsidRPr="00721E4C">
        <w:rPr>
          <w:sz w:val="28"/>
          <w:szCs w:val="28"/>
        </w:rPr>
        <w:t>and on a need</w:t>
      </w:r>
      <w:proofErr w:type="gramEnd"/>
      <w:r w:rsidRPr="00721E4C">
        <w:rPr>
          <w:sz w:val="28"/>
          <w:szCs w:val="28"/>
        </w:rPr>
        <w:t xml:space="preserve">-to-know basis. </w:t>
      </w:r>
    </w:p>
    <w:p w14:paraId="52FEFF11" w14:textId="77777777" w:rsidR="00721E4C" w:rsidRDefault="00721E4C">
      <w:pPr>
        <w:rPr>
          <w:sz w:val="28"/>
          <w:szCs w:val="28"/>
        </w:rPr>
      </w:pPr>
      <w:r w:rsidRPr="00721E4C">
        <w:rPr>
          <w:sz w:val="28"/>
          <w:szCs w:val="28"/>
        </w:rPr>
        <w:t>On receipt of the concern, the DSL will take the following actions (not necessarily in the order set out)</w:t>
      </w:r>
    </w:p>
    <w:p w14:paraId="68D7D261" w14:textId="77777777" w:rsidR="00721E4C" w:rsidRDefault="00721E4C">
      <w:pPr>
        <w:rPr>
          <w:sz w:val="28"/>
          <w:szCs w:val="28"/>
        </w:rPr>
      </w:pPr>
      <w:r w:rsidRPr="00721E4C">
        <w:rPr>
          <w:sz w:val="28"/>
          <w:szCs w:val="28"/>
        </w:rPr>
        <w:t xml:space="preserve"> » </w:t>
      </w:r>
      <w:proofErr w:type="gramStart"/>
      <w:r w:rsidRPr="00721E4C">
        <w:rPr>
          <w:sz w:val="28"/>
          <w:szCs w:val="28"/>
        </w:rPr>
        <w:t>speak</w:t>
      </w:r>
      <w:proofErr w:type="gramEnd"/>
      <w:r w:rsidRPr="00721E4C">
        <w:rPr>
          <w:sz w:val="28"/>
          <w:szCs w:val="28"/>
        </w:rPr>
        <w:t xml:space="preserve"> to the person who raised the concern (unless it has been raised anonymously), regardless of whether a written summary, or completed low-level concerns form has been </w:t>
      </w:r>
      <w:proofErr w:type="gramStart"/>
      <w:r w:rsidRPr="00721E4C">
        <w:rPr>
          <w:sz w:val="28"/>
          <w:szCs w:val="28"/>
        </w:rPr>
        <w:t>provided;</w:t>
      </w:r>
      <w:proofErr w:type="gramEnd"/>
    </w:p>
    <w:p w14:paraId="5BD09750" w14:textId="77777777" w:rsidR="00721E4C" w:rsidRDefault="00721E4C">
      <w:pPr>
        <w:rPr>
          <w:sz w:val="28"/>
          <w:szCs w:val="28"/>
        </w:rPr>
      </w:pPr>
      <w:r w:rsidRPr="00721E4C">
        <w:rPr>
          <w:sz w:val="28"/>
          <w:szCs w:val="28"/>
        </w:rPr>
        <w:t xml:space="preserve"> » </w:t>
      </w:r>
      <w:proofErr w:type="gramStart"/>
      <w:r w:rsidRPr="00721E4C">
        <w:rPr>
          <w:sz w:val="28"/>
          <w:szCs w:val="28"/>
        </w:rPr>
        <w:t>speak</w:t>
      </w:r>
      <w:proofErr w:type="gramEnd"/>
      <w:r w:rsidRPr="00721E4C">
        <w:rPr>
          <w:sz w:val="28"/>
          <w:szCs w:val="28"/>
        </w:rPr>
        <w:t xml:space="preserve"> to any potential witnesses (unless advised not to do so by the LADO or equivalent professional and/or other relevant external agencies, where they have been contacted</w:t>
      </w:r>
      <w:proofErr w:type="gramStart"/>
      <w:r w:rsidRPr="00721E4C">
        <w:rPr>
          <w:sz w:val="28"/>
          <w:szCs w:val="28"/>
        </w:rPr>
        <w:t>);</w:t>
      </w:r>
      <w:proofErr w:type="gramEnd"/>
      <w:r w:rsidRPr="00721E4C">
        <w:rPr>
          <w:sz w:val="28"/>
          <w:szCs w:val="28"/>
        </w:rPr>
        <w:t xml:space="preserve"> </w:t>
      </w:r>
    </w:p>
    <w:p w14:paraId="65375A30" w14:textId="77777777" w:rsidR="00721E4C" w:rsidRDefault="00721E4C">
      <w:pPr>
        <w:rPr>
          <w:sz w:val="28"/>
          <w:szCs w:val="28"/>
        </w:rPr>
      </w:pPr>
      <w:r w:rsidRPr="00721E4C">
        <w:rPr>
          <w:sz w:val="28"/>
          <w:szCs w:val="28"/>
        </w:rPr>
        <w:t xml:space="preserve">» </w:t>
      </w:r>
      <w:proofErr w:type="gramStart"/>
      <w:r w:rsidRPr="00721E4C">
        <w:rPr>
          <w:sz w:val="28"/>
          <w:szCs w:val="28"/>
        </w:rPr>
        <w:t>speak</w:t>
      </w:r>
      <w:proofErr w:type="gramEnd"/>
      <w:r w:rsidRPr="00721E4C">
        <w:rPr>
          <w:sz w:val="28"/>
          <w:szCs w:val="28"/>
        </w:rPr>
        <w:t xml:space="preserve"> to the individual about whom the low-level concern has been raised (unless advised not to do so by the LADO or equivalent professional and/or other relevant external agencies, where they have been contacted</w:t>
      </w:r>
      <w:proofErr w:type="gramStart"/>
      <w:r w:rsidRPr="00721E4C">
        <w:rPr>
          <w:sz w:val="28"/>
          <w:szCs w:val="28"/>
        </w:rPr>
        <w:t>);</w:t>
      </w:r>
      <w:proofErr w:type="gramEnd"/>
    </w:p>
    <w:p w14:paraId="694A830C" w14:textId="77777777" w:rsidR="00721E4C" w:rsidRDefault="00721E4C">
      <w:pPr>
        <w:rPr>
          <w:sz w:val="28"/>
          <w:szCs w:val="28"/>
        </w:rPr>
      </w:pPr>
      <w:r w:rsidRPr="00721E4C">
        <w:rPr>
          <w:sz w:val="28"/>
          <w:szCs w:val="28"/>
        </w:rPr>
        <w:t xml:space="preserve"> » </w:t>
      </w:r>
      <w:proofErr w:type="gramStart"/>
      <w:r w:rsidRPr="00721E4C">
        <w:rPr>
          <w:sz w:val="28"/>
          <w:szCs w:val="28"/>
        </w:rPr>
        <w:t>where</w:t>
      </w:r>
      <w:proofErr w:type="gramEnd"/>
      <w:r w:rsidRPr="00721E4C">
        <w:rPr>
          <w:sz w:val="28"/>
          <w:szCs w:val="28"/>
        </w:rPr>
        <w:t xml:space="preserve"> the concern relates to the individual’s behaviour or relationships outside the workplace, the DSL must conduct a risk assessment concerning transferrable risk into the workplace and the safety of children or adults at risk they work or volunteer with </w:t>
      </w:r>
    </w:p>
    <w:p w14:paraId="087ED0FA" w14:textId="77777777" w:rsidR="00721E4C" w:rsidRDefault="00721E4C">
      <w:pPr>
        <w:rPr>
          <w:sz w:val="28"/>
          <w:szCs w:val="28"/>
        </w:rPr>
      </w:pPr>
      <w:r w:rsidRPr="00721E4C">
        <w:rPr>
          <w:sz w:val="28"/>
          <w:szCs w:val="28"/>
        </w:rPr>
        <w:t xml:space="preserve">» </w:t>
      </w:r>
      <w:proofErr w:type="gramStart"/>
      <w:r w:rsidRPr="00721E4C">
        <w:rPr>
          <w:sz w:val="28"/>
          <w:szCs w:val="28"/>
        </w:rPr>
        <w:t>review</w:t>
      </w:r>
      <w:proofErr w:type="gramEnd"/>
      <w:r w:rsidRPr="00721E4C">
        <w:rPr>
          <w:sz w:val="28"/>
          <w:szCs w:val="28"/>
        </w:rPr>
        <w:t xml:space="preserve"> the information and determine whether the behaviour:</w:t>
      </w:r>
    </w:p>
    <w:p w14:paraId="434C0743" w14:textId="56BF5ADF" w:rsidR="00721E4C" w:rsidRPr="00721E4C" w:rsidRDefault="00721E4C" w:rsidP="00721E4C">
      <w:pPr>
        <w:pStyle w:val="ListParagraph"/>
        <w:numPr>
          <w:ilvl w:val="0"/>
          <w:numId w:val="1"/>
        </w:numPr>
        <w:rPr>
          <w:sz w:val="28"/>
          <w:szCs w:val="28"/>
        </w:rPr>
      </w:pPr>
      <w:r w:rsidRPr="00721E4C">
        <w:rPr>
          <w:sz w:val="28"/>
          <w:szCs w:val="28"/>
        </w:rPr>
        <w:t>is entirely consistent with the HOLT code of conduct and the law</w:t>
      </w:r>
    </w:p>
    <w:p w14:paraId="1AD68792" w14:textId="77777777" w:rsidR="00721E4C" w:rsidRDefault="00721E4C" w:rsidP="00721E4C">
      <w:pPr>
        <w:pStyle w:val="ListParagraph"/>
        <w:numPr>
          <w:ilvl w:val="0"/>
          <w:numId w:val="1"/>
        </w:numPr>
        <w:rPr>
          <w:sz w:val="28"/>
          <w:szCs w:val="28"/>
        </w:rPr>
      </w:pPr>
      <w:r w:rsidRPr="00721E4C">
        <w:rPr>
          <w:sz w:val="28"/>
          <w:szCs w:val="28"/>
        </w:rPr>
        <w:t xml:space="preserve"> constitutes a low-level concern</w:t>
      </w:r>
    </w:p>
    <w:p w14:paraId="432FC779" w14:textId="77777777" w:rsidR="00721E4C" w:rsidRDefault="00721E4C" w:rsidP="00721E4C">
      <w:pPr>
        <w:pStyle w:val="ListParagraph"/>
        <w:numPr>
          <w:ilvl w:val="0"/>
          <w:numId w:val="1"/>
        </w:numPr>
        <w:rPr>
          <w:sz w:val="28"/>
          <w:szCs w:val="28"/>
        </w:rPr>
      </w:pPr>
      <w:r w:rsidRPr="00721E4C">
        <w:rPr>
          <w:sz w:val="28"/>
          <w:szCs w:val="28"/>
        </w:rPr>
        <w:lastRenderedPageBreak/>
        <w:t xml:space="preserve">is not serious enough to consider a referral to the local authority – but may merit consulting with and seeking advice from them </w:t>
      </w:r>
    </w:p>
    <w:p w14:paraId="2E3FBCEF" w14:textId="261DBEFD" w:rsidR="00873E3D" w:rsidRDefault="00721E4C" w:rsidP="00721E4C">
      <w:pPr>
        <w:pStyle w:val="ListParagraph"/>
        <w:numPr>
          <w:ilvl w:val="0"/>
          <w:numId w:val="1"/>
        </w:numPr>
        <w:rPr>
          <w:sz w:val="28"/>
          <w:szCs w:val="28"/>
        </w:rPr>
      </w:pPr>
      <w:r w:rsidRPr="00721E4C">
        <w:rPr>
          <w:sz w:val="28"/>
          <w:szCs w:val="28"/>
        </w:rPr>
        <w:t>when considered with any other low-level concerns that have previously been raised about the same individual, could now meet the threshold of an allegation and should be referred to the LADO or equivalent local authority professi</w:t>
      </w:r>
      <w:r>
        <w:rPr>
          <w:sz w:val="28"/>
          <w:szCs w:val="28"/>
        </w:rPr>
        <w:t>onal</w:t>
      </w:r>
    </w:p>
    <w:p w14:paraId="250537C9" w14:textId="4C428F19" w:rsidR="00721E4C" w:rsidRDefault="00721E4C" w:rsidP="00721E4C">
      <w:pPr>
        <w:pStyle w:val="ListParagraph"/>
        <w:numPr>
          <w:ilvl w:val="0"/>
          <w:numId w:val="1"/>
        </w:numPr>
        <w:rPr>
          <w:sz w:val="28"/>
          <w:szCs w:val="28"/>
        </w:rPr>
      </w:pPr>
      <w:r w:rsidRPr="00721E4C">
        <w:rPr>
          <w:sz w:val="28"/>
          <w:szCs w:val="28"/>
        </w:rPr>
        <w:t>in and of itself meets the threshold of an allegation and should be referred to the LADO or equivalent local authority professional</w:t>
      </w:r>
    </w:p>
    <w:p w14:paraId="6F61EE5A" w14:textId="77777777" w:rsidR="00721E4C" w:rsidRDefault="00721E4C" w:rsidP="00721E4C">
      <w:pPr>
        <w:rPr>
          <w:sz w:val="28"/>
          <w:szCs w:val="28"/>
        </w:rPr>
      </w:pPr>
      <w:r w:rsidRPr="00721E4C">
        <w:rPr>
          <w:sz w:val="28"/>
          <w:szCs w:val="28"/>
        </w:rPr>
        <w:t xml:space="preserve">Records during investigation </w:t>
      </w:r>
    </w:p>
    <w:p w14:paraId="31D675A6" w14:textId="77777777" w:rsidR="00721E4C" w:rsidRDefault="00721E4C" w:rsidP="00721E4C">
      <w:pPr>
        <w:rPr>
          <w:sz w:val="28"/>
          <w:szCs w:val="28"/>
        </w:rPr>
      </w:pPr>
      <w:r w:rsidRPr="00721E4C">
        <w:rPr>
          <w:sz w:val="28"/>
          <w:szCs w:val="28"/>
        </w:rPr>
        <w:t xml:space="preserve">Whilst conducting the investigation and making decisions, the DSL will make a record of </w:t>
      </w:r>
    </w:p>
    <w:p w14:paraId="511A7824" w14:textId="77777777" w:rsidR="00721E4C" w:rsidRDefault="00721E4C" w:rsidP="00721E4C">
      <w:pPr>
        <w:rPr>
          <w:sz w:val="28"/>
          <w:szCs w:val="28"/>
        </w:rPr>
      </w:pPr>
      <w:r w:rsidRPr="00721E4C">
        <w:rPr>
          <w:sz w:val="28"/>
          <w:szCs w:val="28"/>
        </w:rPr>
        <w:t xml:space="preserve">» </w:t>
      </w:r>
      <w:proofErr w:type="gramStart"/>
      <w:r w:rsidRPr="00721E4C">
        <w:rPr>
          <w:sz w:val="28"/>
          <w:szCs w:val="28"/>
        </w:rPr>
        <w:t>all</w:t>
      </w:r>
      <w:proofErr w:type="gramEnd"/>
      <w:r w:rsidRPr="00721E4C">
        <w:rPr>
          <w:sz w:val="28"/>
          <w:szCs w:val="28"/>
        </w:rPr>
        <w:t xml:space="preserve"> internal conversations </w:t>
      </w:r>
    </w:p>
    <w:p w14:paraId="66452877" w14:textId="77777777" w:rsidR="00721E4C" w:rsidRDefault="00721E4C" w:rsidP="00721E4C">
      <w:pPr>
        <w:rPr>
          <w:sz w:val="28"/>
          <w:szCs w:val="28"/>
        </w:rPr>
      </w:pPr>
      <w:r w:rsidRPr="00721E4C">
        <w:rPr>
          <w:sz w:val="28"/>
          <w:szCs w:val="28"/>
        </w:rPr>
        <w:t xml:space="preserve">» </w:t>
      </w:r>
      <w:proofErr w:type="gramStart"/>
      <w:r w:rsidRPr="00721E4C">
        <w:rPr>
          <w:sz w:val="28"/>
          <w:szCs w:val="28"/>
        </w:rPr>
        <w:t>all</w:t>
      </w:r>
      <w:proofErr w:type="gramEnd"/>
      <w:r w:rsidRPr="00721E4C">
        <w:rPr>
          <w:sz w:val="28"/>
          <w:szCs w:val="28"/>
        </w:rPr>
        <w:t xml:space="preserve"> external conversations – for example, with the LADO or equivalent local authority professional, other professionals </w:t>
      </w:r>
    </w:p>
    <w:p w14:paraId="370073D5" w14:textId="77777777" w:rsidR="00721E4C" w:rsidRDefault="00721E4C" w:rsidP="00721E4C">
      <w:pPr>
        <w:rPr>
          <w:sz w:val="28"/>
          <w:szCs w:val="28"/>
        </w:rPr>
      </w:pPr>
      <w:r w:rsidRPr="00721E4C">
        <w:rPr>
          <w:sz w:val="28"/>
          <w:szCs w:val="28"/>
        </w:rPr>
        <w:t xml:space="preserve">» </w:t>
      </w:r>
      <w:proofErr w:type="gramStart"/>
      <w:r w:rsidRPr="00721E4C">
        <w:rPr>
          <w:sz w:val="28"/>
          <w:szCs w:val="28"/>
        </w:rPr>
        <w:t>the</w:t>
      </w:r>
      <w:proofErr w:type="gramEnd"/>
      <w:r w:rsidRPr="00721E4C">
        <w:rPr>
          <w:sz w:val="28"/>
          <w:szCs w:val="28"/>
        </w:rPr>
        <w:t xml:space="preserve"> rationale for decisions </w:t>
      </w:r>
    </w:p>
    <w:p w14:paraId="1C298812" w14:textId="27687A63" w:rsidR="00721E4C" w:rsidRDefault="00721E4C" w:rsidP="00721E4C">
      <w:pPr>
        <w:rPr>
          <w:sz w:val="28"/>
          <w:szCs w:val="28"/>
        </w:rPr>
      </w:pPr>
      <w:r w:rsidRPr="00721E4C">
        <w:rPr>
          <w:sz w:val="28"/>
          <w:szCs w:val="28"/>
        </w:rPr>
        <w:t xml:space="preserve">» </w:t>
      </w:r>
      <w:proofErr w:type="gramStart"/>
      <w:r w:rsidRPr="00721E4C">
        <w:rPr>
          <w:sz w:val="28"/>
          <w:szCs w:val="28"/>
        </w:rPr>
        <w:t>actions</w:t>
      </w:r>
      <w:proofErr w:type="gramEnd"/>
      <w:r w:rsidRPr="00721E4C">
        <w:rPr>
          <w:sz w:val="28"/>
          <w:szCs w:val="28"/>
        </w:rPr>
        <w:t xml:space="preserve"> to be taken and by whom </w:t>
      </w:r>
      <w:proofErr w:type="gramStart"/>
      <w:r w:rsidRPr="00721E4C">
        <w:rPr>
          <w:sz w:val="28"/>
          <w:szCs w:val="28"/>
        </w:rPr>
        <w:t>The</w:t>
      </w:r>
      <w:proofErr w:type="gramEnd"/>
      <w:r w:rsidRPr="00721E4C">
        <w:rPr>
          <w:sz w:val="28"/>
          <w:szCs w:val="28"/>
        </w:rPr>
        <w:t xml:space="preserve"> record will include the names, roles, dates and times of </w:t>
      </w:r>
      <w:proofErr w:type="gramStart"/>
      <w:r w:rsidRPr="00721E4C">
        <w:rPr>
          <w:sz w:val="28"/>
          <w:szCs w:val="28"/>
        </w:rPr>
        <w:t>conversations;</w:t>
      </w:r>
      <w:proofErr w:type="gramEnd"/>
      <w:r w:rsidRPr="00721E4C">
        <w:rPr>
          <w:sz w:val="28"/>
          <w:szCs w:val="28"/>
        </w:rPr>
        <w:t xml:space="preserve"> emails and other relevant documentation</w:t>
      </w:r>
      <w:r>
        <w:rPr>
          <w:sz w:val="28"/>
          <w:szCs w:val="28"/>
        </w:rPr>
        <w:t>.</w:t>
      </w:r>
    </w:p>
    <w:p w14:paraId="26C18ADE" w14:textId="77777777" w:rsidR="00721E4C" w:rsidRDefault="00721E4C" w:rsidP="00721E4C">
      <w:pPr>
        <w:rPr>
          <w:sz w:val="28"/>
          <w:szCs w:val="28"/>
        </w:rPr>
      </w:pPr>
    </w:p>
    <w:p w14:paraId="2CA7C27C" w14:textId="77777777" w:rsidR="00721E4C" w:rsidRDefault="00721E4C" w:rsidP="00721E4C">
      <w:pPr>
        <w:rPr>
          <w:sz w:val="28"/>
          <w:szCs w:val="28"/>
        </w:rPr>
      </w:pPr>
      <w:r w:rsidRPr="00721E4C">
        <w:rPr>
          <w:sz w:val="28"/>
          <w:szCs w:val="28"/>
        </w:rPr>
        <w:t>Possible Outcomes</w:t>
      </w:r>
    </w:p>
    <w:p w14:paraId="44474785" w14:textId="7D8FA117" w:rsidR="00721E4C" w:rsidRPr="00721E4C" w:rsidRDefault="00721E4C" w:rsidP="00721E4C">
      <w:pPr>
        <w:pStyle w:val="ListParagraph"/>
        <w:numPr>
          <w:ilvl w:val="0"/>
          <w:numId w:val="2"/>
        </w:numPr>
        <w:rPr>
          <w:sz w:val="28"/>
          <w:szCs w:val="28"/>
        </w:rPr>
      </w:pPr>
      <w:r w:rsidRPr="00721E4C">
        <w:rPr>
          <w:sz w:val="28"/>
          <w:szCs w:val="28"/>
        </w:rPr>
        <w:t xml:space="preserve">If the behaviour is found to be entirely consistent with DofE Code of Conduct and the law, the DSL will: </w:t>
      </w:r>
    </w:p>
    <w:p w14:paraId="1E7626F0" w14:textId="77777777" w:rsidR="00721E4C" w:rsidRDefault="00721E4C" w:rsidP="00721E4C">
      <w:pPr>
        <w:ind w:left="60"/>
        <w:rPr>
          <w:sz w:val="28"/>
          <w:szCs w:val="28"/>
        </w:rPr>
      </w:pPr>
      <w:r w:rsidRPr="00721E4C">
        <w:rPr>
          <w:sz w:val="28"/>
          <w:szCs w:val="28"/>
        </w:rPr>
        <w:t xml:space="preserve">» </w:t>
      </w:r>
      <w:proofErr w:type="gramStart"/>
      <w:r w:rsidRPr="00721E4C">
        <w:rPr>
          <w:sz w:val="28"/>
          <w:szCs w:val="28"/>
        </w:rPr>
        <w:t>update</w:t>
      </w:r>
      <w:proofErr w:type="gramEnd"/>
      <w:r w:rsidRPr="00721E4C">
        <w:rPr>
          <w:sz w:val="28"/>
          <w:szCs w:val="28"/>
        </w:rPr>
        <w:t xml:space="preserve"> the individual in question and inform them of the action taken as above </w:t>
      </w:r>
    </w:p>
    <w:p w14:paraId="3690FB86" w14:textId="09AE3EE0" w:rsidR="00721E4C" w:rsidRDefault="00721E4C" w:rsidP="00721E4C">
      <w:pPr>
        <w:ind w:left="60"/>
        <w:rPr>
          <w:sz w:val="28"/>
          <w:szCs w:val="28"/>
        </w:rPr>
      </w:pPr>
      <w:r w:rsidRPr="00721E4C">
        <w:rPr>
          <w:sz w:val="28"/>
          <w:szCs w:val="28"/>
        </w:rPr>
        <w:t xml:space="preserve">» </w:t>
      </w:r>
      <w:proofErr w:type="gramStart"/>
      <w:r w:rsidRPr="00721E4C">
        <w:rPr>
          <w:sz w:val="28"/>
          <w:szCs w:val="28"/>
        </w:rPr>
        <w:t>speak</w:t>
      </w:r>
      <w:proofErr w:type="gramEnd"/>
      <w:r w:rsidRPr="00721E4C">
        <w:rPr>
          <w:sz w:val="28"/>
          <w:szCs w:val="28"/>
        </w:rPr>
        <w:t xml:space="preserve"> to the person who shared the low-level concern to provide them with feedback about how and why the behaviour is consistent with the </w:t>
      </w:r>
      <w:proofErr w:type="spellStart"/>
      <w:r w:rsidR="00563E74">
        <w:rPr>
          <w:sz w:val="28"/>
          <w:szCs w:val="28"/>
        </w:rPr>
        <w:t>The</w:t>
      </w:r>
      <w:proofErr w:type="spellEnd"/>
      <w:r w:rsidR="00563E74">
        <w:rPr>
          <w:sz w:val="28"/>
          <w:szCs w:val="28"/>
        </w:rPr>
        <w:t xml:space="preserve"> HOLT </w:t>
      </w:r>
      <w:r w:rsidRPr="00721E4C">
        <w:rPr>
          <w:sz w:val="28"/>
          <w:szCs w:val="28"/>
        </w:rPr>
        <w:t xml:space="preserve">Code of Conduct and the law </w:t>
      </w:r>
    </w:p>
    <w:p w14:paraId="29B26F6F" w14:textId="392E2C35" w:rsidR="00F16565" w:rsidRDefault="00721E4C" w:rsidP="00721E4C">
      <w:pPr>
        <w:ind w:left="60"/>
        <w:rPr>
          <w:sz w:val="28"/>
          <w:szCs w:val="28"/>
        </w:rPr>
      </w:pPr>
      <w:r w:rsidRPr="00721E4C">
        <w:rPr>
          <w:sz w:val="28"/>
          <w:szCs w:val="28"/>
        </w:rPr>
        <w:t xml:space="preserve">» consider if the situation may indicate that the Code of Conduct and Professional Boundaries Policy or Low-Level Concerns Policy are not clear enough, or if further training is needed If the same or a similar low-level concern is subsequently shared about the same individual, and the behaviour in question is also consistent with the </w:t>
      </w:r>
      <w:r w:rsidR="00563E74">
        <w:rPr>
          <w:sz w:val="28"/>
          <w:szCs w:val="28"/>
        </w:rPr>
        <w:t>HOLT</w:t>
      </w:r>
      <w:r w:rsidRPr="00721E4C">
        <w:rPr>
          <w:sz w:val="28"/>
          <w:szCs w:val="28"/>
        </w:rPr>
        <w:t xml:space="preserve"> Code of Conduct and the law, then </w:t>
      </w:r>
      <w:r w:rsidRPr="00721E4C">
        <w:rPr>
          <w:sz w:val="28"/>
          <w:szCs w:val="28"/>
        </w:rPr>
        <w:lastRenderedPageBreak/>
        <w:t xml:space="preserve">an issue may need to be addressed about how the subject of the concern’s behaviour is being perceived by others. </w:t>
      </w:r>
    </w:p>
    <w:p w14:paraId="1693F678" w14:textId="714B8292" w:rsidR="00721E4C" w:rsidRPr="00F16565" w:rsidRDefault="00721E4C" w:rsidP="00F16565">
      <w:pPr>
        <w:pStyle w:val="ListParagraph"/>
        <w:numPr>
          <w:ilvl w:val="0"/>
          <w:numId w:val="2"/>
        </w:numPr>
        <w:rPr>
          <w:sz w:val="28"/>
          <w:szCs w:val="28"/>
        </w:rPr>
      </w:pPr>
      <w:r w:rsidRPr="00F16565">
        <w:rPr>
          <w:sz w:val="28"/>
          <w:szCs w:val="28"/>
        </w:rPr>
        <w:t>If the behaviour is found to constitute a low-level concern, it will be responded to in a sensitive and proportionate way – on the one hand maintaining confidence that such concerns when raised will be handled promptly and effectively whilst, on the other hand, protecting staff and volunteers from any potential false allegations or misunderstandings. Most low-level concerns by their very nature are likely to be minor. Some will not give rise to any ongoing concern and, accordingly, will not require any further action</w:t>
      </w:r>
    </w:p>
    <w:p w14:paraId="1B5D9C8D" w14:textId="77777777" w:rsidR="00F16565" w:rsidRDefault="00F16565" w:rsidP="00F16565">
      <w:pPr>
        <w:ind w:left="60"/>
        <w:rPr>
          <w:sz w:val="28"/>
          <w:szCs w:val="28"/>
        </w:rPr>
      </w:pPr>
    </w:p>
    <w:p w14:paraId="71C33BE8" w14:textId="77777777" w:rsidR="00F16565" w:rsidRDefault="00F16565" w:rsidP="00F16565">
      <w:pPr>
        <w:ind w:left="60"/>
        <w:rPr>
          <w:sz w:val="28"/>
          <w:szCs w:val="28"/>
        </w:rPr>
      </w:pPr>
      <w:r w:rsidRPr="00F16565">
        <w:rPr>
          <w:sz w:val="28"/>
          <w:szCs w:val="28"/>
        </w:rPr>
        <w:t xml:space="preserve">Other concerns may most appropriately require management guidance and/or training including a refresher about the Code of Conduct and Professional Boundaries. </w:t>
      </w:r>
    </w:p>
    <w:p w14:paraId="0908B4CD" w14:textId="77777777" w:rsidR="00F16565" w:rsidRDefault="00F16565" w:rsidP="00F16565">
      <w:pPr>
        <w:ind w:left="60"/>
        <w:rPr>
          <w:sz w:val="28"/>
          <w:szCs w:val="28"/>
        </w:rPr>
      </w:pPr>
      <w:r w:rsidRPr="00F16565">
        <w:rPr>
          <w:sz w:val="28"/>
          <w:szCs w:val="28"/>
        </w:rPr>
        <w:t xml:space="preserve">Conversations will include </w:t>
      </w:r>
    </w:p>
    <w:p w14:paraId="3AC3A3C5" w14:textId="77777777" w:rsidR="00F16565" w:rsidRDefault="00F16565" w:rsidP="00F16565">
      <w:pPr>
        <w:ind w:left="60"/>
        <w:rPr>
          <w:sz w:val="28"/>
          <w:szCs w:val="28"/>
        </w:rPr>
      </w:pPr>
      <w:r w:rsidRPr="00F16565">
        <w:rPr>
          <w:sz w:val="28"/>
          <w:szCs w:val="28"/>
        </w:rPr>
        <w:t xml:space="preserve">» </w:t>
      </w:r>
      <w:proofErr w:type="gramStart"/>
      <w:r w:rsidRPr="00F16565">
        <w:rPr>
          <w:sz w:val="28"/>
          <w:szCs w:val="28"/>
        </w:rPr>
        <w:t>being</w:t>
      </w:r>
      <w:proofErr w:type="gramEnd"/>
      <w:r w:rsidRPr="00F16565">
        <w:rPr>
          <w:sz w:val="28"/>
          <w:szCs w:val="28"/>
        </w:rPr>
        <w:t xml:space="preserve"> clear with the individual as to why their behaviour is concerning, problematic or inappropriate, using examples </w:t>
      </w:r>
    </w:p>
    <w:p w14:paraId="752DB2B3" w14:textId="77777777" w:rsidR="00F16565" w:rsidRDefault="00F16565" w:rsidP="00F16565">
      <w:pPr>
        <w:ind w:left="60"/>
        <w:rPr>
          <w:sz w:val="28"/>
          <w:szCs w:val="28"/>
        </w:rPr>
      </w:pPr>
      <w:r w:rsidRPr="00F16565">
        <w:rPr>
          <w:sz w:val="28"/>
          <w:szCs w:val="28"/>
        </w:rPr>
        <w:t xml:space="preserve">» </w:t>
      </w:r>
      <w:proofErr w:type="gramStart"/>
      <w:r w:rsidRPr="00F16565">
        <w:rPr>
          <w:sz w:val="28"/>
          <w:szCs w:val="28"/>
        </w:rPr>
        <w:t>explaining</w:t>
      </w:r>
      <w:proofErr w:type="gramEnd"/>
      <w:r w:rsidRPr="00F16565">
        <w:rPr>
          <w:sz w:val="28"/>
          <w:szCs w:val="28"/>
        </w:rPr>
        <w:t xml:space="preserve"> clearly what change is required in their behaviour » discussing what, if any, support they might need </w:t>
      </w:r>
      <w:proofErr w:type="gramStart"/>
      <w:r w:rsidRPr="00F16565">
        <w:rPr>
          <w:sz w:val="28"/>
          <w:szCs w:val="28"/>
        </w:rPr>
        <w:t>in order to</w:t>
      </w:r>
      <w:proofErr w:type="gramEnd"/>
      <w:r w:rsidRPr="00F16565">
        <w:rPr>
          <w:sz w:val="28"/>
          <w:szCs w:val="28"/>
        </w:rPr>
        <w:t xml:space="preserve"> achieve and maintain the required behaviour </w:t>
      </w:r>
    </w:p>
    <w:p w14:paraId="3E5B331C" w14:textId="69CBB8FA" w:rsidR="00F16565" w:rsidRDefault="00F16565" w:rsidP="00F16565">
      <w:pPr>
        <w:ind w:left="60"/>
        <w:rPr>
          <w:sz w:val="28"/>
          <w:szCs w:val="28"/>
        </w:rPr>
      </w:pPr>
      <w:r w:rsidRPr="00F16565">
        <w:rPr>
          <w:sz w:val="28"/>
          <w:szCs w:val="28"/>
        </w:rPr>
        <w:t xml:space="preserve">» </w:t>
      </w:r>
      <w:proofErr w:type="gramStart"/>
      <w:r w:rsidRPr="00F16565">
        <w:rPr>
          <w:sz w:val="28"/>
          <w:szCs w:val="28"/>
        </w:rPr>
        <w:t>being</w:t>
      </w:r>
      <w:proofErr w:type="gramEnd"/>
      <w:r w:rsidRPr="00F16565">
        <w:rPr>
          <w:sz w:val="28"/>
          <w:szCs w:val="28"/>
        </w:rPr>
        <w:t xml:space="preserve"> clear about the consequences if they fail to be consistent with the Code of Conduct and/or repeat the behaviour in question The approach should be positive and avoid critical, threatening or blaming language or behaviour. Follow up actions may includ</w:t>
      </w:r>
      <w:r>
        <w:rPr>
          <w:sz w:val="28"/>
          <w:szCs w:val="28"/>
        </w:rPr>
        <w:t>e:</w:t>
      </w:r>
    </w:p>
    <w:p w14:paraId="366312AF" w14:textId="10C920C8" w:rsidR="00F16565" w:rsidRDefault="00F16565" w:rsidP="00F16565">
      <w:pPr>
        <w:ind w:left="60"/>
        <w:rPr>
          <w:sz w:val="28"/>
          <w:szCs w:val="28"/>
        </w:rPr>
      </w:pPr>
      <w:r w:rsidRPr="00F16565">
        <w:rPr>
          <w:sz w:val="28"/>
          <w:szCs w:val="28"/>
        </w:rPr>
        <w:t xml:space="preserve">» </w:t>
      </w:r>
      <w:proofErr w:type="gramStart"/>
      <w:r w:rsidRPr="00F16565">
        <w:rPr>
          <w:sz w:val="28"/>
          <w:szCs w:val="28"/>
        </w:rPr>
        <w:t>ongoing</w:t>
      </w:r>
      <w:proofErr w:type="gramEnd"/>
      <w:r w:rsidRPr="00F16565">
        <w:rPr>
          <w:sz w:val="28"/>
          <w:szCs w:val="28"/>
        </w:rPr>
        <w:t xml:space="preserve"> and transparent monitoring of the individual’s behaviour » an action plan or risk assessment which is agreed with the </w:t>
      </w:r>
      <w:proofErr w:type="gramStart"/>
      <w:r w:rsidRPr="00F16565">
        <w:rPr>
          <w:sz w:val="28"/>
          <w:szCs w:val="28"/>
        </w:rPr>
        <w:t>individual, and</w:t>
      </w:r>
      <w:proofErr w:type="gramEnd"/>
      <w:r w:rsidRPr="00F16565">
        <w:rPr>
          <w:sz w:val="28"/>
          <w:szCs w:val="28"/>
        </w:rPr>
        <w:t xml:space="preserve"> regularly reviewed with them Where the low-level concern raises issues of misconduct or poor performance, the DSL will seek </w:t>
      </w:r>
      <w:r>
        <w:rPr>
          <w:sz w:val="28"/>
          <w:szCs w:val="28"/>
        </w:rPr>
        <w:t>more information from the staff team</w:t>
      </w:r>
      <w:r w:rsidRPr="00F16565">
        <w:rPr>
          <w:sz w:val="28"/>
          <w:szCs w:val="28"/>
        </w:rPr>
        <w:t xml:space="preserve"> </w:t>
      </w:r>
      <w:r>
        <w:rPr>
          <w:sz w:val="28"/>
          <w:szCs w:val="28"/>
        </w:rPr>
        <w:t>before a conversation with the individual concerned.</w:t>
      </w:r>
    </w:p>
    <w:p w14:paraId="2462BF0C" w14:textId="77777777" w:rsidR="00F16565" w:rsidRDefault="00F16565" w:rsidP="00F16565">
      <w:pPr>
        <w:ind w:left="60"/>
        <w:rPr>
          <w:sz w:val="28"/>
          <w:szCs w:val="28"/>
        </w:rPr>
      </w:pPr>
      <w:r w:rsidRPr="00F16565">
        <w:rPr>
          <w:sz w:val="28"/>
          <w:szCs w:val="28"/>
        </w:rPr>
        <w:t xml:space="preserve">Low-Level Concerns and other Policies and Procedures </w:t>
      </w:r>
    </w:p>
    <w:p w14:paraId="5C1CE992" w14:textId="32939336" w:rsidR="00F16565" w:rsidRDefault="00F16565" w:rsidP="00F16565">
      <w:pPr>
        <w:ind w:left="60"/>
        <w:rPr>
          <w:sz w:val="28"/>
          <w:szCs w:val="28"/>
        </w:rPr>
      </w:pPr>
      <w:r w:rsidRPr="00F16565">
        <w:rPr>
          <w:sz w:val="28"/>
          <w:szCs w:val="28"/>
        </w:rPr>
        <w:t xml:space="preserve">Where the concern is found to require other internal processes to be followed, such as disciplinary, the DSL will exercise their professional judgement and, if in any doubt, they will seek advice from other external agencies including the </w:t>
      </w:r>
      <w:r w:rsidRPr="00F16565">
        <w:rPr>
          <w:sz w:val="28"/>
          <w:szCs w:val="28"/>
        </w:rPr>
        <w:lastRenderedPageBreak/>
        <w:t xml:space="preserve">LADO or equivalent professional. Where </w:t>
      </w:r>
      <w:r>
        <w:rPr>
          <w:sz w:val="28"/>
          <w:szCs w:val="28"/>
        </w:rPr>
        <w:t>The HOLT’s</w:t>
      </w:r>
      <w:r w:rsidRPr="00F16565">
        <w:rPr>
          <w:sz w:val="28"/>
          <w:szCs w:val="28"/>
        </w:rPr>
        <w:t xml:space="preserve"> disciplinary procedure (Staff) is triggered, </w:t>
      </w:r>
      <w:r w:rsidR="00D862FD">
        <w:rPr>
          <w:sz w:val="28"/>
          <w:szCs w:val="28"/>
        </w:rPr>
        <w:t xml:space="preserve">The HOLT </w:t>
      </w:r>
      <w:r w:rsidRPr="00F16565">
        <w:rPr>
          <w:sz w:val="28"/>
          <w:szCs w:val="28"/>
        </w:rPr>
        <w:t>will ensure that the individual has a full opportunity to respond to any factual allegations which form the basis of a disciplinary case against them</w:t>
      </w:r>
    </w:p>
    <w:p w14:paraId="3D57D2F3" w14:textId="6D447A08" w:rsidR="00D862FD" w:rsidRPr="00D862FD" w:rsidRDefault="00D862FD" w:rsidP="00D862FD">
      <w:pPr>
        <w:pStyle w:val="ListParagraph"/>
        <w:numPr>
          <w:ilvl w:val="0"/>
          <w:numId w:val="2"/>
        </w:numPr>
        <w:rPr>
          <w:sz w:val="28"/>
          <w:szCs w:val="28"/>
        </w:rPr>
      </w:pPr>
      <w:r w:rsidRPr="00D862FD">
        <w:rPr>
          <w:sz w:val="28"/>
          <w:szCs w:val="28"/>
        </w:rPr>
        <w:t xml:space="preserve">If the behaviour, whilst not sufficiently serious to consider a referral to the LADO or equivalent professional but nonetheless merits consulting with and seeking advice from them, then action (if/as necessary) will be taken in accordance with such advice. </w:t>
      </w:r>
    </w:p>
    <w:p w14:paraId="7BC30D24" w14:textId="77777777" w:rsidR="00D862FD" w:rsidRDefault="00D862FD" w:rsidP="00D862FD">
      <w:pPr>
        <w:pStyle w:val="ListParagraph"/>
        <w:numPr>
          <w:ilvl w:val="0"/>
          <w:numId w:val="2"/>
        </w:numPr>
        <w:rPr>
          <w:sz w:val="28"/>
          <w:szCs w:val="28"/>
        </w:rPr>
      </w:pPr>
      <w:r w:rsidRPr="00D862FD">
        <w:rPr>
          <w:sz w:val="28"/>
          <w:szCs w:val="28"/>
        </w:rPr>
        <w:t xml:space="preserve">If, when considered with any other low-level concerns that have previously been shared about the same individual, the present concern could now meet the threshold of an allegation, then it will be referred to the LADO or equivalent professional </w:t>
      </w:r>
    </w:p>
    <w:p w14:paraId="773D4B11" w14:textId="77777777" w:rsidR="00D862FD" w:rsidRDefault="00D862FD" w:rsidP="00D862FD">
      <w:pPr>
        <w:pStyle w:val="ListParagraph"/>
        <w:numPr>
          <w:ilvl w:val="0"/>
          <w:numId w:val="2"/>
        </w:numPr>
        <w:rPr>
          <w:sz w:val="28"/>
          <w:szCs w:val="28"/>
        </w:rPr>
      </w:pPr>
      <w:r w:rsidRPr="00D862FD">
        <w:rPr>
          <w:sz w:val="28"/>
          <w:szCs w:val="28"/>
        </w:rPr>
        <w:t xml:space="preserve"> If the behaviour in and of itself meets the threshold of an allegation, it will be referred to the LADO or equivalent professional and the Managing Allegations Procedures will apply</w:t>
      </w:r>
      <w:r>
        <w:rPr>
          <w:sz w:val="28"/>
          <w:szCs w:val="28"/>
        </w:rPr>
        <w:t>.</w:t>
      </w:r>
    </w:p>
    <w:p w14:paraId="104219DB" w14:textId="77777777" w:rsidR="00D862FD" w:rsidRDefault="00D862FD" w:rsidP="00D862FD">
      <w:pPr>
        <w:pStyle w:val="ListParagraph"/>
        <w:ind w:left="780"/>
        <w:rPr>
          <w:sz w:val="28"/>
          <w:szCs w:val="28"/>
        </w:rPr>
      </w:pPr>
    </w:p>
    <w:p w14:paraId="49C393BF" w14:textId="77777777" w:rsidR="00D862FD" w:rsidRDefault="00D862FD" w:rsidP="00D862FD">
      <w:pPr>
        <w:pStyle w:val="ListParagraph"/>
        <w:ind w:left="780"/>
        <w:rPr>
          <w:sz w:val="28"/>
          <w:szCs w:val="28"/>
        </w:rPr>
      </w:pPr>
      <w:r w:rsidRPr="00D862FD">
        <w:rPr>
          <w:sz w:val="28"/>
          <w:szCs w:val="28"/>
        </w:rPr>
        <w:t>Storage and Retention Storage</w:t>
      </w:r>
    </w:p>
    <w:p w14:paraId="1DF24E92" w14:textId="77777777" w:rsidR="00D862FD" w:rsidRDefault="00D862FD" w:rsidP="00D862FD">
      <w:pPr>
        <w:pStyle w:val="ListParagraph"/>
        <w:ind w:left="780"/>
        <w:rPr>
          <w:sz w:val="28"/>
          <w:szCs w:val="28"/>
        </w:rPr>
      </w:pPr>
    </w:p>
    <w:p w14:paraId="4C1584AF" w14:textId="77777777" w:rsidR="00D862FD" w:rsidRDefault="00D862FD" w:rsidP="00D862FD">
      <w:pPr>
        <w:pStyle w:val="ListParagraph"/>
        <w:ind w:left="780"/>
        <w:rPr>
          <w:sz w:val="28"/>
          <w:szCs w:val="28"/>
        </w:rPr>
      </w:pPr>
      <w:r>
        <w:rPr>
          <w:sz w:val="28"/>
          <w:szCs w:val="28"/>
        </w:rPr>
        <w:t>The HOLT</w:t>
      </w:r>
      <w:r w:rsidRPr="00D862FD">
        <w:rPr>
          <w:sz w:val="28"/>
          <w:szCs w:val="28"/>
        </w:rPr>
        <w:t xml:space="preserve"> will retain all records of low-level concerns (including those which are subsequently deemed by the DSL to relate to behaviour which is entirely consistent with the </w:t>
      </w:r>
      <w:r>
        <w:rPr>
          <w:sz w:val="28"/>
          <w:szCs w:val="28"/>
        </w:rPr>
        <w:t xml:space="preserve">HOLT </w:t>
      </w:r>
      <w:r w:rsidRPr="00D862FD">
        <w:rPr>
          <w:sz w:val="28"/>
          <w:szCs w:val="28"/>
        </w:rPr>
        <w:t xml:space="preserve">Code of Conduct) in a central electronic low-level concerns file. </w:t>
      </w:r>
    </w:p>
    <w:p w14:paraId="53FCD2CF" w14:textId="77777777" w:rsidR="00D862FD" w:rsidRDefault="00D862FD" w:rsidP="00D862FD">
      <w:pPr>
        <w:pStyle w:val="ListParagraph"/>
        <w:ind w:left="780"/>
        <w:rPr>
          <w:sz w:val="28"/>
          <w:szCs w:val="28"/>
        </w:rPr>
      </w:pPr>
      <w:r w:rsidRPr="00D862FD">
        <w:rPr>
          <w:sz w:val="28"/>
          <w:szCs w:val="28"/>
        </w:rPr>
        <w:t xml:space="preserve">The records will be kept confidential and held securely with limited access given to the DSL, the DDSL. </w:t>
      </w:r>
    </w:p>
    <w:p w14:paraId="0284150D" w14:textId="77777777" w:rsidR="00D862FD" w:rsidRDefault="00D862FD" w:rsidP="00D862FD">
      <w:pPr>
        <w:pStyle w:val="ListParagraph"/>
        <w:ind w:left="780"/>
        <w:rPr>
          <w:sz w:val="28"/>
          <w:szCs w:val="28"/>
        </w:rPr>
      </w:pPr>
      <w:r w:rsidRPr="00D862FD">
        <w:rPr>
          <w:sz w:val="28"/>
          <w:szCs w:val="28"/>
        </w:rPr>
        <w:t>Records will contain referrals made to the LADO or equivalent professional</w:t>
      </w:r>
      <w:r>
        <w:rPr>
          <w:sz w:val="28"/>
          <w:szCs w:val="28"/>
        </w:rPr>
        <w:t>.</w:t>
      </w:r>
    </w:p>
    <w:p w14:paraId="2756C9CE" w14:textId="77777777" w:rsidR="00D862FD" w:rsidRDefault="00D862FD" w:rsidP="00D862FD">
      <w:pPr>
        <w:pStyle w:val="ListParagraph"/>
        <w:ind w:left="780"/>
        <w:rPr>
          <w:sz w:val="28"/>
          <w:szCs w:val="28"/>
        </w:rPr>
      </w:pPr>
      <w:r w:rsidRPr="00D862FD">
        <w:rPr>
          <w:sz w:val="28"/>
          <w:szCs w:val="28"/>
        </w:rPr>
        <w:t xml:space="preserve"> Where multiple low-level concerns have been shared regarding the same individual, these will be kept in chronological order. Low-level concerns will not be stored on personnel files. In line with best practice, keepin</w:t>
      </w:r>
      <w:r>
        <w:rPr>
          <w:sz w:val="28"/>
          <w:szCs w:val="28"/>
        </w:rPr>
        <w:t xml:space="preserve">g </w:t>
      </w:r>
      <w:r w:rsidRPr="00D862FD">
        <w:rPr>
          <w:sz w:val="28"/>
          <w:szCs w:val="28"/>
        </w:rPr>
        <w:t>low-level concerns separately will allow DofE to spot any potential patterns of behaviour whilst reassuring staff and volunteers to share their concerns.</w:t>
      </w:r>
    </w:p>
    <w:p w14:paraId="624A44AB" w14:textId="4D9DBC89" w:rsidR="00D862FD" w:rsidRDefault="00D862FD" w:rsidP="00D862FD">
      <w:pPr>
        <w:pStyle w:val="ListParagraph"/>
        <w:ind w:left="780"/>
        <w:rPr>
          <w:sz w:val="28"/>
          <w:szCs w:val="28"/>
        </w:rPr>
      </w:pPr>
      <w:r w:rsidRPr="00D862FD">
        <w:rPr>
          <w:sz w:val="28"/>
          <w:szCs w:val="28"/>
        </w:rPr>
        <w:t xml:space="preserve"> Records relating to behaviour which meets (iii), (iv) or (v) above, should be placed and retained on the staff member’s personnel file, whilst also being retained on the central low</w:t>
      </w:r>
      <w:r>
        <w:rPr>
          <w:sz w:val="28"/>
          <w:szCs w:val="28"/>
        </w:rPr>
        <w:t xml:space="preserve"> </w:t>
      </w:r>
      <w:r w:rsidRPr="00D862FD">
        <w:rPr>
          <w:sz w:val="28"/>
          <w:szCs w:val="28"/>
        </w:rPr>
        <w:t xml:space="preserve">level concerns file. The information on the personnel file will be retained to allow </w:t>
      </w:r>
      <w:r>
        <w:rPr>
          <w:sz w:val="28"/>
          <w:szCs w:val="28"/>
        </w:rPr>
        <w:t>The HOLT</w:t>
      </w:r>
      <w:r w:rsidRPr="00D862FD">
        <w:rPr>
          <w:sz w:val="28"/>
          <w:szCs w:val="28"/>
        </w:rPr>
        <w:t xml:space="preserve"> to hold a clear and comprehensive summary of all allegations (except those which are </w:t>
      </w:r>
      <w:r w:rsidRPr="00D862FD">
        <w:rPr>
          <w:sz w:val="28"/>
          <w:szCs w:val="28"/>
        </w:rPr>
        <w:lastRenderedPageBreak/>
        <w:t>found to have been malicious), details of how the allegation was followed up and resolved, and a note of any action taken and decisions reached. A copy will be provided to the individual</w:t>
      </w:r>
      <w:r>
        <w:rPr>
          <w:sz w:val="28"/>
          <w:szCs w:val="28"/>
        </w:rPr>
        <w:t>.</w:t>
      </w:r>
    </w:p>
    <w:p w14:paraId="166867A7" w14:textId="77777777" w:rsidR="00D862FD" w:rsidRDefault="00D862FD" w:rsidP="00D862FD">
      <w:pPr>
        <w:pStyle w:val="ListParagraph"/>
        <w:ind w:left="780"/>
        <w:rPr>
          <w:sz w:val="28"/>
          <w:szCs w:val="28"/>
        </w:rPr>
      </w:pPr>
    </w:p>
    <w:p w14:paraId="6B300EAA" w14:textId="77777777" w:rsidR="00D862FD" w:rsidRDefault="00D862FD" w:rsidP="00D862FD">
      <w:pPr>
        <w:pStyle w:val="ListParagraph"/>
        <w:ind w:left="780"/>
        <w:rPr>
          <w:sz w:val="28"/>
          <w:szCs w:val="28"/>
        </w:rPr>
      </w:pPr>
      <w:r w:rsidRPr="00D862FD">
        <w:rPr>
          <w:sz w:val="28"/>
          <w:szCs w:val="28"/>
        </w:rPr>
        <w:t xml:space="preserve">Review </w:t>
      </w:r>
    </w:p>
    <w:p w14:paraId="3FD1691E" w14:textId="77777777" w:rsidR="00D862FD" w:rsidRDefault="00D862FD" w:rsidP="00D862FD">
      <w:pPr>
        <w:pStyle w:val="ListParagraph"/>
        <w:ind w:left="780"/>
        <w:rPr>
          <w:sz w:val="28"/>
          <w:szCs w:val="28"/>
        </w:rPr>
      </w:pPr>
    </w:p>
    <w:p w14:paraId="0EA7C228" w14:textId="77777777" w:rsidR="00D862FD" w:rsidRDefault="00D862FD" w:rsidP="00D862FD">
      <w:pPr>
        <w:pStyle w:val="ListParagraph"/>
        <w:ind w:left="780"/>
        <w:rPr>
          <w:sz w:val="28"/>
          <w:szCs w:val="28"/>
        </w:rPr>
      </w:pPr>
      <w:r w:rsidRPr="00D862FD">
        <w:rPr>
          <w:sz w:val="28"/>
          <w:szCs w:val="28"/>
        </w:rPr>
        <w:t xml:space="preserve">The DSL will review the central low-level concerns folder periodically to ensure that all such concerns are being dealt with promptly and appropriately, and that any potential patterns of concerning, problematic or inappropriate behaviour are identified and addressed. </w:t>
      </w:r>
    </w:p>
    <w:p w14:paraId="52D5E7A5" w14:textId="77777777" w:rsidR="00D862FD" w:rsidRDefault="00D862FD" w:rsidP="00D862FD">
      <w:pPr>
        <w:pStyle w:val="ListParagraph"/>
        <w:ind w:left="780"/>
        <w:rPr>
          <w:sz w:val="28"/>
          <w:szCs w:val="28"/>
        </w:rPr>
      </w:pPr>
    </w:p>
    <w:p w14:paraId="185AF79D" w14:textId="6162651C" w:rsidR="00D862FD" w:rsidRDefault="00D862FD" w:rsidP="00D862FD">
      <w:pPr>
        <w:pStyle w:val="ListParagraph"/>
        <w:ind w:left="780"/>
        <w:rPr>
          <w:sz w:val="28"/>
          <w:szCs w:val="28"/>
        </w:rPr>
      </w:pPr>
      <w:r w:rsidRPr="00D862FD">
        <w:rPr>
          <w:sz w:val="28"/>
          <w:szCs w:val="28"/>
        </w:rPr>
        <w:t>The DSL will create a record of these reviews and it will be stored alongside the folder, along with any subsequent actions taken. The Trustees will receive relevant data relating to Low-Level Concerns. This will include a review of anonymised samples of low-level concerns at regular intervals, in order to ensure that these concerns have been responded to promptly and appropriatel</w:t>
      </w:r>
      <w:r w:rsidR="005F7E24">
        <w:rPr>
          <w:sz w:val="28"/>
          <w:szCs w:val="28"/>
        </w:rPr>
        <w:t>y.</w:t>
      </w:r>
    </w:p>
    <w:p w14:paraId="70C44C22" w14:textId="77777777" w:rsidR="005F7E24" w:rsidRDefault="005F7E24" w:rsidP="00D862FD">
      <w:pPr>
        <w:pStyle w:val="ListParagraph"/>
        <w:ind w:left="780"/>
        <w:rPr>
          <w:sz w:val="28"/>
          <w:szCs w:val="28"/>
        </w:rPr>
      </w:pPr>
    </w:p>
    <w:p w14:paraId="2673971B" w14:textId="77777777" w:rsidR="005F7E24" w:rsidRDefault="005F7E24" w:rsidP="00D862FD">
      <w:pPr>
        <w:pStyle w:val="ListParagraph"/>
        <w:ind w:left="780"/>
        <w:rPr>
          <w:sz w:val="28"/>
          <w:szCs w:val="28"/>
        </w:rPr>
      </w:pPr>
      <w:r w:rsidRPr="005F7E24">
        <w:rPr>
          <w:sz w:val="28"/>
          <w:szCs w:val="28"/>
        </w:rPr>
        <w:t xml:space="preserve">Retention </w:t>
      </w:r>
    </w:p>
    <w:p w14:paraId="21B47B4A" w14:textId="77777777" w:rsidR="005F7E24" w:rsidRDefault="005F7E24" w:rsidP="00D862FD">
      <w:pPr>
        <w:pStyle w:val="ListParagraph"/>
        <w:ind w:left="780"/>
        <w:rPr>
          <w:sz w:val="28"/>
          <w:szCs w:val="28"/>
        </w:rPr>
      </w:pPr>
    </w:p>
    <w:p w14:paraId="4AD6B974" w14:textId="3B78BB41" w:rsidR="005F7E24" w:rsidRDefault="005F7E24" w:rsidP="00D862FD">
      <w:pPr>
        <w:pStyle w:val="ListParagraph"/>
        <w:ind w:left="780"/>
        <w:rPr>
          <w:sz w:val="28"/>
          <w:szCs w:val="28"/>
        </w:rPr>
      </w:pPr>
      <w:r w:rsidRPr="005F7E24">
        <w:rPr>
          <w:sz w:val="28"/>
          <w:szCs w:val="28"/>
        </w:rPr>
        <w:t>Low-level concerns will be retained electronically in a secure central low-level concerns folder. When a staff member or volunteer leaves and/or takes up new employment, this should be seen as a reminder for the DSL to review the content of the individual’s file to ensure it still has value (either as a safeguarding measure or because of its possible relevance to future claims), and is therefore necessary to keep. This is subject to the rights of individuals to object to or seek to erase or correct records about them under data protection law.</w:t>
      </w:r>
    </w:p>
    <w:p w14:paraId="7966203D" w14:textId="77777777" w:rsidR="005F7E24" w:rsidRDefault="005F7E24" w:rsidP="00D862FD">
      <w:pPr>
        <w:pStyle w:val="ListParagraph"/>
        <w:ind w:left="780"/>
        <w:rPr>
          <w:sz w:val="28"/>
          <w:szCs w:val="28"/>
        </w:rPr>
      </w:pPr>
    </w:p>
    <w:p w14:paraId="44001461" w14:textId="77777777" w:rsidR="005F7E24" w:rsidRDefault="005F7E24" w:rsidP="00D862FD">
      <w:pPr>
        <w:pStyle w:val="ListParagraph"/>
        <w:ind w:left="780"/>
        <w:rPr>
          <w:sz w:val="28"/>
          <w:szCs w:val="28"/>
        </w:rPr>
      </w:pPr>
      <w:r w:rsidRPr="005F7E24">
        <w:rPr>
          <w:sz w:val="28"/>
          <w:szCs w:val="28"/>
        </w:rPr>
        <w:t>References</w:t>
      </w:r>
    </w:p>
    <w:p w14:paraId="65010AFE" w14:textId="77777777" w:rsidR="005F7E24" w:rsidRDefault="005F7E24" w:rsidP="00D862FD">
      <w:pPr>
        <w:pStyle w:val="ListParagraph"/>
        <w:ind w:left="780"/>
        <w:rPr>
          <w:sz w:val="28"/>
          <w:szCs w:val="28"/>
        </w:rPr>
      </w:pPr>
    </w:p>
    <w:p w14:paraId="53B1657F" w14:textId="0CD3C8A5" w:rsidR="005F7E24" w:rsidRDefault="005F7E24" w:rsidP="00D862FD">
      <w:pPr>
        <w:pStyle w:val="ListParagraph"/>
        <w:ind w:left="780"/>
        <w:rPr>
          <w:sz w:val="28"/>
          <w:szCs w:val="28"/>
        </w:rPr>
      </w:pPr>
      <w:r w:rsidRPr="005F7E24">
        <w:rPr>
          <w:sz w:val="28"/>
          <w:szCs w:val="28"/>
        </w:rPr>
        <w:t xml:space="preserve">Data protection law and best practice means that </w:t>
      </w:r>
      <w:r>
        <w:rPr>
          <w:sz w:val="28"/>
          <w:szCs w:val="28"/>
        </w:rPr>
        <w:t>the HOLT</w:t>
      </w:r>
      <w:r w:rsidRPr="005F7E24">
        <w:rPr>
          <w:sz w:val="28"/>
          <w:szCs w:val="28"/>
        </w:rPr>
        <w:t xml:space="preserve"> must not refer to unsubstantiated, malicious or false allegations in references. Only safeguarding allegations that have been substantiated should be included in references. </w:t>
      </w:r>
      <w:proofErr w:type="spellStart"/>
      <w:r w:rsidRPr="005F7E24">
        <w:rPr>
          <w:sz w:val="28"/>
          <w:szCs w:val="28"/>
        </w:rPr>
        <w:t>KCSiE</w:t>
      </w:r>
      <w:proofErr w:type="spellEnd"/>
      <w:r w:rsidRPr="005F7E24">
        <w:rPr>
          <w:sz w:val="28"/>
          <w:szCs w:val="28"/>
        </w:rPr>
        <w:t xml:space="preserve"> states that: “where a low-level concern (or group of concerns) has met the threshold for referral to the LADO and found to be substantiated, it should be referred to in a reference.” Low-</w:t>
      </w:r>
      <w:r w:rsidRPr="005F7E24">
        <w:rPr>
          <w:sz w:val="28"/>
          <w:szCs w:val="28"/>
        </w:rPr>
        <w:lastRenderedPageBreak/>
        <w:t>level concerns (or a group of concerns) which have not met the threshold for referral to the LADO which relate only to safeguarding should not be included in references unless they relate to issues which would normally be included in a reference, for example, misconduct or poor performance</w:t>
      </w:r>
      <w:r>
        <w:rPr>
          <w:sz w:val="28"/>
          <w:szCs w:val="28"/>
        </w:rPr>
        <w:t>.</w:t>
      </w:r>
    </w:p>
    <w:p w14:paraId="5244AB02" w14:textId="77777777" w:rsidR="005F7E24" w:rsidRDefault="005F7E24" w:rsidP="00D862FD">
      <w:pPr>
        <w:pStyle w:val="ListParagraph"/>
        <w:ind w:left="780"/>
        <w:rPr>
          <w:sz w:val="28"/>
          <w:szCs w:val="28"/>
        </w:rPr>
      </w:pPr>
    </w:p>
    <w:p w14:paraId="3A1B9C04" w14:textId="77777777" w:rsidR="005F7E24" w:rsidRDefault="005F7E24" w:rsidP="00D862FD">
      <w:pPr>
        <w:pStyle w:val="ListParagraph"/>
        <w:ind w:left="780"/>
        <w:rPr>
          <w:sz w:val="28"/>
          <w:szCs w:val="28"/>
        </w:rPr>
      </w:pPr>
      <w:r w:rsidRPr="005F7E24">
        <w:rPr>
          <w:sz w:val="28"/>
          <w:szCs w:val="28"/>
        </w:rPr>
        <w:t xml:space="preserve">Relevant policies and further information </w:t>
      </w:r>
    </w:p>
    <w:p w14:paraId="688F9D9B" w14:textId="77777777" w:rsidR="005F7E24" w:rsidRDefault="005F7E24" w:rsidP="00D862FD">
      <w:pPr>
        <w:pStyle w:val="ListParagraph"/>
        <w:ind w:left="780"/>
        <w:rPr>
          <w:sz w:val="28"/>
          <w:szCs w:val="28"/>
        </w:rPr>
      </w:pPr>
    </w:p>
    <w:p w14:paraId="51796DDA" w14:textId="77777777" w:rsidR="005F7E24" w:rsidRDefault="005F7E24" w:rsidP="00D862FD">
      <w:pPr>
        <w:pStyle w:val="ListParagraph"/>
        <w:ind w:left="780"/>
        <w:rPr>
          <w:sz w:val="28"/>
          <w:szCs w:val="28"/>
        </w:rPr>
      </w:pPr>
      <w:r w:rsidRPr="005F7E24">
        <w:rPr>
          <w:sz w:val="28"/>
          <w:szCs w:val="28"/>
        </w:rPr>
        <w:t xml:space="preserve">‐ Code of Conduct and Professional Boundaries Policy </w:t>
      </w:r>
    </w:p>
    <w:p w14:paraId="2E3EC445" w14:textId="77777777" w:rsidR="005F7E24" w:rsidRDefault="005F7E24" w:rsidP="00D862FD">
      <w:pPr>
        <w:pStyle w:val="ListParagraph"/>
        <w:ind w:left="780"/>
        <w:rPr>
          <w:sz w:val="28"/>
          <w:szCs w:val="28"/>
        </w:rPr>
      </w:pPr>
      <w:r w:rsidRPr="005F7E24">
        <w:rPr>
          <w:sz w:val="28"/>
          <w:szCs w:val="28"/>
        </w:rPr>
        <w:t xml:space="preserve">‐ Complaints Policy </w:t>
      </w:r>
    </w:p>
    <w:p w14:paraId="429E8DA6" w14:textId="77777777" w:rsidR="005F7E24" w:rsidRDefault="005F7E24" w:rsidP="00D862FD">
      <w:pPr>
        <w:pStyle w:val="ListParagraph"/>
        <w:ind w:left="780"/>
        <w:rPr>
          <w:sz w:val="28"/>
          <w:szCs w:val="28"/>
        </w:rPr>
      </w:pPr>
      <w:r w:rsidRPr="005F7E24">
        <w:rPr>
          <w:sz w:val="28"/>
          <w:szCs w:val="28"/>
        </w:rPr>
        <w:t>‐ Safeguarding Policy</w:t>
      </w:r>
    </w:p>
    <w:p w14:paraId="1EE1FC2C" w14:textId="77777777" w:rsidR="005F7E24" w:rsidRDefault="005F7E24" w:rsidP="00D862FD">
      <w:pPr>
        <w:pStyle w:val="ListParagraph"/>
        <w:ind w:left="780"/>
        <w:rPr>
          <w:sz w:val="28"/>
          <w:szCs w:val="28"/>
        </w:rPr>
      </w:pPr>
      <w:r w:rsidRPr="005F7E24">
        <w:rPr>
          <w:sz w:val="28"/>
          <w:szCs w:val="28"/>
        </w:rPr>
        <w:t xml:space="preserve"> ‐ Managing Allegations about Staff and Volunteers Policy </w:t>
      </w:r>
    </w:p>
    <w:p w14:paraId="442C2106" w14:textId="4643E969" w:rsidR="005F7E24" w:rsidRDefault="005F7E24" w:rsidP="00D862FD">
      <w:pPr>
        <w:pStyle w:val="ListParagraph"/>
        <w:ind w:left="780"/>
        <w:rPr>
          <w:sz w:val="28"/>
          <w:szCs w:val="28"/>
        </w:rPr>
      </w:pPr>
      <w:r w:rsidRPr="005F7E24">
        <w:rPr>
          <w:sz w:val="28"/>
          <w:szCs w:val="28"/>
        </w:rPr>
        <w:t>‐ Whistleblowing Polic</w:t>
      </w:r>
      <w:r w:rsidR="005A2309">
        <w:rPr>
          <w:sz w:val="28"/>
          <w:szCs w:val="28"/>
        </w:rPr>
        <w:t>y</w:t>
      </w:r>
    </w:p>
    <w:p w14:paraId="57D029CE" w14:textId="77777777" w:rsidR="005A2309" w:rsidRDefault="005A2309" w:rsidP="00D862FD">
      <w:pPr>
        <w:pStyle w:val="ListParagraph"/>
        <w:ind w:left="780"/>
        <w:rPr>
          <w:sz w:val="28"/>
          <w:szCs w:val="28"/>
        </w:rPr>
      </w:pPr>
    </w:p>
    <w:p w14:paraId="2FD6FE78" w14:textId="77777777" w:rsidR="005A2309" w:rsidRDefault="005A2309" w:rsidP="00D862FD">
      <w:pPr>
        <w:pStyle w:val="ListParagraph"/>
        <w:ind w:left="780"/>
        <w:rPr>
          <w:sz w:val="28"/>
          <w:szCs w:val="28"/>
        </w:rPr>
      </w:pPr>
    </w:p>
    <w:p w14:paraId="5134662C" w14:textId="21D9E495" w:rsidR="005A2309" w:rsidRDefault="005A2309" w:rsidP="00D862FD">
      <w:pPr>
        <w:pStyle w:val="ListParagraph"/>
        <w:ind w:left="780"/>
        <w:rPr>
          <w:sz w:val="28"/>
          <w:szCs w:val="28"/>
        </w:rPr>
      </w:pPr>
      <w:r>
        <w:rPr>
          <w:sz w:val="28"/>
          <w:szCs w:val="28"/>
        </w:rPr>
        <w:t>Written by Juliet Bell</w:t>
      </w:r>
    </w:p>
    <w:p w14:paraId="0F24B80A" w14:textId="7A1D8F55" w:rsidR="005A2309" w:rsidRPr="00D862FD" w:rsidRDefault="005A2309" w:rsidP="00D862FD">
      <w:pPr>
        <w:pStyle w:val="ListParagraph"/>
        <w:ind w:left="780"/>
        <w:rPr>
          <w:sz w:val="28"/>
          <w:szCs w:val="28"/>
        </w:rPr>
      </w:pPr>
      <w:r>
        <w:rPr>
          <w:sz w:val="28"/>
          <w:szCs w:val="28"/>
        </w:rPr>
        <w:t>Review</w:t>
      </w:r>
      <w:r w:rsidR="002F3363">
        <w:rPr>
          <w:sz w:val="28"/>
          <w:szCs w:val="28"/>
        </w:rPr>
        <w:t>:</w:t>
      </w:r>
      <w:r>
        <w:rPr>
          <w:sz w:val="28"/>
          <w:szCs w:val="28"/>
        </w:rPr>
        <w:t xml:space="preserve"> </w:t>
      </w:r>
      <w:r w:rsidR="007732F7">
        <w:rPr>
          <w:sz w:val="28"/>
          <w:szCs w:val="28"/>
        </w:rPr>
        <w:t>February</w:t>
      </w:r>
      <w:r>
        <w:rPr>
          <w:sz w:val="28"/>
          <w:szCs w:val="28"/>
        </w:rPr>
        <w:t xml:space="preserve"> 202</w:t>
      </w:r>
      <w:r w:rsidR="007732F7">
        <w:rPr>
          <w:sz w:val="28"/>
          <w:szCs w:val="28"/>
        </w:rPr>
        <w:t>7</w:t>
      </w:r>
    </w:p>
    <w:sectPr w:rsidR="005A2309" w:rsidRPr="00D862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09C"/>
    <w:multiLevelType w:val="hybridMultilevel"/>
    <w:tmpl w:val="FA0AFF52"/>
    <w:lvl w:ilvl="0" w:tplc="C604308C">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60E63FE"/>
    <w:multiLevelType w:val="hybridMultilevel"/>
    <w:tmpl w:val="4ACE1B4A"/>
    <w:lvl w:ilvl="0" w:tplc="14B6E1C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4CAE62E3"/>
    <w:multiLevelType w:val="hybridMultilevel"/>
    <w:tmpl w:val="CFD00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4364488">
    <w:abstractNumId w:val="1"/>
  </w:num>
  <w:num w:numId="2" w16cid:durableId="2055421414">
    <w:abstractNumId w:val="0"/>
  </w:num>
  <w:num w:numId="3" w16cid:durableId="1491366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4F"/>
    <w:rsid w:val="0019014A"/>
    <w:rsid w:val="00223C07"/>
    <w:rsid w:val="002F3363"/>
    <w:rsid w:val="003E5AF1"/>
    <w:rsid w:val="004217EE"/>
    <w:rsid w:val="004A1B15"/>
    <w:rsid w:val="00563E74"/>
    <w:rsid w:val="005A1CB6"/>
    <w:rsid w:val="005A2309"/>
    <w:rsid w:val="005F7E24"/>
    <w:rsid w:val="00721E4C"/>
    <w:rsid w:val="0073014C"/>
    <w:rsid w:val="00754DB3"/>
    <w:rsid w:val="007732F7"/>
    <w:rsid w:val="00861247"/>
    <w:rsid w:val="00873E3D"/>
    <w:rsid w:val="008A1E63"/>
    <w:rsid w:val="00A325F7"/>
    <w:rsid w:val="00A7769F"/>
    <w:rsid w:val="00B826B3"/>
    <w:rsid w:val="00CB3630"/>
    <w:rsid w:val="00CB7A8A"/>
    <w:rsid w:val="00D862FD"/>
    <w:rsid w:val="00E06F3C"/>
    <w:rsid w:val="00E9040A"/>
    <w:rsid w:val="00F16565"/>
    <w:rsid w:val="00F50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240A"/>
  <w15:chartTrackingRefBased/>
  <w15:docId w15:val="{3F1EA2C4-9407-438F-B0C2-E9EC637C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2701</Words>
  <Characters>15398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Bell</dc:creator>
  <cp:keywords/>
  <dc:description/>
  <cp:lastModifiedBy>Ju Bell</cp:lastModifiedBy>
  <cp:revision>2</cp:revision>
  <cp:lastPrinted>2023-12-04T10:42:00Z</cp:lastPrinted>
  <dcterms:created xsi:type="dcterms:W3CDTF">2026-02-10T11:10:00Z</dcterms:created>
  <dcterms:modified xsi:type="dcterms:W3CDTF">2026-02-10T11:10:00Z</dcterms:modified>
</cp:coreProperties>
</file>