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D8162" w14:textId="5A474C6E" w:rsidR="00754DB3" w:rsidRDefault="005E7C7D" w:rsidP="005E7C7D">
      <w:pPr>
        <w:jc w:val="center"/>
        <w:rPr>
          <w:sz w:val="32"/>
          <w:szCs w:val="32"/>
        </w:rPr>
      </w:pPr>
      <w:r>
        <w:rPr>
          <w:noProof/>
          <w:sz w:val="32"/>
          <w:szCs w:val="32"/>
        </w:rPr>
        <w:drawing>
          <wp:inline distT="0" distB="0" distL="0" distR="0" wp14:anchorId="7C4C0773" wp14:editId="757B05C8">
            <wp:extent cx="1466850" cy="1048217"/>
            <wp:effectExtent l="0" t="0" r="0" b="0"/>
            <wp:docPr id="15228476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847675" name="Picture 1522847675"/>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77123" cy="1055558"/>
                    </a:xfrm>
                    <a:prstGeom prst="rect">
                      <a:avLst/>
                    </a:prstGeom>
                  </pic:spPr>
                </pic:pic>
              </a:graphicData>
            </a:graphic>
          </wp:inline>
        </w:drawing>
      </w:r>
    </w:p>
    <w:p w14:paraId="25777388" w14:textId="1611B7FC" w:rsidR="005E7C7D" w:rsidRDefault="005E7C7D" w:rsidP="005E7C7D">
      <w:pPr>
        <w:jc w:val="center"/>
        <w:rPr>
          <w:sz w:val="32"/>
          <w:szCs w:val="32"/>
        </w:rPr>
      </w:pPr>
      <w:r>
        <w:rPr>
          <w:sz w:val="32"/>
          <w:szCs w:val="32"/>
        </w:rPr>
        <w:t>The HOLT Attendance Policy</w:t>
      </w:r>
    </w:p>
    <w:p w14:paraId="72D6E42C" w14:textId="77777777" w:rsidR="005E7C7D" w:rsidRDefault="005E7C7D" w:rsidP="005E7C7D">
      <w:pPr>
        <w:rPr>
          <w:sz w:val="32"/>
          <w:szCs w:val="32"/>
        </w:rPr>
      </w:pPr>
      <w:r w:rsidRPr="005E7C7D">
        <w:rPr>
          <w:sz w:val="32"/>
          <w:szCs w:val="32"/>
        </w:rPr>
        <w:t>Part 1 Policy:</w:t>
      </w:r>
    </w:p>
    <w:p w14:paraId="472C81A7" w14:textId="77777777" w:rsidR="005E7C7D" w:rsidRDefault="005E7C7D" w:rsidP="005E7C7D">
      <w:pPr>
        <w:pStyle w:val="ListParagraph"/>
        <w:numPr>
          <w:ilvl w:val="0"/>
          <w:numId w:val="1"/>
        </w:numPr>
        <w:rPr>
          <w:sz w:val="32"/>
          <w:szCs w:val="32"/>
        </w:rPr>
      </w:pPr>
      <w:r w:rsidRPr="005E7C7D">
        <w:rPr>
          <w:sz w:val="32"/>
          <w:szCs w:val="32"/>
        </w:rPr>
        <w:t>Introduction</w:t>
      </w:r>
    </w:p>
    <w:p w14:paraId="6D74E64D" w14:textId="21DA1A37" w:rsidR="005E7C7D" w:rsidRPr="005E7C7D" w:rsidRDefault="005E7C7D" w:rsidP="005E7C7D">
      <w:pPr>
        <w:ind w:left="75"/>
        <w:rPr>
          <w:sz w:val="32"/>
          <w:szCs w:val="32"/>
        </w:rPr>
      </w:pPr>
      <w:r w:rsidRPr="005E7C7D">
        <w:rPr>
          <w:sz w:val="32"/>
          <w:szCs w:val="32"/>
        </w:rPr>
        <w:t xml:space="preserve"> It is the aim of The HOLT that clients should enjoy learning, experience success and realise their full potential. Our Attendance Policy reflects this and recognises that regular attendance has a positive effect on the motivation and attainment of clients. Any absence affects the pattern of a client’s training and regular absence may seriously affect their learning. The Department for Education (DfE) defines a pupil as a ‘persistent absentee’ when they miss 10% or more schooling across the school year, for whatever reason.</w:t>
      </w:r>
    </w:p>
    <w:p w14:paraId="546B0238" w14:textId="28410A51" w:rsidR="005E7C7D" w:rsidRDefault="005E7C7D" w:rsidP="005E7C7D">
      <w:pPr>
        <w:pStyle w:val="ListParagraph"/>
        <w:numPr>
          <w:ilvl w:val="0"/>
          <w:numId w:val="1"/>
        </w:numPr>
        <w:rPr>
          <w:sz w:val="32"/>
          <w:szCs w:val="32"/>
        </w:rPr>
      </w:pPr>
      <w:r w:rsidRPr="005E7C7D">
        <w:rPr>
          <w:sz w:val="32"/>
          <w:szCs w:val="32"/>
        </w:rPr>
        <w:t xml:space="preserve">Aims </w:t>
      </w:r>
    </w:p>
    <w:p w14:paraId="4CD27650" w14:textId="77777777" w:rsidR="005E7C7D" w:rsidRDefault="005E7C7D" w:rsidP="005E7C7D">
      <w:pPr>
        <w:ind w:left="75"/>
        <w:rPr>
          <w:sz w:val="32"/>
          <w:szCs w:val="32"/>
        </w:rPr>
      </w:pPr>
      <w:r>
        <w:rPr>
          <w:sz w:val="32"/>
          <w:szCs w:val="32"/>
        </w:rPr>
        <w:t>The HOLT</w:t>
      </w:r>
      <w:r w:rsidRPr="005E7C7D">
        <w:rPr>
          <w:sz w:val="32"/>
          <w:szCs w:val="32"/>
        </w:rPr>
        <w:t xml:space="preserve"> aims to meet its obligations with regard </w:t>
      </w:r>
      <w:proofErr w:type="gramStart"/>
      <w:r w:rsidRPr="005E7C7D">
        <w:rPr>
          <w:sz w:val="32"/>
          <w:szCs w:val="32"/>
        </w:rPr>
        <w:t>to  attendance</w:t>
      </w:r>
      <w:proofErr w:type="gramEnd"/>
      <w:r w:rsidRPr="005E7C7D">
        <w:rPr>
          <w:sz w:val="32"/>
          <w:szCs w:val="32"/>
        </w:rPr>
        <w:t xml:space="preserve"> by promoting good attendance; ensuring every </w:t>
      </w:r>
      <w:r>
        <w:rPr>
          <w:sz w:val="32"/>
          <w:szCs w:val="32"/>
        </w:rPr>
        <w:t>Client</w:t>
      </w:r>
      <w:r w:rsidRPr="005E7C7D">
        <w:rPr>
          <w:sz w:val="32"/>
          <w:szCs w:val="32"/>
        </w:rPr>
        <w:t xml:space="preserve"> has access to the </w:t>
      </w:r>
      <w:r>
        <w:rPr>
          <w:sz w:val="32"/>
          <w:szCs w:val="32"/>
        </w:rPr>
        <w:t>training</w:t>
      </w:r>
      <w:r w:rsidRPr="005E7C7D">
        <w:rPr>
          <w:sz w:val="32"/>
          <w:szCs w:val="32"/>
        </w:rPr>
        <w:t xml:space="preserve"> to which they are entitled; and acting early to address patterns of absence. </w:t>
      </w:r>
    </w:p>
    <w:p w14:paraId="78E56D4F" w14:textId="7DCE5670" w:rsidR="005E7C7D" w:rsidRDefault="005E7C7D" w:rsidP="005E7C7D">
      <w:pPr>
        <w:ind w:left="75"/>
        <w:rPr>
          <w:sz w:val="32"/>
          <w:szCs w:val="32"/>
        </w:rPr>
      </w:pPr>
      <w:r w:rsidRPr="005E7C7D">
        <w:rPr>
          <w:sz w:val="32"/>
          <w:szCs w:val="32"/>
        </w:rPr>
        <w:t xml:space="preserve">This policy sets out </w:t>
      </w:r>
      <w:r>
        <w:rPr>
          <w:sz w:val="32"/>
          <w:szCs w:val="32"/>
        </w:rPr>
        <w:t>The HOLT’s</w:t>
      </w:r>
      <w:r w:rsidRPr="005E7C7D">
        <w:rPr>
          <w:sz w:val="32"/>
          <w:szCs w:val="32"/>
        </w:rPr>
        <w:t xml:space="preserve"> position on attendance and details the procedures that all parents must follow to report their child absent</w:t>
      </w:r>
      <w:r>
        <w:rPr>
          <w:sz w:val="32"/>
          <w:szCs w:val="32"/>
        </w:rPr>
        <w:t xml:space="preserve">. </w:t>
      </w:r>
      <w:r w:rsidRPr="005E7C7D">
        <w:rPr>
          <w:sz w:val="32"/>
          <w:szCs w:val="32"/>
        </w:rPr>
        <w:t xml:space="preserve"> It is vital that children develop regular attendance habits</w:t>
      </w:r>
      <w:r>
        <w:rPr>
          <w:sz w:val="32"/>
          <w:szCs w:val="32"/>
        </w:rPr>
        <w:t xml:space="preserve"> to prepare them for the world of work</w:t>
      </w:r>
      <w:r w:rsidRPr="005E7C7D">
        <w:rPr>
          <w:sz w:val="32"/>
          <w:szCs w:val="32"/>
        </w:rPr>
        <w:t xml:space="preserve">. </w:t>
      </w:r>
      <w:proofErr w:type="gramStart"/>
      <w:r w:rsidRPr="005E7C7D">
        <w:rPr>
          <w:sz w:val="32"/>
          <w:szCs w:val="32"/>
        </w:rPr>
        <w:t>Therefore</w:t>
      </w:r>
      <w:proofErr w:type="gramEnd"/>
      <w:r w:rsidRPr="005E7C7D">
        <w:rPr>
          <w:sz w:val="32"/>
          <w:szCs w:val="32"/>
        </w:rPr>
        <w:t xml:space="preserve"> the</w:t>
      </w:r>
      <w:r>
        <w:rPr>
          <w:sz w:val="32"/>
          <w:szCs w:val="32"/>
        </w:rPr>
        <w:t xml:space="preserve"> </w:t>
      </w:r>
      <w:proofErr w:type="gramStart"/>
      <w:r>
        <w:rPr>
          <w:sz w:val="32"/>
          <w:szCs w:val="32"/>
        </w:rPr>
        <w:t>HOLT</w:t>
      </w:r>
      <w:r w:rsidRPr="005E7C7D">
        <w:rPr>
          <w:sz w:val="32"/>
          <w:szCs w:val="32"/>
        </w:rPr>
        <w:t xml:space="preserve">  will</w:t>
      </w:r>
      <w:proofErr w:type="gramEnd"/>
      <w:r w:rsidRPr="005E7C7D">
        <w:rPr>
          <w:sz w:val="32"/>
          <w:szCs w:val="32"/>
        </w:rPr>
        <w:t xml:space="preserve"> encourage parents to send their children to every session that is available to them. If the child is unable to attend </w:t>
      </w:r>
      <w:r>
        <w:rPr>
          <w:sz w:val="32"/>
          <w:szCs w:val="32"/>
        </w:rPr>
        <w:t>The HOLT</w:t>
      </w:r>
      <w:r w:rsidRPr="005E7C7D">
        <w:rPr>
          <w:sz w:val="32"/>
          <w:szCs w:val="32"/>
        </w:rPr>
        <w:t xml:space="preserve"> for any reason, the parent should inform </w:t>
      </w:r>
      <w:r>
        <w:rPr>
          <w:sz w:val="32"/>
          <w:szCs w:val="32"/>
        </w:rPr>
        <w:t>us</w:t>
      </w:r>
      <w:r w:rsidRPr="005E7C7D">
        <w:rPr>
          <w:sz w:val="32"/>
          <w:szCs w:val="32"/>
        </w:rPr>
        <w:t xml:space="preserve"> of the reason on the first day of absence. If</w:t>
      </w:r>
      <w:r>
        <w:rPr>
          <w:sz w:val="32"/>
          <w:szCs w:val="32"/>
        </w:rPr>
        <w:t xml:space="preserve"> the HOLT</w:t>
      </w:r>
      <w:r w:rsidRPr="005E7C7D">
        <w:rPr>
          <w:sz w:val="32"/>
          <w:szCs w:val="32"/>
        </w:rPr>
        <w:t xml:space="preserve"> is concerned about a </w:t>
      </w:r>
      <w:r>
        <w:rPr>
          <w:sz w:val="32"/>
          <w:szCs w:val="32"/>
        </w:rPr>
        <w:t>client</w:t>
      </w:r>
      <w:r w:rsidRPr="005E7C7D">
        <w:rPr>
          <w:sz w:val="32"/>
          <w:szCs w:val="32"/>
        </w:rPr>
        <w:t xml:space="preserve">’s attendance for any reason, we will contact the parent to discuss the matter, in the first instance. We will also support parents to perform their legal duty to </w:t>
      </w:r>
      <w:r w:rsidRPr="005E7C7D">
        <w:rPr>
          <w:sz w:val="32"/>
          <w:szCs w:val="32"/>
        </w:rPr>
        <w:lastRenderedPageBreak/>
        <w:t xml:space="preserve">ensure their children of compulsory school age attend regularly, and will promote and support punctuality in attending lessons.  </w:t>
      </w:r>
    </w:p>
    <w:p w14:paraId="25899D83" w14:textId="24F48DE8" w:rsidR="005E7C7D" w:rsidRDefault="005E7C7D" w:rsidP="005E7C7D">
      <w:pPr>
        <w:ind w:left="75"/>
        <w:rPr>
          <w:sz w:val="32"/>
          <w:szCs w:val="32"/>
        </w:rPr>
      </w:pPr>
      <w:r w:rsidRPr="005E7C7D">
        <w:rPr>
          <w:sz w:val="32"/>
          <w:szCs w:val="32"/>
        </w:rPr>
        <w:t>In April 2017 the Supreme Court clarified the definition of regular attendance to be attendance “in accordance with the rules prescribed by the school”, therefore if an absence is not authorised by the school, the pupil’s attendance is deemed to be irregular</w:t>
      </w:r>
      <w:r>
        <w:rPr>
          <w:sz w:val="32"/>
          <w:szCs w:val="32"/>
        </w:rPr>
        <w:t>.</w:t>
      </w:r>
    </w:p>
    <w:p w14:paraId="4E8C01D7" w14:textId="77777777" w:rsidR="005E7C7D" w:rsidRDefault="005E7C7D" w:rsidP="005E7C7D">
      <w:pPr>
        <w:ind w:left="75"/>
        <w:rPr>
          <w:sz w:val="32"/>
          <w:szCs w:val="32"/>
        </w:rPr>
      </w:pPr>
    </w:p>
    <w:p w14:paraId="57FEA59A" w14:textId="77777777" w:rsidR="005E7C7D" w:rsidRDefault="005E7C7D" w:rsidP="005E7C7D">
      <w:pPr>
        <w:ind w:left="75"/>
        <w:rPr>
          <w:sz w:val="32"/>
          <w:szCs w:val="32"/>
        </w:rPr>
      </w:pPr>
      <w:r w:rsidRPr="005E7C7D">
        <w:rPr>
          <w:sz w:val="32"/>
          <w:szCs w:val="32"/>
        </w:rPr>
        <w:t xml:space="preserve">We will do all we can to encourage our </w:t>
      </w:r>
      <w:r>
        <w:rPr>
          <w:sz w:val="32"/>
          <w:szCs w:val="32"/>
        </w:rPr>
        <w:t>clients</w:t>
      </w:r>
      <w:r w:rsidRPr="005E7C7D">
        <w:rPr>
          <w:sz w:val="32"/>
          <w:szCs w:val="32"/>
        </w:rPr>
        <w:t xml:space="preserve"> to attend. We will also make the best provision we can for any </w:t>
      </w:r>
      <w:r>
        <w:rPr>
          <w:sz w:val="32"/>
          <w:szCs w:val="32"/>
        </w:rPr>
        <w:t>client</w:t>
      </w:r>
      <w:r w:rsidRPr="005E7C7D">
        <w:rPr>
          <w:sz w:val="32"/>
          <w:szCs w:val="32"/>
        </w:rPr>
        <w:t xml:space="preserve"> who needs additional </w:t>
      </w:r>
      <w:proofErr w:type="gramStart"/>
      <w:r w:rsidRPr="005E7C7D">
        <w:rPr>
          <w:sz w:val="32"/>
          <w:szCs w:val="32"/>
        </w:rPr>
        <w:t>support  or</w:t>
      </w:r>
      <w:proofErr w:type="gramEnd"/>
      <w:r w:rsidRPr="005E7C7D">
        <w:rPr>
          <w:sz w:val="32"/>
          <w:szCs w:val="32"/>
        </w:rPr>
        <w:t xml:space="preserve"> who is prevented from attending, due to a medical condition. </w:t>
      </w:r>
    </w:p>
    <w:p w14:paraId="0073E7A6" w14:textId="77777777" w:rsidR="005E7C7D" w:rsidRDefault="005E7C7D" w:rsidP="005E7C7D">
      <w:pPr>
        <w:ind w:left="75"/>
        <w:rPr>
          <w:sz w:val="32"/>
          <w:szCs w:val="32"/>
        </w:rPr>
      </w:pPr>
      <w:r w:rsidRPr="005E7C7D">
        <w:rPr>
          <w:sz w:val="32"/>
          <w:szCs w:val="32"/>
        </w:rPr>
        <w:t xml:space="preserve">Please see DfE guidance documents ‘Supporting pupils at school with medical conditions - December 2015’ and ‘Ensuring a good education for children who cannot attend school because of health needs- January 2013’ – or ask the school for printed copies. </w:t>
      </w:r>
    </w:p>
    <w:p w14:paraId="002384D6" w14:textId="77777777" w:rsidR="005E7C7D" w:rsidRDefault="005E7C7D" w:rsidP="005E7C7D">
      <w:pPr>
        <w:ind w:left="75"/>
        <w:rPr>
          <w:sz w:val="32"/>
          <w:szCs w:val="32"/>
        </w:rPr>
      </w:pPr>
      <w:r w:rsidRPr="005E7C7D">
        <w:rPr>
          <w:sz w:val="32"/>
          <w:szCs w:val="32"/>
        </w:rPr>
        <w:t xml:space="preserve">We believe that one of the most important factors in promoting good attendance is the development of positive attitudes towards </w:t>
      </w:r>
      <w:r>
        <w:rPr>
          <w:sz w:val="32"/>
          <w:szCs w:val="32"/>
        </w:rPr>
        <w:t>learning</w:t>
      </w:r>
      <w:r w:rsidRPr="005E7C7D">
        <w:rPr>
          <w:sz w:val="32"/>
          <w:szCs w:val="32"/>
        </w:rPr>
        <w:t xml:space="preserve">. To this end, we strive to make </w:t>
      </w:r>
      <w:r>
        <w:rPr>
          <w:sz w:val="32"/>
          <w:szCs w:val="32"/>
        </w:rPr>
        <w:t>the HOLT</w:t>
      </w:r>
      <w:r w:rsidRPr="005E7C7D">
        <w:rPr>
          <w:sz w:val="32"/>
          <w:szCs w:val="32"/>
        </w:rPr>
        <w:t xml:space="preserve"> a happy and rewarding experience for all c</w:t>
      </w:r>
      <w:r>
        <w:rPr>
          <w:sz w:val="32"/>
          <w:szCs w:val="32"/>
        </w:rPr>
        <w:t>lients</w:t>
      </w:r>
      <w:r w:rsidRPr="005E7C7D">
        <w:rPr>
          <w:sz w:val="32"/>
          <w:szCs w:val="32"/>
        </w:rPr>
        <w:t>, and to foster positive and mutually respectful relationships with parents. By promoting good attendance and punctuality we aim to:</w:t>
      </w:r>
    </w:p>
    <w:p w14:paraId="21C6AF74" w14:textId="77777777" w:rsidR="005E7C7D" w:rsidRDefault="005E7C7D" w:rsidP="005E7C7D">
      <w:pPr>
        <w:ind w:left="75"/>
        <w:rPr>
          <w:sz w:val="32"/>
          <w:szCs w:val="32"/>
        </w:rPr>
      </w:pPr>
      <w:r w:rsidRPr="005E7C7D">
        <w:rPr>
          <w:sz w:val="32"/>
          <w:szCs w:val="32"/>
        </w:rPr>
        <w:t xml:space="preserve"> • Make good attendance and punctuality a priority for all those involved in the </w:t>
      </w:r>
      <w:r>
        <w:rPr>
          <w:sz w:val="32"/>
          <w:szCs w:val="32"/>
        </w:rPr>
        <w:t>HOLT</w:t>
      </w:r>
      <w:r w:rsidRPr="005E7C7D">
        <w:rPr>
          <w:sz w:val="32"/>
          <w:szCs w:val="32"/>
        </w:rPr>
        <w:t xml:space="preserve"> community </w:t>
      </w:r>
    </w:p>
    <w:p w14:paraId="24522440" w14:textId="77777777" w:rsidR="005E7C7D" w:rsidRDefault="005E7C7D" w:rsidP="005E7C7D">
      <w:pPr>
        <w:ind w:left="75"/>
        <w:rPr>
          <w:sz w:val="32"/>
          <w:szCs w:val="32"/>
        </w:rPr>
      </w:pPr>
      <w:r w:rsidRPr="005E7C7D">
        <w:rPr>
          <w:sz w:val="32"/>
          <w:szCs w:val="32"/>
        </w:rPr>
        <w:t xml:space="preserve">• Raise our </w:t>
      </w:r>
      <w:r>
        <w:rPr>
          <w:sz w:val="32"/>
          <w:szCs w:val="32"/>
        </w:rPr>
        <w:t>client</w:t>
      </w:r>
      <w:r w:rsidRPr="005E7C7D">
        <w:rPr>
          <w:sz w:val="32"/>
          <w:szCs w:val="32"/>
        </w:rPr>
        <w:t xml:space="preserve">s’ awareness of the importance of good attendance and punctuality </w:t>
      </w:r>
    </w:p>
    <w:p w14:paraId="471BEE0F" w14:textId="77777777" w:rsidR="005E7C7D" w:rsidRDefault="005E7C7D" w:rsidP="005E7C7D">
      <w:pPr>
        <w:ind w:left="75"/>
        <w:rPr>
          <w:sz w:val="32"/>
          <w:szCs w:val="32"/>
        </w:rPr>
      </w:pPr>
      <w:r w:rsidRPr="005E7C7D">
        <w:rPr>
          <w:sz w:val="32"/>
          <w:szCs w:val="32"/>
        </w:rPr>
        <w:t xml:space="preserve">• Provide support, advice and guidelines to parents, pupils and staff </w:t>
      </w:r>
    </w:p>
    <w:p w14:paraId="09359FA4" w14:textId="77777777" w:rsidR="005E7C7D" w:rsidRDefault="005E7C7D" w:rsidP="005E7C7D">
      <w:pPr>
        <w:ind w:left="75"/>
        <w:rPr>
          <w:sz w:val="32"/>
          <w:szCs w:val="32"/>
        </w:rPr>
      </w:pPr>
      <w:r w:rsidRPr="005E7C7D">
        <w:rPr>
          <w:sz w:val="32"/>
          <w:szCs w:val="32"/>
        </w:rPr>
        <w:t>• Work in partnership with parents</w:t>
      </w:r>
    </w:p>
    <w:p w14:paraId="73E81E43" w14:textId="35048380" w:rsidR="005E7C7D" w:rsidRDefault="005E7C7D" w:rsidP="005E7C7D">
      <w:pPr>
        <w:ind w:left="75"/>
        <w:rPr>
          <w:sz w:val="32"/>
          <w:szCs w:val="32"/>
        </w:rPr>
      </w:pPr>
      <w:r w:rsidRPr="005E7C7D">
        <w:rPr>
          <w:sz w:val="32"/>
          <w:szCs w:val="32"/>
        </w:rPr>
        <w:t xml:space="preserve"> • Celebrate and reward good attendance and punctualit</w:t>
      </w:r>
      <w:r>
        <w:rPr>
          <w:sz w:val="32"/>
          <w:szCs w:val="32"/>
        </w:rPr>
        <w:t>y</w:t>
      </w:r>
    </w:p>
    <w:p w14:paraId="675E4E4F" w14:textId="27EF26AF" w:rsidR="00BE2C0B" w:rsidRPr="00BE2C0B" w:rsidRDefault="00BE2C0B" w:rsidP="00BE2C0B">
      <w:pPr>
        <w:pStyle w:val="ListParagraph"/>
        <w:numPr>
          <w:ilvl w:val="0"/>
          <w:numId w:val="1"/>
        </w:numPr>
        <w:rPr>
          <w:sz w:val="32"/>
          <w:szCs w:val="32"/>
        </w:rPr>
      </w:pPr>
      <w:r w:rsidRPr="00BE2C0B">
        <w:rPr>
          <w:sz w:val="32"/>
          <w:szCs w:val="32"/>
        </w:rPr>
        <w:t xml:space="preserve">Safeguarding and Attendance </w:t>
      </w:r>
    </w:p>
    <w:p w14:paraId="532D12C0" w14:textId="77777777" w:rsidR="00BE2C0B" w:rsidRDefault="00BE2C0B" w:rsidP="00BE2C0B">
      <w:pPr>
        <w:ind w:left="75"/>
        <w:rPr>
          <w:sz w:val="32"/>
          <w:szCs w:val="32"/>
        </w:rPr>
      </w:pPr>
      <w:r>
        <w:rPr>
          <w:sz w:val="32"/>
          <w:szCs w:val="32"/>
        </w:rPr>
        <w:lastRenderedPageBreak/>
        <w:t xml:space="preserve">The HOLT </w:t>
      </w:r>
      <w:r w:rsidRPr="00BE2C0B">
        <w:rPr>
          <w:sz w:val="32"/>
          <w:szCs w:val="32"/>
        </w:rPr>
        <w:t xml:space="preserve">will monitor trends and patterns of absence for all </w:t>
      </w:r>
      <w:r>
        <w:rPr>
          <w:sz w:val="32"/>
          <w:szCs w:val="32"/>
        </w:rPr>
        <w:t>clients</w:t>
      </w:r>
      <w:r w:rsidRPr="00BE2C0B">
        <w:rPr>
          <w:sz w:val="32"/>
          <w:szCs w:val="32"/>
        </w:rPr>
        <w:t xml:space="preserve"> as a part of our standard procedures. However, we are aware that sudden or gradual changes in a </w:t>
      </w:r>
      <w:r>
        <w:rPr>
          <w:sz w:val="32"/>
          <w:szCs w:val="32"/>
        </w:rPr>
        <w:t>client</w:t>
      </w:r>
      <w:r w:rsidRPr="00BE2C0B">
        <w:rPr>
          <w:sz w:val="32"/>
          <w:szCs w:val="32"/>
        </w:rPr>
        <w:t xml:space="preserve">’s attendance may indicate additional or more extreme safeguarding issues. </w:t>
      </w:r>
    </w:p>
    <w:p w14:paraId="1F95DC1F" w14:textId="77777777" w:rsidR="00BE2C0B" w:rsidRDefault="00BE2C0B" w:rsidP="00BE2C0B">
      <w:pPr>
        <w:ind w:left="75"/>
        <w:rPr>
          <w:sz w:val="32"/>
          <w:szCs w:val="32"/>
        </w:rPr>
      </w:pPr>
      <w:r w:rsidRPr="00BE2C0B">
        <w:rPr>
          <w:sz w:val="32"/>
          <w:szCs w:val="32"/>
        </w:rPr>
        <w:t xml:space="preserve">In line with government guidance Keeping Children Safe in Education (2019 version, or as updated by the DfE) we will investigate and report any suspected safeguarding cases on to the relevant authorities. As part of our safeguarding duty and our standard procedures, we will inform the Local Authority and/or the Police of the details of any </w:t>
      </w:r>
      <w:r>
        <w:rPr>
          <w:sz w:val="32"/>
          <w:szCs w:val="32"/>
        </w:rPr>
        <w:t>client</w:t>
      </w:r>
      <w:r w:rsidRPr="00BE2C0B">
        <w:rPr>
          <w:sz w:val="32"/>
          <w:szCs w:val="32"/>
        </w:rPr>
        <w:t xml:space="preserve"> who is absent from </w:t>
      </w:r>
      <w:r>
        <w:rPr>
          <w:sz w:val="32"/>
          <w:szCs w:val="32"/>
        </w:rPr>
        <w:t>the HOLT</w:t>
      </w:r>
      <w:r w:rsidRPr="00BE2C0B">
        <w:rPr>
          <w:sz w:val="32"/>
          <w:szCs w:val="32"/>
        </w:rPr>
        <w:t xml:space="preserve"> when </w:t>
      </w:r>
      <w:r>
        <w:rPr>
          <w:sz w:val="32"/>
          <w:szCs w:val="32"/>
        </w:rPr>
        <w:t>we</w:t>
      </w:r>
      <w:r w:rsidRPr="00BE2C0B">
        <w:rPr>
          <w:sz w:val="32"/>
          <w:szCs w:val="32"/>
        </w:rPr>
        <w:t xml:space="preserve"> cannot establish their whereabouts and </w:t>
      </w:r>
      <w:r>
        <w:rPr>
          <w:sz w:val="32"/>
          <w:szCs w:val="32"/>
        </w:rPr>
        <w:t xml:space="preserve">are </w:t>
      </w:r>
      <w:r w:rsidRPr="00BE2C0B">
        <w:rPr>
          <w:sz w:val="32"/>
          <w:szCs w:val="32"/>
        </w:rPr>
        <w:t xml:space="preserve">concerned for the </w:t>
      </w:r>
      <w:r>
        <w:rPr>
          <w:sz w:val="32"/>
          <w:szCs w:val="32"/>
        </w:rPr>
        <w:t>client</w:t>
      </w:r>
      <w:r w:rsidRPr="00BE2C0B">
        <w:rPr>
          <w:sz w:val="32"/>
          <w:szCs w:val="32"/>
        </w:rPr>
        <w:t xml:space="preserve">’s welfare. </w:t>
      </w:r>
    </w:p>
    <w:p w14:paraId="7E1AC729" w14:textId="77777777" w:rsidR="00BE2C0B" w:rsidRDefault="00BE2C0B" w:rsidP="00BE2C0B">
      <w:pPr>
        <w:ind w:left="75"/>
        <w:rPr>
          <w:sz w:val="32"/>
          <w:szCs w:val="32"/>
        </w:rPr>
      </w:pPr>
      <w:r w:rsidRPr="00BE2C0B">
        <w:rPr>
          <w:sz w:val="32"/>
          <w:szCs w:val="32"/>
        </w:rPr>
        <w:t>(Please see our Safeguarding Policy for more information.)</w:t>
      </w:r>
    </w:p>
    <w:p w14:paraId="079CD60B" w14:textId="26CC0F4E" w:rsidR="00BE2C0B" w:rsidRPr="00BE2C0B" w:rsidRDefault="00BE2C0B" w:rsidP="00BE2C0B">
      <w:pPr>
        <w:pStyle w:val="ListParagraph"/>
        <w:numPr>
          <w:ilvl w:val="0"/>
          <w:numId w:val="1"/>
        </w:numPr>
        <w:rPr>
          <w:sz w:val="32"/>
          <w:szCs w:val="32"/>
        </w:rPr>
      </w:pPr>
      <w:r w:rsidRPr="00BE2C0B">
        <w:rPr>
          <w:sz w:val="32"/>
          <w:szCs w:val="32"/>
        </w:rPr>
        <w:t xml:space="preserve">Legislation and Guidance </w:t>
      </w:r>
    </w:p>
    <w:p w14:paraId="401A97D8" w14:textId="77777777" w:rsidR="00BE2C0B" w:rsidRDefault="00BE2C0B" w:rsidP="00BE2C0B">
      <w:pPr>
        <w:ind w:left="75"/>
        <w:rPr>
          <w:sz w:val="32"/>
          <w:szCs w:val="32"/>
        </w:rPr>
      </w:pPr>
      <w:r w:rsidRPr="00BE2C0B">
        <w:rPr>
          <w:sz w:val="32"/>
          <w:szCs w:val="32"/>
        </w:rPr>
        <w:t xml:space="preserve">This policy meets the requirements of the 2019 school attendance guidance, from the Department for Education (DfE), and refers to the DfE’s 2015 statutory guidance on school attendance parental responsibility measures. These documents are drawn from legislation setting out the legal powers and duties that govern school attendance including: </w:t>
      </w:r>
    </w:p>
    <w:p w14:paraId="50654D0B" w14:textId="77777777" w:rsidR="00BE2C0B" w:rsidRDefault="00BE2C0B" w:rsidP="00BE2C0B">
      <w:pPr>
        <w:ind w:left="75"/>
        <w:rPr>
          <w:sz w:val="32"/>
          <w:szCs w:val="32"/>
        </w:rPr>
      </w:pPr>
      <w:r w:rsidRPr="00BE2C0B">
        <w:rPr>
          <w:sz w:val="32"/>
          <w:szCs w:val="32"/>
        </w:rPr>
        <w:t xml:space="preserve">• The Education Act 1996 (as amended) </w:t>
      </w:r>
    </w:p>
    <w:p w14:paraId="72FDF7CA" w14:textId="77777777" w:rsidR="00BE2C0B" w:rsidRDefault="00BE2C0B" w:rsidP="00BE2C0B">
      <w:pPr>
        <w:ind w:left="75"/>
        <w:rPr>
          <w:sz w:val="32"/>
          <w:szCs w:val="32"/>
        </w:rPr>
      </w:pPr>
      <w:r w:rsidRPr="00BE2C0B">
        <w:rPr>
          <w:sz w:val="32"/>
          <w:szCs w:val="32"/>
        </w:rPr>
        <w:t>• The Education (Pupil Registration) (England) Regulations 2006 (as amended in 2010, 2011, 2013 and 2016)</w:t>
      </w:r>
    </w:p>
    <w:p w14:paraId="46E7F955" w14:textId="59497AEF" w:rsidR="00BE2C0B" w:rsidRDefault="00BE2C0B" w:rsidP="00BE2C0B">
      <w:pPr>
        <w:ind w:left="75"/>
        <w:rPr>
          <w:sz w:val="32"/>
          <w:szCs w:val="32"/>
        </w:rPr>
      </w:pPr>
      <w:r w:rsidRPr="00BE2C0B">
        <w:rPr>
          <w:sz w:val="32"/>
          <w:szCs w:val="32"/>
        </w:rPr>
        <w:t xml:space="preserve"> • The Education (Penalty Notices) (England) Regulations 2007 (as amended in 2012 and 2013) The DfE’s guidance on the school census explains the persistent absence threshold</w:t>
      </w:r>
    </w:p>
    <w:p w14:paraId="5121A780" w14:textId="77777777" w:rsidR="00BE2C0B" w:rsidRDefault="00BE2C0B" w:rsidP="00BE2C0B">
      <w:pPr>
        <w:ind w:left="75"/>
        <w:rPr>
          <w:sz w:val="32"/>
          <w:szCs w:val="32"/>
        </w:rPr>
      </w:pPr>
      <w:r w:rsidRPr="00BE2C0B">
        <w:rPr>
          <w:sz w:val="32"/>
          <w:szCs w:val="32"/>
        </w:rPr>
        <w:t>Part 2 What the Law Says and Our School Procedures:</w:t>
      </w:r>
    </w:p>
    <w:p w14:paraId="5EEB3C83" w14:textId="017D5F43" w:rsidR="00BE2C0B" w:rsidRPr="00BE2C0B" w:rsidRDefault="00BE2C0B" w:rsidP="00BE2C0B">
      <w:pPr>
        <w:pStyle w:val="ListParagraph"/>
        <w:numPr>
          <w:ilvl w:val="0"/>
          <w:numId w:val="2"/>
        </w:numPr>
        <w:rPr>
          <w:sz w:val="32"/>
          <w:szCs w:val="32"/>
        </w:rPr>
      </w:pPr>
      <w:r w:rsidRPr="00BE2C0B">
        <w:rPr>
          <w:sz w:val="32"/>
          <w:szCs w:val="32"/>
        </w:rPr>
        <w:t xml:space="preserve">Contents of Attendance Register </w:t>
      </w:r>
    </w:p>
    <w:p w14:paraId="319A71E4" w14:textId="77777777" w:rsidR="00BE2C0B" w:rsidRDefault="00BE2C0B" w:rsidP="00BE2C0B">
      <w:pPr>
        <w:ind w:left="150"/>
        <w:rPr>
          <w:sz w:val="32"/>
          <w:szCs w:val="32"/>
        </w:rPr>
      </w:pPr>
      <w:r w:rsidRPr="00BE2C0B">
        <w:rPr>
          <w:sz w:val="32"/>
          <w:szCs w:val="32"/>
        </w:rPr>
        <w:lastRenderedPageBreak/>
        <w:t xml:space="preserve">The law makes it clear that schools must take the attendance register at the start of the first session of each school day and once during the second session. On each occasion the school must record whether each pupil is: </w:t>
      </w:r>
    </w:p>
    <w:p w14:paraId="3946C40A" w14:textId="77777777" w:rsidR="00BE2C0B" w:rsidRDefault="00BE2C0B" w:rsidP="00BE2C0B">
      <w:pPr>
        <w:ind w:left="150"/>
        <w:rPr>
          <w:sz w:val="32"/>
          <w:szCs w:val="32"/>
        </w:rPr>
      </w:pPr>
      <w:r w:rsidRPr="00BE2C0B">
        <w:sym w:font="Symbol" w:char="F0B7"/>
      </w:r>
      <w:r w:rsidRPr="00BE2C0B">
        <w:rPr>
          <w:sz w:val="32"/>
          <w:szCs w:val="32"/>
        </w:rPr>
        <w:t xml:space="preserve"> Present;</w:t>
      </w:r>
    </w:p>
    <w:p w14:paraId="0361F18C" w14:textId="77777777" w:rsidR="00BE2C0B" w:rsidRDefault="00BE2C0B" w:rsidP="00BE2C0B">
      <w:pPr>
        <w:ind w:left="150"/>
        <w:rPr>
          <w:sz w:val="32"/>
          <w:szCs w:val="32"/>
        </w:rPr>
      </w:pPr>
      <w:r w:rsidRPr="00BE2C0B">
        <w:rPr>
          <w:sz w:val="32"/>
          <w:szCs w:val="32"/>
        </w:rPr>
        <w:t xml:space="preserve"> </w:t>
      </w:r>
      <w:r w:rsidRPr="00BE2C0B">
        <w:sym w:font="Symbol" w:char="F0B7"/>
      </w:r>
      <w:r w:rsidRPr="00BE2C0B">
        <w:rPr>
          <w:sz w:val="32"/>
          <w:szCs w:val="32"/>
        </w:rPr>
        <w:t xml:space="preserve"> Absent; </w:t>
      </w:r>
    </w:p>
    <w:p w14:paraId="3C649F42" w14:textId="77777777" w:rsidR="00BE2C0B" w:rsidRDefault="00BE2C0B" w:rsidP="00BE2C0B">
      <w:pPr>
        <w:ind w:left="150"/>
        <w:rPr>
          <w:sz w:val="32"/>
          <w:szCs w:val="32"/>
        </w:rPr>
      </w:pPr>
      <w:r w:rsidRPr="00BE2C0B">
        <w:sym w:font="Symbol" w:char="F0B7"/>
      </w:r>
      <w:r w:rsidRPr="00BE2C0B">
        <w:rPr>
          <w:sz w:val="32"/>
          <w:szCs w:val="32"/>
        </w:rPr>
        <w:t xml:space="preserve"> Attending an approved educational activity; or,</w:t>
      </w:r>
    </w:p>
    <w:p w14:paraId="2892DB95" w14:textId="77777777" w:rsidR="00BE2C0B" w:rsidRDefault="00BE2C0B" w:rsidP="00BE2C0B">
      <w:pPr>
        <w:ind w:left="150"/>
        <w:rPr>
          <w:sz w:val="32"/>
          <w:szCs w:val="32"/>
        </w:rPr>
      </w:pPr>
      <w:r w:rsidRPr="00BE2C0B">
        <w:rPr>
          <w:sz w:val="32"/>
          <w:szCs w:val="32"/>
        </w:rPr>
        <w:t xml:space="preserve"> </w:t>
      </w:r>
      <w:r w:rsidRPr="00BE2C0B">
        <w:sym w:font="Symbol" w:char="F0B7"/>
      </w:r>
      <w:r w:rsidRPr="00BE2C0B">
        <w:rPr>
          <w:sz w:val="32"/>
          <w:szCs w:val="32"/>
        </w:rPr>
        <w:t xml:space="preserve"> Unable to attend due to exceptional circumstances. </w:t>
      </w:r>
    </w:p>
    <w:p w14:paraId="57C77441" w14:textId="19C3B935" w:rsidR="00BE2C0B" w:rsidRPr="00BE2C0B" w:rsidRDefault="00BE2C0B" w:rsidP="00BE2C0B">
      <w:pPr>
        <w:pStyle w:val="ListParagraph"/>
        <w:numPr>
          <w:ilvl w:val="0"/>
          <w:numId w:val="2"/>
        </w:numPr>
        <w:rPr>
          <w:sz w:val="32"/>
          <w:szCs w:val="32"/>
        </w:rPr>
      </w:pPr>
      <w:r w:rsidRPr="00BE2C0B">
        <w:rPr>
          <w:sz w:val="32"/>
          <w:szCs w:val="32"/>
        </w:rPr>
        <w:t xml:space="preserve">Present at School (and Lateness) </w:t>
      </w:r>
    </w:p>
    <w:p w14:paraId="36BDFC10" w14:textId="77777777" w:rsidR="00BE2C0B" w:rsidRDefault="00BE2C0B" w:rsidP="00BE2C0B">
      <w:pPr>
        <w:ind w:left="150"/>
        <w:rPr>
          <w:sz w:val="32"/>
          <w:szCs w:val="32"/>
        </w:rPr>
      </w:pPr>
      <w:r>
        <w:rPr>
          <w:sz w:val="32"/>
          <w:szCs w:val="32"/>
        </w:rPr>
        <w:t>Clients</w:t>
      </w:r>
      <w:r w:rsidRPr="00BE2C0B">
        <w:rPr>
          <w:sz w:val="32"/>
          <w:szCs w:val="32"/>
        </w:rPr>
        <w:t xml:space="preserve"> are marked present if they are in </w:t>
      </w:r>
      <w:r>
        <w:rPr>
          <w:sz w:val="32"/>
          <w:szCs w:val="32"/>
        </w:rPr>
        <w:t>The HOLT</w:t>
      </w:r>
      <w:r w:rsidRPr="00BE2C0B">
        <w:rPr>
          <w:sz w:val="32"/>
          <w:szCs w:val="32"/>
        </w:rPr>
        <w:t xml:space="preserve"> when the register is taken. If a </w:t>
      </w:r>
      <w:r>
        <w:rPr>
          <w:sz w:val="32"/>
          <w:szCs w:val="32"/>
        </w:rPr>
        <w:t>client</w:t>
      </w:r>
      <w:r w:rsidRPr="00BE2C0B">
        <w:rPr>
          <w:sz w:val="32"/>
          <w:szCs w:val="32"/>
        </w:rPr>
        <w:t xml:space="preserve"> leaves the </w:t>
      </w:r>
      <w:r>
        <w:rPr>
          <w:sz w:val="32"/>
          <w:szCs w:val="32"/>
        </w:rPr>
        <w:t>HOLT</w:t>
      </w:r>
      <w:r w:rsidRPr="00BE2C0B">
        <w:rPr>
          <w:sz w:val="32"/>
          <w:szCs w:val="32"/>
        </w:rPr>
        <w:t xml:space="preserve"> premises after registration they are still counted as present for statistical purposes. It is the duty of parents to ensure that children attend </w:t>
      </w:r>
      <w:r>
        <w:rPr>
          <w:sz w:val="32"/>
          <w:szCs w:val="32"/>
        </w:rPr>
        <w:t>the HOLT</w:t>
      </w:r>
      <w:r w:rsidRPr="00BE2C0B">
        <w:rPr>
          <w:sz w:val="32"/>
          <w:szCs w:val="32"/>
        </w:rPr>
        <w:t xml:space="preserve"> on time. This encourages habits of good timekeeping and lessens any possible </w:t>
      </w:r>
      <w:r>
        <w:rPr>
          <w:sz w:val="32"/>
          <w:szCs w:val="32"/>
        </w:rPr>
        <w:t>learning</w:t>
      </w:r>
      <w:r w:rsidRPr="00BE2C0B">
        <w:rPr>
          <w:sz w:val="32"/>
          <w:szCs w:val="32"/>
        </w:rPr>
        <w:t xml:space="preserve"> disruption.</w:t>
      </w:r>
    </w:p>
    <w:p w14:paraId="77BE8D87" w14:textId="3A1714DC" w:rsidR="00BE2C0B" w:rsidRDefault="00BE2C0B" w:rsidP="00BE2C0B">
      <w:pPr>
        <w:ind w:left="150"/>
        <w:rPr>
          <w:sz w:val="32"/>
          <w:szCs w:val="32"/>
        </w:rPr>
      </w:pPr>
      <w:r w:rsidRPr="00BE2C0B">
        <w:rPr>
          <w:sz w:val="32"/>
          <w:szCs w:val="32"/>
        </w:rPr>
        <w:t xml:space="preserve"> The </w:t>
      </w:r>
      <w:r>
        <w:rPr>
          <w:sz w:val="32"/>
          <w:szCs w:val="32"/>
        </w:rPr>
        <w:t>Director</w:t>
      </w:r>
      <w:r w:rsidRPr="00BE2C0B">
        <w:rPr>
          <w:sz w:val="32"/>
          <w:szCs w:val="32"/>
        </w:rPr>
        <w:t xml:space="preserve"> will meet with parents of those children who are frequently late arriving to investigate reasons and suggest solutions to enable more punctual attendance. Our </w:t>
      </w:r>
      <w:r>
        <w:rPr>
          <w:sz w:val="32"/>
          <w:szCs w:val="32"/>
        </w:rPr>
        <w:t>clients</w:t>
      </w:r>
      <w:r w:rsidRPr="00BE2C0B">
        <w:rPr>
          <w:sz w:val="32"/>
          <w:szCs w:val="32"/>
        </w:rPr>
        <w:t xml:space="preserve"> must arrive by </w:t>
      </w:r>
      <w:r>
        <w:rPr>
          <w:sz w:val="32"/>
          <w:szCs w:val="32"/>
        </w:rPr>
        <w:t>their allocated time in the morning to ensure their learning is not affected.</w:t>
      </w:r>
    </w:p>
    <w:p w14:paraId="596FCEBE" w14:textId="436FA945" w:rsidR="00BE2C0B" w:rsidRPr="00BE2C0B" w:rsidRDefault="00BE2C0B" w:rsidP="00BE2C0B">
      <w:pPr>
        <w:ind w:left="150"/>
        <w:rPr>
          <w:sz w:val="32"/>
          <w:szCs w:val="32"/>
          <w:u w:val="single"/>
        </w:rPr>
      </w:pPr>
      <w:proofErr w:type="gramStart"/>
      <w:r w:rsidRPr="00BE2C0B">
        <w:rPr>
          <w:sz w:val="32"/>
          <w:szCs w:val="32"/>
          <w:u w:val="single"/>
        </w:rPr>
        <w:t>3  Effects</w:t>
      </w:r>
      <w:proofErr w:type="gramEnd"/>
      <w:r w:rsidRPr="00BE2C0B">
        <w:rPr>
          <w:sz w:val="32"/>
          <w:szCs w:val="32"/>
          <w:u w:val="single"/>
        </w:rPr>
        <w:t xml:space="preserve"> of late arrival and </w:t>
      </w:r>
      <w:proofErr w:type="spellStart"/>
      <w:proofErr w:type="gramStart"/>
      <w:r w:rsidRPr="00BE2C0B">
        <w:rPr>
          <w:sz w:val="32"/>
          <w:szCs w:val="32"/>
          <w:u w:val="single"/>
        </w:rPr>
        <w:t>non attendance</w:t>
      </w:r>
      <w:proofErr w:type="spellEnd"/>
      <w:proofErr w:type="gramEnd"/>
    </w:p>
    <w:p w14:paraId="5B246E5C" w14:textId="1131D975" w:rsidR="00BE2C0B" w:rsidRDefault="00BE2C0B" w:rsidP="00BE2C0B">
      <w:pPr>
        <w:ind w:left="150"/>
        <w:rPr>
          <w:sz w:val="32"/>
          <w:szCs w:val="32"/>
        </w:rPr>
      </w:pPr>
      <w:r>
        <w:rPr>
          <w:sz w:val="32"/>
          <w:szCs w:val="32"/>
        </w:rPr>
        <w:t>If a client fails to attend The HOLT for their given sessions or arrives late, then their ability to engage and learn is affected, impacting on their ability to achieve their goals for the year, and lessening the probability of a successful transition to a mainstream provision in the future.  It is therefore very important that clients attend regularly and on time.</w:t>
      </w:r>
    </w:p>
    <w:p w14:paraId="24B5D0F7" w14:textId="0BEFC4D3" w:rsidR="00BE2C0B" w:rsidRDefault="00BE2C0B" w:rsidP="00BE2C0B">
      <w:pPr>
        <w:ind w:left="150"/>
        <w:rPr>
          <w:sz w:val="32"/>
          <w:szCs w:val="32"/>
        </w:rPr>
      </w:pPr>
      <w:r>
        <w:rPr>
          <w:sz w:val="32"/>
          <w:szCs w:val="32"/>
        </w:rPr>
        <w:t>The HOLT reserves the right to review a client’s place should they fail to attend or consistently arrive late and don’t engage.</w:t>
      </w:r>
    </w:p>
    <w:p w14:paraId="7687690B" w14:textId="43D5CA4D" w:rsidR="00BE2C0B" w:rsidRPr="00BE2C0B" w:rsidRDefault="00BE2C0B" w:rsidP="00BE2C0B">
      <w:pPr>
        <w:pStyle w:val="ListParagraph"/>
        <w:numPr>
          <w:ilvl w:val="0"/>
          <w:numId w:val="2"/>
        </w:numPr>
        <w:rPr>
          <w:sz w:val="32"/>
          <w:szCs w:val="32"/>
        </w:rPr>
      </w:pPr>
      <w:r w:rsidRPr="00BE2C0B">
        <w:rPr>
          <w:sz w:val="32"/>
          <w:szCs w:val="32"/>
        </w:rPr>
        <w:lastRenderedPageBreak/>
        <w:t>Authorised Absence</w:t>
      </w:r>
    </w:p>
    <w:p w14:paraId="2E23E062" w14:textId="77777777" w:rsidR="00EB5757" w:rsidRDefault="00BE2C0B" w:rsidP="00BE2C0B">
      <w:pPr>
        <w:ind w:left="150"/>
        <w:rPr>
          <w:sz w:val="32"/>
          <w:szCs w:val="32"/>
        </w:rPr>
      </w:pPr>
      <w:r w:rsidRPr="00BE2C0B">
        <w:rPr>
          <w:sz w:val="32"/>
          <w:szCs w:val="32"/>
        </w:rPr>
        <w:t xml:space="preserve"> ‘Authorised absence’ means that the </w:t>
      </w:r>
      <w:r w:rsidR="00EB5757">
        <w:rPr>
          <w:sz w:val="32"/>
          <w:szCs w:val="32"/>
        </w:rPr>
        <w:t>HOLT</w:t>
      </w:r>
      <w:r w:rsidRPr="00BE2C0B">
        <w:rPr>
          <w:sz w:val="32"/>
          <w:szCs w:val="32"/>
        </w:rPr>
        <w:t xml:space="preserve"> has either given approval in advance for a </w:t>
      </w:r>
      <w:r w:rsidR="00EB5757">
        <w:rPr>
          <w:sz w:val="32"/>
          <w:szCs w:val="32"/>
        </w:rPr>
        <w:t>client</w:t>
      </w:r>
      <w:r w:rsidRPr="00BE2C0B">
        <w:rPr>
          <w:sz w:val="32"/>
          <w:szCs w:val="32"/>
        </w:rPr>
        <w:t xml:space="preserve"> of compulsory school age to be away, or has accepted an explanation offered afterwards as justification for absence. </w:t>
      </w:r>
    </w:p>
    <w:p w14:paraId="110C8909" w14:textId="77777777" w:rsidR="00EB5757" w:rsidRDefault="00BE2C0B" w:rsidP="00BE2C0B">
      <w:pPr>
        <w:ind w:left="150"/>
        <w:rPr>
          <w:sz w:val="32"/>
          <w:szCs w:val="32"/>
        </w:rPr>
      </w:pPr>
      <w:r w:rsidRPr="00BE2C0B">
        <w:rPr>
          <w:sz w:val="32"/>
          <w:szCs w:val="32"/>
        </w:rPr>
        <w:t xml:space="preserve">The following information outlines the main circumstances where absence may be authorised: </w:t>
      </w:r>
    </w:p>
    <w:p w14:paraId="6044BB57" w14:textId="47D3EE8B" w:rsidR="00EB5757" w:rsidRPr="00EB5757" w:rsidRDefault="00BE2C0B" w:rsidP="00EB5757">
      <w:pPr>
        <w:pStyle w:val="ListParagraph"/>
        <w:numPr>
          <w:ilvl w:val="1"/>
          <w:numId w:val="2"/>
        </w:numPr>
        <w:rPr>
          <w:sz w:val="32"/>
          <w:szCs w:val="32"/>
        </w:rPr>
      </w:pPr>
      <w:r w:rsidRPr="00EB5757">
        <w:rPr>
          <w:sz w:val="32"/>
          <w:szCs w:val="32"/>
        </w:rPr>
        <w:t xml:space="preserve">Illness </w:t>
      </w:r>
    </w:p>
    <w:p w14:paraId="51FB3342" w14:textId="77777777" w:rsidR="00EB5757" w:rsidRDefault="00BE2C0B" w:rsidP="00EB5757">
      <w:pPr>
        <w:ind w:left="150"/>
        <w:rPr>
          <w:sz w:val="32"/>
          <w:szCs w:val="32"/>
        </w:rPr>
      </w:pPr>
      <w:r w:rsidRPr="00EB5757">
        <w:rPr>
          <w:sz w:val="32"/>
          <w:szCs w:val="32"/>
        </w:rPr>
        <w:t xml:space="preserve">In most cases, absences for illness which are reported by following the school’s absence reporting procedures will be authorised. That is unless the school has a genuine concern about the authenticity of the illness. </w:t>
      </w:r>
    </w:p>
    <w:p w14:paraId="358F32DF" w14:textId="77777777" w:rsidR="00EB5757" w:rsidRDefault="00BE2C0B" w:rsidP="00EB5757">
      <w:pPr>
        <w:ind w:left="150"/>
        <w:rPr>
          <w:sz w:val="32"/>
          <w:szCs w:val="32"/>
        </w:rPr>
      </w:pPr>
      <w:r w:rsidRPr="00EB5757">
        <w:rPr>
          <w:sz w:val="32"/>
          <w:szCs w:val="32"/>
        </w:rPr>
        <w:t>Attendance Policy &amp; Procedures</w:t>
      </w:r>
    </w:p>
    <w:p w14:paraId="25936EEE" w14:textId="77777777" w:rsidR="00EB5757" w:rsidRDefault="00BE2C0B" w:rsidP="00EB5757">
      <w:pPr>
        <w:ind w:left="150"/>
        <w:rPr>
          <w:sz w:val="32"/>
          <w:szCs w:val="32"/>
        </w:rPr>
      </w:pPr>
      <w:r w:rsidRPr="00EB5757">
        <w:rPr>
          <w:sz w:val="32"/>
          <w:szCs w:val="32"/>
        </w:rPr>
        <w:t xml:space="preserve"> The </w:t>
      </w:r>
      <w:r w:rsidR="00EB5757">
        <w:rPr>
          <w:sz w:val="32"/>
          <w:szCs w:val="32"/>
        </w:rPr>
        <w:t xml:space="preserve">HOLT </w:t>
      </w:r>
      <w:r w:rsidRPr="00EB5757">
        <w:rPr>
          <w:sz w:val="32"/>
          <w:szCs w:val="32"/>
        </w:rPr>
        <w:t xml:space="preserve">follows the 2019 DfE School Attendance Guidance which states that if the authenticity of the illness is in doubt, the school may ask the parent to provide medical evidence, such as a prescription, appointment card, or other appropriate form of evidence. (See DfE 2019 School Attendance guidance document - link in the Legislation and Guidance section, or at the end of this policy, or ask the school for a printed copy.) </w:t>
      </w:r>
    </w:p>
    <w:p w14:paraId="647F31D9" w14:textId="77777777" w:rsidR="00EB5757" w:rsidRDefault="00BE2C0B" w:rsidP="00EB5757">
      <w:pPr>
        <w:ind w:left="150"/>
        <w:rPr>
          <w:sz w:val="32"/>
          <w:szCs w:val="32"/>
        </w:rPr>
      </w:pPr>
      <w:r w:rsidRPr="00EB5757">
        <w:rPr>
          <w:sz w:val="32"/>
          <w:szCs w:val="32"/>
        </w:rPr>
        <w:t xml:space="preserve">Absences due to illness which have not been reported to the </w:t>
      </w:r>
      <w:r w:rsidR="00EB5757">
        <w:rPr>
          <w:sz w:val="32"/>
          <w:szCs w:val="32"/>
        </w:rPr>
        <w:t>HOLT</w:t>
      </w:r>
      <w:r w:rsidRPr="00EB5757">
        <w:rPr>
          <w:sz w:val="32"/>
          <w:szCs w:val="32"/>
        </w:rPr>
        <w:t xml:space="preserve"> by the parent on the first day of absence may not be authorised. Parents should telephone the </w:t>
      </w:r>
      <w:r w:rsidR="00EB5757">
        <w:rPr>
          <w:sz w:val="32"/>
          <w:szCs w:val="32"/>
        </w:rPr>
        <w:t>HOLT between</w:t>
      </w:r>
      <w:r w:rsidRPr="00EB5757">
        <w:rPr>
          <w:sz w:val="32"/>
          <w:szCs w:val="32"/>
        </w:rPr>
        <w:t xml:space="preserve"> </w:t>
      </w:r>
      <w:r w:rsidR="00EB5757">
        <w:rPr>
          <w:sz w:val="32"/>
          <w:szCs w:val="32"/>
        </w:rPr>
        <w:t>8.30</w:t>
      </w:r>
      <w:r w:rsidRPr="00EB5757">
        <w:rPr>
          <w:sz w:val="32"/>
          <w:szCs w:val="32"/>
        </w:rPr>
        <w:t>am</w:t>
      </w:r>
      <w:r w:rsidR="00EB5757">
        <w:rPr>
          <w:sz w:val="32"/>
          <w:szCs w:val="32"/>
        </w:rPr>
        <w:t xml:space="preserve"> and 9am</w:t>
      </w:r>
      <w:r w:rsidRPr="00EB5757">
        <w:rPr>
          <w:sz w:val="32"/>
          <w:szCs w:val="32"/>
        </w:rPr>
        <w:t xml:space="preserve"> on the first day of absence</w:t>
      </w:r>
      <w:r w:rsidR="00EB5757">
        <w:rPr>
          <w:sz w:val="32"/>
          <w:szCs w:val="32"/>
        </w:rPr>
        <w:t xml:space="preserve"> or email </w:t>
      </w:r>
      <w:hyperlink r:id="rId6" w:history="1">
        <w:r w:rsidR="00EB5757" w:rsidRPr="00F24F54">
          <w:rPr>
            <w:rStyle w:val="Hyperlink"/>
            <w:sz w:val="32"/>
            <w:szCs w:val="32"/>
          </w:rPr>
          <w:t>office@theholtiow.co.uk</w:t>
        </w:r>
      </w:hyperlink>
      <w:r w:rsidR="00EB5757">
        <w:rPr>
          <w:sz w:val="32"/>
          <w:szCs w:val="32"/>
        </w:rPr>
        <w:t xml:space="preserve"> </w:t>
      </w:r>
    </w:p>
    <w:p w14:paraId="17019BBE" w14:textId="77777777" w:rsidR="00EB5757" w:rsidRDefault="00EB5757" w:rsidP="00EB5757">
      <w:pPr>
        <w:ind w:left="150"/>
        <w:rPr>
          <w:sz w:val="32"/>
          <w:szCs w:val="32"/>
        </w:rPr>
      </w:pPr>
    </w:p>
    <w:p w14:paraId="6D5BF2E3" w14:textId="77777777" w:rsidR="00EB5757" w:rsidRDefault="00EB5757" w:rsidP="00EB5757">
      <w:pPr>
        <w:ind w:left="150"/>
        <w:rPr>
          <w:sz w:val="32"/>
          <w:szCs w:val="32"/>
        </w:rPr>
      </w:pPr>
      <w:r w:rsidRPr="00EB5757">
        <w:rPr>
          <w:sz w:val="32"/>
          <w:szCs w:val="32"/>
        </w:rPr>
        <w:t>Mental Health and Wellbeing</w:t>
      </w:r>
    </w:p>
    <w:p w14:paraId="60A75715" w14:textId="77777777" w:rsidR="00EB5757" w:rsidRDefault="00EB5757" w:rsidP="00EB5757">
      <w:pPr>
        <w:ind w:left="150"/>
        <w:rPr>
          <w:sz w:val="32"/>
          <w:szCs w:val="32"/>
        </w:rPr>
      </w:pPr>
      <w:r w:rsidRPr="00EB5757">
        <w:rPr>
          <w:sz w:val="32"/>
          <w:szCs w:val="32"/>
        </w:rPr>
        <w:t xml:space="preserve"> Parents who have concerns about their child’s mental wellbeing can contact </w:t>
      </w:r>
      <w:r>
        <w:rPr>
          <w:sz w:val="32"/>
          <w:szCs w:val="32"/>
        </w:rPr>
        <w:t>the HOLT’s</w:t>
      </w:r>
      <w:r w:rsidRPr="00EB5757">
        <w:rPr>
          <w:sz w:val="32"/>
          <w:szCs w:val="32"/>
        </w:rPr>
        <w:t xml:space="preserve"> Designated Safeguarding Lead for further information on the support available. Parents should also contact </w:t>
      </w:r>
      <w:r w:rsidRPr="00EB5757">
        <w:rPr>
          <w:sz w:val="32"/>
          <w:szCs w:val="32"/>
        </w:rPr>
        <w:lastRenderedPageBreak/>
        <w:t xml:space="preserve">their GP or the NHS Helpline by phoning telephone number 111 for advice if they are concerned. In case of emergency parents should dial 999. </w:t>
      </w:r>
    </w:p>
    <w:p w14:paraId="5CC60FF9" w14:textId="7A597701" w:rsidR="00EB5757" w:rsidRPr="00EB5757" w:rsidRDefault="00EB5757" w:rsidP="00EB5757">
      <w:pPr>
        <w:ind w:left="150"/>
        <w:rPr>
          <w:sz w:val="32"/>
          <w:szCs w:val="32"/>
          <w:u w:val="single"/>
        </w:rPr>
      </w:pPr>
      <w:r>
        <w:rPr>
          <w:sz w:val="32"/>
          <w:szCs w:val="32"/>
          <w:u w:val="single"/>
        </w:rPr>
        <w:t>Client</w:t>
      </w:r>
      <w:r w:rsidRPr="00EB5757">
        <w:rPr>
          <w:sz w:val="32"/>
          <w:szCs w:val="32"/>
          <w:u w:val="single"/>
        </w:rPr>
        <w:t xml:space="preserve">s taken ill during the school day </w:t>
      </w:r>
    </w:p>
    <w:p w14:paraId="5718988F" w14:textId="77777777" w:rsidR="00EB5757" w:rsidRDefault="00EB5757" w:rsidP="00EB5757">
      <w:pPr>
        <w:ind w:left="150"/>
        <w:rPr>
          <w:sz w:val="32"/>
          <w:szCs w:val="32"/>
        </w:rPr>
      </w:pPr>
      <w:r w:rsidRPr="00EB5757">
        <w:rPr>
          <w:sz w:val="32"/>
          <w:szCs w:val="32"/>
        </w:rPr>
        <w:t xml:space="preserve">If a </w:t>
      </w:r>
      <w:r>
        <w:rPr>
          <w:sz w:val="32"/>
          <w:szCs w:val="32"/>
        </w:rPr>
        <w:t>client</w:t>
      </w:r>
      <w:r w:rsidRPr="00EB5757">
        <w:rPr>
          <w:sz w:val="32"/>
          <w:szCs w:val="32"/>
        </w:rPr>
        <w:t xml:space="preserve"> needs to be sent home due to illness, this should be by agreement with an appropriately authorised member of </w:t>
      </w:r>
      <w:r>
        <w:rPr>
          <w:sz w:val="32"/>
          <w:szCs w:val="32"/>
        </w:rPr>
        <w:t>HOLT</w:t>
      </w:r>
      <w:r w:rsidRPr="00EB5757">
        <w:rPr>
          <w:sz w:val="32"/>
          <w:szCs w:val="32"/>
        </w:rPr>
        <w:t xml:space="preserve"> staff. In such circumstances, the </w:t>
      </w:r>
      <w:r>
        <w:rPr>
          <w:sz w:val="32"/>
          <w:szCs w:val="32"/>
        </w:rPr>
        <w:t>client</w:t>
      </w:r>
      <w:r w:rsidRPr="00EB5757">
        <w:rPr>
          <w:sz w:val="32"/>
          <w:szCs w:val="32"/>
        </w:rPr>
        <w:t xml:space="preserve"> must be collected from the </w:t>
      </w:r>
      <w:r>
        <w:rPr>
          <w:sz w:val="32"/>
          <w:szCs w:val="32"/>
        </w:rPr>
        <w:t>HOLT</w:t>
      </w:r>
      <w:r w:rsidRPr="00EB5757">
        <w:rPr>
          <w:sz w:val="32"/>
          <w:szCs w:val="32"/>
        </w:rPr>
        <w:t xml:space="preserve"> office by a parent or another authorised adult, and signed out in the ‘signing out’ book. No </w:t>
      </w:r>
      <w:r>
        <w:rPr>
          <w:sz w:val="32"/>
          <w:szCs w:val="32"/>
        </w:rPr>
        <w:t>client</w:t>
      </w:r>
      <w:r w:rsidRPr="00EB5757">
        <w:rPr>
          <w:sz w:val="32"/>
          <w:szCs w:val="32"/>
        </w:rPr>
        <w:t xml:space="preserve"> will be allowed to leave the school site without parental confirmation.</w:t>
      </w:r>
    </w:p>
    <w:p w14:paraId="2F0CDD7D" w14:textId="4C5C2FBD" w:rsidR="00BE2C0B" w:rsidRPr="00EB5757" w:rsidRDefault="00EB5757" w:rsidP="00EB5757">
      <w:pPr>
        <w:tabs>
          <w:tab w:val="left" w:pos="5100"/>
        </w:tabs>
        <w:rPr>
          <w:sz w:val="32"/>
          <w:szCs w:val="32"/>
          <w:u w:val="single"/>
        </w:rPr>
      </w:pPr>
      <w:r>
        <w:rPr>
          <w:sz w:val="32"/>
          <w:szCs w:val="32"/>
          <w:u w:val="single"/>
        </w:rPr>
        <w:t xml:space="preserve">3.2 </w:t>
      </w:r>
      <w:r w:rsidRPr="00EB5757">
        <w:rPr>
          <w:sz w:val="32"/>
          <w:szCs w:val="32"/>
          <w:u w:val="single"/>
        </w:rPr>
        <w:t>Medical/Dental Appointmen</w:t>
      </w:r>
      <w:r>
        <w:rPr>
          <w:sz w:val="32"/>
          <w:szCs w:val="32"/>
          <w:u w:val="single"/>
        </w:rPr>
        <w:t>ts</w:t>
      </w:r>
    </w:p>
    <w:p w14:paraId="0E94484F" w14:textId="77777777" w:rsidR="00EB5757" w:rsidRDefault="00EB5757" w:rsidP="00EB5757">
      <w:pPr>
        <w:tabs>
          <w:tab w:val="left" w:pos="5100"/>
        </w:tabs>
        <w:ind w:left="150"/>
        <w:rPr>
          <w:sz w:val="32"/>
          <w:szCs w:val="32"/>
        </w:rPr>
      </w:pPr>
      <w:r w:rsidRPr="00EB5757">
        <w:rPr>
          <w:sz w:val="32"/>
          <w:szCs w:val="32"/>
        </w:rPr>
        <w:t xml:space="preserve">Parents should try to make appointments outside of </w:t>
      </w:r>
      <w:r>
        <w:rPr>
          <w:sz w:val="32"/>
          <w:szCs w:val="32"/>
        </w:rPr>
        <w:t>HOLT</w:t>
      </w:r>
      <w:r w:rsidRPr="00EB5757">
        <w:rPr>
          <w:sz w:val="32"/>
          <w:szCs w:val="32"/>
        </w:rPr>
        <w:t xml:space="preserve"> hours wherever possible. Where appointments during </w:t>
      </w:r>
      <w:r>
        <w:rPr>
          <w:sz w:val="32"/>
          <w:szCs w:val="32"/>
        </w:rPr>
        <w:t>learning</w:t>
      </w:r>
      <w:r w:rsidRPr="00EB5757">
        <w:rPr>
          <w:sz w:val="32"/>
          <w:szCs w:val="32"/>
        </w:rPr>
        <w:t xml:space="preserve"> time are unavoidable, the </w:t>
      </w:r>
      <w:r>
        <w:rPr>
          <w:sz w:val="32"/>
          <w:szCs w:val="32"/>
        </w:rPr>
        <w:t>client</w:t>
      </w:r>
      <w:r w:rsidRPr="00EB5757">
        <w:rPr>
          <w:sz w:val="32"/>
          <w:szCs w:val="32"/>
        </w:rPr>
        <w:t xml:space="preserve"> should only be </w:t>
      </w:r>
      <w:proofErr w:type="gramStart"/>
      <w:r w:rsidRPr="00EB5757">
        <w:rPr>
          <w:sz w:val="32"/>
          <w:szCs w:val="32"/>
        </w:rPr>
        <w:t>out  for</w:t>
      </w:r>
      <w:proofErr w:type="gramEnd"/>
      <w:r w:rsidRPr="00EB5757">
        <w:rPr>
          <w:sz w:val="32"/>
          <w:szCs w:val="32"/>
        </w:rPr>
        <w:t xml:space="preserve"> the minimum amount of time necessary for the appointment. It is not acceptable for a child to miss a whole day’s </w:t>
      </w:r>
      <w:r>
        <w:rPr>
          <w:sz w:val="32"/>
          <w:szCs w:val="32"/>
        </w:rPr>
        <w:t>learning</w:t>
      </w:r>
      <w:r w:rsidRPr="00EB5757">
        <w:rPr>
          <w:sz w:val="32"/>
          <w:szCs w:val="32"/>
        </w:rPr>
        <w:t xml:space="preserve"> for an appointment, unless absolutely necessary, in which case the </w:t>
      </w:r>
      <w:r>
        <w:rPr>
          <w:sz w:val="32"/>
          <w:szCs w:val="32"/>
        </w:rPr>
        <w:t>HOLT</w:t>
      </w:r>
      <w:r w:rsidRPr="00EB5757">
        <w:rPr>
          <w:sz w:val="32"/>
          <w:szCs w:val="32"/>
        </w:rPr>
        <w:t xml:space="preserve"> will need an explanation as to why this is. If a </w:t>
      </w:r>
      <w:r>
        <w:rPr>
          <w:sz w:val="32"/>
          <w:szCs w:val="32"/>
        </w:rPr>
        <w:t>client</w:t>
      </w:r>
      <w:r w:rsidRPr="00EB5757">
        <w:rPr>
          <w:sz w:val="32"/>
          <w:szCs w:val="32"/>
        </w:rPr>
        <w:t xml:space="preserve"> must attend a medical appointment during the </w:t>
      </w:r>
      <w:proofErr w:type="gramStart"/>
      <w:r>
        <w:rPr>
          <w:sz w:val="32"/>
          <w:szCs w:val="32"/>
        </w:rPr>
        <w:t>HOLT</w:t>
      </w:r>
      <w:r w:rsidRPr="00EB5757">
        <w:rPr>
          <w:sz w:val="32"/>
          <w:szCs w:val="32"/>
        </w:rPr>
        <w:t xml:space="preserve"> day</w:t>
      </w:r>
      <w:proofErr w:type="gramEnd"/>
      <w:r w:rsidRPr="00EB5757">
        <w:rPr>
          <w:sz w:val="32"/>
          <w:szCs w:val="32"/>
        </w:rPr>
        <w:t xml:space="preserve">, they must be collected from the </w:t>
      </w:r>
      <w:r>
        <w:rPr>
          <w:sz w:val="32"/>
          <w:szCs w:val="32"/>
        </w:rPr>
        <w:t>HOLT</w:t>
      </w:r>
      <w:r w:rsidRPr="00EB5757">
        <w:rPr>
          <w:sz w:val="32"/>
          <w:szCs w:val="32"/>
        </w:rPr>
        <w:t xml:space="preserve"> office by the parent or another authorised </w:t>
      </w:r>
      <w:proofErr w:type="gramStart"/>
      <w:r w:rsidRPr="00EB5757">
        <w:rPr>
          <w:sz w:val="32"/>
          <w:szCs w:val="32"/>
        </w:rPr>
        <w:t>adult, and</w:t>
      </w:r>
      <w:proofErr w:type="gramEnd"/>
      <w:r w:rsidRPr="00EB5757">
        <w:rPr>
          <w:sz w:val="32"/>
          <w:szCs w:val="32"/>
        </w:rPr>
        <w:t xml:space="preserve"> signed out in the ‘signing out’ book. No pupil will be allowed to leave the </w:t>
      </w:r>
      <w:r>
        <w:rPr>
          <w:sz w:val="32"/>
          <w:szCs w:val="32"/>
        </w:rPr>
        <w:t>HOLT</w:t>
      </w:r>
      <w:r w:rsidRPr="00EB5757">
        <w:rPr>
          <w:sz w:val="32"/>
          <w:szCs w:val="32"/>
        </w:rPr>
        <w:t xml:space="preserve"> site without parental confirmation. Advance notice is required for medical or dental appointments, unless it’s an emergency appointment, and must be supported by providing the school with sight of, or a copy of, the appointment card or letter – only then will the absence be authorised. </w:t>
      </w:r>
    </w:p>
    <w:p w14:paraId="3A422334" w14:textId="164D4CF9" w:rsidR="00EB5757" w:rsidRPr="00EB5757" w:rsidRDefault="00EB5757" w:rsidP="00EB5757">
      <w:pPr>
        <w:pStyle w:val="ListParagraph"/>
        <w:numPr>
          <w:ilvl w:val="1"/>
          <w:numId w:val="2"/>
        </w:numPr>
        <w:tabs>
          <w:tab w:val="left" w:pos="5100"/>
        </w:tabs>
        <w:rPr>
          <w:sz w:val="32"/>
          <w:szCs w:val="32"/>
        </w:rPr>
      </w:pPr>
      <w:r w:rsidRPr="00EB5757">
        <w:rPr>
          <w:sz w:val="32"/>
          <w:szCs w:val="32"/>
        </w:rPr>
        <w:t>Religious Observance</w:t>
      </w:r>
    </w:p>
    <w:p w14:paraId="53C4C21F" w14:textId="0DE4E719" w:rsidR="00EB5757" w:rsidRDefault="00EB5757" w:rsidP="00EB5757">
      <w:pPr>
        <w:tabs>
          <w:tab w:val="left" w:pos="5100"/>
        </w:tabs>
        <w:ind w:left="150"/>
        <w:rPr>
          <w:sz w:val="32"/>
          <w:szCs w:val="32"/>
        </w:rPr>
      </w:pPr>
      <w:r w:rsidRPr="00EB5757">
        <w:rPr>
          <w:sz w:val="32"/>
          <w:szCs w:val="32"/>
        </w:rPr>
        <w:t xml:space="preserve"> </w:t>
      </w:r>
      <w:r>
        <w:rPr>
          <w:sz w:val="32"/>
          <w:szCs w:val="32"/>
        </w:rPr>
        <w:t>The HOLT</w:t>
      </w:r>
      <w:r w:rsidRPr="00EB5757">
        <w:rPr>
          <w:sz w:val="32"/>
          <w:szCs w:val="32"/>
        </w:rPr>
        <w:t xml:space="preserve"> acknowledges the multi-faith nature of the </w:t>
      </w:r>
      <w:r>
        <w:rPr>
          <w:sz w:val="32"/>
          <w:szCs w:val="32"/>
        </w:rPr>
        <w:t xml:space="preserve">Centre </w:t>
      </w:r>
      <w:r w:rsidRPr="00EB5757">
        <w:rPr>
          <w:sz w:val="32"/>
          <w:szCs w:val="32"/>
        </w:rPr>
        <w:t xml:space="preserve">community and recognises that on some occasions, religious festivals may fall outside of school holidays or weekends. In </w:t>
      </w:r>
      <w:r w:rsidRPr="00EB5757">
        <w:rPr>
          <w:sz w:val="32"/>
          <w:szCs w:val="32"/>
        </w:rPr>
        <w:lastRenderedPageBreak/>
        <w:t xml:space="preserve">accordance with the law, the school will authorise one day’s absence for a day exclusively set apart for religious observance by the religious body to which the parent belongs. Should any additional days be taken, these will be recorded in the register as unauthorised absence. If necessary, the </w:t>
      </w:r>
      <w:r>
        <w:rPr>
          <w:sz w:val="32"/>
          <w:szCs w:val="32"/>
        </w:rPr>
        <w:t>HOLT</w:t>
      </w:r>
      <w:r w:rsidRPr="00EB5757">
        <w:rPr>
          <w:sz w:val="32"/>
          <w:szCs w:val="32"/>
        </w:rPr>
        <w:t xml:space="preserve"> will seek advice from the parents’ religious body, to confirm whether the day is set apart.</w:t>
      </w:r>
    </w:p>
    <w:p w14:paraId="79B7EB80" w14:textId="46C990AD" w:rsidR="00DC0300" w:rsidRDefault="00DC0300" w:rsidP="00EB5757">
      <w:pPr>
        <w:tabs>
          <w:tab w:val="left" w:pos="5100"/>
        </w:tabs>
        <w:ind w:left="150"/>
        <w:rPr>
          <w:sz w:val="32"/>
          <w:szCs w:val="32"/>
        </w:rPr>
      </w:pPr>
      <w:r>
        <w:rPr>
          <w:sz w:val="32"/>
          <w:szCs w:val="32"/>
        </w:rPr>
        <w:t>Traveller Absence</w:t>
      </w:r>
    </w:p>
    <w:p w14:paraId="0E023910" w14:textId="7A4380F9" w:rsidR="00DC0300" w:rsidRDefault="00DC0300" w:rsidP="00EB5757">
      <w:pPr>
        <w:tabs>
          <w:tab w:val="left" w:pos="5100"/>
        </w:tabs>
        <w:ind w:left="150"/>
        <w:rPr>
          <w:sz w:val="32"/>
          <w:szCs w:val="32"/>
        </w:rPr>
      </w:pPr>
      <w:r w:rsidRPr="00DC0300">
        <w:rPr>
          <w:sz w:val="32"/>
          <w:szCs w:val="32"/>
        </w:rPr>
        <w:t xml:space="preserve">The school will authorise the absence of a Traveller pupil of no fixed abode who is unable to </w:t>
      </w:r>
      <w:proofErr w:type="gramStart"/>
      <w:r w:rsidRPr="00DC0300">
        <w:rPr>
          <w:sz w:val="32"/>
          <w:szCs w:val="32"/>
        </w:rPr>
        <w:t>attend  because</w:t>
      </w:r>
      <w:proofErr w:type="gramEnd"/>
      <w:r w:rsidRPr="00DC0300">
        <w:rPr>
          <w:sz w:val="32"/>
          <w:szCs w:val="32"/>
        </w:rPr>
        <w:t xml:space="preserve"> they are travelling with their parent who is engaged in a trade or business of such a nature as to require him to travel from place to place. </w:t>
      </w:r>
    </w:p>
    <w:p w14:paraId="5A2E546F" w14:textId="77777777" w:rsidR="00DC0300" w:rsidRDefault="00DC0300" w:rsidP="00EB5757">
      <w:pPr>
        <w:tabs>
          <w:tab w:val="left" w:pos="5100"/>
        </w:tabs>
        <w:ind w:left="150"/>
        <w:rPr>
          <w:sz w:val="32"/>
          <w:szCs w:val="32"/>
        </w:rPr>
      </w:pPr>
      <w:r w:rsidRPr="00DC0300">
        <w:rPr>
          <w:sz w:val="32"/>
          <w:szCs w:val="32"/>
        </w:rPr>
        <w:t xml:space="preserve">This is subject to certain limits, depending on the child’s age and number of sessions absent. The </w:t>
      </w:r>
      <w:r>
        <w:rPr>
          <w:sz w:val="32"/>
          <w:szCs w:val="32"/>
        </w:rPr>
        <w:t>HOLT</w:t>
      </w:r>
      <w:r w:rsidRPr="00DC0300">
        <w:rPr>
          <w:sz w:val="32"/>
          <w:szCs w:val="32"/>
        </w:rPr>
        <w:t xml:space="preserve"> will discuss cases individually with Traveller parents as necessary. Parents should let the </w:t>
      </w:r>
      <w:r>
        <w:rPr>
          <w:sz w:val="32"/>
          <w:szCs w:val="32"/>
        </w:rPr>
        <w:t xml:space="preserve">HOLT </w:t>
      </w:r>
      <w:r w:rsidRPr="00DC0300">
        <w:rPr>
          <w:sz w:val="32"/>
          <w:szCs w:val="32"/>
        </w:rPr>
        <w:t xml:space="preserve">know of their plans as far in advance as possible. </w:t>
      </w:r>
    </w:p>
    <w:p w14:paraId="046CB33C" w14:textId="77777777" w:rsidR="00DC0300" w:rsidRDefault="00DC0300" w:rsidP="00EB5757">
      <w:pPr>
        <w:tabs>
          <w:tab w:val="left" w:pos="5100"/>
        </w:tabs>
        <w:ind w:left="150"/>
        <w:rPr>
          <w:sz w:val="32"/>
          <w:szCs w:val="32"/>
        </w:rPr>
      </w:pPr>
      <w:r w:rsidRPr="00DC0300">
        <w:rPr>
          <w:sz w:val="32"/>
          <w:szCs w:val="32"/>
        </w:rPr>
        <w:t xml:space="preserve">Authorised Traveller absence will be recorded appropriately in the register. To help ensure continuity of education for Traveller children, wherever possible, the child should attend school elsewhere when their family is travelling for occupational purposes. </w:t>
      </w:r>
    </w:p>
    <w:p w14:paraId="0D2BC239" w14:textId="77777777" w:rsidR="00DC0300" w:rsidRDefault="00DC0300" w:rsidP="00EB5757">
      <w:pPr>
        <w:tabs>
          <w:tab w:val="left" w:pos="5100"/>
        </w:tabs>
        <w:ind w:left="150"/>
        <w:rPr>
          <w:sz w:val="32"/>
          <w:szCs w:val="32"/>
        </w:rPr>
      </w:pPr>
      <w:r w:rsidRPr="00DC0300">
        <w:rPr>
          <w:sz w:val="32"/>
          <w:szCs w:val="32"/>
        </w:rPr>
        <w:t xml:space="preserve">Children from Gypsy, Roma and Traveller communities whose families do not travel for occupational purposes are expected to register at </w:t>
      </w:r>
      <w:r>
        <w:rPr>
          <w:sz w:val="32"/>
          <w:szCs w:val="32"/>
        </w:rPr>
        <w:t>the HOLT</w:t>
      </w:r>
      <w:r w:rsidRPr="00DC0300">
        <w:rPr>
          <w:sz w:val="32"/>
          <w:szCs w:val="32"/>
        </w:rPr>
        <w:t xml:space="preserve"> and attend as normal. They are subject to the same rules as other children in terms of the requirement to attend school regularly. </w:t>
      </w:r>
    </w:p>
    <w:p w14:paraId="7B69C231" w14:textId="77777777" w:rsidR="00DC0300" w:rsidRPr="00DC0300" w:rsidRDefault="00DC0300" w:rsidP="00EB5757">
      <w:pPr>
        <w:tabs>
          <w:tab w:val="left" w:pos="5100"/>
        </w:tabs>
        <w:ind w:left="150"/>
        <w:rPr>
          <w:sz w:val="32"/>
          <w:szCs w:val="32"/>
          <w:u w:val="single"/>
        </w:rPr>
      </w:pPr>
      <w:r w:rsidRPr="00DC0300">
        <w:rPr>
          <w:sz w:val="32"/>
          <w:szCs w:val="32"/>
          <w:u w:val="single"/>
        </w:rPr>
        <w:t xml:space="preserve">3.5 Exclusions </w:t>
      </w:r>
    </w:p>
    <w:p w14:paraId="0D41A5F8" w14:textId="6C9F5611" w:rsidR="00DC0300" w:rsidRDefault="00DC0300" w:rsidP="00EB5757">
      <w:pPr>
        <w:tabs>
          <w:tab w:val="left" w:pos="5100"/>
        </w:tabs>
        <w:ind w:left="150"/>
        <w:rPr>
          <w:sz w:val="32"/>
          <w:szCs w:val="32"/>
        </w:rPr>
      </w:pPr>
      <w:r w:rsidRPr="00DC0300">
        <w:rPr>
          <w:sz w:val="32"/>
          <w:szCs w:val="32"/>
        </w:rPr>
        <w:t xml:space="preserve">If the </w:t>
      </w:r>
      <w:r>
        <w:rPr>
          <w:sz w:val="32"/>
          <w:szCs w:val="32"/>
        </w:rPr>
        <w:t>HOLT</w:t>
      </w:r>
      <w:r w:rsidRPr="00DC0300">
        <w:rPr>
          <w:sz w:val="32"/>
          <w:szCs w:val="32"/>
        </w:rPr>
        <w:t xml:space="preserve"> decides to send a </w:t>
      </w:r>
      <w:r>
        <w:rPr>
          <w:sz w:val="32"/>
          <w:szCs w:val="32"/>
        </w:rPr>
        <w:t>client</w:t>
      </w:r>
      <w:r w:rsidRPr="00DC0300">
        <w:rPr>
          <w:sz w:val="32"/>
          <w:szCs w:val="32"/>
        </w:rPr>
        <w:t xml:space="preserve"> home due to their behaviour, this will be recorded as an Exclusion. The </w:t>
      </w:r>
      <w:r>
        <w:rPr>
          <w:sz w:val="32"/>
          <w:szCs w:val="32"/>
        </w:rPr>
        <w:t>HOLT</w:t>
      </w:r>
      <w:r w:rsidRPr="00DC0300">
        <w:rPr>
          <w:sz w:val="32"/>
          <w:szCs w:val="32"/>
        </w:rPr>
        <w:t xml:space="preserve"> will follow the current DfE’s statutory guidance on exclusions. Any exclusion must be agreed by the </w:t>
      </w:r>
      <w:r>
        <w:rPr>
          <w:sz w:val="32"/>
          <w:szCs w:val="32"/>
        </w:rPr>
        <w:t>Director</w:t>
      </w:r>
      <w:r w:rsidRPr="00DC0300">
        <w:rPr>
          <w:sz w:val="32"/>
          <w:szCs w:val="32"/>
        </w:rPr>
        <w:t xml:space="preserve">. The </w:t>
      </w:r>
      <w:r>
        <w:rPr>
          <w:sz w:val="32"/>
          <w:szCs w:val="32"/>
        </w:rPr>
        <w:t>HOLT</w:t>
      </w:r>
      <w:r w:rsidRPr="00DC0300">
        <w:rPr>
          <w:sz w:val="32"/>
          <w:szCs w:val="32"/>
        </w:rPr>
        <w:t xml:space="preserve"> will notify the parent of the exclusion. If the </w:t>
      </w:r>
      <w:r>
        <w:rPr>
          <w:sz w:val="32"/>
          <w:szCs w:val="32"/>
        </w:rPr>
        <w:t>client</w:t>
      </w:r>
      <w:r w:rsidRPr="00DC0300">
        <w:rPr>
          <w:sz w:val="32"/>
          <w:szCs w:val="32"/>
        </w:rPr>
        <w:t xml:space="preserve"> is a Looked After Child, the </w:t>
      </w:r>
      <w:r>
        <w:rPr>
          <w:sz w:val="32"/>
          <w:szCs w:val="32"/>
        </w:rPr>
        <w:t>client</w:t>
      </w:r>
      <w:r w:rsidRPr="00DC0300">
        <w:rPr>
          <w:sz w:val="32"/>
          <w:szCs w:val="32"/>
        </w:rPr>
        <w:t xml:space="preserve"> will notify </w:t>
      </w:r>
      <w:r w:rsidRPr="00DC0300">
        <w:rPr>
          <w:sz w:val="32"/>
          <w:szCs w:val="32"/>
        </w:rPr>
        <w:lastRenderedPageBreak/>
        <w:t xml:space="preserve">the </w:t>
      </w:r>
      <w:r>
        <w:rPr>
          <w:sz w:val="32"/>
          <w:szCs w:val="32"/>
        </w:rPr>
        <w:t>client</w:t>
      </w:r>
      <w:r w:rsidRPr="00DC0300">
        <w:rPr>
          <w:sz w:val="32"/>
          <w:szCs w:val="32"/>
        </w:rPr>
        <w:t xml:space="preserve">’s carer, social worker and Virtual School. In other instances, where a </w:t>
      </w:r>
      <w:r>
        <w:rPr>
          <w:sz w:val="32"/>
          <w:szCs w:val="32"/>
        </w:rPr>
        <w:t>client</w:t>
      </w:r>
      <w:r w:rsidRPr="00DC0300">
        <w:rPr>
          <w:sz w:val="32"/>
          <w:szCs w:val="32"/>
        </w:rPr>
        <w:t xml:space="preserve"> is open to Children’s Social Care for any reason, the </w:t>
      </w:r>
      <w:r>
        <w:rPr>
          <w:sz w:val="32"/>
          <w:szCs w:val="32"/>
        </w:rPr>
        <w:t>HOLT</w:t>
      </w:r>
      <w:r w:rsidRPr="00DC0300">
        <w:rPr>
          <w:sz w:val="32"/>
          <w:szCs w:val="32"/>
        </w:rPr>
        <w:t xml:space="preserve"> will also inform their allocated social worker. The </w:t>
      </w:r>
      <w:r>
        <w:rPr>
          <w:sz w:val="32"/>
          <w:szCs w:val="32"/>
        </w:rPr>
        <w:t>client</w:t>
      </w:r>
      <w:r w:rsidRPr="00DC0300">
        <w:rPr>
          <w:sz w:val="32"/>
          <w:szCs w:val="32"/>
        </w:rPr>
        <w:t xml:space="preserve"> must be collected from the </w:t>
      </w:r>
      <w:r>
        <w:rPr>
          <w:sz w:val="32"/>
          <w:szCs w:val="32"/>
        </w:rPr>
        <w:t>HOLT</w:t>
      </w:r>
      <w:r w:rsidRPr="00DC0300">
        <w:rPr>
          <w:sz w:val="32"/>
          <w:szCs w:val="32"/>
        </w:rPr>
        <w:t xml:space="preserve"> office by the parent or another authorised adult, and signed out in the ‘signing out’ book. No </w:t>
      </w:r>
      <w:r>
        <w:rPr>
          <w:sz w:val="32"/>
          <w:szCs w:val="32"/>
        </w:rPr>
        <w:t>client</w:t>
      </w:r>
      <w:r w:rsidRPr="00DC0300">
        <w:rPr>
          <w:sz w:val="32"/>
          <w:szCs w:val="32"/>
        </w:rPr>
        <w:t xml:space="preserve"> will be allowed to leave the school site without parental confirmation.</w:t>
      </w:r>
    </w:p>
    <w:p w14:paraId="075BAB85" w14:textId="62CFC583" w:rsidR="00DC0300" w:rsidRPr="00DC0300" w:rsidRDefault="00DC0300" w:rsidP="00DC0300">
      <w:pPr>
        <w:pStyle w:val="ListParagraph"/>
        <w:numPr>
          <w:ilvl w:val="0"/>
          <w:numId w:val="2"/>
        </w:numPr>
        <w:tabs>
          <w:tab w:val="left" w:pos="5100"/>
        </w:tabs>
        <w:rPr>
          <w:sz w:val="32"/>
          <w:szCs w:val="32"/>
        </w:rPr>
      </w:pPr>
      <w:r w:rsidRPr="00DC0300">
        <w:rPr>
          <w:sz w:val="32"/>
          <w:szCs w:val="32"/>
        </w:rPr>
        <w:t>First Day of Absence Response</w:t>
      </w:r>
    </w:p>
    <w:p w14:paraId="7414F891" w14:textId="77777777" w:rsidR="00DC0300" w:rsidRDefault="00DC0300" w:rsidP="00DC0300">
      <w:pPr>
        <w:tabs>
          <w:tab w:val="left" w:pos="5100"/>
        </w:tabs>
        <w:ind w:left="150"/>
        <w:rPr>
          <w:sz w:val="32"/>
          <w:szCs w:val="32"/>
        </w:rPr>
      </w:pPr>
      <w:r w:rsidRPr="00DC0300">
        <w:rPr>
          <w:sz w:val="32"/>
          <w:szCs w:val="32"/>
        </w:rPr>
        <w:t xml:space="preserve"> If the </w:t>
      </w:r>
      <w:r>
        <w:rPr>
          <w:sz w:val="32"/>
          <w:szCs w:val="32"/>
        </w:rPr>
        <w:t>HOLT</w:t>
      </w:r>
      <w:r w:rsidRPr="00DC0300">
        <w:rPr>
          <w:sz w:val="32"/>
          <w:szCs w:val="32"/>
        </w:rPr>
        <w:t xml:space="preserve"> has not been informed as to the reason for a child’s absence, then they will contact the person allocated as priority 1 on the child’s emergency details. The </w:t>
      </w:r>
      <w:r>
        <w:rPr>
          <w:sz w:val="32"/>
          <w:szCs w:val="32"/>
        </w:rPr>
        <w:t>HOLT</w:t>
      </w:r>
      <w:r w:rsidRPr="00DC0300">
        <w:rPr>
          <w:sz w:val="32"/>
          <w:szCs w:val="32"/>
        </w:rPr>
        <w:t xml:space="preserve"> aim to do this by 9:30am each day. The </w:t>
      </w:r>
      <w:r>
        <w:rPr>
          <w:sz w:val="32"/>
          <w:szCs w:val="32"/>
        </w:rPr>
        <w:t>HOLT</w:t>
      </w:r>
      <w:r w:rsidRPr="00DC0300">
        <w:rPr>
          <w:sz w:val="32"/>
          <w:szCs w:val="32"/>
        </w:rPr>
        <w:t xml:space="preserve"> will prioritise those children considered vulnerable e.g. </w:t>
      </w:r>
    </w:p>
    <w:p w14:paraId="237940DF" w14:textId="7DBA6DD8" w:rsidR="00DC0300" w:rsidRDefault="00DC0300" w:rsidP="00DC0300">
      <w:pPr>
        <w:tabs>
          <w:tab w:val="left" w:pos="5100"/>
        </w:tabs>
        <w:ind w:left="150"/>
        <w:rPr>
          <w:sz w:val="32"/>
          <w:szCs w:val="32"/>
        </w:rPr>
      </w:pPr>
      <w:r w:rsidRPr="00DC0300">
        <w:rPr>
          <w:sz w:val="32"/>
          <w:szCs w:val="32"/>
        </w:rPr>
        <w:t xml:space="preserve">Looked After Children; </w:t>
      </w:r>
    </w:p>
    <w:p w14:paraId="45C8D58E" w14:textId="77777777" w:rsidR="00DC0300" w:rsidRDefault="00DC0300" w:rsidP="00DC0300">
      <w:pPr>
        <w:tabs>
          <w:tab w:val="left" w:pos="5100"/>
        </w:tabs>
        <w:ind w:left="150"/>
        <w:rPr>
          <w:sz w:val="32"/>
          <w:szCs w:val="32"/>
        </w:rPr>
      </w:pPr>
      <w:r w:rsidRPr="00DC0300">
        <w:rPr>
          <w:sz w:val="32"/>
          <w:szCs w:val="32"/>
        </w:rPr>
        <w:t xml:space="preserve">children subject to Child Protection Plans; </w:t>
      </w:r>
    </w:p>
    <w:p w14:paraId="01B588A5" w14:textId="77777777" w:rsidR="00DC0300" w:rsidRDefault="00DC0300" w:rsidP="00DC0300">
      <w:pPr>
        <w:tabs>
          <w:tab w:val="left" w:pos="5100"/>
        </w:tabs>
        <w:ind w:left="150"/>
        <w:rPr>
          <w:sz w:val="32"/>
          <w:szCs w:val="32"/>
        </w:rPr>
      </w:pPr>
      <w:r w:rsidRPr="00DC0300">
        <w:rPr>
          <w:sz w:val="32"/>
          <w:szCs w:val="32"/>
        </w:rPr>
        <w:t xml:space="preserve">children open to Social Care as a Child in Need; </w:t>
      </w:r>
    </w:p>
    <w:p w14:paraId="5B77142C" w14:textId="77777777" w:rsidR="00DC0300" w:rsidRDefault="00DC0300" w:rsidP="00DC0300">
      <w:pPr>
        <w:tabs>
          <w:tab w:val="left" w:pos="5100"/>
        </w:tabs>
        <w:ind w:left="150"/>
        <w:rPr>
          <w:sz w:val="32"/>
          <w:szCs w:val="32"/>
        </w:rPr>
      </w:pPr>
      <w:r w:rsidRPr="00DC0300">
        <w:rPr>
          <w:sz w:val="32"/>
          <w:szCs w:val="32"/>
        </w:rPr>
        <w:t xml:space="preserve">children who have previously been reported missing; </w:t>
      </w:r>
    </w:p>
    <w:p w14:paraId="4695D23E" w14:textId="77777777" w:rsidR="00DC0300" w:rsidRDefault="00DC0300" w:rsidP="00DC0300">
      <w:pPr>
        <w:tabs>
          <w:tab w:val="left" w:pos="5100"/>
        </w:tabs>
        <w:ind w:left="150"/>
        <w:rPr>
          <w:sz w:val="32"/>
          <w:szCs w:val="32"/>
        </w:rPr>
      </w:pPr>
      <w:r>
        <w:rPr>
          <w:sz w:val="32"/>
          <w:szCs w:val="32"/>
        </w:rPr>
        <w:t>Clients</w:t>
      </w:r>
      <w:r w:rsidRPr="00DC0300">
        <w:rPr>
          <w:sz w:val="32"/>
          <w:szCs w:val="32"/>
        </w:rPr>
        <w:t xml:space="preserve"> who make their own way to school. </w:t>
      </w:r>
    </w:p>
    <w:p w14:paraId="51787BB6" w14:textId="5B266729" w:rsidR="00DC0300" w:rsidRDefault="00DC0300" w:rsidP="00DC0300">
      <w:pPr>
        <w:tabs>
          <w:tab w:val="left" w:pos="5100"/>
        </w:tabs>
        <w:ind w:left="150"/>
        <w:rPr>
          <w:sz w:val="32"/>
          <w:szCs w:val="32"/>
        </w:rPr>
      </w:pPr>
      <w:r w:rsidRPr="00DC0300">
        <w:rPr>
          <w:sz w:val="32"/>
          <w:szCs w:val="32"/>
        </w:rPr>
        <w:t>Parents will be asked to supply details of at least t</w:t>
      </w:r>
      <w:r>
        <w:rPr>
          <w:sz w:val="32"/>
          <w:szCs w:val="32"/>
        </w:rPr>
        <w:t>wo</w:t>
      </w:r>
      <w:r w:rsidRPr="00DC0300">
        <w:rPr>
          <w:sz w:val="32"/>
          <w:szCs w:val="32"/>
        </w:rPr>
        <w:t xml:space="preserve"> people who can be contacted in an emergency, and these details will be reviewed on a termly basis through </w:t>
      </w:r>
      <w:r>
        <w:rPr>
          <w:sz w:val="32"/>
          <w:szCs w:val="32"/>
        </w:rPr>
        <w:t>parental contact</w:t>
      </w:r>
      <w:r w:rsidRPr="00DC0300">
        <w:rPr>
          <w:sz w:val="32"/>
          <w:szCs w:val="32"/>
        </w:rPr>
        <w:t xml:space="preserve">. If the </w:t>
      </w:r>
      <w:r>
        <w:rPr>
          <w:sz w:val="32"/>
          <w:szCs w:val="32"/>
        </w:rPr>
        <w:t>HOLT</w:t>
      </w:r>
      <w:r w:rsidRPr="00DC0300">
        <w:rPr>
          <w:sz w:val="32"/>
          <w:szCs w:val="32"/>
        </w:rPr>
        <w:t xml:space="preserve"> is unable to contact any of the emergency numbers provided, and is concerned for the welfare of the </w:t>
      </w:r>
      <w:r>
        <w:rPr>
          <w:sz w:val="32"/>
          <w:szCs w:val="32"/>
        </w:rPr>
        <w:t>client</w:t>
      </w:r>
      <w:r w:rsidRPr="00DC0300">
        <w:rPr>
          <w:sz w:val="32"/>
          <w:szCs w:val="32"/>
        </w:rPr>
        <w:t>, we may request a Welfare Check from the police</w:t>
      </w:r>
      <w:r>
        <w:rPr>
          <w:sz w:val="32"/>
          <w:szCs w:val="32"/>
        </w:rPr>
        <w:t>.</w:t>
      </w:r>
    </w:p>
    <w:p w14:paraId="3C2174A7" w14:textId="6A8511C4" w:rsidR="008150E8" w:rsidRPr="008150E8" w:rsidRDefault="008150E8" w:rsidP="008150E8">
      <w:pPr>
        <w:pStyle w:val="ListParagraph"/>
        <w:numPr>
          <w:ilvl w:val="0"/>
          <w:numId w:val="2"/>
        </w:numPr>
        <w:tabs>
          <w:tab w:val="left" w:pos="5100"/>
        </w:tabs>
        <w:rPr>
          <w:sz w:val="32"/>
          <w:szCs w:val="32"/>
        </w:rPr>
      </w:pPr>
      <w:r w:rsidRPr="008150E8">
        <w:rPr>
          <w:sz w:val="32"/>
          <w:szCs w:val="32"/>
        </w:rPr>
        <w:t xml:space="preserve">Unauthorised Absence </w:t>
      </w:r>
    </w:p>
    <w:p w14:paraId="7EA24AC0" w14:textId="77777777" w:rsidR="008150E8" w:rsidRDefault="008150E8" w:rsidP="008150E8">
      <w:pPr>
        <w:tabs>
          <w:tab w:val="left" w:pos="5100"/>
        </w:tabs>
        <w:ind w:left="150"/>
        <w:rPr>
          <w:sz w:val="32"/>
          <w:szCs w:val="32"/>
        </w:rPr>
      </w:pPr>
      <w:r w:rsidRPr="008150E8">
        <w:rPr>
          <w:sz w:val="32"/>
          <w:szCs w:val="32"/>
        </w:rPr>
        <w:t xml:space="preserve">Unauthorised absence is where a school is not satisfied with the reasons given for the absence. Absence will be unauthorised if a </w:t>
      </w:r>
      <w:r>
        <w:rPr>
          <w:sz w:val="32"/>
          <w:szCs w:val="32"/>
        </w:rPr>
        <w:t>client</w:t>
      </w:r>
      <w:r w:rsidRPr="008150E8">
        <w:rPr>
          <w:sz w:val="32"/>
          <w:szCs w:val="32"/>
        </w:rPr>
        <w:t xml:space="preserve"> is absent from </w:t>
      </w:r>
      <w:r>
        <w:rPr>
          <w:sz w:val="32"/>
          <w:szCs w:val="32"/>
        </w:rPr>
        <w:t>the HOLT</w:t>
      </w:r>
      <w:r w:rsidRPr="008150E8">
        <w:rPr>
          <w:sz w:val="32"/>
          <w:szCs w:val="32"/>
        </w:rPr>
        <w:t xml:space="preserve"> without </w:t>
      </w:r>
      <w:r>
        <w:rPr>
          <w:sz w:val="32"/>
          <w:szCs w:val="32"/>
        </w:rPr>
        <w:t>permission</w:t>
      </w:r>
      <w:r w:rsidRPr="008150E8">
        <w:rPr>
          <w:sz w:val="32"/>
          <w:szCs w:val="32"/>
        </w:rPr>
        <w:t xml:space="preserve">. Whilst parents </w:t>
      </w:r>
      <w:r w:rsidRPr="008150E8">
        <w:rPr>
          <w:sz w:val="32"/>
          <w:szCs w:val="32"/>
        </w:rPr>
        <w:lastRenderedPageBreak/>
        <w:t xml:space="preserve">can provide explanations for absences, it is the </w:t>
      </w:r>
      <w:r>
        <w:rPr>
          <w:sz w:val="32"/>
          <w:szCs w:val="32"/>
        </w:rPr>
        <w:t>HOLT</w:t>
      </w:r>
      <w:r w:rsidRPr="008150E8">
        <w:rPr>
          <w:sz w:val="32"/>
          <w:szCs w:val="32"/>
        </w:rPr>
        <w:t xml:space="preserve">’s decision whether to authorise the absence or not. </w:t>
      </w:r>
    </w:p>
    <w:p w14:paraId="1EA78477" w14:textId="77777777" w:rsidR="008150E8" w:rsidRDefault="008150E8" w:rsidP="008150E8">
      <w:pPr>
        <w:tabs>
          <w:tab w:val="left" w:pos="5100"/>
        </w:tabs>
        <w:ind w:left="150"/>
        <w:rPr>
          <w:sz w:val="32"/>
          <w:szCs w:val="32"/>
        </w:rPr>
      </w:pPr>
      <w:r w:rsidRPr="008150E8">
        <w:rPr>
          <w:sz w:val="32"/>
          <w:szCs w:val="32"/>
        </w:rPr>
        <w:t xml:space="preserve">Unauthorised absence includes: </w:t>
      </w:r>
    </w:p>
    <w:p w14:paraId="38A90F12" w14:textId="77777777" w:rsidR="008150E8" w:rsidRDefault="008150E8" w:rsidP="008150E8">
      <w:pPr>
        <w:tabs>
          <w:tab w:val="left" w:pos="5100"/>
        </w:tabs>
        <w:ind w:left="150"/>
        <w:rPr>
          <w:sz w:val="32"/>
          <w:szCs w:val="32"/>
        </w:rPr>
      </w:pPr>
      <w:r w:rsidRPr="008150E8">
        <w:rPr>
          <w:sz w:val="32"/>
          <w:szCs w:val="32"/>
        </w:rPr>
        <w:t xml:space="preserve">• Absences which have never been properly explained </w:t>
      </w:r>
    </w:p>
    <w:p w14:paraId="3CB7D9A5" w14:textId="77777777" w:rsidR="008150E8" w:rsidRDefault="008150E8" w:rsidP="008150E8">
      <w:pPr>
        <w:tabs>
          <w:tab w:val="left" w:pos="5100"/>
        </w:tabs>
        <w:ind w:left="150"/>
        <w:rPr>
          <w:sz w:val="32"/>
          <w:szCs w:val="32"/>
        </w:rPr>
      </w:pPr>
      <w:r w:rsidRPr="008150E8">
        <w:rPr>
          <w:sz w:val="32"/>
          <w:szCs w:val="32"/>
        </w:rPr>
        <w:t xml:space="preserve">• Pupils who arrive at school too late to get a mark </w:t>
      </w:r>
    </w:p>
    <w:p w14:paraId="56FE572F" w14:textId="77777777" w:rsidR="008150E8" w:rsidRDefault="008150E8" w:rsidP="008150E8">
      <w:pPr>
        <w:tabs>
          <w:tab w:val="left" w:pos="5100"/>
        </w:tabs>
        <w:ind w:left="150"/>
        <w:rPr>
          <w:sz w:val="32"/>
          <w:szCs w:val="32"/>
        </w:rPr>
      </w:pPr>
      <w:r w:rsidRPr="008150E8">
        <w:rPr>
          <w:sz w:val="32"/>
          <w:szCs w:val="32"/>
        </w:rPr>
        <w:t xml:space="preserve">• Shopping </w:t>
      </w:r>
    </w:p>
    <w:p w14:paraId="65AA1D96" w14:textId="77777777" w:rsidR="008150E8" w:rsidRDefault="008150E8" w:rsidP="008150E8">
      <w:pPr>
        <w:tabs>
          <w:tab w:val="left" w:pos="5100"/>
        </w:tabs>
        <w:ind w:left="150"/>
        <w:rPr>
          <w:sz w:val="32"/>
          <w:szCs w:val="32"/>
        </w:rPr>
      </w:pPr>
      <w:r w:rsidRPr="008150E8">
        <w:rPr>
          <w:sz w:val="32"/>
          <w:szCs w:val="32"/>
        </w:rPr>
        <w:t xml:space="preserve">• Birthdays </w:t>
      </w:r>
    </w:p>
    <w:p w14:paraId="4654AA07" w14:textId="77777777" w:rsidR="008150E8" w:rsidRDefault="008150E8" w:rsidP="008150E8">
      <w:pPr>
        <w:tabs>
          <w:tab w:val="left" w:pos="5100"/>
        </w:tabs>
        <w:ind w:left="150"/>
        <w:rPr>
          <w:sz w:val="32"/>
          <w:szCs w:val="32"/>
        </w:rPr>
      </w:pPr>
      <w:r w:rsidRPr="008150E8">
        <w:rPr>
          <w:sz w:val="32"/>
          <w:szCs w:val="32"/>
        </w:rPr>
        <w:t xml:space="preserve">• Waiting at home for a washing machine to be mended, or a parcel to be delivered </w:t>
      </w:r>
    </w:p>
    <w:p w14:paraId="104A3DA3" w14:textId="77777777" w:rsidR="008150E8" w:rsidRDefault="008150E8" w:rsidP="008150E8">
      <w:pPr>
        <w:tabs>
          <w:tab w:val="left" w:pos="5100"/>
        </w:tabs>
        <w:ind w:left="150"/>
        <w:rPr>
          <w:sz w:val="32"/>
          <w:szCs w:val="32"/>
        </w:rPr>
      </w:pPr>
      <w:r w:rsidRPr="008150E8">
        <w:rPr>
          <w:sz w:val="32"/>
          <w:szCs w:val="32"/>
        </w:rPr>
        <w:t>• Day trips</w:t>
      </w:r>
    </w:p>
    <w:p w14:paraId="48F094FB" w14:textId="77777777" w:rsidR="00D80BE7" w:rsidRDefault="008150E8" w:rsidP="008150E8">
      <w:pPr>
        <w:tabs>
          <w:tab w:val="left" w:pos="5100"/>
        </w:tabs>
        <w:ind w:left="150"/>
        <w:rPr>
          <w:sz w:val="32"/>
          <w:szCs w:val="32"/>
        </w:rPr>
      </w:pPr>
      <w:r w:rsidRPr="008150E8">
        <w:rPr>
          <w:sz w:val="32"/>
          <w:szCs w:val="32"/>
        </w:rPr>
        <w:t xml:space="preserve"> • Long weekends and holidays in term time (unless very exceptional circumstances are agreed in writing, in advance by the </w:t>
      </w:r>
      <w:r>
        <w:rPr>
          <w:sz w:val="32"/>
          <w:szCs w:val="32"/>
        </w:rPr>
        <w:t>HOLT</w:t>
      </w:r>
      <w:r w:rsidRPr="008150E8">
        <w:rPr>
          <w:sz w:val="32"/>
          <w:szCs w:val="32"/>
        </w:rPr>
        <w:t xml:space="preserve">) </w:t>
      </w:r>
    </w:p>
    <w:p w14:paraId="2471AB48" w14:textId="50904763" w:rsidR="008150E8" w:rsidRDefault="008150E8" w:rsidP="008150E8">
      <w:pPr>
        <w:tabs>
          <w:tab w:val="left" w:pos="5100"/>
        </w:tabs>
        <w:ind w:left="150"/>
        <w:rPr>
          <w:sz w:val="32"/>
          <w:szCs w:val="32"/>
        </w:rPr>
      </w:pPr>
      <w:r w:rsidRPr="008150E8">
        <w:rPr>
          <w:sz w:val="32"/>
          <w:szCs w:val="32"/>
        </w:rPr>
        <w:t>• In the case of term time leave - if a pupil is kept away from school longer than was agreed, the additional absence is unauthorise</w:t>
      </w:r>
      <w:r w:rsidR="00D80BE7">
        <w:rPr>
          <w:sz w:val="32"/>
          <w:szCs w:val="32"/>
        </w:rPr>
        <w:t>d</w:t>
      </w:r>
    </w:p>
    <w:p w14:paraId="6BA2777A" w14:textId="77777777" w:rsidR="00153D82" w:rsidRPr="00153D82" w:rsidRDefault="00153D82" w:rsidP="008150E8">
      <w:pPr>
        <w:tabs>
          <w:tab w:val="left" w:pos="5100"/>
        </w:tabs>
        <w:ind w:left="150"/>
        <w:rPr>
          <w:sz w:val="32"/>
          <w:szCs w:val="32"/>
        </w:rPr>
      </w:pPr>
    </w:p>
    <w:p w14:paraId="4A9BADDF" w14:textId="77777777" w:rsidR="00153D82" w:rsidRDefault="00153D82" w:rsidP="008150E8">
      <w:pPr>
        <w:tabs>
          <w:tab w:val="left" w:pos="5100"/>
        </w:tabs>
        <w:ind w:left="150"/>
        <w:rPr>
          <w:sz w:val="32"/>
          <w:szCs w:val="32"/>
        </w:rPr>
      </w:pPr>
      <w:r w:rsidRPr="00153D82">
        <w:rPr>
          <w:sz w:val="32"/>
          <w:szCs w:val="32"/>
        </w:rPr>
        <w:t xml:space="preserve">9. Unable to attend due to exceptional circumstances (as set out in the law and DfE guidance) </w:t>
      </w:r>
    </w:p>
    <w:p w14:paraId="6AE03D1E" w14:textId="77777777" w:rsidR="00153D82" w:rsidRDefault="00153D82" w:rsidP="008150E8">
      <w:pPr>
        <w:tabs>
          <w:tab w:val="left" w:pos="5100"/>
        </w:tabs>
        <w:ind w:left="150"/>
        <w:rPr>
          <w:sz w:val="32"/>
          <w:szCs w:val="32"/>
        </w:rPr>
      </w:pPr>
      <w:r w:rsidRPr="00153D82">
        <w:rPr>
          <w:sz w:val="32"/>
          <w:szCs w:val="32"/>
        </w:rPr>
        <w:t xml:space="preserve">In accordance with DfE school attendance guidance, </w:t>
      </w:r>
      <w:r>
        <w:rPr>
          <w:sz w:val="32"/>
          <w:szCs w:val="32"/>
        </w:rPr>
        <w:t>The HOLT</w:t>
      </w:r>
      <w:r w:rsidRPr="00153D82">
        <w:rPr>
          <w:sz w:val="32"/>
          <w:szCs w:val="32"/>
        </w:rPr>
        <w:t xml:space="preserve"> will record pupils as ‘Unable to attend due to exceptional circumstances’ in the following circumstances (such circumstances are not recorded as absences):</w:t>
      </w:r>
    </w:p>
    <w:p w14:paraId="7F574F11" w14:textId="77777777" w:rsidR="00153D82" w:rsidRDefault="00153D82" w:rsidP="008150E8">
      <w:pPr>
        <w:tabs>
          <w:tab w:val="left" w:pos="5100"/>
        </w:tabs>
        <w:ind w:left="150"/>
        <w:rPr>
          <w:sz w:val="32"/>
          <w:szCs w:val="32"/>
        </w:rPr>
      </w:pPr>
      <w:r w:rsidRPr="00153D82">
        <w:rPr>
          <w:sz w:val="32"/>
          <w:szCs w:val="32"/>
        </w:rPr>
        <w:t xml:space="preserve"> </w:t>
      </w:r>
      <w:r w:rsidRPr="00153D82">
        <w:rPr>
          <w:sz w:val="32"/>
          <w:szCs w:val="32"/>
        </w:rPr>
        <w:sym w:font="Symbol" w:char="F0B7"/>
      </w:r>
      <w:r w:rsidRPr="00153D82">
        <w:rPr>
          <w:sz w:val="32"/>
          <w:szCs w:val="32"/>
        </w:rPr>
        <w:t xml:space="preserve"> Our site, or part of it, is closed due to an unavoidable cause</w:t>
      </w:r>
    </w:p>
    <w:p w14:paraId="3FE20936" w14:textId="595526C0" w:rsidR="00153D82" w:rsidRDefault="00153D82" w:rsidP="008150E8">
      <w:pPr>
        <w:tabs>
          <w:tab w:val="left" w:pos="5100"/>
        </w:tabs>
        <w:ind w:left="150"/>
        <w:rPr>
          <w:sz w:val="32"/>
          <w:szCs w:val="32"/>
        </w:rPr>
      </w:pPr>
      <w:r w:rsidRPr="00153D82">
        <w:rPr>
          <w:sz w:val="32"/>
          <w:szCs w:val="32"/>
        </w:rPr>
        <w:t xml:space="preserve"> </w:t>
      </w:r>
      <w:r w:rsidRPr="00153D82">
        <w:rPr>
          <w:sz w:val="32"/>
          <w:szCs w:val="32"/>
        </w:rPr>
        <w:sym w:font="Symbol" w:char="F0B7"/>
      </w:r>
      <w:r w:rsidRPr="00153D82">
        <w:rPr>
          <w:sz w:val="32"/>
          <w:szCs w:val="32"/>
        </w:rPr>
        <w:t xml:space="preserve"> The transport </w:t>
      </w:r>
      <w:r>
        <w:rPr>
          <w:sz w:val="32"/>
          <w:szCs w:val="32"/>
        </w:rPr>
        <w:t>used by the client or provided by</w:t>
      </w:r>
      <w:r w:rsidRPr="00153D82">
        <w:rPr>
          <w:sz w:val="32"/>
          <w:szCs w:val="32"/>
        </w:rPr>
        <w:t xml:space="preserve"> the Local Authority is not available and the pupil’s home is not within statutory walking distance. (See the DfE’s ‘Home to school travel and transport’ guidance document, or ask </w:t>
      </w:r>
      <w:r>
        <w:rPr>
          <w:sz w:val="32"/>
          <w:szCs w:val="32"/>
        </w:rPr>
        <w:t>us</w:t>
      </w:r>
      <w:r w:rsidRPr="00153D82">
        <w:rPr>
          <w:sz w:val="32"/>
          <w:szCs w:val="32"/>
        </w:rPr>
        <w:t xml:space="preserve"> for a printed copy.) </w:t>
      </w:r>
    </w:p>
    <w:p w14:paraId="574DC0CA" w14:textId="76EE4F5C" w:rsidR="00153D82" w:rsidRDefault="00153D82" w:rsidP="008150E8">
      <w:pPr>
        <w:tabs>
          <w:tab w:val="left" w:pos="5100"/>
        </w:tabs>
        <w:ind w:left="150"/>
        <w:rPr>
          <w:sz w:val="32"/>
          <w:szCs w:val="32"/>
        </w:rPr>
      </w:pPr>
      <w:r w:rsidRPr="00153D82">
        <w:rPr>
          <w:sz w:val="32"/>
          <w:szCs w:val="32"/>
        </w:rPr>
        <w:lastRenderedPageBreak/>
        <w:sym w:font="Symbol" w:char="F0B7"/>
      </w:r>
      <w:r w:rsidRPr="00153D82">
        <w:rPr>
          <w:sz w:val="32"/>
          <w:szCs w:val="32"/>
        </w:rPr>
        <w:t xml:space="preserve"> A local or national emergency has resulted in widespread disruption to travel which has prevented the </w:t>
      </w:r>
      <w:r>
        <w:rPr>
          <w:sz w:val="32"/>
          <w:szCs w:val="32"/>
        </w:rPr>
        <w:t>client</w:t>
      </w:r>
      <w:r w:rsidRPr="00153D82">
        <w:rPr>
          <w:sz w:val="32"/>
          <w:szCs w:val="32"/>
        </w:rPr>
        <w:t xml:space="preserve"> from attending </w:t>
      </w:r>
    </w:p>
    <w:p w14:paraId="2D6D372C" w14:textId="77777777" w:rsidR="00153D82" w:rsidRDefault="00153D82" w:rsidP="008150E8">
      <w:pPr>
        <w:tabs>
          <w:tab w:val="left" w:pos="5100"/>
        </w:tabs>
        <w:ind w:left="150"/>
        <w:rPr>
          <w:sz w:val="32"/>
          <w:szCs w:val="32"/>
        </w:rPr>
      </w:pPr>
    </w:p>
    <w:p w14:paraId="2492438C" w14:textId="20834FEE" w:rsidR="00153D82" w:rsidRPr="00153D82" w:rsidRDefault="00153D82" w:rsidP="008150E8">
      <w:pPr>
        <w:tabs>
          <w:tab w:val="left" w:pos="5100"/>
        </w:tabs>
        <w:ind w:left="150"/>
        <w:rPr>
          <w:sz w:val="32"/>
          <w:szCs w:val="32"/>
          <w:u w:val="single"/>
        </w:rPr>
      </w:pPr>
      <w:r w:rsidRPr="00153D82">
        <w:rPr>
          <w:sz w:val="32"/>
          <w:szCs w:val="32"/>
          <w:u w:val="single"/>
        </w:rPr>
        <w:t>Penalty for non</w:t>
      </w:r>
      <w:r>
        <w:rPr>
          <w:sz w:val="32"/>
          <w:szCs w:val="32"/>
          <w:u w:val="single"/>
        </w:rPr>
        <w:t>-</w:t>
      </w:r>
      <w:r w:rsidRPr="00153D82">
        <w:rPr>
          <w:sz w:val="32"/>
          <w:szCs w:val="32"/>
          <w:u w:val="single"/>
        </w:rPr>
        <w:t>attendance</w:t>
      </w:r>
    </w:p>
    <w:p w14:paraId="02B28665" w14:textId="47ED56E7" w:rsidR="00153D82" w:rsidRDefault="00153D82" w:rsidP="008150E8">
      <w:pPr>
        <w:tabs>
          <w:tab w:val="left" w:pos="5100"/>
        </w:tabs>
        <w:ind w:left="150"/>
        <w:rPr>
          <w:sz w:val="32"/>
          <w:szCs w:val="32"/>
        </w:rPr>
      </w:pPr>
      <w:r>
        <w:rPr>
          <w:sz w:val="32"/>
          <w:szCs w:val="32"/>
        </w:rPr>
        <w:t>The HOLT reserves the right to end the placement of any client who persistently fails to attend or arrives consistently late, thereby impacting their learning.</w:t>
      </w:r>
    </w:p>
    <w:p w14:paraId="630843B9" w14:textId="425D9E81" w:rsidR="00153D82" w:rsidRDefault="00153D82" w:rsidP="008150E8">
      <w:pPr>
        <w:tabs>
          <w:tab w:val="left" w:pos="5100"/>
        </w:tabs>
        <w:ind w:left="150"/>
        <w:rPr>
          <w:sz w:val="32"/>
          <w:szCs w:val="32"/>
        </w:rPr>
      </w:pPr>
      <w:r>
        <w:rPr>
          <w:sz w:val="32"/>
          <w:szCs w:val="32"/>
        </w:rPr>
        <w:t>The HOLT would inform the parent/carer of the decision within an agreed time frame following advice on good attendance and when all other avenues for improvement had been explored.  The HOLT would then inform the LA of the decision to terminate the placement, and the reasons why.</w:t>
      </w:r>
    </w:p>
    <w:p w14:paraId="3DA055CA" w14:textId="7D9CCED6" w:rsidR="00153D82" w:rsidRPr="00153D82" w:rsidRDefault="00153D82" w:rsidP="00153D82">
      <w:pPr>
        <w:tabs>
          <w:tab w:val="left" w:pos="5100"/>
        </w:tabs>
        <w:rPr>
          <w:sz w:val="32"/>
          <w:szCs w:val="32"/>
          <w:u w:val="single"/>
        </w:rPr>
      </w:pPr>
      <w:r>
        <w:rPr>
          <w:sz w:val="32"/>
          <w:szCs w:val="32"/>
          <w:u w:val="single"/>
        </w:rPr>
        <w:t xml:space="preserve"> </w:t>
      </w:r>
      <w:r w:rsidRPr="00153D82">
        <w:rPr>
          <w:sz w:val="32"/>
          <w:szCs w:val="32"/>
          <w:u w:val="single"/>
        </w:rPr>
        <w:t>Responsibilities</w:t>
      </w:r>
    </w:p>
    <w:p w14:paraId="7386B84A" w14:textId="0930F9EB" w:rsidR="00153D82" w:rsidRDefault="00153D82" w:rsidP="008150E8">
      <w:pPr>
        <w:tabs>
          <w:tab w:val="left" w:pos="5100"/>
        </w:tabs>
        <w:ind w:left="150"/>
        <w:rPr>
          <w:sz w:val="32"/>
          <w:szCs w:val="32"/>
        </w:rPr>
      </w:pPr>
      <w:r>
        <w:rPr>
          <w:sz w:val="32"/>
          <w:szCs w:val="32"/>
        </w:rPr>
        <w:t>It is the Director’s overall responsibility to ensure good attendance of clients, with reporting made regularly to the Trustees.  Tutors and office staff also monitor attendance, with the office staff contacting parents in case of absence.</w:t>
      </w:r>
    </w:p>
    <w:p w14:paraId="3F8F5494" w14:textId="77777777" w:rsidR="00153D82" w:rsidRDefault="00153D82" w:rsidP="008150E8">
      <w:pPr>
        <w:tabs>
          <w:tab w:val="left" w:pos="5100"/>
        </w:tabs>
        <w:ind w:left="150"/>
        <w:rPr>
          <w:sz w:val="32"/>
          <w:szCs w:val="32"/>
        </w:rPr>
      </w:pPr>
    </w:p>
    <w:p w14:paraId="0CCDFDFF" w14:textId="77777777" w:rsidR="00153D82" w:rsidRDefault="00153D82" w:rsidP="008150E8">
      <w:pPr>
        <w:tabs>
          <w:tab w:val="left" w:pos="5100"/>
        </w:tabs>
        <w:ind w:left="150"/>
        <w:rPr>
          <w:sz w:val="32"/>
          <w:szCs w:val="32"/>
        </w:rPr>
      </w:pPr>
    </w:p>
    <w:p w14:paraId="6E8EDFB0" w14:textId="2931DE13" w:rsidR="00153D82" w:rsidRDefault="00153D82" w:rsidP="008150E8">
      <w:pPr>
        <w:tabs>
          <w:tab w:val="left" w:pos="5100"/>
        </w:tabs>
        <w:ind w:left="150"/>
        <w:rPr>
          <w:sz w:val="32"/>
          <w:szCs w:val="32"/>
        </w:rPr>
      </w:pPr>
      <w:r>
        <w:rPr>
          <w:sz w:val="32"/>
          <w:szCs w:val="32"/>
        </w:rPr>
        <w:t xml:space="preserve">Written: </w:t>
      </w:r>
      <w:r w:rsidR="009370C5">
        <w:rPr>
          <w:sz w:val="32"/>
          <w:szCs w:val="32"/>
        </w:rPr>
        <w:t>02</w:t>
      </w:r>
      <w:r w:rsidR="00643C5D">
        <w:rPr>
          <w:sz w:val="32"/>
          <w:szCs w:val="32"/>
        </w:rPr>
        <w:t>/02/2026</w:t>
      </w:r>
    </w:p>
    <w:p w14:paraId="3A5E19AC" w14:textId="6BFCCBE1" w:rsidR="00153D82" w:rsidRDefault="00153D82" w:rsidP="008150E8">
      <w:pPr>
        <w:tabs>
          <w:tab w:val="left" w:pos="5100"/>
        </w:tabs>
        <w:ind w:left="150"/>
        <w:rPr>
          <w:sz w:val="32"/>
          <w:szCs w:val="32"/>
        </w:rPr>
      </w:pPr>
      <w:r>
        <w:rPr>
          <w:sz w:val="32"/>
          <w:szCs w:val="32"/>
        </w:rPr>
        <w:t xml:space="preserve">Signed: </w:t>
      </w:r>
      <w:r>
        <w:rPr>
          <w:noProof/>
          <w:sz w:val="32"/>
          <w:szCs w:val="32"/>
        </w:rPr>
        <w:drawing>
          <wp:inline distT="0" distB="0" distL="0" distR="0" wp14:anchorId="5C2676A4" wp14:editId="2FC06403">
            <wp:extent cx="1295400" cy="536042"/>
            <wp:effectExtent l="0" t="0" r="0" b="0"/>
            <wp:docPr id="1709642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64209" name="Picture 170964209"/>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06074" cy="540459"/>
                    </a:xfrm>
                    <a:prstGeom prst="rect">
                      <a:avLst/>
                    </a:prstGeom>
                  </pic:spPr>
                </pic:pic>
              </a:graphicData>
            </a:graphic>
          </wp:inline>
        </w:drawing>
      </w:r>
    </w:p>
    <w:p w14:paraId="0BC820CB" w14:textId="543FE45A" w:rsidR="00153D82" w:rsidRDefault="00153D82" w:rsidP="008150E8">
      <w:pPr>
        <w:tabs>
          <w:tab w:val="left" w:pos="5100"/>
        </w:tabs>
        <w:ind w:left="150"/>
        <w:rPr>
          <w:sz w:val="32"/>
          <w:szCs w:val="32"/>
        </w:rPr>
      </w:pPr>
      <w:r>
        <w:rPr>
          <w:sz w:val="32"/>
          <w:szCs w:val="32"/>
        </w:rPr>
        <w:t>Person responsible: Juliet Bell</w:t>
      </w:r>
    </w:p>
    <w:p w14:paraId="4A8CF496" w14:textId="79D1C72D" w:rsidR="00153D82" w:rsidRDefault="00153D82" w:rsidP="008150E8">
      <w:pPr>
        <w:tabs>
          <w:tab w:val="left" w:pos="5100"/>
        </w:tabs>
        <w:ind w:left="150"/>
        <w:rPr>
          <w:sz w:val="32"/>
          <w:szCs w:val="32"/>
        </w:rPr>
      </w:pPr>
      <w:r>
        <w:rPr>
          <w:sz w:val="32"/>
          <w:szCs w:val="32"/>
        </w:rPr>
        <w:t xml:space="preserve">Review Date: </w:t>
      </w:r>
      <w:r w:rsidR="00643C5D">
        <w:rPr>
          <w:sz w:val="32"/>
          <w:szCs w:val="32"/>
        </w:rPr>
        <w:t>01/02/2027</w:t>
      </w:r>
    </w:p>
    <w:p w14:paraId="40E71EFE" w14:textId="77777777" w:rsidR="00153D82" w:rsidRPr="00153D82" w:rsidRDefault="00153D82" w:rsidP="008150E8">
      <w:pPr>
        <w:tabs>
          <w:tab w:val="left" w:pos="5100"/>
        </w:tabs>
        <w:ind w:left="150"/>
        <w:rPr>
          <w:sz w:val="32"/>
          <w:szCs w:val="32"/>
          <w:u w:val="single"/>
        </w:rPr>
      </w:pPr>
    </w:p>
    <w:sectPr w:rsidR="00153D82" w:rsidRPr="00153D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326AAC"/>
    <w:multiLevelType w:val="hybridMultilevel"/>
    <w:tmpl w:val="F7D8D17A"/>
    <w:lvl w:ilvl="0" w:tplc="064CD654">
      <w:start w:val="1"/>
      <w:numFmt w:val="decimal"/>
      <w:lvlText w:val="%1."/>
      <w:lvlJc w:val="left"/>
      <w:pPr>
        <w:ind w:left="435" w:hanging="360"/>
      </w:pPr>
      <w:rPr>
        <w:rFonts w:hint="default"/>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1" w15:restartNumberingAfterBreak="0">
    <w:nsid w:val="5DE2719B"/>
    <w:multiLevelType w:val="multilevel"/>
    <w:tmpl w:val="E890863C"/>
    <w:lvl w:ilvl="0">
      <w:start w:val="1"/>
      <w:numFmt w:val="decimal"/>
      <w:lvlText w:val="%1."/>
      <w:lvlJc w:val="left"/>
      <w:pPr>
        <w:ind w:left="510" w:hanging="360"/>
      </w:pPr>
      <w:rPr>
        <w:rFonts w:hint="default"/>
      </w:rPr>
    </w:lvl>
    <w:lvl w:ilvl="1">
      <w:start w:val="1"/>
      <w:numFmt w:val="decimal"/>
      <w:isLgl/>
      <w:lvlText w:val="%1.%2"/>
      <w:lvlJc w:val="left"/>
      <w:pPr>
        <w:ind w:left="870" w:hanging="720"/>
      </w:pPr>
      <w:rPr>
        <w:rFonts w:hint="default"/>
      </w:rPr>
    </w:lvl>
    <w:lvl w:ilvl="2">
      <w:start w:val="1"/>
      <w:numFmt w:val="decimal"/>
      <w:isLgl/>
      <w:lvlText w:val="%1.%2.%3"/>
      <w:lvlJc w:val="left"/>
      <w:pPr>
        <w:ind w:left="870" w:hanging="720"/>
      </w:pPr>
      <w:rPr>
        <w:rFonts w:hint="default"/>
      </w:rPr>
    </w:lvl>
    <w:lvl w:ilvl="3">
      <w:start w:val="1"/>
      <w:numFmt w:val="decimal"/>
      <w:isLgl/>
      <w:lvlText w:val="%1.%2.%3.%4"/>
      <w:lvlJc w:val="left"/>
      <w:pPr>
        <w:ind w:left="1230" w:hanging="1080"/>
      </w:pPr>
      <w:rPr>
        <w:rFonts w:hint="default"/>
      </w:rPr>
    </w:lvl>
    <w:lvl w:ilvl="4">
      <w:start w:val="1"/>
      <w:numFmt w:val="decimal"/>
      <w:isLgl/>
      <w:lvlText w:val="%1.%2.%3.%4.%5"/>
      <w:lvlJc w:val="left"/>
      <w:pPr>
        <w:ind w:left="1590" w:hanging="1440"/>
      </w:pPr>
      <w:rPr>
        <w:rFonts w:hint="default"/>
      </w:rPr>
    </w:lvl>
    <w:lvl w:ilvl="5">
      <w:start w:val="1"/>
      <w:numFmt w:val="decimal"/>
      <w:isLgl/>
      <w:lvlText w:val="%1.%2.%3.%4.%5.%6"/>
      <w:lvlJc w:val="left"/>
      <w:pPr>
        <w:ind w:left="1590" w:hanging="1440"/>
      </w:pPr>
      <w:rPr>
        <w:rFonts w:hint="default"/>
      </w:rPr>
    </w:lvl>
    <w:lvl w:ilvl="6">
      <w:start w:val="1"/>
      <w:numFmt w:val="decimal"/>
      <w:isLgl/>
      <w:lvlText w:val="%1.%2.%3.%4.%5.%6.%7"/>
      <w:lvlJc w:val="left"/>
      <w:pPr>
        <w:ind w:left="1950" w:hanging="1800"/>
      </w:pPr>
      <w:rPr>
        <w:rFonts w:hint="default"/>
      </w:rPr>
    </w:lvl>
    <w:lvl w:ilvl="7">
      <w:start w:val="1"/>
      <w:numFmt w:val="decimal"/>
      <w:isLgl/>
      <w:lvlText w:val="%1.%2.%3.%4.%5.%6.%7.%8"/>
      <w:lvlJc w:val="left"/>
      <w:pPr>
        <w:ind w:left="2310" w:hanging="2160"/>
      </w:pPr>
      <w:rPr>
        <w:rFonts w:hint="default"/>
      </w:rPr>
    </w:lvl>
    <w:lvl w:ilvl="8">
      <w:start w:val="1"/>
      <w:numFmt w:val="decimal"/>
      <w:isLgl/>
      <w:lvlText w:val="%1.%2.%3.%4.%5.%6.%7.%8.%9"/>
      <w:lvlJc w:val="left"/>
      <w:pPr>
        <w:ind w:left="2310" w:hanging="2160"/>
      </w:pPr>
      <w:rPr>
        <w:rFonts w:hint="default"/>
      </w:rPr>
    </w:lvl>
  </w:abstractNum>
  <w:num w:numId="1" w16cid:durableId="1393970314">
    <w:abstractNumId w:val="0"/>
  </w:num>
  <w:num w:numId="2" w16cid:durableId="774710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C7D"/>
    <w:rsid w:val="00153D82"/>
    <w:rsid w:val="00223C07"/>
    <w:rsid w:val="005A1CB6"/>
    <w:rsid w:val="005E7C7D"/>
    <w:rsid w:val="00643C5D"/>
    <w:rsid w:val="00754DB3"/>
    <w:rsid w:val="008150E8"/>
    <w:rsid w:val="008E569B"/>
    <w:rsid w:val="0093396F"/>
    <w:rsid w:val="009370C5"/>
    <w:rsid w:val="00A325F7"/>
    <w:rsid w:val="00B826B3"/>
    <w:rsid w:val="00BE2C0B"/>
    <w:rsid w:val="00CB7A8A"/>
    <w:rsid w:val="00D80BE7"/>
    <w:rsid w:val="00D9104C"/>
    <w:rsid w:val="00DC0300"/>
    <w:rsid w:val="00E9040A"/>
    <w:rsid w:val="00EB57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53754"/>
  <w15:chartTrackingRefBased/>
  <w15:docId w15:val="{A422CFBC-9147-45CB-8910-A85CD9DBD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C7D"/>
    <w:pPr>
      <w:ind w:left="720"/>
      <w:contextualSpacing/>
    </w:pPr>
  </w:style>
  <w:style w:type="character" w:styleId="Hyperlink">
    <w:name w:val="Hyperlink"/>
    <w:basedOn w:val="DefaultParagraphFont"/>
    <w:uiPriority w:val="99"/>
    <w:unhideWhenUsed/>
    <w:rsid w:val="00EB5757"/>
    <w:rPr>
      <w:color w:val="0563C1" w:themeColor="hyperlink"/>
      <w:u w:val="single"/>
    </w:rPr>
  </w:style>
  <w:style w:type="character" w:styleId="UnresolvedMention">
    <w:name w:val="Unresolved Mention"/>
    <w:basedOn w:val="DefaultParagraphFont"/>
    <w:uiPriority w:val="99"/>
    <w:semiHidden/>
    <w:unhideWhenUsed/>
    <w:rsid w:val="00EB57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theholtiow.co.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2232</Words>
  <Characters>12727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dc:creator>
  <cp:keywords/>
  <dc:description/>
  <cp:lastModifiedBy>Ju Bell</cp:lastModifiedBy>
  <cp:revision>2</cp:revision>
  <dcterms:created xsi:type="dcterms:W3CDTF">2026-02-10T12:43:00Z</dcterms:created>
  <dcterms:modified xsi:type="dcterms:W3CDTF">2026-02-10T12:43:00Z</dcterms:modified>
</cp:coreProperties>
</file>