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9D6" w:rsidRDefault="007D09D6"/>
    <w:p w:rsidR="00630D8A" w:rsidRDefault="00630D8A"/>
    <w:p w:rsidR="00630D8A" w:rsidRDefault="00630D8A"/>
    <w:p w:rsidR="00630D8A" w:rsidRDefault="00630D8A"/>
    <w:p w:rsidR="00630D8A" w:rsidRPr="00B67BC9" w:rsidRDefault="00630D8A" w:rsidP="00630D8A">
      <w:pPr>
        <w:jc w:val="center"/>
        <w:rPr>
          <w:sz w:val="32"/>
          <w:szCs w:val="32"/>
          <w:u w:val="single"/>
        </w:rPr>
      </w:pPr>
      <w:r w:rsidRPr="00B67BC9">
        <w:rPr>
          <w:sz w:val="32"/>
          <w:szCs w:val="32"/>
          <w:u w:val="single"/>
        </w:rPr>
        <w:t>The HOLT Whistleblowing Policy</w:t>
      </w:r>
    </w:p>
    <w:p w:rsidR="00630D8A" w:rsidRDefault="00630D8A" w:rsidP="00630D8A">
      <w:pPr>
        <w:rPr>
          <w:sz w:val="32"/>
          <w:szCs w:val="32"/>
        </w:rPr>
      </w:pPr>
      <w:r>
        <w:rPr>
          <w:sz w:val="32"/>
          <w:szCs w:val="32"/>
        </w:rPr>
        <w:t>The HOLT Isle of Wight encourages an open and transparent workplace environment in which all employees feel able to express concerns or worries without fear of repercussions or recriminations.</w:t>
      </w:r>
    </w:p>
    <w:p w:rsidR="00630D8A" w:rsidRDefault="00630D8A" w:rsidP="00630D8A">
      <w:pPr>
        <w:pStyle w:val="ListParagraph"/>
        <w:numPr>
          <w:ilvl w:val="0"/>
          <w:numId w:val="1"/>
        </w:numPr>
        <w:rPr>
          <w:sz w:val="32"/>
          <w:szCs w:val="32"/>
        </w:rPr>
      </w:pPr>
      <w:r>
        <w:rPr>
          <w:sz w:val="32"/>
          <w:szCs w:val="32"/>
        </w:rPr>
        <w:t>This policy aims to enable and encourage staff to raise concerns within The HOLT.  It recognises a worker’s legal rights to make a protected disclosure to certain prescribed persons or bodies under the Public Interest Disclosure Act 1998, and any subsequent legislation, as incorporated into the Employment Rights Act 1996.</w:t>
      </w:r>
    </w:p>
    <w:p w:rsidR="00630D8A" w:rsidRDefault="00630D8A" w:rsidP="00630D8A">
      <w:pPr>
        <w:pStyle w:val="ListParagraph"/>
        <w:numPr>
          <w:ilvl w:val="0"/>
          <w:numId w:val="1"/>
        </w:numPr>
        <w:rPr>
          <w:sz w:val="32"/>
          <w:szCs w:val="32"/>
        </w:rPr>
      </w:pPr>
      <w:r>
        <w:rPr>
          <w:sz w:val="32"/>
          <w:szCs w:val="32"/>
        </w:rPr>
        <w:t>The HOLT is committed to creating a safe, open and transparent workplace culture, where employees are encouraged to raise concerns at the earliest opportunity.  The HOLT recognises that employees are often the first to realise that there may be something seriously wrong with an organisation.</w:t>
      </w:r>
    </w:p>
    <w:p w:rsidR="00630D8A" w:rsidRDefault="00630D8A" w:rsidP="00630D8A">
      <w:pPr>
        <w:pStyle w:val="ListParagraph"/>
        <w:numPr>
          <w:ilvl w:val="0"/>
          <w:numId w:val="1"/>
        </w:numPr>
        <w:rPr>
          <w:sz w:val="32"/>
          <w:szCs w:val="32"/>
        </w:rPr>
      </w:pPr>
      <w:r>
        <w:rPr>
          <w:sz w:val="32"/>
          <w:szCs w:val="32"/>
        </w:rPr>
        <w:t>It is important to The HOLT that any fraud, misconduct or wrongdoing by employees of the provision is reported and properly dealt with.  The HOLT is committed to tackle malpractice and wrongdoing.  Everyone should be aware of the importance of preventing and eliminating wrongdoing at work.  If any cases of wrongdoing are upheld they will be seriously dealt with.</w:t>
      </w:r>
    </w:p>
    <w:p w:rsidR="00630D8A" w:rsidRDefault="00630D8A" w:rsidP="00630D8A">
      <w:pPr>
        <w:pStyle w:val="ListParagraph"/>
        <w:numPr>
          <w:ilvl w:val="0"/>
          <w:numId w:val="1"/>
        </w:numPr>
        <w:rPr>
          <w:sz w:val="32"/>
          <w:szCs w:val="32"/>
        </w:rPr>
      </w:pPr>
      <w:r>
        <w:rPr>
          <w:sz w:val="32"/>
          <w:szCs w:val="32"/>
        </w:rPr>
        <w:t>The HOLT encourages staff to use internal mechanisms for reporting malpractice or illegal acts or omissions by employees or ex-employees.  Emplo</w:t>
      </w:r>
      <w:r w:rsidR="0031453E">
        <w:rPr>
          <w:sz w:val="32"/>
          <w:szCs w:val="32"/>
        </w:rPr>
        <w:t>yees will be listened to and ser</w:t>
      </w:r>
      <w:r>
        <w:rPr>
          <w:sz w:val="32"/>
          <w:szCs w:val="32"/>
        </w:rPr>
        <w:t>ious concerns will be investigated.</w:t>
      </w:r>
    </w:p>
    <w:p w:rsidR="00630D8A" w:rsidRDefault="00630D8A" w:rsidP="00630D8A">
      <w:pPr>
        <w:pStyle w:val="ListParagraph"/>
        <w:numPr>
          <w:ilvl w:val="0"/>
          <w:numId w:val="1"/>
        </w:numPr>
        <w:rPr>
          <w:sz w:val="32"/>
          <w:szCs w:val="32"/>
        </w:rPr>
      </w:pPr>
      <w:r>
        <w:rPr>
          <w:sz w:val="32"/>
          <w:szCs w:val="32"/>
        </w:rPr>
        <w:lastRenderedPageBreak/>
        <w:t>The HOLT will provide regular refresher training to all managers enabling them to deal with concerns that are raised and is committed to treating all disclosures consistently and fairly.</w:t>
      </w:r>
    </w:p>
    <w:p w:rsidR="00630D8A" w:rsidRDefault="00630D8A" w:rsidP="00630D8A">
      <w:pPr>
        <w:pStyle w:val="ListParagraph"/>
        <w:numPr>
          <w:ilvl w:val="0"/>
          <w:numId w:val="1"/>
        </w:numPr>
        <w:rPr>
          <w:sz w:val="32"/>
          <w:szCs w:val="32"/>
        </w:rPr>
      </w:pPr>
      <w:r>
        <w:rPr>
          <w:sz w:val="32"/>
          <w:szCs w:val="32"/>
        </w:rPr>
        <w:t>The HOLT will ensure that all new employees, supervisors and managers will receive induction on the policy and will provide refresher training to all members of staff so that they are a</w:t>
      </w:r>
      <w:r w:rsidR="0031453E">
        <w:rPr>
          <w:sz w:val="32"/>
          <w:szCs w:val="32"/>
        </w:rPr>
        <w:t>ware of whistleblowing law and know how to sue this policy.</w:t>
      </w:r>
    </w:p>
    <w:p w:rsidR="0031453E" w:rsidRPr="0031453E" w:rsidRDefault="0031453E" w:rsidP="0031453E">
      <w:pPr>
        <w:pStyle w:val="ListParagraph"/>
        <w:numPr>
          <w:ilvl w:val="0"/>
          <w:numId w:val="1"/>
        </w:numPr>
        <w:rPr>
          <w:sz w:val="32"/>
          <w:szCs w:val="32"/>
        </w:rPr>
      </w:pPr>
      <w:r w:rsidRPr="0031453E">
        <w:rPr>
          <w:sz w:val="32"/>
          <w:szCs w:val="32"/>
        </w:rPr>
        <w:t>Adequate resources will be made available to fulfil the aims of this policy.  The policy will be widely promoted, and copies will be freely available and displayed in the HOLT’s main office, and through the staff handbook.</w:t>
      </w:r>
    </w:p>
    <w:p w:rsidR="0031453E" w:rsidRDefault="0031453E" w:rsidP="00630D8A">
      <w:pPr>
        <w:pStyle w:val="ListParagraph"/>
        <w:numPr>
          <w:ilvl w:val="0"/>
          <w:numId w:val="1"/>
        </w:numPr>
        <w:rPr>
          <w:sz w:val="32"/>
          <w:szCs w:val="32"/>
        </w:rPr>
      </w:pPr>
      <w:r>
        <w:rPr>
          <w:sz w:val="32"/>
          <w:szCs w:val="32"/>
        </w:rPr>
        <w:t xml:space="preserve">This policy allows staff to take the matter further if they are dissatisfied with the management response and aims to </w:t>
      </w:r>
      <w:proofErr w:type="spellStart"/>
      <w:r>
        <w:rPr>
          <w:sz w:val="32"/>
          <w:szCs w:val="32"/>
        </w:rPr>
        <w:t>ressure</w:t>
      </w:r>
      <w:proofErr w:type="spellEnd"/>
      <w:r>
        <w:rPr>
          <w:sz w:val="32"/>
          <w:szCs w:val="32"/>
        </w:rPr>
        <w:t xml:space="preserve"> staff that they will be protected from harassment or victimisation from co-workers or from the HOLT for raising concerns.</w:t>
      </w:r>
    </w:p>
    <w:p w:rsidR="0031453E" w:rsidRPr="00B67BC9" w:rsidRDefault="0031453E" w:rsidP="0031453E">
      <w:pPr>
        <w:rPr>
          <w:sz w:val="32"/>
          <w:szCs w:val="32"/>
          <w:u w:val="single"/>
        </w:rPr>
      </w:pPr>
      <w:r w:rsidRPr="00B67BC9">
        <w:rPr>
          <w:sz w:val="32"/>
          <w:szCs w:val="32"/>
          <w:u w:val="single"/>
        </w:rPr>
        <w:t>Definitions and Scope</w:t>
      </w:r>
    </w:p>
    <w:p w:rsidR="0031453E" w:rsidRDefault="0031453E" w:rsidP="0031453E">
      <w:pPr>
        <w:pStyle w:val="ListParagraph"/>
        <w:numPr>
          <w:ilvl w:val="0"/>
          <w:numId w:val="1"/>
        </w:numPr>
        <w:rPr>
          <w:sz w:val="32"/>
          <w:szCs w:val="32"/>
        </w:rPr>
      </w:pPr>
      <w:r>
        <w:rPr>
          <w:sz w:val="32"/>
          <w:szCs w:val="32"/>
        </w:rPr>
        <w:t>This policy applies to all staff including temporary, casual and agency staff, work experience, trainees and apprentices.  Other individuals who work or have worked within the organisation, such as former staff, volunteers, the self- employed and contractors are also encouraged to use it.</w:t>
      </w:r>
    </w:p>
    <w:p w:rsidR="0031453E" w:rsidRDefault="0031453E" w:rsidP="0031453E">
      <w:pPr>
        <w:pStyle w:val="ListParagraph"/>
        <w:numPr>
          <w:ilvl w:val="0"/>
          <w:numId w:val="1"/>
        </w:numPr>
        <w:rPr>
          <w:sz w:val="32"/>
          <w:szCs w:val="32"/>
        </w:rPr>
      </w:pPr>
      <w:r>
        <w:rPr>
          <w:sz w:val="32"/>
          <w:szCs w:val="32"/>
        </w:rPr>
        <w:t xml:space="preserve">For the purpose of this policy, The HOLT recognises that whistleblowing is the passing on of information about wrongdoing at work.  The </w:t>
      </w:r>
      <w:proofErr w:type="spellStart"/>
      <w:r>
        <w:rPr>
          <w:sz w:val="32"/>
          <w:szCs w:val="32"/>
        </w:rPr>
        <w:t>whistleblower</w:t>
      </w:r>
      <w:proofErr w:type="spellEnd"/>
      <w:r>
        <w:rPr>
          <w:sz w:val="32"/>
          <w:szCs w:val="32"/>
        </w:rPr>
        <w:t xml:space="preserve"> must reasonable believe that they are acting in the public interest.</w:t>
      </w:r>
    </w:p>
    <w:p w:rsidR="0031453E" w:rsidRDefault="0031453E" w:rsidP="0031453E">
      <w:pPr>
        <w:pStyle w:val="ListParagraph"/>
        <w:numPr>
          <w:ilvl w:val="0"/>
          <w:numId w:val="1"/>
        </w:numPr>
        <w:rPr>
          <w:sz w:val="32"/>
          <w:szCs w:val="32"/>
        </w:rPr>
      </w:pPr>
      <w:r>
        <w:rPr>
          <w:sz w:val="32"/>
          <w:szCs w:val="32"/>
        </w:rPr>
        <w:t>The statutory categories for wrongdoing are:</w:t>
      </w:r>
    </w:p>
    <w:p w:rsidR="0031453E" w:rsidRDefault="0031453E" w:rsidP="0031453E">
      <w:pPr>
        <w:pStyle w:val="ListParagraph"/>
        <w:numPr>
          <w:ilvl w:val="0"/>
          <w:numId w:val="1"/>
        </w:numPr>
        <w:rPr>
          <w:sz w:val="32"/>
          <w:szCs w:val="32"/>
        </w:rPr>
      </w:pPr>
      <w:r>
        <w:rPr>
          <w:sz w:val="32"/>
          <w:szCs w:val="32"/>
        </w:rPr>
        <w:t>A criminal offences</w:t>
      </w:r>
    </w:p>
    <w:p w:rsidR="0031453E" w:rsidRDefault="0031453E" w:rsidP="0031453E">
      <w:pPr>
        <w:pStyle w:val="ListParagraph"/>
        <w:numPr>
          <w:ilvl w:val="0"/>
          <w:numId w:val="1"/>
        </w:numPr>
        <w:rPr>
          <w:sz w:val="32"/>
          <w:szCs w:val="32"/>
        </w:rPr>
      </w:pPr>
      <w:r>
        <w:rPr>
          <w:sz w:val="32"/>
          <w:szCs w:val="32"/>
        </w:rPr>
        <w:t>A breach of any legal obligation</w:t>
      </w:r>
    </w:p>
    <w:p w:rsidR="0031453E" w:rsidRDefault="0031453E" w:rsidP="0031453E">
      <w:pPr>
        <w:pStyle w:val="ListParagraph"/>
        <w:numPr>
          <w:ilvl w:val="0"/>
          <w:numId w:val="1"/>
        </w:numPr>
        <w:rPr>
          <w:sz w:val="32"/>
          <w:szCs w:val="32"/>
        </w:rPr>
      </w:pPr>
      <w:r>
        <w:rPr>
          <w:sz w:val="32"/>
          <w:szCs w:val="32"/>
        </w:rPr>
        <w:t>A miscarriage of justice</w:t>
      </w:r>
    </w:p>
    <w:p w:rsidR="0031453E" w:rsidRDefault="0031453E" w:rsidP="0031453E">
      <w:pPr>
        <w:pStyle w:val="ListParagraph"/>
        <w:numPr>
          <w:ilvl w:val="0"/>
          <w:numId w:val="1"/>
        </w:numPr>
        <w:rPr>
          <w:sz w:val="32"/>
          <w:szCs w:val="32"/>
        </w:rPr>
      </w:pPr>
      <w:r>
        <w:rPr>
          <w:sz w:val="32"/>
          <w:szCs w:val="32"/>
        </w:rPr>
        <w:t>Endangering an individual’s health and safety</w:t>
      </w:r>
    </w:p>
    <w:p w:rsidR="0031453E" w:rsidRDefault="0031453E" w:rsidP="0031453E">
      <w:pPr>
        <w:pStyle w:val="ListParagraph"/>
        <w:numPr>
          <w:ilvl w:val="0"/>
          <w:numId w:val="1"/>
        </w:numPr>
        <w:rPr>
          <w:sz w:val="32"/>
          <w:szCs w:val="32"/>
        </w:rPr>
      </w:pPr>
      <w:r>
        <w:rPr>
          <w:sz w:val="32"/>
          <w:szCs w:val="32"/>
        </w:rPr>
        <w:lastRenderedPageBreak/>
        <w:t>Damage to the environment</w:t>
      </w:r>
    </w:p>
    <w:p w:rsidR="0031453E" w:rsidRDefault="0031453E" w:rsidP="0031453E">
      <w:pPr>
        <w:pStyle w:val="ListParagraph"/>
        <w:numPr>
          <w:ilvl w:val="0"/>
          <w:numId w:val="1"/>
        </w:numPr>
        <w:rPr>
          <w:sz w:val="32"/>
          <w:szCs w:val="32"/>
        </w:rPr>
      </w:pPr>
      <w:r>
        <w:rPr>
          <w:sz w:val="32"/>
          <w:szCs w:val="32"/>
        </w:rPr>
        <w:t>Deliberate concealment of information about any of the above</w:t>
      </w:r>
    </w:p>
    <w:p w:rsidR="0031453E" w:rsidRDefault="0031453E" w:rsidP="0031453E">
      <w:pPr>
        <w:rPr>
          <w:sz w:val="32"/>
          <w:szCs w:val="32"/>
        </w:rPr>
      </w:pPr>
      <w:r>
        <w:rPr>
          <w:sz w:val="32"/>
          <w:szCs w:val="32"/>
        </w:rPr>
        <w:t>Examples of wrongdoing might include:</w:t>
      </w:r>
    </w:p>
    <w:p w:rsidR="0031453E" w:rsidRPr="0031453E" w:rsidRDefault="0031453E" w:rsidP="0031453E">
      <w:pPr>
        <w:pStyle w:val="ListParagraph"/>
        <w:numPr>
          <w:ilvl w:val="0"/>
          <w:numId w:val="2"/>
        </w:numPr>
        <w:rPr>
          <w:sz w:val="32"/>
          <w:szCs w:val="32"/>
        </w:rPr>
      </w:pPr>
      <w:r w:rsidRPr="0031453E">
        <w:rPr>
          <w:sz w:val="32"/>
          <w:szCs w:val="32"/>
        </w:rPr>
        <w:t>Unsafe working conditions</w:t>
      </w:r>
    </w:p>
    <w:p w:rsidR="0031453E" w:rsidRPr="0031453E" w:rsidRDefault="0031453E" w:rsidP="0031453E">
      <w:pPr>
        <w:pStyle w:val="ListParagraph"/>
        <w:numPr>
          <w:ilvl w:val="0"/>
          <w:numId w:val="2"/>
        </w:numPr>
        <w:rPr>
          <w:sz w:val="32"/>
          <w:szCs w:val="32"/>
        </w:rPr>
      </w:pPr>
      <w:r w:rsidRPr="0031453E">
        <w:rPr>
          <w:sz w:val="32"/>
          <w:szCs w:val="32"/>
        </w:rPr>
        <w:t>Lack of or poor response to a reported safety incident</w:t>
      </w:r>
    </w:p>
    <w:p w:rsidR="0031453E" w:rsidRDefault="0031453E" w:rsidP="0031453E">
      <w:pPr>
        <w:pStyle w:val="ListParagraph"/>
        <w:numPr>
          <w:ilvl w:val="0"/>
          <w:numId w:val="2"/>
        </w:numPr>
        <w:rPr>
          <w:sz w:val="32"/>
          <w:szCs w:val="32"/>
        </w:rPr>
      </w:pPr>
      <w:r w:rsidRPr="0031453E">
        <w:rPr>
          <w:sz w:val="32"/>
          <w:szCs w:val="32"/>
        </w:rPr>
        <w:t>Inadequate induction of training for staff</w:t>
      </w:r>
    </w:p>
    <w:p w:rsidR="0031453E" w:rsidRDefault="0031453E" w:rsidP="0031453E">
      <w:pPr>
        <w:pStyle w:val="ListParagraph"/>
        <w:numPr>
          <w:ilvl w:val="0"/>
          <w:numId w:val="2"/>
        </w:numPr>
        <w:rPr>
          <w:sz w:val="32"/>
          <w:szCs w:val="32"/>
        </w:rPr>
      </w:pPr>
      <w:r>
        <w:rPr>
          <w:sz w:val="32"/>
          <w:szCs w:val="32"/>
        </w:rPr>
        <w:t>Suspicions of fraud</w:t>
      </w:r>
    </w:p>
    <w:p w:rsidR="0031453E" w:rsidRDefault="0031453E" w:rsidP="0031453E">
      <w:pPr>
        <w:pStyle w:val="ListParagraph"/>
        <w:numPr>
          <w:ilvl w:val="0"/>
          <w:numId w:val="2"/>
        </w:numPr>
        <w:rPr>
          <w:sz w:val="32"/>
          <w:szCs w:val="32"/>
        </w:rPr>
      </w:pPr>
      <w:r>
        <w:rPr>
          <w:sz w:val="32"/>
          <w:szCs w:val="32"/>
        </w:rPr>
        <w:t>A bullying culture, across a team or organisation rather than an individual</w:t>
      </w:r>
    </w:p>
    <w:p w:rsidR="0031453E" w:rsidRPr="00B67BC9" w:rsidRDefault="0031453E" w:rsidP="00B67BC9">
      <w:pPr>
        <w:pStyle w:val="ListParagraph"/>
        <w:numPr>
          <w:ilvl w:val="0"/>
          <w:numId w:val="2"/>
        </w:numPr>
        <w:rPr>
          <w:sz w:val="32"/>
          <w:szCs w:val="32"/>
        </w:rPr>
      </w:pPr>
      <w:r w:rsidRPr="00B67BC9">
        <w:rPr>
          <w:sz w:val="32"/>
          <w:szCs w:val="32"/>
        </w:rPr>
        <w:t>It is not necessary for the member of staff to have proof that wrongdoing is being, has been, or is likely to be committed.  A reasonable belief is sufficient to disclose the concern.  The member of staff has no responsibility for investigating the wrongdoing.  It is the organisation’s responsibility to ensure that an investigation takes place.</w:t>
      </w:r>
    </w:p>
    <w:p w:rsidR="00082A0E" w:rsidRPr="00B67BC9" w:rsidRDefault="00082A0E" w:rsidP="00B67BC9">
      <w:pPr>
        <w:pStyle w:val="ListParagraph"/>
        <w:numPr>
          <w:ilvl w:val="0"/>
          <w:numId w:val="2"/>
        </w:numPr>
        <w:rPr>
          <w:sz w:val="32"/>
          <w:szCs w:val="32"/>
        </w:rPr>
      </w:pPr>
      <w:r w:rsidRPr="00B67BC9">
        <w:rPr>
          <w:sz w:val="32"/>
          <w:szCs w:val="32"/>
        </w:rPr>
        <w:t>A member of staff who makes such a protected disclosure has the right not to be dismissed, subjected to any other detriment, or victimised, because they have made a disclosure.</w:t>
      </w:r>
    </w:p>
    <w:p w:rsidR="00082A0E" w:rsidRPr="00B67BC9" w:rsidRDefault="00082A0E" w:rsidP="00B67BC9">
      <w:pPr>
        <w:pStyle w:val="ListParagraph"/>
        <w:numPr>
          <w:ilvl w:val="0"/>
          <w:numId w:val="2"/>
        </w:numPr>
        <w:rPr>
          <w:sz w:val="32"/>
          <w:szCs w:val="32"/>
        </w:rPr>
      </w:pPr>
      <w:r w:rsidRPr="00B67BC9">
        <w:rPr>
          <w:sz w:val="32"/>
          <w:szCs w:val="32"/>
        </w:rPr>
        <w:t xml:space="preserve">The HOLT recognises that any so called gagging or confidentiality clauses in settlement agreements or </w:t>
      </w:r>
      <w:proofErr w:type="spellStart"/>
      <w:r w:rsidRPr="00B67BC9">
        <w:rPr>
          <w:sz w:val="32"/>
          <w:szCs w:val="32"/>
        </w:rPr>
        <w:t>non disclosure</w:t>
      </w:r>
      <w:proofErr w:type="spellEnd"/>
      <w:r w:rsidRPr="00B67BC9">
        <w:rPr>
          <w:sz w:val="32"/>
          <w:szCs w:val="32"/>
        </w:rPr>
        <w:t xml:space="preserve"> agreements with individuals do not prevent members of staff from making disclosures in the public interest and are void in such circumstances.</w:t>
      </w:r>
    </w:p>
    <w:p w:rsidR="00082A0E" w:rsidRPr="00B67BC9" w:rsidRDefault="00082A0E" w:rsidP="00B67BC9">
      <w:pPr>
        <w:pStyle w:val="ListParagraph"/>
        <w:numPr>
          <w:ilvl w:val="0"/>
          <w:numId w:val="2"/>
        </w:numPr>
        <w:rPr>
          <w:sz w:val="32"/>
          <w:szCs w:val="32"/>
        </w:rPr>
      </w:pPr>
      <w:r w:rsidRPr="00B67BC9">
        <w:rPr>
          <w:sz w:val="32"/>
          <w:szCs w:val="32"/>
        </w:rPr>
        <w:t>If the wrongdoing that the staff member wants to disclose is not included in the list above, advice may be sought from the designated officers, see section 4 below, or from a trade union rep on the use of the appropriate policy.</w:t>
      </w:r>
    </w:p>
    <w:p w:rsidR="00082A0E" w:rsidRDefault="00082A0E" w:rsidP="0031453E">
      <w:pPr>
        <w:rPr>
          <w:sz w:val="32"/>
          <w:szCs w:val="32"/>
        </w:rPr>
      </w:pPr>
      <w:r>
        <w:rPr>
          <w:sz w:val="32"/>
          <w:szCs w:val="32"/>
        </w:rPr>
        <w:t>This policy is not for staff with concerns about their employment that affect only them – that type of concern is best suited to the grievance policy.</w:t>
      </w:r>
    </w:p>
    <w:p w:rsidR="00082A0E" w:rsidRDefault="00082A0E" w:rsidP="0031453E">
      <w:pPr>
        <w:rPr>
          <w:sz w:val="32"/>
          <w:szCs w:val="32"/>
        </w:rPr>
      </w:pPr>
      <w:r>
        <w:rPr>
          <w:sz w:val="32"/>
          <w:szCs w:val="32"/>
        </w:rPr>
        <w:lastRenderedPageBreak/>
        <w:t>The HOLT recognises that employees may wish to seek advice and be represented by their trade union officers when using the provisions in this policy.</w:t>
      </w:r>
    </w:p>
    <w:p w:rsidR="00082A0E" w:rsidRDefault="00082A0E" w:rsidP="0031453E">
      <w:pPr>
        <w:rPr>
          <w:sz w:val="32"/>
          <w:szCs w:val="32"/>
        </w:rPr>
      </w:pPr>
      <w:r>
        <w:rPr>
          <w:sz w:val="32"/>
          <w:szCs w:val="32"/>
        </w:rPr>
        <w:t>This policy is supported by and developed with the trade uni</w:t>
      </w:r>
      <w:r w:rsidR="00B67BC9">
        <w:rPr>
          <w:sz w:val="32"/>
          <w:szCs w:val="32"/>
        </w:rPr>
        <w:t>ons representing the employees.</w:t>
      </w:r>
    </w:p>
    <w:p w:rsidR="00082A0E" w:rsidRPr="00B67BC9" w:rsidRDefault="00082A0E" w:rsidP="0031453E">
      <w:pPr>
        <w:rPr>
          <w:sz w:val="32"/>
          <w:szCs w:val="32"/>
          <w:u w:val="single"/>
        </w:rPr>
      </w:pPr>
      <w:r w:rsidRPr="00B67BC9">
        <w:rPr>
          <w:sz w:val="32"/>
          <w:szCs w:val="32"/>
          <w:u w:val="single"/>
        </w:rPr>
        <w:t>Roles and Responsibilities</w:t>
      </w:r>
    </w:p>
    <w:p w:rsidR="00572125" w:rsidRDefault="00572125" w:rsidP="0031453E">
      <w:pPr>
        <w:rPr>
          <w:sz w:val="32"/>
          <w:szCs w:val="32"/>
        </w:rPr>
      </w:pPr>
      <w:r>
        <w:rPr>
          <w:sz w:val="32"/>
          <w:szCs w:val="32"/>
        </w:rPr>
        <w:t>The director and the Trustees are responsible and accountable for this whistleblowing policy and procedure.  They will:</w:t>
      </w:r>
    </w:p>
    <w:p w:rsidR="00572125" w:rsidRPr="00B67BC9" w:rsidRDefault="00572125" w:rsidP="00B67BC9">
      <w:pPr>
        <w:pStyle w:val="ListParagraph"/>
        <w:numPr>
          <w:ilvl w:val="0"/>
          <w:numId w:val="3"/>
        </w:numPr>
        <w:rPr>
          <w:sz w:val="32"/>
          <w:szCs w:val="32"/>
        </w:rPr>
      </w:pPr>
      <w:r w:rsidRPr="00B67BC9">
        <w:rPr>
          <w:sz w:val="32"/>
          <w:szCs w:val="32"/>
        </w:rPr>
        <w:t>Demonstrate commitment to developing an open culture within the organisation, through actions and strategy</w:t>
      </w:r>
    </w:p>
    <w:p w:rsidR="00572125" w:rsidRPr="00B67BC9" w:rsidRDefault="00572125" w:rsidP="00B67BC9">
      <w:pPr>
        <w:pStyle w:val="ListParagraph"/>
        <w:numPr>
          <w:ilvl w:val="0"/>
          <w:numId w:val="3"/>
        </w:numPr>
        <w:rPr>
          <w:sz w:val="32"/>
          <w:szCs w:val="32"/>
        </w:rPr>
      </w:pPr>
      <w:r w:rsidRPr="00B67BC9">
        <w:rPr>
          <w:sz w:val="32"/>
          <w:szCs w:val="32"/>
        </w:rPr>
        <w:t>Receive and review annual reports on whistleblowing activity</w:t>
      </w:r>
    </w:p>
    <w:p w:rsidR="00572125" w:rsidRPr="00B67BC9" w:rsidRDefault="00572125" w:rsidP="00B67BC9">
      <w:pPr>
        <w:pStyle w:val="ListParagraph"/>
        <w:numPr>
          <w:ilvl w:val="0"/>
          <w:numId w:val="3"/>
        </w:numPr>
        <w:rPr>
          <w:sz w:val="32"/>
          <w:szCs w:val="32"/>
        </w:rPr>
      </w:pPr>
      <w:r w:rsidRPr="00B67BC9">
        <w:rPr>
          <w:sz w:val="32"/>
          <w:szCs w:val="32"/>
        </w:rPr>
        <w:t>Appoint designated officers</w:t>
      </w:r>
    </w:p>
    <w:p w:rsidR="00572125" w:rsidRDefault="00572125" w:rsidP="0031453E">
      <w:pPr>
        <w:rPr>
          <w:sz w:val="32"/>
          <w:szCs w:val="32"/>
        </w:rPr>
      </w:pPr>
    </w:p>
    <w:p w:rsidR="00572125" w:rsidRDefault="00572125" w:rsidP="0031453E">
      <w:pPr>
        <w:rPr>
          <w:sz w:val="32"/>
          <w:szCs w:val="32"/>
        </w:rPr>
      </w:pPr>
      <w:r>
        <w:rPr>
          <w:sz w:val="32"/>
          <w:szCs w:val="32"/>
        </w:rPr>
        <w:t>All staff have a duty to report wrongdoing under the circumstances set out in section 2 of this policy.</w:t>
      </w:r>
    </w:p>
    <w:p w:rsidR="00572125" w:rsidRPr="00B67BC9" w:rsidRDefault="00572125" w:rsidP="0031453E">
      <w:pPr>
        <w:rPr>
          <w:sz w:val="32"/>
          <w:szCs w:val="32"/>
          <w:u w:val="single"/>
        </w:rPr>
      </w:pPr>
      <w:r w:rsidRPr="00B67BC9">
        <w:rPr>
          <w:sz w:val="32"/>
          <w:szCs w:val="32"/>
          <w:u w:val="single"/>
        </w:rPr>
        <w:t>The Director is responsible for:</w:t>
      </w:r>
    </w:p>
    <w:p w:rsidR="00572125" w:rsidRPr="00B67BC9" w:rsidRDefault="00572125" w:rsidP="00B67BC9">
      <w:pPr>
        <w:pStyle w:val="ListParagraph"/>
        <w:numPr>
          <w:ilvl w:val="0"/>
          <w:numId w:val="4"/>
        </w:numPr>
        <w:rPr>
          <w:sz w:val="32"/>
          <w:szCs w:val="32"/>
        </w:rPr>
      </w:pPr>
      <w:r w:rsidRPr="00B67BC9">
        <w:rPr>
          <w:sz w:val="32"/>
          <w:szCs w:val="32"/>
        </w:rPr>
        <w:t>Ensuring all staff are aware of this policy and procedure, and their responsibilities</w:t>
      </w:r>
    </w:p>
    <w:p w:rsidR="00572125" w:rsidRPr="00B67BC9" w:rsidRDefault="00572125" w:rsidP="00B67BC9">
      <w:pPr>
        <w:pStyle w:val="ListParagraph"/>
        <w:numPr>
          <w:ilvl w:val="0"/>
          <w:numId w:val="4"/>
        </w:numPr>
        <w:rPr>
          <w:sz w:val="32"/>
          <w:szCs w:val="32"/>
        </w:rPr>
      </w:pPr>
      <w:r w:rsidRPr="00B67BC9">
        <w:rPr>
          <w:sz w:val="32"/>
          <w:szCs w:val="32"/>
        </w:rPr>
        <w:t>Investigating issues raised promptly and thoroughly</w:t>
      </w:r>
    </w:p>
    <w:p w:rsidR="00572125" w:rsidRPr="00B67BC9" w:rsidRDefault="00572125" w:rsidP="00B67BC9">
      <w:pPr>
        <w:pStyle w:val="ListParagraph"/>
        <w:numPr>
          <w:ilvl w:val="0"/>
          <w:numId w:val="4"/>
        </w:numPr>
        <w:rPr>
          <w:sz w:val="32"/>
          <w:szCs w:val="32"/>
        </w:rPr>
      </w:pPr>
      <w:r w:rsidRPr="00B67BC9">
        <w:rPr>
          <w:sz w:val="32"/>
          <w:szCs w:val="32"/>
        </w:rPr>
        <w:t>Fostering an open culture within the team</w:t>
      </w:r>
    </w:p>
    <w:p w:rsidR="00572125" w:rsidRPr="00B67BC9" w:rsidRDefault="00572125" w:rsidP="00B67BC9">
      <w:pPr>
        <w:pStyle w:val="ListParagraph"/>
        <w:numPr>
          <w:ilvl w:val="0"/>
          <w:numId w:val="4"/>
        </w:numPr>
        <w:rPr>
          <w:sz w:val="32"/>
          <w:szCs w:val="32"/>
        </w:rPr>
      </w:pPr>
      <w:r w:rsidRPr="00B67BC9">
        <w:rPr>
          <w:sz w:val="32"/>
          <w:szCs w:val="32"/>
        </w:rPr>
        <w:t xml:space="preserve">Ensuring any </w:t>
      </w:r>
      <w:proofErr w:type="spellStart"/>
      <w:r w:rsidRPr="00B67BC9">
        <w:rPr>
          <w:sz w:val="32"/>
          <w:szCs w:val="32"/>
        </w:rPr>
        <w:t>whistleblower</w:t>
      </w:r>
      <w:proofErr w:type="spellEnd"/>
      <w:r w:rsidRPr="00B67BC9">
        <w:rPr>
          <w:sz w:val="32"/>
          <w:szCs w:val="32"/>
        </w:rPr>
        <w:t xml:space="preserve"> is not subject to detriment</w:t>
      </w:r>
    </w:p>
    <w:p w:rsidR="00572125" w:rsidRDefault="00572125" w:rsidP="0031453E">
      <w:pPr>
        <w:rPr>
          <w:sz w:val="32"/>
          <w:szCs w:val="32"/>
        </w:rPr>
      </w:pPr>
      <w:r>
        <w:rPr>
          <w:sz w:val="32"/>
          <w:szCs w:val="32"/>
        </w:rPr>
        <w:t>They will:</w:t>
      </w:r>
    </w:p>
    <w:p w:rsidR="00572125" w:rsidRPr="00B67BC9" w:rsidRDefault="00572125" w:rsidP="00B67BC9">
      <w:pPr>
        <w:pStyle w:val="ListParagraph"/>
        <w:numPr>
          <w:ilvl w:val="0"/>
          <w:numId w:val="5"/>
        </w:numPr>
        <w:rPr>
          <w:sz w:val="32"/>
          <w:szCs w:val="32"/>
        </w:rPr>
      </w:pPr>
      <w:r w:rsidRPr="00B67BC9">
        <w:rPr>
          <w:sz w:val="32"/>
          <w:szCs w:val="32"/>
        </w:rPr>
        <w:t>Oversee and review the whistleblowing policy and procedure</w:t>
      </w:r>
    </w:p>
    <w:p w:rsidR="00572125" w:rsidRPr="00B67BC9" w:rsidRDefault="00572125" w:rsidP="00B67BC9">
      <w:pPr>
        <w:pStyle w:val="ListParagraph"/>
        <w:numPr>
          <w:ilvl w:val="0"/>
          <w:numId w:val="5"/>
        </w:numPr>
        <w:rPr>
          <w:sz w:val="32"/>
          <w:szCs w:val="32"/>
        </w:rPr>
      </w:pPr>
      <w:r w:rsidRPr="00B67BC9">
        <w:rPr>
          <w:sz w:val="32"/>
          <w:szCs w:val="32"/>
        </w:rPr>
        <w:t>Provide advice and support to all employees</w:t>
      </w:r>
    </w:p>
    <w:p w:rsidR="00572125" w:rsidRPr="00B67BC9" w:rsidRDefault="00572125" w:rsidP="00B67BC9">
      <w:pPr>
        <w:pStyle w:val="ListParagraph"/>
        <w:numPr>
          <w:ilvl w:val="0"/>
          <w:numId w:val="5"/>
        </w:numPr>
        <w:rPr>
          <w:sz w:val="32"/>
          <w:szCs w:val="32"/>
        </w:rPr>
      </w:pPr>
      <w:r w:rsidRPr="00B67BC9">
        <w:rPr>
          <w:sz w:val="32"/>
          <w:szCs w:val="32"/>
        </w:rPr>
        <w:t>Ensure learning from whistleblowing cases is fed back to the wider organisation</w:t>
      </w:r>
    </w:p>
    <w:p w:rsidR="00572125" w:rsidRPr="00B67BC9" w:rsidRDefault="00572125" w:rsidP="00B67BC9">
      <w:pPr>
        <w:pStyle w:val="ListParagraph"/>
        <w:numPr>
          <w:ilvl w:val="0"/>
          <w:numId w:val="5"/>
        </w:numPr>
        <w:rPr>
          <w:sz w:val="32"/>
          <w:szCs w:val="32"/>
        </w:rPr>
      </w:pPr>
      <w:r w:rsidRPr="00B67BC9">
        <w:rPr>
          <w:sz w:val="32"/>
          <w:szCs w:val="32"/>
        </w:rPr>
        <w:t>Ensure that they have appropriate training to deal with issues</w:t>
      </w:r>
    </w:p>
    <w:p w:rsidR="00572125" w:rsidRPr="00B67BC9" w:rsidRDefault="00572125" w:rsidP="00B67BC9">
      <w:pPr>
        <w:pStyle w:val="ListParagraph"/>
        <w:numPr>
          <w:ilvl w:val="0"/>
          <w:numId w:val="5"/>
        </w:numPr>
        <w:rPr>
          <w:sz w:val="32"/>
          <w:szCs w:val="32"/>
        </w:rPr>
      </w:pPr>
      <w:r w:rsidRPr="00B67BC9">
        <w:rPr>
          <w:sz w:val="32"/>
          <w:szCs w:val="32"/>
        </w:rPr>
        <w:t>Investigate issues raised promptly and thoroughly</w:t>
      </w:r>
    </w:p>
    <w:p w:rsidR="00572125" w:rsidRPr="00B67BC9" w:rsidRDefault="00572125" w:rsidP="00B67BC9">
      <w:pPr>
        <w:pStyle w:val="ListParagraph"/>
        <w:numPr>
          <w:ilvl w:val="0"/>
          <w:numId w:val="5"/>
        </w:numPr>
        <w:rPr>
          <w:sz w:val="32"/>
          <w:szCs w:val="32"/>
        </w:rPr>
      </w:pPr>
      <w:r w:rsidRPr="00B67BC9">
        <w:rPr>
          <w:sz w:val="32"/>
          <w:szCs w:val="32"/>
        </w:rPr>
        <w:lastRenderedPageBreak/>
        <w:t>Inform all reported disclosures to the Trustees, along with the actions being taken</w:t>
      </w:r>
    </w:p>
    <w:p w:rsidR="00572125" w:rsidRPr="00B67BC9" w:rsidRDefault="00572125" w:rsidP="00B67BC9">
      <w:pPr>
        <w:pStyle w:val="ListParagraph"/>
        <w:numPr>
          <w:ilvl w:val="0"/>
          <w:numId w:val="5"/>
        </w:numPr>
        <w:rPr>
          <w:sz w:val="32"/>
          <w:szCs w:val="32"/>
        </w:rPr>
      </w:pPr>
      <w:r w:rsidRPr="00B67BC9">
        <w:rPr>
          <w:sz w:val="32"/>
          <w:szCs w:val="32"/>
        </w:rPr>
        <w:t>Ensure the process is monitored and improved when required</w:t>
      </w:r>
    </w:p>
    <w:p w:rsidR="00572125" w:rsidRPr="00B67BC9" w:rsidRDefault="00572125" w:rsidP="00B67BC9">
      <w:pPr>
        <w:pStyle w:val="ListParagraph"/>
        <w:numPr>
          <w:ilvl w:val="0"/>
          <w:numId w:val="5"/>
        </w:numPr>
        <w:rPr>
          <w:sz w:val="32"/>
          <w:szCs w:val="32"/>
        </w:rPr>
      </w:pPr>
      <w:r w:rsidRPr="00B67BC9">
        <w:rPr>
          <w:sz w:val="32"/>
          <w:szCs w:val="32"/>
        </w:rPr>
        <w:t>Provide reports on whistleblowing activity on an annual basis to the trustees</w:t>
      </w:r>
    </w:p>
    <w:p w:rsidR="00572125" w:rsidRPr="00B67BC9" w:rsidRDefault="00572125" w:rsidP="00B67BC9">
      <w:pPr>
        <w:pStyle w:val="ListParagraph"/>
        <w:numPr>
          <w:ilvl w:val="0"/>
          <w:numId w:val="5"/>
        </w:numPr>
        <w:rPr>
          <w:sz w:val="32"/>
          <w:szCs w:val="32"/>
        </w:rPr>
      </w:pPr>
      <w:r w:rsidRPr="00B67BC9">
        <w:rPr>
          <w:sz w:val="32"/>
          <w:szCs w:val="32"/>
        </w:rPr>
        <w:t>Trade union reps will</w:t>
      </w:r>
    </w:p>
    <w:p w:rsidR="00572125" w:rsidRPr="00B67BC9" w:rsidRDefault="00572125" w:rsidP="00B67BC9">
      <w:pPr>
        <w:pStyle w:val="ListParagraph"/>
        <w:numPr>
          <w:ilvl w:val="0"/>
          <w:numId w:val="5"/>
        </w:numPr>
        <w:rPr>
          <w:sz w:val="32"/>
          <w:szCs w:val="32"/>
        </w:rPr>
      </w:pPr>
      <w:r w:rsidRPr="00B67BC9">
        <w:rPr>
          <w:sz w:val="32"/>
          <w:szCs w:val="32"/>
        </w:rPr>
        <w:t>Support employees through the procedure</w:t>
      </w:r>
    </w:p>
    <w:p w:rsidR="00572125" w:rsidRPr="00B67BC9" w:rsidRDefault="00572125" w:rsidP="00B67BC9">
      <w:pPr>
        <w:pStyle w:val="ListParagraph"/>
        <w:numPr>
          <w:ilvl w:val="0"/>
          <w:numId w:val="5"/>
        </w:numPr>
        <w:rPr>
          <w:sz w:val="32"/>
          <w:szCs w:val="32"/>
        </w:rPr>
      </w:pPr>
      <w:r w:rsidRPr="00B67BC9">
        <w:rPr>
          <w:sz w:val="32"/>
          <w:szCs w:val="32"/>
        </w:rPr>
        <w:t>Help ensure all staff are aware of this policy and procedure and their responsibilities</w:t>
      </w:r>
    </w:p>
    <w:p w:rsidR="00572125" w:rsidRPr="00B67BC9" w:rsidRDefault="00572125" w:rsidP="00B67BC9">
      <w:pPr>
        <w:pStyle w:val="ListParagraph"/>
        <w:numPr>
          <w:ilvl w:val="0"/>
          <w:numId w:val="5"/>
        </w:numPr>
        <w:rPr>
          <w:sz w:val="32"/>
          <w:szCs w:val="32"/>
        </w:rPr>
      </w:pPr>
      <w:r w:rsidRPr="00B67BC9">
        <w:rPr>
          <w:sz w:val="32"/>
          <w:szCs w:val="32"/>
        </w:rPr>
        <w:t>Be consulted on the review, monitoring and improvement of the policy and procedure where required</w:t>
      </w:r>
    </w:p>
    <w:p w:rsidR="00572125" w:rsidRPr="00B67BC9" w:rsidRDefault="00572125" w:rsidP="00B67BC9">
      <w:pPr>
        <w:pStyle w:val="ListParagraph"/>
        <w:numPr>
          <w:ilvl w:val="0"/>
          <w:numId w:val="5"/>
        </w:numPr>
        <w:rPr>
          <w:sz w:val="32"/>
          <w:szCs w:val="32"/>
        </w:rPr>
      </w:pPr>
      <w:r w:rsidRPr="00B67BC9">
        <w:rPr>
          <w:sz w:val="32"/>
          <w:szCs w:val="32"/>
        </w:rPr>
        <w:t>The Designated Officer for the HOLT is the Director Juliet Bell.</w:t>
      </w:r>
    </w:p>
    <w:p w:rsidR="00572125" w:rsidRPr="00B67BC9" w:rsidRDefault="00572125" w:rsidP="00B67BC9">
      <w:pPr>
        <w:pStyle w:val="ListParagraph"/>
        <w:numPr>
          <w:ilvl w:val="0"/>
          <w:numId w:val="5"/>
        </w:numPr>
        <w:rPr>
          <w:sz w:val="32"/>
          <w:szCs w:val="32"/>
        </w:rPr>
      </w:pPr>
      <w:r w:rsidRPr="00B67BC9">
        <w:rPr>
          <w:sz w:val="32"/>
          <w:szCs w:val="32"/>
        </w:rPr>
        <w:t>The Designated officer will act as an independent and impartial source of advice to staff at any stage of raising a concern, with access to anyone in the organisation</w:t>
      </w:r>
      <w:r w:rsidR="00B74308" w:rsidRPr="00B67BC9">
        <w:rPr>
          <w:sz w:val="32"/>
          <w:szCs w:val="32"/>
        </w:rPr>
        <w:t>.</w:t>
      </w:r>
    </w:p>
    <w:p w:rsidR="00B74308" w:rsidRDefault="00B74308" w:rsidP="0031453E">
      <w:pPr>
        <w:rPr>
          <w:sz w:val="32"/>
          <w:szCs w:val="32"/>
        </w:rPr>
      </w:pPr>
    </w:p>
    <w:p w:rsidR="00B74308" w:rsidRDefault="00B74308" w:rsidP="0031453E">
      <w:pPr>
        <w:rPr>
          <w:sz w:val="32"/>
          <w:szCs w:val="32"/>
        </w:rPr>
      </w:pPr>
      <w:r>
        <w:rPr>
          <w:sz w:val="32"/>
          <w:szCs w:val="32"/>
        </w:rPr>
        <w:t>All these people have been given special responsibility and training in dealing with whistleblowing concerns and will give you information about where you can go for support.  They will:</w:t>
      </w:r>
    </w:p>
    <w:p w:rsidR="00B74308" w:rsidRPr="00B67BC9" w:rsidRDefault="00B74308" w:rsidP="00B67BC9">
      <w:pPr>
        <w:pStyle w:val="ListParagraph"/>
        <w:numPr>
          <w:ilvl w:val="0"/>
          <w:numId w:val="6"/>
        </w:numPr>
        <w:rPr>
          <w:sz w:val="32"/>
          <w:szCs w:val="32"/>
        </w:rPr>
      </w:pPr>
      <w:r w:rsidRPr="00B67BC9">
        <w:rPr>
          <w:sz w:val="32"/>
          <w:szCs w:val="32"/>
        </w:rPr>
        <w:t>Treat the concern confidentiality unless otherwise agreed</w:t>
      </w:r>
    </w:p>
    <w:p w:rsidR="00B74308" w:rsidRPr="00B67BC9" w:rsidRDefault="00B74308" w:rsidP="00B67BC9">
      <w:pPr>
        <w:pStyle w:val="ListParagraph"/>
        <w:numPr>
          <w:ilvl w:val="0"/>
          <w:numId w:val="6"/>
        </w:numPr>
        <w:rPr>
          <w:sz w:val="32"/>
          <w:szCs w:val="32"/>
        </w:rPr>
      </w:pPr>
      <w:r w:rsidRPr="00B67BC9">
        <w:rPr>
          <w:sz w:val="32"/>
          <w:szCs w:val="32"/>
        </w:rPr>
        <w:t>Ensure the staff member receives timely support to progress their concern</w:t>
      </w:r>
    </w:p>
    <w:p w:rsidR="00B74308" w:rsidRPr="00B67BC9" w:rsidRDefault="00B74308" w:rsidP="00B67BC9">
      <w:pPr>
        <w:pStyle w:val="ListParagraph"/>
        <w:numPr>
          <w:ilvl w:val="0"/>
          <w:numId w:val="6"/>
        </w:numPr>
        <w:rPr>
          <w:sz w:val="32"/>
          <w:szCs w:val="32"/>
        </w:rPr>
      </w:pPr>
      <w:r w:rsidRPr="00B67BC9">
        <w:rPr>
          <w:sz w:val="32"/>
          <w:szCs w:val="32"/>
        </w:rPr>
        <w:t>Escalate to senior management any indications that the staff member is being subjected to detriment for raising their concern</w:t>
      </w:r>
    </w:p>
    <w:p w:rsidR="00B74308" w:rsidRPr="00B67BC9" w:rsidRDefault="00B74308" w:rsidP="00B67BC9">
      <w:pPr>
        <w:pStyle w:val="ListParagraph"/>
        <w:numPr>
          <w:ilvl w:val="0"/>
          <w:numId w:val="6"/>
        </w:numPr>
        <w:rPr>
          <w:sz w:val="32"/>
          <w:szCs w:val="32"/>
        </w:rPr>
      </w:pPr>
      <w:r w:rsidRPr="00B67BC9">
        <w:rPr>
          <w:sz w:val="32"/>
          <w:szCs w:val="32"/>
        </w:rPr>
        <w:t>Remind the organisation of the need to give the staff member timely feedback on how their concern is being dealt with</w:t>
      </w:r>
    </w:p>
    <w:p w:rsidR="00B74308" w:rsidRPr="00B67BC9" w:rsidRDefault="00B74308" w:rsidP="00B67BC9">
      <w:pPr>
        <w:pStyle w:val="ListParagraph"/>
        <w:numPr>
          <w:ilvl w:val="0"/>
          <w:numId w:val="6"/>
        </w:numPr>
        <w:rPr>
          <w:sz w:val="32"/>
          <w:szCs w:val="32"/>
        </w:rPr>
      </w:pPr>
      <w:r w:rsidRPr="00B67BC9">
        <w:rPr>
          <w:sz w:val="32"/>
          <w:szCs w:val="32"/>
        </w:rPr>
        <w:t>Ensure the staff member has access to personal support as it is recognised that raising such a concern may be stressful</w:t>
      </w:r>
    </w:p>
    <w:p w:rsidR="00B74308" w:rsidRDefault="00B74308" w:rsidP="0031453E">
      <w:pPr>
        <w:rPr>
          <w:sz w:val="32"/>
          <w:szCs w:val="32"/>
        </w:rPr>
      </w:pPr>
    </w:p>
    <w:p w:rsidR="00B74308" w:rsidRPr="00B67BC9" w:rsidRDefault="00B74308" w:rsidP="0031453E">
      <w:pPr>
        <w:rPr>
          <w:sz w:val="32"/>
          <w:szCs w:val="32"/>
          <w:u w:val="single"/>
        </w:rPr>
      </w:pPr>
      <w:r w:rsidRPr="00B67BC9">
        <w:rPr>
          <w:sz w:val="32"/>
          <w:szCs w:val="32"/>
          <w:u w:val="single"/>
        </w:rPr>
        <w:lastRenderedPageBreak/>
        <w:t>How to raise a concern</w:t>
      </w:r>
    </w:p>
    <w:p w:rsidR="00B74308" w:rsidRPr="00B67BC9" w:rsidRDefault="00B74308" w:rsidP="00B67BC9">
      <w:pPr>
        <w:pStyle w:val="ListParagraph"/>
        <w:numPr>
          <w:ilvl w:val="0"/>
          <w:numId w:val="7"/>
        </w:numPr>
        <w:rPr>
          <w:sz w:val="32"/>
          <w:szCs w:val="32"/>
        </w:rPr>
      </w:pPr>
      <w:r w:rsidRPr="00B67BC9">
        <w:rPr>
          <w:sz w:val="32"/>
          <w:szCs w:val="32"/>
        </w:rPr>
        <w:t>In many circumstances the easiest way a member of staff can get their concern resolved will be to raise it formally or informally with their line manager who should report it to the designated officer</w:t>
      </w:r>
    </w:p>
    <w:p w:rsidR="00B74308" w:rsidRPr="00B67BC9" w:rsidRDefault="00B74308" w:rsidP="00B67BC9">
      <w:pPr>
        <w:pStyle w:val="ListParagraph"/>
        <w:numPr>
          <w:ilvl w:val="0"/>
          <w:numId w:val="7"/>
        </w:numPr>
        <w:rPr>
          <w:sz w:val="32"/>
          <w:szCs w:val="32"/>
        </w:rPr>
      </w:pPr>
      <w:r w:rsidRPr="00B67BC9">
        <w:rPr>
          <w:sz w:val="32"/>
          <w:szCs w:val="32"/>
        </w:rPr>
        <w:t>If this is not appropriate as the concern relates to the line manager, of if the member of staff doesn’t not feel able to raise it with them or if raising it with their line manager does not resolve matters, the member of staff can approach a designated officer directly.  The designated officer will then confirm how the matter will be investigated.</w:t>
      </w:r>
    </w:p>
    <w:p w:rsidR="00B74308" w:rsidRPr="00B67BC9" w:rsidRDefault="00B74308" w:rsidP="00B67BC9">
      <w:pPr>
        <w:pStyle w:val="ListParagraph"/>
        <w:numPr>
          <w:ilvl w:val="0"/>
          <w:numId w:val="7"/>
        </w:numPr>
        <w:rPr>
          <w:sz w:val="32"/>
          <w:szCs w:val="32"/>
        </w:rPr>
      </w:pPr>
      <w:r w:rsidRPr="00B67BC9">
        <w:rPr>
          <w:sz w:val="32"/>
          <w:szCs w:val="32"/>
        </w:rPr>
        <w:t xml:space="preserve">Any member of staff who wants to raise a concern that is potentially of public interest is encouraged to get legal advice where appropriate such as through their trade union or through the </w:t>
      </w:r>
      <w:proofErr w:type="spellStart"/>
      <w:r w:rsidRPr="00B67BC9">
        <w:rPr>
          <w:sz w:val="32"/>
          <w:szCs w:val="32"/>
        </w:rPr>
        <w:t>chartity</w:t>
      </w:r>
      <w:proofErr w:type="spellEnd"/>
      <w:r w:rsidRPr="00B67BC9">
        <w:rPr>
          <w:sz w:val="32"/>
          <w:szCs w:val="32"/>
        </w:rPr>
        <w:t xml:space="preserve"> Protect.</w:t>
      </w:r>
    </w:p>
    <w:p w:rsidR="00B74308" w:rsidRPr="00B67BC9" w:rsidRDefault="00B74308" w:rsidP="00B67BC9">
      <w:pPr>
        <w:pStyle w:val="ListParagraph"/>
        <w:numPr>
          <w:ilvl w:val="0"/>
          <w:numId w:val="7"/>
        </w:numPr>
        <w:rPr>
          <w:sz w:val="32"/>
          <w:szCs w:val="32"/>
        </w:rPr>
      </w:pPr>
      <w:r w:rsidRPr="00B67BC9">
        <w:rPr>
          <w:sz w:val="32"/>
          <w:szCs w:val="32"/>
        </w:rPr>
        <w:t>If for any reason, the member of staff does not feel comfortable raising their concern internally, they can raise concerns externally with prescribed bodies if they feel this is necessary and in the public interest.</w:t>
      </w:r>
    </w:p>
    <w:p w:rsidR="00B74308" w:rsidRPr="00B67BC9" w:rsidRDefault="00B74308" w:rsidP="00B67BC9">
      <w:pPr>
        <w:pStyle w:val="ListParagraph"/>
        <w:numPr>
          <w:ilvl w:val="0"/>
          <w:numId w:val="7"/>
        </w:numPr>
        <w:rPr>
          <w:sz w:val="32"/>
          <w:szCs w:val="32"/>
        </w:rPr>
      </w:pPr>
      <w:r w:rsidRPr="00B67BC9">
        <w:rPr>
          <w:sz w:val="32"/>
          <w:szCs w:val="32"/>
        </w:rPr>
        <w:t>Concerns should be raised in writing, including email.  The letter should set out the background and history of the concerns, giving names, dates and places where possible, and the reason why the member of staff is making the disclosure.  If the individual does not feel able to make the disclosure in writing and interview will be arranged.</w:t>
      </w:r>
    </w:p>
    <w:p w:rsidR="00B74308" w:rsidRPr="00B67BC9" w:rsidRDefault="00B74308" w:rsidP="00B67BC9">
      <w:pPr>
        <w:pStyle w:val="ListParagraph"/>
        <w:numPr>
          <w:ilvl w:val="0"/>
          <w:numId w:val="7"/>
        </w:numPr>
        <w:rPr>
          <w:sz w:val="32"/>
          <w:szCs w:val="32"/>
        </w:rPr>
      </w:pPr>
      <w:r w:rsidRPr="00B67BC9">
        <w:rPr>
          <w:sz w:val="32"/>
          <w:szCs w:val="32"/>
        </w:rPr>
        <w:t>When any meetings are arranged with an individual who is making or has made a protected disclosure, they have a right to be accompanied by a trade union representative.  The meeting can be off site if requested.</w:t>
      </w:r>
    </w:p>
    <w:p w:rsidR="00B74308" w:rsidRPr="00B67BC9" w:rsidRDefault="00B74308" w:rsidP="00B67BC9">
      <w:pPr>
        <w:pStyle w:val="ListParagraph"/>
        <w:numPr>
          <w:ilvl w:val="0"/>
          <w:numId w:val="7"/>
        </w:numPr>
        <w:rPr>
          <w:sz w:val="32"/>
          <w:szCs w:val="32"/>
        </w:rPr>
      </w:pPr>
      <w:r w:rsidRPr="00B67BC9">
        <w:rPr>
          <w:sz w:val="32"/>
          <w:szCs w:val="32"/>
        </w:rPr>
        <w:t>The employee raising concerns does not have to prove the allegation but they must demonstrate that there are sufficient grounds for concern.</w:t>
      </w:r>
    </w:p>
    <w:p w:rsidR="00B74308" w:rsidRPr="00B67BC9" w:rsidRDefault="00B74308" w:rsidP="00B67BC9">
      <w:pPr>
        <w:pStyle w:val="ListParagraph"/>
        <w:numPr>
          <w:ilvl w:val="0"/>
          <w:numId w:val="7"/>
        </w:numPr>
        <w:rPr>
          <w:sz w:val="32"/>
          <w:szCs w:val="32"/>
        </w:rPr>
      </w:pPr>
      <w:r w:rsidRPr="00B67BC9">
        <w:rPr>
          <w:sz w:val="32"/>
          <w:szCs w:val="32"/>
        </w:rPr>
        <w:lastRenderedPageBreak/>
        <w:t>If the member of staff wants to raise the matter in confidence, they should please say at the outset so that appropriate arrangements can be made.</w:t>
      </w:r>
    </w:p>
    <w:p w:rsidR="00B74308" w:rsidRPr="00B67BC9" w:rsidRDefault="00B74308" w:rsidP="00B67BC9">
      <w:pPr>
        <w:pStyle w:val="ListParagraph"/>
        <w:numPr>
          <w:ilvl w:val="0"/>
          <w:numId w:val="7"/>
        </w:numPr>
        <w:rPr>
          <w:sz w:val="32"/>
          <w:szCs w:val="32"/>
        </w:rPr>
      </w:pPr>
      <w:r w:rsidRPr="00B67BC9">
        <w:rPr>
          <w:sz w:val="32"/>
          <w:szCs w:val="32"/>
        </w:rPr>
        <w:t>Confidentiality will be maintained as far as is possible.  It is guaranteed at the point of making a protected disclosure and will be maintained throughout the investigation and hearings, other than when a disclosure of identity is needed due to cross examination of the staff member as a witness to any subsequent procedure, or is required by law.</w:t>
      </w:r>
    </w:p>
    <w:p w:rsidR="00B74308" w:rsidRPr="00B67BC9" w:rsidRDefault="00B74308" w:rsidP="00B67BC9">
      <w:pPr>
        <w:pStyle w:val="ListParagraph"/>
        <w:numPr>
          <w:ilvl w:val="0"/>
          <w:numId w:val="7"/>
        </w:numPr>
        <w:rPr>
          <w:sz w:val="32"/>
          <w:szCs w:val="32"/>
        </w:rPr>
      </w:pPr>
      <w:r w:rsidRPr="00B67BC9">
        <w:rPr>
          <w:sz w:val="32"/>
          <w:szCs w:val="32"/>
        </w:rPr>
        <w:t xml:space="preserve">It is best to raise a concern openly, because that makes it easier for The HOLT to follow it up.  The HOLT will not disclose the </w:t>
      </w:r>
      <w:proofErr w:type="spellStart"/>
      <w:r w:rsidRPr="00B67BC9">
        <w:rPr>
          <w:sz w:val="32"/>
          <w:szCs w:val="32"/>
        </w:rPr>
        <w:t>whistleblower’s</w:t>
      </w:r>
      <w:proofErr w:type="spellEnd"/>
      <w:r w:rsidRPr="00B67BC9">
        <w:rPr>
          <w:sz w:val="32"/>
          <w:szCs w:val="32"/>
        </w:rPr>
        <w:t xml:space="preserve"> identity</w:t>
      </w:r>
      <w:r w:rsidR="00590EF2" w:rsidRPr="00B67BC9">
        <w:rPr>
          <w:sz w:val="32"/>
          <w:szCs w:val="32"/>
        </w:rPr>
        <w:t xml:space="preserve"> without their consent unless there are legal reasons that require them to do so.</w:t>
      </w:r>
      <w:r w:rsidR="001D5EF1" w:rsidRPr="00B67BC9">
        <w:rPr>
          <w:sz w:val="32"/>
          <w:szCs w:val="32"/>
        </w:rPr>
        <w:t xml:space="preserve">  This might be, for example, where their information is about a vulnerable adult or child, who is at risk, or where there is a possible criminal offence.  IF this is the case, the HOLT</w:t>
      </w:r>
      <w:proofErr w:type="gramStart"/>
      <w:r w:rsidR="001D5EF1" w:rsidRPr="00B67BC9">
        <w:rPr>
          <w:sz w:val="32"/>
          <w:szCs w:val="32"/>
        </w:rPr>
        <w:t>,  may</w:t>
      </w:r>
      <w:proofErr w:type="gramEnd"/>
      <w:r w:rsidR="001D5EF1" w:rsidRPr="00B67BC9">
        <w:rPr>
          <w:sz w:val="32"/>
          <w:szCs w:val="32"/>
        </w:rPr>
        <w:t xml:space="preserve"> have to tell the police or another official body, or if required to do by a court.  The HOLT will let the individual know if it has to do this and that this will identify them to another body.</w:t>
      </w:r>
    </w:p>
    <w:p w:rsidR="001D5EF1" w:rsidRPr="00B67BC9" w:rsidRDefault="001D5EF1" w:rsidP="00B67BC9">
      <w:pPr>
        <w:pStyle w:val="ListParagraph"/>
        <w:numPr>
          <w:ilvl w:val="0"/>
          <w:numId w:val="7"/>
        </w:numPr>
        <w:rPr>
          <w:sz w:val="32"/>
          <w:szCs w:val="32"/>
        </w:rPr>
      </w:pPr>
      <w:r w:rsidRPr="00B67BC9">
        <w:rPr>
          <w:sz w:val="32"/>
          <w:szCs w:val="32"/>
        </w:rPr>
        <w:t xml:space="preserve">Staff may, if they wish, disclose information anonymously.  However it should be noted that in such circumstances, The HOLT will not be able to contact staff to discuss their concern or ask them for </w:t>
      </w:r>
      <w:proofErr w:type="spellStart"/>
      <w:r w:rsidRPr="00B67BC9">
        <w:rPr>
          <w:sz w:val="32"/>
          <w:szCs w:val="32"/>
        </w:rPr>
        <w:t>thruther</w:t>
      </w:r>
      <w:proofErr w:type="spellEnd"/>
      <w:r w:rsidRPr="00B67BC9">
        <w:rPr>
          <w:sz w:val="32"/>
          <w:szCs w:val="32"/>
        </w:rPr>
        <w:t xml:space="preserve"> information, now will they normally be able to give any feedback about any action it takes, although anonymous </w:t>
      </w:r>
      <w:proofErr w:type="spellStart"/>
      <w:r w:rsidRPr="00B67BC9">
        <w:rPr>
          <w:sz w:val="32"/>
          <w:szCs w:val="32"/>
        </w:rPr>
        <w:t>whistleblowers</w:t>
      </w:r>
      <w:proofErr w:type="spellEnd"/>
      <w:r w:rsidRPr="00B67BC9">
        <w:rPr>
          <w:sz w:val="32"/>
          <w:szCs w:val="32"/>
        </w:rPr>
        <w:t xml:space="preserve"> may seek feedback through a telephone appointment or by using an anonymised email address.</w:t>
      </w:r>
    </w:p>
    <w:p w:rsidR="001D5EF1" w:rsidRDefault="001D5EF1" w:rsidP="0031453E">
      <w:pPr>
        <w:rPr>
          <w:sz w:val="32"/>
          <w:szCs w:val="32"/>
        </w:rPr>
      </w:pPr>
      <w:r w:rsidRPr="00B67BC9">
        <w:rPr>
          <w:sz w:val="32"/>
          <w:szCs w:val="32"/>
          <w:u w:val="single"/>
        </w:rPr>
        <w:t>How The HOLT will respond</w:t>
      </w:r>
      <w:r>
        <w:rPr>
          <w:sz w:val="32"/>
          <w:szCs w:val="32"/>
        </w:rPr>
        <w:t>.</w:t>
      </w:r>
    </w:p>
    <w:p w:rsidR="001D5EF1" w:rsidRPr="00B67BC9" w:rsidRDefault="001D5EF1" w:rsidP="00B67BC9">
      <w:pPr>
        <w:pStyle w:val="ListParagraph"/>
        <w:numPr>
          <w:ilvl w:val="0"/>
          <w:numId w:val="8"/>
        </w:numPr>
        <w:rPr>
          <w:sz w:val="32"/>
          <w:szCs w:val="32"/>
        </w:rPr>
      </w:pPr>
      <w:r w:rsidRPr="00B67BC9">
        <w:rPr>
          <w:sz w:val="32"/>
          <w:szCs w:val="32"/>
        </w:rPr>
        <w:t>Any concern raised under this policy will be investigated thoroughly promptly and confidentially.</w:t>
      </w:r>
    </w:p>
    <w:p w:rsidR="001D5EF1" w:rsidRPr="00B67BC9" w:rsidRDefault="001D5EF1" w:rsidP="00B67BC9">
      <w:pPr>
        <w:pStyle w:val="ListParagraph"/>
        <w:numPr>
          <w:ilvl w:val="0"/>
          <w:numId w:val="8"/>
        </w:numPr>
        <w:rPr>
          <w:sz w:val="32"/>
          <w:szCs w:val="32"/>
        </w:rPr>
      </w:pPr>
      <w:r w:rsidRPr="00B67BC9">
        <w:rPr>
          <w:sz w:val="32"/>
          <w:szCs w:val="32"/>
        </w:rPr>
        <w:t xml:space="preserve">Any approach to line managers and designated officers will be treated with the strictest confidence and the member </w:t>
      </w:r>
      <w:proofErr w:type="spellStart"/>
      <w:r w:rsidRPr="00B67BC9">
        <w:rPr>
          <w:sz w:val="32"/>
          <w:szCs w:val="32"/>
        </w:rPr>
        <w:t>os</w:t>
      </w:r>
      <w:proofErr w:type="spellEnd"/>
      <w:r w:rsidRPr="00B67BC9">
        <w:rPr>
          <w:sz w:val="32"/>
          <w:szCs w:val="32"/>
        </w:rPr>
        <w:t xml:space="preserve"> </w:t>
      </w:r>
      <w:proofErr w:type="spellStart"/>
      <w:r w:rsidRPr="00B67BC9">
        <w:rPr>
          <w:sz w:val="32"/>
          <w:szCs w:val="32"/>
        </w:rPr>
        <w:t>taff’s</w:t>
      </w:r>
      <w:proofErr w:type="spellEnd"/>
      <w:r w:rsidRPr="00B67BC9">
        <w:rPr>
          <w:sz w:val="32"/>
          <w:szCs w:val="32"/>
        </w:rPr>
        <w:t xml:space="preserve"> </w:t>
      </w:r>
      <w:r w:rsidRPr="00B67BC9">
        <w:rPr>
          <w:sz w:val="32"/>
          <w:szCs w:val="32"/>
        </w:rPr>
        <w:lastRenderedPageBreak/>
        <w:t>identity will not be disclosed without their prior consent.  All members of staff will be treated with respect at all times and the person raising the concern will be thanked.</w:t>
      </w:r>
    </w:p>
    <w:p w:rsidR="001D5EF1" w:rsidRPr="00B67BC9" w:rsidRDefault="001D5EF1" w:rsidP="00B67BC9">
      <w:pPr>
        <w:pStyle w:val="ListParagraph"/>
        <w:numPr>
          <w:ilvl w:val="0"/>
          <w:numId w:val="8"/>
        </w:numPr>
        <w:rPr>
          <w:sz w:val="32"/>
          <w:szCs w:val="32"/>
        </w:rPr>
      </w:pPr>
      <w:r w:rsidRPr="00B67BC9">
        <w:rPr>
          <w:sz w:val="32"/>
          <w:szCs w:val="32"/>
        </w:rPr>
        <w:t>There may be a meeting with the member of staff raising the concern to ensure The HOLT understands exactly the particular worry.</w:t>
      </w:r>
    </w:p>
    <w:p w:rsidR="001D5EF1" w:rsidRPr="00B67BC9" w:rsidRDefault="001D5EF1" w:rsidP="00B67BC9">
      <w:pPr>
        <w:pStyle w:val="ListParagraph"/>
        <w:numPr>
          <w:ilvl w:val="0"/>
          <w:numId w:val="8"/>
        </w:numPr>
        <w:rPr>
          <w:sz w:val="32"/>
          <w:szCs w:val="32"/>
        </w:rPr>
      </w:pPr>
      <w:r w:rsidRPr="00B67BC9">
        <w:rPr>
          <w:sz w:val="32"/>
          <w:szCs w:val="32"/>
        </w:rPr>
        <w:t>When any meetings are arranged with an employee who has made a protected disclosure they have a right to be accompanied by a trade union representative.  The meeting can be off site if requested.</w:t>
      </w:r>
    </w:p>
    <w:p w:rsidR="001D5EF1" w:rsidRPr="00B67BC9" w:rsidRDefault="001D5EF1" w:rsidP="00B67BC9">
      <w:pPr>
        <w:pStyle w:val="ListParagraph"/>
        <w:numPr>
          <w:ilvl w:val="0"/>
          <w:numId w:val="8"/>
        </w:numPr>
        <w:rPr>
          <w:sz w:val="32"/>
          <w:szCs w:val="32"/>
        </w:rPr>
      </w:pPr>
      <w:r w:rsidRPr="00B67BC9">
        <w:rPr>
          <w:sz w:val="32"/>
          <w:szCs w:val="32"/>
        </w:rPr>
        <w:t>When an individual makes a disclosure, the organisation will process any personal data collected as part of the investigation in line with The HOLT’s data protection policy which can be found in the main office, ensuring the data is stored securely and only accessed by those individuals essential for dealing with the disclosure.</w:t>
      </w:r>
    </w:p>
    <w:p w:rsidR="001D5EF1" w:rsidRPr="00B67BC9" w:rsidRDefault="001D5EF1" w:rsidP="00B67BC9">
      <w:pPr>
        <w:pStyle w:val="ListParagraph"/>
        <w:numPr>
          <w:ilvl w:val="0"/>
          <w:numId w:val="8"/>
        </w:numPr>
        <w:rPr>
          <w:sz w:val="32"/>
          <w:szCs w:val="32"/>
        </w:rPr>
      </w:pPr>
      <w:r w:rsidRPr="00B67BC9">
        <w:rPr>
          <w:sz w:val="32"/>
          <w:szCs w:val="32"/>
        </w:rPr>
        <w:t>Within five working days of a concern being raised, the line manager of designated officer who received the disclosure will write to the member of staff setting out the following:</w:t>
      </w:r>
    </w:p>
    <w:p w:rsidR="001D5EF1" w:rsidRPr="00B67BC9" w:rsidRDefault="001D5EF1" w:rsidP="00B67BC9">
      <w:pPr>
        <w:pStyle w:val="ListParagraph"/>
        <w:numPr>
          <w:ilvl w:val="0"/>
          <w:numId w:val="8"/>
        </w:numPr>
        <w:rPr>
          <w:sz w:val="32"/>
          <w:szCs w:val="32"/>
        </w:rPr>
      </w:pPr>
      <w:r w:rsidRPr="00B67BC9">
        <w:rPr>
          <w:sz w:val="32"/>
          <w:szCs w:val="32"/>
        </w:rPr>
        <w:t>Acknowledgement that the concern has been received, the date it has been received, whether the person who raised the concern has requested confidentiality, and a summary of the concern.</w:t>
      </w:r>
    </w:p>
    <w:p w:rsidR="001D5EF1" w:rsidRPr="00B67BC9" w:rsidRDefault="001D5EF1" w:rsidP="00B67BC9">
      <w:pPr>
        <w:pStyle w:val="ListParagraph"/>
        <w:numPr>
          <w:ilvl w:val="0"/>
          <w:numId w:val="8"/>
        </w:numPr>
        <w:rPr>
          <w:sz w:val="32"/>
          <w:szCs w:val="32"/>
        </w:rPr>
      </w:pPr>
      <w:r w:rsidRPr="00B67BC9">
        <w:rPr>
          <w:sz w:val="32"/>
          <w:szCs w:val="32"/>
        </w:rPr>
        <w:t>Indicati</w:t>
      </w:r>
      <w:r w:rsidR="00B67BC9" w:rsidRPr="00B67BC9">
        <w:rPr>
          <w:sz w:val="32"/>
          <w:szCs w:val="32"/>
        </w:rPr>
        <w:t>ng how the matter will be dealt with</w:t>
      </w:r>
      <w:r w:rsidRPr="00B67BC9">
        <w:rPr>
          <w:sz w:val="32"/>
          <w:szCs w:val="32"/>
        </w:rPr>
        <w:t xml:space="preserve"> and by whom and how they can be contacted</w:t>
      </w:r>
    </w:p>
    <w:p w:rsidR="001D5EF1" w:rsidRPr="00B67BC9" w:rsidRDefault="001D5EF1" w:rsidP="00B67BC9">
      <w:pPr>
        <w:pStyle w:val="ListParagraph"/>
        <w:numPr>
          <w:ilvl w:val="0"/>
          <w:numId w:val="8"/>
        </w:numPr>
        <w:rPr>
          <w:sz w:val="32"/>
          <w:szCs w:val="32"/>
        </w:rPr>
      </w:pPr>
      <w:r w:rsidRPr="00B67BC9">
        <w:rPr>
          <w:sz w:val="32"/>
          <w:szCs w:val="32"/>
        </w:rPr>
        <w:t>Telling the member of staff when an investigation has or is to be started and if further assistance will be needed from them.</w:t>
      </w:r>
    </w:p>
    <w:p w:rsidR="001D5EF1" w:rsidRPr="00B67BC9" w:rsidRDefault="001D5EF1" w:rsidP="00B67BC9">
      <w:pPr>
        <w:pStyle w:val="ListParagraph"/>
        <w:numPr>
          <w:ilvl w:val="0"/>
          <w:numId w:val="8"/>
        </w:numPr>
        <w:rPr>
          <w:sz w:val="32"/>
          <w:szCs w:val="32"/>
        </w:rPr>
      </w:pPr>
      <w:r w:rsidRPr="00B67BC9">
        <w:rPr>
          <w:sz w:val="32"/>
          <w:szCs w:val="32"/>
        </w:rPr>
        <w:t>The member of staff who raises the concern will be told how long to expect the investigation to take and will be kept up to date with its progress.</w:t>
      </w:r>
    </w:p>
    <w:p w:rsidR="001D5EF1" w:rsidRPr="00B67BC9" w:rsidRDefault="001D5EF1" w:rsidP="00B67BC9">
      <w:pPr>
        <w:pStyle w:val="ListParagraph"/>
        <w:numPr>
          <w:ilvl w:val="0"/>
          <w:numId w:val="8"/>
        </w:numPr>
        <w:rPr>
          <w:sz w:val="32"/>
          <w:szCs w:val="32"/>
        </w:rPr>
      </w:pPr>
      <w:r w:rsidRPr="00B67BC9">
        <w:rPr>
          <w:sz w:val="32"/>
          <w:szCs w:val="32"/>
        </w:rPr>
        <w:t xml:space="preserve">The matters raised may be investigated internally.  Where it has not been possible to resolve the matter quickly, usually </w:t>
      </w:r>
      <w:r w:rsidRPr="00B67BC9">
        <w:rPr>
          <w:sz w:val="32"/>
          <w:szCs w:val="32"/>
        </w:rPr>
        <w:lastRenderedPageBreak/>
        <w:t>within a few days, with the line manager, someone suitably independent, such as a designated officer, and properly trained will carry out an investigation.</w:t>
      </w:r>
    </w:p>
    <w:p w:rsidR="001D5EF1" w:rsidRPr="00B67BC9" w:rsidRDefault="001D5EF1" w:rsidP="00B67BC9">
      <w:pPr>
        <w:pStyle w:val="ListParagraph"/>
        <w:numPr>
          <w:ilvl w:val="0"/>
          <w:numId w:val="8"/>
        </w:numPr>
        <w:rPr>
          <w:sz w:val="32"/>
          <w:szCs w:val="32"/>
        </w:rPr>
      </w:pPr>
      <w:r w:rsidRPr="00B67BC9">
        <w:rPr>
          <w:sz w:val="32"/>
          <w:szCs w:val="32"/>
        </w:rPr>
        <w:t>The investigation will be objective and evidence based and will produce a report that focuses on identifying and rectifying any issues, and learning lessons to prevent problems recurring.  The investigator may decide that the concern would be better looked at under another process, such as the grievance procedure, or dignity at work procedure.  If so, this will be discussed with the member of staff.</w:t>
      </w:r>
    </w:p>
    <w:p w:rsidR="001D5EF1" w:rsidRPr="00B67BC9" w:rsidRDefault="001D5EF1" w:rsidP="00B67BC9">
      <w:pPr>
        <w:pStyle w:val="ListParagraph"/>
        <w:numPr>
          <w:ilvl w:val="0"/>
          <w:numId w:val="8"/>
        </w:numPr>
        <w:rPr>
          <w:sz w:val="32"/>
          <w:szCs w:val="32"/>
        </w:rPr>
      </w:pPr>
      <w:r w:rsidRPr="00B67BC9">
        <w:rPr>
          <w:sz w:val="32"/>
          <w:szCs w:val="32"/>
        </w:rPr>
        <w:t>In the even that misconduct is discovered as a result of any investigation under this policy, the disciplinary policy and procedure will be invoked in addition to any external measures.</w:t>
      </w:r>
    </w:p>
    <w:p w:rsidR="001D5EF1" w:rsidRPr="00B67BC9" w:rsidRDefault="001D5EF1" w:rsidP="00B67BC9">
      <w:pPr>
        <w:pStyle w:val="ListParagraph"/>
        <w:numPr>
          <w:ilvl w:val="0"/>
          <w:numId w:val="8"/>
        </w:numPr>
        <w:rPr>
          <w:sz w:val="32"/>
          <w:szCs w:val="32"/>
        </w:rPr>
      </w:pPr>
      <w:r w:rsidRPr="00B67BC9">
        <w:rPr>
          <w:sz w:val="32"/>
          <w:szCs w:val="32"/>
        </w:rPr>
        <w:t>On conclusion of any investigation, the member of staff will be told the outcome of the investigation and what the HOLT has done or proposes to do about it.  Wherever possible, The HOLT will share the full investigation report with the member of staff who raised the concern, while respecting the confidentiality of others.  If no action is to be taken the reason for this will be explained.</w:t>
      </w:r>
    </w:p>
    <w:p w:rsidR="001D5EF1" w:rsidRPr="00B67BC9" w:rsidRDefault="001D5EF1" w:rsidP="00B67BC9">
      <w:pPr>
        <w:pStyle w:val="ListParagraph"/>
        <w:numPr>
          <w:ilvl w:val="0"/>
          <w:numId w:val="8"/>
        </w:numPr>
        <w:rPr>
          <w:sz w:val="32"/>
          <w:szCs w:val="32"/>
        </w:rPr>
      </w:pPr>
      <w:r w:rsidRPr="00B67BC9">
        <w:rPr>
          <w:sz w:val="32"/>
          <w:szCs w:val="32"/>
        </w:rPr>
        <w:t>If an individual is not satisfied with the response received and any sub</w:t>
      </w:r>
      <w:r w:rsidR="006B7CE4" w:rsidRPr="00B67BC9">
        <w:rPr>
          <w:sz w:val="32"/>
          <w:szCs w:val="32"/>
        </w:rPr>
        <w:t>sequent action taken, they should put their concerns in writing to the Director of the HOLT and the Trustees, who will arrange any further investigation as they see appropriate.  The Director will send a written response to the individual concerned.</w:t>
      </w:r>
    </w:p>
    <w:p w:rsidR="006B7CE4" w:rsidRPr="00B67BC9" w:rsidRDefault="006B7CE4" w:rsidP="00B67BC9">
      <w:pPr>
        <w:pStyle w:val="ListParagraph"/>
        <w:numPr>
          <w:ilvl w:val="0"/>
          <w:numId w:val="8"/>
        </w:numPr>
        <w:rPr>
          <w:sz w:val="32"/>
          <w:szCs w:val="32"/>
        </w:rPr>
      </w:pPr>
      <w:r w:rsidRPr="00B67BC9">
        <w:rPr>
          <w:sz w:val="32"/>
          <w:szCs w:val="32"/>
        </w:rPr>
        <w:t>More serious disclosures may be referred to an external prescribed person or body and may form the subject of an independent inquiry.</w:t>
      </w:r>
    </w:p>
    <w:p w:rsidR="006B7CE4" w:rsidRPr="00B67BC9" w:rsidRDefault="006B7CE4" w:rsidP="00B67BC9">
      <w:pPr>
        <w:pStyle w:val="ListParagraph"/>
        <w:numPr>
          <w:ilvl w:val="0"/>
          <w:numId w:val="8"/>
        </w:numPr>
        <w:rPr>
          <w:sz w:val="32"/>
          <w:szCs w:val="32"/>
        </w:rPr>
      </w:pPr>
      <w:r w:rsidRPr="00B67BC9">
        <w:rPr>
          <w:sz w:val="32"/>
          <w:szCs w:val="32"/>
        </w:rPr>
        <w:t xml:space="preserve">In the event of an inquiry, where possible the trade union representatives will be consulted on the drawing up of terms of </w:t>
      </w:r>
      <w:r w:rsidRPr="00B67BC9">
        <w:rPr>
          <w:sz w:val="32"/>
          <w:szCs w:val="32"/>
        </w:rPr>
        <w:lastRenderedPageBreak/>
        <w:t>reference for any inquiry panel, as well as being involved in the implementation of any inquiry recommendations.</w:t>
      </w:r>
    </w:p>
    <w:p w:rsidR="006B7CE4" w:rsidRDefault="006B7CE4" w:rsidP="0031453E">
      <w:pPr>
        <w:rPr>
          <w:sz w:val="32"/>
          <w:szCs w:val="32"/>
        </w:rPr>
      </w:pPr>
    </w:p>
    <w:p w:rsidR="006B7CE4" w:rsidRPr="00B67BC9" w:rsidRDefault="006B7CE4" w:rsidP="0031453E">
      <w:pPr>
        <w:rPr>
          <w:sz w:val="32"/>
          <w:szCs w:val="32"/>
          <w:u w:val="single"/>
        </w:rPr>
      </w:pPr>
      <w:r w:rsidRPr="00B67BC9">
        <w:rPr>
          <w:sz w:val="32"/>
          <w:szCs w:val="32"/>
          <w:u w:val="single"/>
        </w:rPr>
        <w:t>Harassment and Victimisation</w:t>
      </w:r>
    </w:p>
    <w:p w:rsidR="006B7CE4" w:rsidRPr="00B67BC9" w:rsidRDefault="006B7CE4" w:rsidP="00B67BC9">
      <w:pPr>
        <w:pStyle w:val="ListParagraph"/>
        <w:numPr>
          <w:ilvl w:val="0"/>
          <w:numId w:val="9"/>
        </w:numPr>
        <w:rPr>
          <w:sz w:val="32"/>
          <w:szCs w:val="32"/>
        </w:rPr>
      </w:pPr>
      <w:r w:rsidRPr="00B67BC9">
        <w:rPr>
          <w:sz w:val="32"/>
          <w:szCs w:val="32"/>
        </w:rPr>
        <w:t xml:space="preserve">The HOLT understands that raising a concern may be difficult for staff, especially if they fear reprisal from those responsible for the malpractice.  The HOLT will not tolerate harassment and victimisation of anyone raising a concern, and there should be no impact on the continued employment and opportunities for future promotion or training of anyone raising a </w:t>
      </w:r>
      <w:proofErr w:type="spellStart"/>
      <w:r w:rsidRPr="00B67BC9">
        <w:rPr>
          <w:sz w:val="32"/>
          <w:szCs w:val="32"/>
        </w:rPr>
        <w:t>concner</w:t>
      </w:r>
      <w:proofErr w:type="spellEnd"/>
      <w:r w:rsidRPr="00B67BC9">
        <w:rPr>
          <w:sz w:val="32"/>
          <w:szCs w:val="32"/>
        </w:rPr>
        <w:t>.  Any such behaviour is a serious breach of our values as an organisation and if upheld following investigation, could result in disciplinary action potentially leading to dismissal.</w:t>
      </w:r>
    </w:p>
    <w:p w:rsidR="006B7CE4" w:rsidRPr="00B67BC9" w:rsidRDefault="006B7CE4" w:rsidP="00B67BC9">
      <w:pPr>
        <w:pStyle w:val="ListParagraph"/>
        <w:numPr>
          <w:ilvl w:val="0"/>
          <w:numId w:val="9"/>
        </w:numPr>
        <w:rPr>
          <w:sz w:val="32"/>
          <w:szCs w:val="32"/>
        </w:rPr>
      </w:pPr>
      <w:r w:rsidRPr="00B67BC9">
        <w:rPr>
          <w:sz w:val="32"/>
          <w:szCs w:val="32"/>
        </w:rPr>
        <w:t>Nor will The HOLT tolerate any attempt to bully anyone into not raising any concern.  Any such behaviour is a breach of our values as an organisation and, if upheld following investigation, could result in disciplinary action potentially leading to dismissal.</w:t>
      </w:r>
    </w:p>
    <w:p w:rsidR="006B7CE4" w:rsidRPr="00B67BC9" w:rsidRDefault="006B7CE4" w:rsidP="00B67BC9">
      <w:pPr>
        <w:pStyle w:val="ListParagraph"/>
        <w:numPr>
          <w:ilvl w:val="0"/>
          <w:numId w:val="9"/>
        </w:numPr>
        <w:rPr>
          <w:sz w:val="32"/>
          <w:szCs w:val="32"/>
        </w:rPr>
      </w:pPr>
      <w:r w:rsidRPr="00B67BC9">
        <w:rPr>
          <w:sz w:val="32"/>
          <w:szCs w:val="32"/>
        </w:rPr>
        <w:t>This policy encourages members of staff to put their name to their concerns.  Concerns expressed anonymously are harder to follow up and have an effective outcome.</w:t>
      </w:r>
    </w:p>
    <w:p w:rsidR="006B7CE4" w:rsidRPr="00B67BC9" w:rsidRDefault="006B7CE4" w:rsidP="00B67BC9">
      <w:pPr>
        <w:pStyle w:val="ListParagraph"/>
        <w:numPr>
          <w:ilvl w:val="0"/>
          <w:numId w:val="9"/>
        </w:numPr>
        <w:rPr>
          <w:sz w:val="32"/>
          <w:szCs w:val="32"/>
        </w:rPr>
      </w:pPr>
      <w:r w:rsidRPr="00B67BC9">
        <w:rPr>
          <w:sz w:val="32"/>
          <w:szCs w:val="32"/>
        </w:rPr>
        <w:t xml:space="preserve">If a member of staff makes an allegation in good faith, but the allegation is not confirmed by an investigation, no action will be taken against that member of staff.  They will not be at risk of losing their job or suffering any form of reprisal as a result.  Provided the member </w:t>
      </w:r>
      <w:proofErr w:type="spellStart"/>
      <w:r w:rsidRPr="00B67BC9">
        <w:rPr>
          <w:sz w:val="32"/>
          <w:szCs w:val="32"/>
        </w:rPr>
        <w:t>os</w:t>
      </w:r>
      <w:proofErr w:type="spellEnd"/>
      <w:r w:rsidRPr="00B67BC9">
        <w:rPr>
          <w:sz w:val="32"/>
          <w:szCs w:val="32"/>
        </w:rPr>
        <w:t xml:space="preserve"> staff is acting honestly, it does not matter if they are mistaken or if there is an innocent explanation of their actions.</w:t>
      </w:r>
    </w:p>
    <w:p w:rsidR="004A5AF4" w:rsidRDefault="004A5AF4" w:rsidP="0031453E">
      <w:pPr>
        <w:rPr>
          <w:sz w:val="32"/>
          <w:szCs w:val="32"/>
        </w:rPr>
      </w:pPr>
    </w:p>
    <w:p w:rsidR="00B67BC9" w:rsidRDefault="00B67BC9" w:rsidP="0031453E">
      <w:pPr>
        <w:rPr>
          <w:sz w:val="32"/>
          <w:szCs w:val="32"/>
          <w:u w:val="single"/>
        </w:rPr>
      </w:pPr>
    </w:p>
    <w:p w:rsidR="004A5AF4" w:rsidRPr="00B67BC9" w:rsidRDefault="004A5AF4" w:rsidP="0031453E">
      <w:pPr>
        <w:rPr>
          <w:sz w:val="32"/>
          <w:szCs w:val="32"/>
          <w:u w:val="single"/>
        </w:rPr>
      </w:pPr>
      <w:r w:rsidRPr="00B67BC9">
        <w:rPr>
          <w:sz w:val="32"/>
          <w:szCs w:val="32"/>
          <w:u w:val="single"/>
        </w:rPr>
        <w:lastRenderedPageBreak/>
        <w:t>Reporting a concern to an external body</w:t>
      </w:r>
    </w:p>
    <w:p w:rsidR="004A5AF4" w:rsidRDefault="004A5AF4" w:rsidP="0031453E">
      <w:pPr>
        <w:rPr>
          <w:sz w:val="32"/>
          <w:szCs w:val="32"/>
        </w:rPr>
      </w:pPr>
      <w:r>
        <w:rPr>
          <w:sz w:val="32"/>
          <w:szCs w:val="32"/>
        </w:rPr>
        <w:t>This policy is intended to provide a route by which members of staff can raise concerns internally.  However if an employee is unhappy with the outcome of an investigation or if, for any reason they do not feel comfortable raising their concern internally, they are free to take the matter outside of the organisation to a prescribed person or a body or to their MP.</w:t>
      </w:r>
    </w:p>
    <w:p w:rsidR="004A5AF4" w:rsidRDefault="004A5AF4" w:rsidP="0031453E">
      <w:pPr>
        <w:rPr>
          <w:sz w:val="32"/>
          <w:szCs w:val="32"/>
        </w:rPr>
      </w:pPr>
      <w:r>
        <w:rPr>
          <w:sz w:val="32"/>
          <w:szCs w:val="32"/>
        </w:rPr>
        <w:t xml:space="preserve">The full list of prescribed persons and bodies can be found on the UK government website at </w:t>
      </w:r>
      <w:hyperlink r:id="rId5" w:history="1">
        <w:r w:rsidRPr="00720FE3">
          <w:rPr>
            <w:rStyle w:val="Hyperlink"/>
            <w:sz w:val="32"/>
            <w:szCs w:val="32"/>
          </w:rPr>
          <w:t>www.gov.uk/government/publications/blowing-the-whistle-list-of-prescribed-people-and-bodies--2/whistleblowing-list-of-prescribed-people-and-bodies</w:t>
        </w:r>
      </w:hyperlink>
      <w:r>
        <w:rPr>
          <w:sz w:val="32"/>
          <w:szCs w:val="32"/>
        </w:rPr>
        <w:t>.   They include:</w:t>
      </w:r>
    </w:p>
    <w:p w:rsidR="004A5AF4" w:rsidRPr="00B67BC9" w:rsidRDefault="004A5AF4" w:rsidP="00B67BC9">
      <w:pPr>
        <w:pStyle w:val="ListParagraph"/>
        <w:numPr>
          <w:ilvl w:val="0"/>
          <w:numId w:val="10"/>
        </w:numPr>
        <w:rPr>
          <w:sz w:val="32"/>
          <w:szCs w:val="32"/>
        </w:rPr>
      </w:pPr>
      <w:bookmarkStart w:id="0" w:name="_GoBack"/>
      <w:r w:rsidRPr="00B67BC9">
        <w:rPr>
          <w:sz w:val="32"/>
          <w:szCs w:val="32"/>
        </w:rPr>
        <w:t>HM Revenue and Customs</w:t>
      </w:r>
    </w:p>
    <w:p w:rsidR="004A5AF4" w:rsidRPr="00B67BC9" w:rsidRDefault="004A5AF4" w:rsidP="00B67BC9">
      <w:pPr>
        <w:pStyle w:val="ListParagraph"/>
        <w:numPr>
          <w:ilvl w:val="0"/>
          <w:numId w:val="10"/>
        </w:numPr>
        <w:rPr>
          <w:sz w:val="32"/>
          <w:szCs w:val="32"/>
        </w:rPr>
      </w:pPr>
      <w:r w:rsidRPr="00B67BC9">
        <w:rPr>
          <w:sz w:val="32"/>
          <w:szCs w:val="32"/>
        </w:rPr>
        <w:t>The Comptroller and Auditor General</w:t>
      </w:r>
    </w:p>
    <w:p w:rsidR="004A5AF4" w:rsidRPr="00B67BC9" w:rsidRDefault="004A5AF4" w:rsidP="00B67BC9">
      <w:pPr>
        <w:pStyle w:val="ListParagraph"/>
        <w:numPr>
          <w:ilvl w:val="0"/>
          <w:numId w:val="10"/>
        </w:numPr>
        <w:rPr>
          <w:sz w:val="32"/>
          <w:szCs w:val="32"/>
        </w:rPr>
      </w:pPr>
      <w:r w:rsidRPr="00B67BC9">
        <w:rPr>
          <w:sz w:val="32"/>
          <w:szCs w:val="32"/>
        </w:rPr>
        <w:t>The Director of the Serious Fraud Office</w:t>
      </w:r>
    </w:p>
    <w:p w:rsidR="004A5AF4" w:rsidRPr="00B67BC9" w:rsidRDefault="004A5AF4" w:rsidP="00B67BC9">
      <w:pPr>
        <w:pStyle w:val="ListParagraph"/>
        <w:numPr>
          <w:ilvl w:val="0"/>
          <w:numId w:val="10"/>
        </w:numPr>
        <w:rPr>
          <w:sz w:val="32"/>
          <w:szCs w:val="32"/>
        </w:rPr>
      </w:pPr>
      <w:r w:rsidRPr="00B67BC9">
        <w:rPr>
          <w:sz w:val="32"/>
          <w:szCs w:val="32"/>
        </w:rPr>
        <w:t>The Charity Commission for England And Wales</w:t>
      </w:r>
    </w:p>
    <w:p w:rsidR="004A5AF4" w:rsidRPr="00B67BC9" w:rsidRDefault="004A5AF4" w:rsidP="00B67BC9">
      <w:pPr>
        <w:pStyle w:val="ListParagraph"/>
        <w:numPr>
          <w:ilvl w:val="0"/>
          <w:numId w:val="10"/>
        </w:numPr>
        <w:rPr>
          <w:sz w:val="32"/>
          <w:szCs w:val="32"/>
        </w:rPr>
      </w:pPr>
      <w:r w:rsidRPr="00B67BC9">
        <w:rPr>
          <w:sz w:val="32"/>
          <w:szCs w:val="32"/>
        </w:rPr>
        <w:t>The Information Commissioner</w:t>
      </w:r>
    </w:p>
    <w:p w:rsidR="004A5AF4" w:rsidRPr="00B67BC9" w:rsidRDefault="004A5AF4" w:rsidP="00B67BC9">
      <w:pPr>
        <w:pStyle w:val="ListParagraph"/>
        <w:numPr>
          <w:ilvl w:val="0"/>
          <w:numId w:val="10"/>
        </w:numPr>
        <w:rPr>
          <w:sz w:val="32"/>
          <w:szCs w:val="32"/>
        </w:rPr>
      </w:pPr>
      <w:r w:rsidRPr="00B67BC9">
        <w:rPr>
          <w:sz w:val="32"/>
          <w:szCs w:val="32"/>
        </w:rPr>
        <w:t>The Equality and Human Rights Commission</w:t>
      </w:r>
    </w:p>
    <w:p w:rsidR="004A5AF4" w:rsidRPr="00B67BC9" w:rsidRDefault="004A5AF4" w:rsidP="00B67BC9">
      <w:pPr>
        <w:pStyle w:val="ListParagraph"/>
        <w:numPr>
          <w:ilvl w:val="0"/>
          <w:numId w:val="10"/>
        </w:numPr>
        <w:rPr>
          <w:sz w:val="32"/>
          <w:szCs w:val="32"/>
        </w:rPr>
      </w:pPr>
      <w:r w:rsidRPr="00B67BC9">
        <w:rPr>
          <w:sz w:val="32"/>
          <w:szCs w:val="32"/>
        </w:rPr>
        <w:t>The Health and Safety Executive</w:t>
      </w:r>
    </w:p>
    <w:p w:rsidR="004A5AF4" w:rsidRPr="00B67BC9" w:rsidRDefault="004A5AF4" w:rsidP="00B67BC9">
      <w:pPr>
        <w:pStyle w:val="ListParagraph"/>
        <w:numPr>
          <w:ilvl w:val="0"/>
          <w:numId w:val="10"/>
        </w:numPr>
        <w:rPr>
          <w:sz w:val="32"/>
          <w:szCs w:val="32"/>
        </w:rPr>
      </w:pPr>
      <w:r w:rsidRPr="00B67BC9">
        <w:rPr>
          <w:sz w:val="32"/>
          <w:szCs w:val="32"/>
        </w:rPr>
        <w:t>The Care Quality Commission</w:t>
      </w:r>
    </w:p>
    <w:p w:rsidR="004A5AF4" w:rsidRPr="00B67BC9" w:rsidRDefault="004A5AF4" w:rsidP="00B67BC9">
      <w:pPr>
        <w:pStyle w:val="ListParagraph"/>
        <w:numPr>
          <w:ilvl w:val="0"/>
          <w:numId w:val="10"/>
        </w:numPr>
        <w:rPr>
          <w:sz w:val="32"/>
          <w:szCs w:val="32"/>
        </w:rPr>
      </w:pPr>
      <w:r w:rsidRPr="00B67BC9">
        <w:rPr>
          <w:sz w:val="32"/>
          <w:szCs w:val="32"/>
        </w:rPr>
        <w:t xml:space="preserve">The Environment Agency </w:t>
      </w:r>
    </w:p>
    <w:bookmarkEnd w:id="0"/>
    <w:p w:rsidR="004A5AF4" w:rsidRDefault="004A5AF4" w:rsidP="0031453E">
      <w:pPr>
        <w:rPr>
          <w:sz w:val="32"/>
          <w:szCs w:val="32"/>
        </w:rPr>
      </w:pPr>
      <w:r>
        <w:rPr>
          <w:sz w:val="32"/>
          <w:szCs w:val="32"/>
        </w:rPr>
        <w:t>More information and support</w:t>
      </w:r>
    </w:p>
    <w:p w:rsidR="004A5AF4" w:rsidRDefault="004A5AF4" w:rsidP="0031453E">
      <w:pPr>
        <w:rPr>
          <w:sz w:val="32"/>
          <w:szCs w:val="32"/>
        </w:rPr>
      </w:pPr>
      <w:r>
        <w:rPr>
          <w:sz w:val="32"/>
          <w:szCs w:val="32"/>
        </w:rPr>
        <w:t xml:space="preserve">Protect is the UKs whistleblowing charity that aims to stop harm by encouraging safe whistleblowing.  They provide a legal advice </w:t>
      </w:r>
      <w:proofErr w:type="gramStart"/>
      <w:r>
        <w:rPr>
          <w:sz w:val="32"/>
          <w:szCs w:val="32"/>
        </w:rPr>
        <w:t>service  offering</w:t>
      </w:r>
      <w:proofErr w:type="gramEnd"/>
      <w:r>
        <w:rPr>
          <w:sz w:val="32"/>
          <w:szCs w:val="32"/>
        </w:rPr>
        <w:t xml:space="preserve"> free expert and confidential advice on how best to raise a concern and protection as a </w:t>
      </w:r>
      <w:proofErr w:type="spellStart"/>
      <w:r>
        <w:rPr>
          <w:sz w:val="32"/>
          <w:szCs w:val="32"/>
        </w:rPr>
        <w:t>whistleblower</w:t>
      </w:r>
      <w:proofErr w:type="spellEnd"/>
      <w:r>
        <w:rPr>
          <w:sz w:val="32"/>
          <w:szCs w:val="32"/>
        </w:rPr>
        <w:t>.</w:t>
      </w:r>
    </w:p>
    <w:p w:rsidR="004A5AF4" w:rsidRDefault="004A5AF4" w:rsidP="0031453E">
      <w:pPr>
        <w:rPr>
          <w:sz w:val="32"/>
          <w:szCs w:val="32"/>
        </w:rPr>
      </w:pPr>
      <w:hyperlink r:id="rId6" w:history="1">
        <w:r w:rsidRPr="00720FE3">
          <w:rPr>
            <w:rStyle w:val="Hyperlink"/>
            <w:sz w:val="32"/>
            <w:szCs w:val="32"/>
          </w:rPr>
          <w:t>https://protect-advice.org.uk</w:t>
        </w:r>
      </w:hyperlink>
    </w:p>
    <w:p w:rsidR="004A5AF4" w:rsidRDefault="004A5AF4" w:rsidP="0031453E">
      <w:pPr>
        <w:rPr>
          <w:sz w:val="32"/>
          <w:szCs w:val="32"/>
        </w:rPr>
      </w:pPr>
      <w:r>
        <w:rPr>
          <w:sz w:val="32"/>
          <w:szCs w:val="32"/>
        </w:rPr>
        <w:t xml:space="preserve">Protect advice line: </w:t>
      </w:r>
      <w:hyperlink r:id="rId7" w:history="1">
        <w:r w:rsidRPr="00720FE3">
          <w:rPr>
            <w:rStyle w:val="Hyperlink"/>
            <w:sz w:val="32"/>
            <w:szCs w:val="32"/>
          </w:rPr>
          <w:t>whistle@protect-advice.org.uk</w:t>
        </w:r>
      </w:hyperlink>
    </w:p>
    <w:p w:rsidR="004A5AF4" w:rsidRDefault="004A5AF4" w:rsidP="0031453E">
      <w:pPr>
        <w:rPr>
          <w:sz w:val="32"/>
          <w:szCs w:val="32"/>
        </w:rPr>
      </w:pPr>
      <w:r>
        <w:rPr>
          <w:sz w:val="32"/>
          <w:szCs w:val="32"/>
        </w:rPr>
        <w:t>Protect advice line: 02031172520 (option 1)</w:t>
      </w:r>
    </w:p>
    <w:p w:rsidR="004A5AF4" w:rsidRDefault="004A5AF4" w:rsidP="0031453E">
      <w:pPr>
        <w:rPr>
          <w:sz w:val="32"/>
          <w:szCs w:val="32"/>
        </w:rPr>
      </w:pPr>
      <w:r>
        <w:rPr>
          <w:sz w:val="32"/>
          <w:szCs w:val="32"/>
        </w:rPr>
        <w:lastRenderedPageBreak/>
        <w:t>UK government advice on whistleblowing for employees</w:t>
      </w:r>
    </w:p>
    <w:p w:rsidR="004A5AF4" w:rsidRDefault="00B67BC9" w:rsidP="0031453E">
      <w:pPr>
        <w:rPr>
          <w:sz w:val="32"/>
          <w:szCs w:val="32"/>
        </w:rPr>
      </w:pPr>
      <w:hyperlink r:id="rId8" w:history="1">
        <w:r w:rsidRPr="00720FE3">
          <w:rPr>
            <w:rStyle w:val="Hyperlink"/>
            <w:sz w:val="32"/>
            <w:szCs w:val="32"/>
          </w:rPr>
          <w:t>www.gov.uk/whistleblowing</w:t>
        </w:r>
      </w:hyperlink>
    </w:p>
    <w:p w:rsidR="004A5AF4" w:rsidRDefault="004A5AF4" w:rsidP="0031453E">
      <w:pPr>
        <w:rPr>
          <w:sz w:val="32"/>
          <w:szCs w:val="32"/>
        </w:rPr>
      </w:pPr>
      <w:proofErr w:type="spellStart"/>
      <w:r>
        <w:rPr>
          <w:sz w:val="32"/>
          <w:szCs w:val="32"/>
        </w:rPr>
        <w:t>Acas</w:t>
      </w:r>
      <w:proofErr w:type="spellEnd"/>
      <w:r>
        <w:rPr>
          <w:sz w:val="32"/>
          <w:szCs w:val="32"/>
        </w:rPr>
        <w:t xml:space="preserve"> guidance on whistle blowing – public interest disclosure</w:t>
      </w:r>
    </w:p>
    <w:p w:rsidR="004A5AF4" w:rsidRDefault="004A5AF4" w:rsidP="0031453E">
      <w:pPr>
        <w:rPr>
          <w:sz w:val="32"/>
          <w:szCs w:val="32"/>
        </w:rPr>
      </w:pPr>
      <w:hyperlink r:id="rId9" w:history="1">
        <w:r w:rsidRPr="00720FE3">
          <w:rPr>
            <w:rStyle w:val="Hyperlink"/>
            <w:sz w:val="32"/>
            <w:szCs w:val="32"/>
          </w:rPr>
          <w:t>https://archive.acas.org.uk/indes.aspx?articleid=1919</w:t>
        </w:r>
      </w:hyperlink>
    </w:p>
    <w:p w:rsidR="004A5AF4" w:rsidRDefault="004A5AF4" w:rsidP="0031453E">
      <w:pPr>
        <w:rPr>
          <w:sz w:val="32"/>
          <w:szCs w:val="32"/>
        </w:rPr>
      </w:pPr>
      <w:r>
        <w:rPr>
          <w:sz w:val="32"/>
          <w:szCs w:val="32"/>
        </w:rPr>
        <w:t>Confidential support is available for individual employees from the employee assistance programme and this may include co</w:t>
      </w:r>
      <w:r w:rsidR="00B67BC9">
        <w:rPr>
          <w:sz w:val="32"/>
          <w:szCs w:val="32"/>
        </w:rPr>
        <w:t>u</w:t>
      </w:r>
      <w:r>
        <w:rPr>
          <w:sz w:val="32"/>
          <w:szCs w:val="32"/>
        </w:rPr>
        <w:t>nselling if appropriate in addition to practical information and advice.</w:t>
      </w:r>
    </w:p>
    <w:p w:rsidR="00B67BC9" w:rsidRDefault="00B67BC9" w:rsidP="0031453E">
      <w:pPr>
        <w:rPr>
          <w:sz w:val="32"/>
          <w:szCs w:val="32"/>
        </w:rPr>
      </w:pPr>
      <w:r>
        <w:rPr>
          <w:sz w:val="32"/>
          <w:szCs w:val="32"/>
        </w:rPr>
        <w:t>This policy will be reviewed annually with the next review being due:</w:t>
      </w:r>
    </w:p>
    <w:p w:rsidR="00B67BC9" w:rsidRDefault="00B67BC9" w:rsidP="0031453E">
      <w:pPr>
        <w:rPr>
          <w:sz w:val="32"/>
          <w:szCs w:val="32"/>
        </w:rPr>
      </w:pPr>
      <w:r>
        <w:rPr>
          <w:sz w:val="32"/>
          <w:szCs w:val="32"/>
        </w:rPr>
        <w:t>January 2024</w:t>
      </w:r>
    </w:p>
    <w:p w:rsidR="00B67BC9" w:rsidRDefault="00B67BC9" w:rsidP="0031453E">
      <w:pPr>
        <w:rPr>
          <w:sz w:val="32"/>
          <w:szCs w:val="32"/>
        </w:rPr>
      </w:pPr>
    </w:p>
    <w:p w:rsidR="001D5EF1" w:rsidRDefault="001D5EF1" w:rsidP="0031453E">
      <w:pPr>
        <w:rPr>
          <w:sz w:val="32"/>
          <w:szCs w:val="32"/>
        </w:rPr>
      </w:pPr>
    </w:p>
    <w:p w:rsidR="00B74308" w:rsidRPr="0031453E" w:rsidRDefault="00B74308" w:rsidP="0031453E">
      <w:pPr>
        <w:rPr>
          <w:sz w:val="32"/>
          <w:szCs w:val="32"/>
        </w:rPr>
      </w:pPr>
    </w:p>
    <w:sectPr w:rsidR="00B74308" w:rsidRPr="003145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D4853"/>
    <w:multiLevelType w:val="hybridMultilevel"/>
    <w:tmpl w:val="F0544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074513"/>
    <w:multiLevelType w:val="hybridMultilevel"/>
    <w:tmpl w:val="6E94A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1B7459"/>
    <w:multiLevelType w:val="hybridMultilevel"/>
    <w:tmpl w:val="BD3A0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27493B"/>
    <w:multiLevelType w:val="hybridMultilevel"/>
    <w:tmpl w:val="33ACD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411A8C"/>
    <w:multiLevelType w:val="hybridMultilevel"/>
    <w:tmpl w:val="971CA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784580"/>
    <w:multiLevelType w:val="hybridMultilevel"/>
    <w:tmpl w:val="F5D6B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E86DBC"/>
    <w:multiLevelType w:val="hybridMultilevel"/>
    <w:tmpl w:val="1E8EA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671CD0"/>
    <w:multiLevelType w:val="hybridMultilevel"/>
    <w:tmpl w:val="3F7CE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D51E21"/>
    <w:multiLevelType w:val="hybridMultilevel"/>
    <w:tmpl w:val="1B748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734FC6"/>
    <w:multiLevelType w:val="hybridMultilevel"/>
    <w:tmpl w:val="13EA4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3"/>
  </w:num>
  <w:num w:numId="4">
    <w:abstractNumId w:val="6"/>
  </w:num>
  <w:num w:numId="5">
    <w:abstractNumId w:val="5"/>
  </w:num>
  <w:num w:numId="6">
    <w:abstractNumId w:val="7"/>
  </w:num>
  <w:num w:numId="7">
    <w:abstractNumId w:val="0"/>
  </w:num>
  <w:num w:numId="8">
    <w:abstractNumId w:val="4"/>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D8A"/>
    <w:rsid w:val="00082A0E"/>
    <w:rsid w:val="001D5EF1"/>
    <w:rsid w:val="0031453E"/>
    <w:rsid w:val="004A5AF4"/>
    <w:rsid w:val="00572125"/>
    <w:rsid w:val="00590EF2"/>
    <w:rsid w:val="00630D8A"/>
    <w:rsid w:val="006B7CE4"/>
    <w:rsid w:val="007D09D6"/>
    <w:rsid w:val="00B67BC9"/>
    <w:rsid w:val="00B743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6C558"/>
  <w15:chartTrackingRefBased/>
  <w15:docId w15:val="{62C0A54E-2CD8-42A9-A0F5-846EC978A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0D8A"/>
    <w:pPr>
      <w:ind w:left="720"/>
      <w:contextualSpacing/>
    </w:pPr>
  </w:style>
  <w:style w:type="character" w:styleId="Hyperlink">
    <w:name w:val="Hyperlink"/>
    <w:basedOn w:val="DefaultParagraphFont"/>
    <w:uiPriority w:val="99"/>
    <w:unhideWhenUsed/>
    <w:rsid w:val="004A5A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whistleblowing" TargetMode="External"/><Relationship Id="rId3" Type="http://schemas.openxmlformats.org/officeDocument/2006/relationships/settings" Target="settings.xml"/><Relationship Id="rId7" Type="http://schemas.openxmlformats.org/officeDocument/2006/relationships/hyperlink" Target="mailto:whistle@protect-advice.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tect-advice.org.uk" TargetMode="External"/><Relationship Id="rId11" Type="http://schemas.openxmlformats.org/officeDocument/2006/relationships/theme" Target="theme/theme1.xml"/><Relationship Id="rId5" Type="http://schemas.openxmlformats.org/officeDocument/2006/relationships/hyperlink" Target="http://www.gov.uk/government/publications/blowing-the-whistle-list-of-prescribed-people-and-bodies--2/whistleblowing-list-of-prescribed-people-and-bodie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rchive.acas.org.uk/indes.aspx?articleid=19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1453</TotalTime>
  <Pages>12</Pages>
  <Words>2660</Words>
  <Characters>15167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17792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2023-01-19T14:10:00Z</dcterms:created>
  <dcterms:modified xsi:type="dcterms:W3CDTF">2023-01-20T14:23:00Z</dcterms:modified>
</cp:coreProperties>
</file>