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F5CA" w14:textId="096DC7B0" w:rsidR="00372165" w:rsidRDefault="006568A6" w:rsidP="006568A6">
      <w:pPr>
        <w:jc w:val="center"/>
      </w:pPr>
      <w:r>
        <w:rPr>
          <w:noProof/>
        </w:rPr>
        <w:drawing>
          <wp:inline distT="0" distB="0" distL="0" distR="0" wp14:anchorId="53926ADA" wp14:editId="0018B8ED">
            <wp:extent cx="1473200" cy="1473200"/>
            <wp:effectExtent l="19050" t="19050" r="12700" b="12700"/>
            <wp:docPr id="1895210876" name="Picture 1" descr="A green logo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10876" name="Picture 1" descr="A green logo with line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3200" cy="1473200"/>
                    </a:xfrm>
                    <a:prstGeom prst="rect">
                      <a:avLst/>
                    </a:prstGeom>
                    <a:ln>
                      <a:solidFill>
                        <a:schemeClr val="tx1"/>
                      </a:solidFill>
                    </a:ln>
                  </pic:spPr>
                </pic:pic>
              </a:graphicData>
            </a:graphic>
          </wp:inline>
        </w:drawing>
      </w:r>
    </w:p>
    <w:p w14:paraId="7FC30FD1" w14:textId="7901F87E" w:rsidR="006568A6" w:rsidRDefault="006568A6" w:rsidP="006568A6">
      <w:pPr>
        <w:jc w:val="center"/>
        <w:rPr>
          <w:sz w:val="40"/>
          <w:szCs w:val="40"/>
        </w:rPr>
      </w:pPr>
      <w:r>
        <w:rPr>
          <w:sz w:val="40"/>
          <w:szCs w:val="40"/>
        </w:rPr>
        <w:t>The HOLT Isle of Wight CIC</w:t>
      </w:r>
    </w:p>
    <w:p w14:paraId="30B0F37B" w14:textId="79FCD035" w:rsidR="006568A6" w:rsidRDefault="006568A6" w:rsidP="006568A6">
      <w:pPr>
        <w:jc w:val="center"/>
        <w:rPr>
          <w:sz w:val="40"/>
          <w:szCs w:val="40"/>
        </w:rPr>
      </w:pPr>
      <w:r>
        <w:rPr>
          <w:sz w:val="40"/>
          <w:szCs w:val="40"/>
        </w:rPr>
        <w:t>Special considerations and reasonable adjustments policy</w:t>
      </w:r>
    </w:p>
    <w:p w14:paraId="2AE85351" w14:textId="77777777" w:rsidR="006568A6" w:rsidRDefault="006568A6" w:rsidP="006568A6">
      <w:pPr>
        <w:jc w:val="center"/>
        <w:rPr>
          <w:sz w:val="40"/>
          <w:szCs w:val="40"/>
        </w:rPr>
      </w:pPr>
    </w:p>
    <w:p w14:paraId="4B8B94D3" w14:textId="77777777" w:rsidR="006568A6" w:rsidRDefault="006568A6" w:rsidP="006568A6">
      <w:pPr>
        <w:jc w:val="center"/>
        <w:rPr>
          <w:sz w:val="40"/>
          <w:szCs w:val="40"/>
        </w:rPr>
      </w:pPr>
    </w:p>
    <w:p w14:paraId="5B37D35C" w14:textId="0DD71EEC" w:rsidR="006568A6" w:rsidRDefault="006568A6" w:rsidP="006568A6">
      <w:pPr>
        <w:jc w:val="center"/>
        <w:rPr>
          <w:sz w:val="40"/>
          <w:szCs w:val="40"/>
        </w:rPr>
      </w:pPr>
      <w:r>
        <w:rPr>
          <w:sz w:val="40"/>
          <w:szCs w:val="40"/>
        </w:rPr>
        <w:t>Written by: Juliet Bell</w:t>
      </w:r>
    </w:p>
    <w:p w14:paraId="32428014" w14:textId="003F1842" w:rsidR="006568A6" w:rsidRDefault="006568A6" w:rsidP="006568A6">
      <w:pPr>
        <w:jc w:val="center"/>
        <w:rPr>
          <w:sz w:val="40"/>
          <w:szCs w:val="40"/>
        </w:rPr>
      </w:pPr>
      <w:r>
        <w:rPr>
          <w:sz w:val="40"/>
          <w:szCs w:val="40"/>
        </w:rPr>
        <w:t xml:space="preserve">Date: </w:t>
      </w:r>
      <w:r w:rsidR="0082670C">
        <w:rPr>
          <w:sz w:val="40"/>
          <w:szCs w:val="40"/>
        </w:rPr>
        <w:t>10/02/2026</w:t>
      </w:r>
    </w:p>
    <w:p w14:paraId="4818443F" w14:textId="4618C073" w:rsidR="006568A6" w:rsidRDefault="006568A6" w:rsidP="006568A6">
      <w:pPr>
        <w:jc w:val="center"/>
        <w:rPr>
          <w:sz w:val="40"/>
          <w:szCs w:val="40"/>
        </w:rPr>
      </w:pPr>
      <w:r>
        <w:rPr>
          <w:sz w:val="40"/>
          <w:szCs w:val="40"/>
        </w:rPr>
        <w:t>Review: 01/</w:t>
      </w:r>
      <w:r w:rsidR="0082670C">
        <w:rPr>
          <w:sz w:val="40"/>
          <w:szCs w:val="40"/>
        </w:rPr>
        <w:t>02/2027</w:t>
      </w:r>
    </w:p>
    <w:p w14:paraId="534342F0" w14:textId="77777777" w:rsidR="006568A6" w:rsidRDefault="006568A6" w:rsidP="006568A6">
      <w:pPr>
        <w:jc w:val="center"/>
        <w:rPr>
          <w:sz w:val="40"/>
          <w:szCs w:val="40"/>
        </w:rPr>
      </w:pPr>
    </w:p>
    <w:p w14:paraId="00E856C1" w14:textId="77777777" w:rsidR="006568A6" w:rsidRDefault="006568A6" w:rsidP="006568A6">
      <w:pPr>
        <w:jc w:val="center"/>
        <w:rPr>
          <w:sz w:val="40"/>
          <w:szCs w:val="40"/>
        </w:rPr>
      </w:pPr>
    </w:p>
    <w:p w14:paraId="0C9254E1" w14:textId="77777777" w:rsidR="006568A6" w:rsidRDefault="006568A6" w:rsidP="006568A6">
      <w:pPr>
        <w:jc w:val="center"/>
        <w:rPr>
          <w:sz w:val="40"/>
          <w:szCs w:val="40"/>
        </w:rPr>
      </w:pPr>
    </w:p>
    <w:p w14:paraId="73B5CBE3" w14:textId="77777777" w:rsidR="006568A6" w:rsidRDefault="006568A6" w:rsidP="006568A6">
      <w:pPr>
        <w:jc w:val="center"/>
        <w:rPr>
          <w:sz w:val="40"/>
          <w:szCs w:val="40"/>
        </w:rPr>
      </w:pPr>
    </w:p>
    <w:p w14:paraId="7BE7036F" w14:textId="77777777" w:rsidR="006568A6" w:rsidRDefault="006568A6" w:rsidP="006568A6">
      <w:pPr>
        <w:jc w:val="center"/>
        <w:rPr>
          <w:sz w:val="40"/>
          <w:szCs w:val="40"/>
        </w:rPr>
      </w:pPr>
    </w:p>
    <w:p w14:paraId="6B923858" w14:textId="77777777" w:rsidR="006568A6" w:rsidRDefault="006568A6" w:rsidP="006568A6">
      <w:pPr>
        <w:jc w:val="center"/>
        <w:rPr>
          <w:sz w:val="40"/>
          <w:szCs w:val="40"/>
        </w:rPr>
      </w:pPr>
    </w:p>
    <w:p w14:paraId="06A37FE8" w14:textId="77777777" w:rsidR="006568A6" w:rsidRDefault="006568A6" w:rsidP="006568A6">
      <w:pPr>
        <w:jc w:val="center"/>
        <w:rPr>
          <w:sz w:val="40"/>
          <w:szCs w:val="40"/>
        </w:rPr>
      </w:pPr>
    </w:p>
    <w:p w14:paraId="48A5CCB5" w14:textId="77777777" w:rsidR="006568A6" w:rsidRDefault="006568A6" w:rsidP="006568A6">
      <w:pPr>
        <w:jc w:val="center"/>
        <w:rPr>
          <w:sz w:val="40"/>
          <w:szCs w:val="40"/>
        </w:rPr>
      </w:pPr>
    </w:p>
    <w:p w14:paraId="59778A3A" w14:textId="77777777" w:rsidR="006568A6" w:rsidRDefault="006568A6" w:rsidP="006568A6">
      <w:r>
        <w:lastRenderedPageBreak/>
        <w:t>Introduction</w:t>
      </w:r>
    </w:p>
    <w:p w14:paraId="36500D0E" w14:textId="77777777" w:rsidR="006568A6" w:rsidRDefault="006568A6" w:rsidP="006568A6">
      <w:r>
        <w:t xml:space="preserve"> The Equality Act 2010 requires Centres and/or awarding organisations to make reasonable adjustments where a disabled Learner would be at a substantial disadvantage in undertaking an assessment in comparison to a Learner who is not disabled. The provision of reasonable adjustments and special consideration is concerned with enabling Learners to receive recognition of their achievement, providing that the comparability, validity, and reliability of the assessment can be assured. These arrangements are not concessions that make assessment easier for Learners, nor are they advantageous to give Learners a head start. The HOLT supports the provision of reasonable adjustments and special consideration as part of its access to assessment arrangements and in support of equalities law. These arrangements support Learners with special education needs, disabilities, temporary illness, extenuating circumstances or injuries where it does not alter the integrity or demand of the assessment.</w:t>
      </w:r>
    </w:p>
    <w:p w14:paraId="19876E91" w14:textId="77777777" w:rsidR="006568A6" w:rsidRDefault="006568A6" w:rsidP="006568A6">
      <w:r>
        <w:t xml:space="preserve"> Purpose </w:t>
      </w:r>
    </w:p>
    <w:p w14:paraId="2B7CC8F7" w14:textId="77777777" w:rsidR="006568A6" w:rsidRDefault="006568A6" w:rsidP="006568A6">
      <w:r>
        <w:t>This Reasonable Adjustments and Special Consideration Policy (the Policy) outlines:</w:t>
      </w:r>
    </w:p>
    <w:p w14:paraId="5B3CB6EC" w14:textId="406BBCE2" w:rsidR="006568A6" w:rsidRDefault="006568A6" w:rsidP="006568A6">
      <w:r>
        <w:t xml:space="preserve"> • The HOLT’s commitment to arrangements for making reasonable adjustments and special consideration. </w:t>
      </w:r>
    </w:p>
    <w:p w14:paraId="65E796E5" w14:textId="60577A5A" w:rsidR="006568A6" w:rsidRDefault="006568A6" w:rsidP="006568A6">
      <w:r>
        <w:t>• The responsibilities for ensuring arrangements are considered and applied for according to guidance and procedures for requesting reasonable adjustments and special consideration. Please note there will be some differences in approach for determining reasonable adjustments and special consideration for different qualifications, and the qualification specification must always be checked to confirm the arrangements for each qualification. Both in accordance with equality law and, more generally, under no circumstances should the cost of a Reasonable Adjustment or Special Consideration be passed onto or otherwise met by the relevant Learner (or their parent/carer, as the case may be). Scope. This Policy applies to all stakeholders involved in the development, delivery and awarding of all The HOLT’s provisions, including:</w:t>
      </w:r>
    </w:p>
    <w:p w14:paraId="6691F69F" w14:textId="381B0843" w:rsidR="006568A6" w:rsidRDefault="006568A6" w:rsidP="006568A6">
      <w:r>
        <w:t xml:space="preserve"> • Centre </w:t>
      </w:r>
    </w:p>
    <w:p w14:paraId="422E441C" w14:textId="77777777" w:rsidR="006568A6" w:rsidRDefault="006568A6" w:rsidP="006568A6">
      <w:r>
        <w:t xml:space="preserve">• Learners and Apprentices </w:t>
      </w:r>
    </w:p>
    <w:p w14:paraId="0BAAADF1" w14:textId="1917C272" w:rsidR="006568A6" w:rsidRDefault="006568A6" w:rsidP="006568A6">
      <w:r>
        <w:t>• The HOLT’s staff and wider workforce – responsible for processing all reasonable adjustment and special consideration requests in a consistent manner</w:t>
      </w:r>
    </w:p>
    <w:p w14:paraId="5B2569AD" w14:textId="77777777" w:rsidR="003D161B" w:rsidRDefault="003D161B" w:rsidP="006568A6">
      <w:r>
        <w:t xml:space="preserve">Definition of reasonable adjustment Reasonable adjustment is defined as: “an adjustment made to an assessment for a qualification so as to enable a disabled Learner to demonstrate his or her knowledge, skills and understanding to the levels of attainment required by the specification for that qualification.” </w:t>
      </w:r>
    </w:p>
    <w:p w14:paraId="486B2399" w14:textId="51418F5B" w:rsidR="003D161B" w:rsidRDefault="003D161B" w:rsidP="006568A6">
      <w:r>
        <w:lastRenderedPageBreak/>
        <w:t xml:space="preserve">(From Ofqual, General Conditions of Recognition) </w:t>
      </w:r>
    </w:p>
    <w:p w14:paraId="439BE189" w14:textId="77777777" w:rsidR="003D161B" w:rsidRDefault="003D161B" w:rsidP="006568A6">
      <w:r>
        <w:t xml:space="preserve">A Learner does not necessarily have to be disabled (as defined by the Equality Act 2010) to be entitled to reasonable adjustments to assessment under this Policy. Every Learner who is disabled will also not necessarily be entitled to or need an adjustment to assessment. </w:t>
      </w:r>
    </w:p>
    <w:p w14:paraId="73845FD7" w14:textId="77777777" w:rsidR="003D161B" w:rsidRDefault="003D161B" w:rsidP="006568A6">
      <w:r>
        <w:t xml:space="preserve">The Learner may have developed coping mechanisms which minimise or remove the need for reasonable adjustments. </w:t>
      </w:r>
    </w:p>
    <w:p w14:paraId="002988F7" w14:textId="77777777" w:rsidR="003D161B" w:rsidRDefault="003D161B" w:rsidP="006568A6">
      <w:r>
        <w:t xml:space="preserve">A reasonable adjustment is any action that helps to reduce the effect of a disability or difficulty that places the Learner at a substantial disadvantage in the assessment situation. They are made to an assessment for a qualification to enable a disabled Learner to demonstrate his or her knowledge, skills and understanding of the levels of attainment required by the specification for that qualification. </w:t>
      </w:r>
    </w:p>
    <w:p w14:paraId="201E1CBF" w14:textId="77777777" w:rsidR="003D161B" w:rsidRDefault="003D161B" w:rsidP="006568A6">
      <w:r>
        <w:t xml:space="preserve">Reasonable adjustments are approved or set in place before the assessment activity takes place; they constitute an arrangement to give the Learner access to the programme. The use of a reasonable adjustment will not be taken into consideration during the assessment of a Learner’s work. </w:t>
      </w:r>
    </w:p>
    <w:p w14:paraId="02C2ACDB" w14:textId="77777777" w:rsidR="003D161B" w:rsidRDefault="003D161B" w:rsidP="006568A6">
      <w:r>
        <w:t xml:space="preserve">Definition of special consideration The HOLT has adopted Ofqual’s definition of a special consideration: “A special consideration is consideration to be given to a Learner who has temporarily experienced an illness or injury, or some other event outside of the Learner’s control, which has had, or is reasonably likely to have materially affected the Learner’s ability to: (a) take an assessment; or (b) demonstrate his or her level of attainment in an assessment.” </w:t>
      </w:r>
    </w:p>
    <w:p w14:paraId="539A82F8" w14:textId="016E0C94" w:rsidR="000B56EC" w:rsidRDefault="003D161B" w:rsidP="006568A6">
      <w:r>
        <w:t>(From Ofqual, General Conditions of Recognition)</w:t>
      </w:r>
    </w:p>
    <w:p w14:paraId="7509CC19" w14:textId="77777777" w:rsidR="003D161B" w:rsidRDefault="003D161B" w:rsidP="006568A6"/>
    <w:p w14:paraId="0911C0EB" w14:textId="77777777" w:rsidR="003D161B" w:rsidRDefault="003D161B" w:rsidP="006568A6">
      <w:r>
        <w:t xml:space="preserve">Recognised Centre responsibility </w:t>
      </w:r>
    </w:p>
    <w:p w14:paraId="604F0CF6" w14:textId="77777777" w:rsidR="003D161B" w:rsidRDefault="003D161B" w:rsidP="006568A6">
      <w:r>
        <w:t>The HOLT has Fair Access to Assessment Policy in operation, which reflects the following principles:</w:t>
      </w:r>
    </w:p>
    <w:p w14:paraId="4E990321" w14:textId="77777777" w:rsidR="003D161B" w:rsidRDefault="003D161B" w:rsidP="006568A6">
      <w:r>
        <w:t xml:space="preserve"> • Assessment should be a fair test of Learners’ knowledge and skills</w:t>
      </w:r>
    </w:p>
    <w:p w14:paraId="7DC10076" w14:textId="77777777" w:rsidR="003D161B" w:rsidRDefault="003D161B" w:rsidP="006568A6">
      <w:r>
        <w:t xml:space="preserve"> • Recognise that, for some Learners, the usual format of assessment may not be suitable and support Reasonable Adjustment or Special Consideration, where applicable.</w:t>
      </w:r>
    </w:p>
    <w:p w14:paraId="1DE5BD89" w14:textId="77777777" w:rsidR="003D161B" w:rsidRDefault="003D161B" w:rsidP="006568A6">
      <w:r>
        <w:t xml:space="preserve"> • Support Learners where qualifications and assessments might otherwise unreasonably bar Learners from participating in taking qualifications or assessments. The Centre is required to retain any requests or decisions for reasonable adjustments and special considerations, including any supporting evidence and relevant </w:t>
      </w:r>
      <w:r>
        <w:lastRenderedPageBreak/>
        <w:t xml:space="preserve">documentation for three years. This can be retained in electronic or paper format. Records must be made available on request. </w:t>
      </w:r>
    </w:p>
    <w:p w14:paraId="3DC67472" w14:textId="11A5048B" w:rsidR="003D161B" w:rsidRDefault="003D161B" w:rsidP="006568A6">
      <w:r>
        <w:t xml:space="preserve">Recognised Centre staff involved in the management, delivery, assessment, and quality assurance of qualifications must be fully aware of the contents of the Policy and able to inform and advise Learners of any entitlements to Reasonable Adjustments or Special Considerations. </w:t>
      </w:r>
    </w:p>
    <w:p w14:paraId="0DE2DFF0" w14:textId="77777777" w:rsidR="00F2540F" w:rsidRDefault="00F2540F" w:rsidP="006568A6">
      <w:r>
        <w:t xml:space="preserve">• any adjustment must not give the Learner an unfair advantage or </w:t>
      </w:r>
      <w:proofErr w:type="gramStart"/>
      <w:r>
        <w:t>disadvantage;</w:t>
      </w:r>
      <w:proofErr w:type="gramEnd"/>
      <w:r>
        <w:t xml:space="preserve"> </w:t>
      </w:r>
    </w:p>
    <w:p w14:paraId="7E2449C9" w14:textId="77777777" w:rsidR="00F2540F" w:rsidRDefault="00F2540F" w:rsidP="006568A6">
      <w:r>
        <w:t xml:space="preserve">• any adjustment must reflect the Learner’s normal way of </w:t>
      </w:r>
      <w:proofErr w:type="gramStart"/>
      <w:r>
        <w:t>working;</w:t>
      </w:r>
      <w:proofErr w:type="gramEnd"/>
      <w:r>
        <w:t xml:space="preserve"> </w:t>
      </w:r>
    </w:p>
    <w:p w14:paraId="2AECF9C4" w14:textId="77777777" w:rsidR="00F2540F" w:rsidRDefault="00F2540F" w:rsidP="006568A6">
      <w:r>
        <w:t xml:space="preserve">• any adjustment must be based on the individual needs of the </w:t>
      </w:r>
      <w:proofErr w:type="gramStart"/>
      <w:r>
        <w:t>Learner;</w:t>
      </w:r>
      <w:proofErr w:type="gramEnd"/>
      <w:r>
        <w:t xml:space="preserve"> </w:t>
      </w:r>
    </w:p>
    <w:p w14:paraId="2C32D402" w14:textId="77777777" w:rsidR="00F2540F" w:rsidRDefault="00F2540F" w:rsidP="006568A6">
      <w:r>
        <w:t xml:space="preserve">• any adjustment must not compensate the Learner for lack of knowledge, skills or understanding; • any adjustment must not alter competency </w:t>
      </w:r>
      <w:proofErr w:type="gramStart"/>
      <w:r>
        <w:t>standards;</w:t>
      </w:r>
      <w:proofErr w:type="gramEnd"/>
      <w:r>
        <w:t xml:space="preserve"> </w:t>
      </w:r>
    </w:p>
    <w:p w14:paraId="44ACDFE1" w14:textId="77777777" w:rsidR="00F2540F" w:rsidRDefault="00F2540F" w:rsidP="006568A6">
      <w:r>
        <w:t>• any adjustment must not compromise health and safety; and</w:t>
      </w:r>
    </w:p>
    <w:p w14:paraId="52B25AC6" w14:textId="77777777" w:rsidR="00F2540F" w:rsidRDefault="00F2540F" w:rsidP="006568A6">
      <w:r>
        <w:t xml:space="preserve"> • no adjustment must place other Learners at a significant disadvantage. Reasonable adjustments must not affect the integrity of the assessment, but may involve: </w:t>
      </w:r>
    </w:p>
    <w:p w14:paraId="08A1C014" w14:textId="77777777" w:rsidR="00F2540F" w:rsidRDefault="00F2540F" w:rsidP="006568A6">
      <w:r>
        <w:t xml:space="preserve">• Revising usual assessment arrangements, e.g. allowing a Learner extra time to complete the assessment. </w:t>
      </w:r>
    </w:p>
    <w:p w14:paraId="38CEB4C1" w14:textId="77777777" w:rsidR="00F2540F" w:rsidRDefault="00F2540F" w:rsidP="006568A6">
      <w:r>
        <w:t>• Adapting assessment materials, e.g. providing materials in Braille.</w:t>
      </w:r>
    </w:p>
    <w:p w14:paraId="2AA94B65" w14:textId="77777777" w:rsidR="00F2540F" w:rsidRDefault="00F2540F" w:rsidP="006568A6">
      <w:r>
        <w:t xml:space="preserve"> • </w:t>
      </w:r>
      <w:proofErr w:type="gramStart"/>
      <w:r>
        <w:t>Providing assistance</w:t>
      </w:r>
      <w:proofErr w:type="gramEnd"/>
      <w:r>
        <w:t xml:space="preserve"> during assessment, e.g. using a sign language interpreter or a reader.</w:t>
      </w:r>
    </w:p>
    <w:p w14:paraId="0BC524AB" w14:textId="77777777" w:rsidR="00F2540F" w:rsidRDefault="00F2540F" w:rsidP="006568A6">
      <w:r>
        <w:t xml:space="preserve"> • Re-organising the assessment room, e.g. removing adverse visual stimuli for an autistic Learner. </w:t>
      </w:r>
    </w:p>
    <w:p w14:paraId="4E886133" w14:textId="77777777" w:rsidR="00F2540F" w:rsidRDefault="00F2540F" w:rsidP="006568A6">
      <w:r>
        <w:t xml:space="preserve">• Changing the type of assessment, e.g. from a written assessment to a spoken assessment. </w:t>
      </w:r>
    </w:p>
    <w:p w14:paraId="36A3B7C8" w14:textId="77777777" w:rsidR="00F2540F" w:rsidRDefault="00F2540F" w:rsidP="006568A6">
      <w:r>
        <w:t xml:space="preserve">• Using assistive technology, e.g. using screen reading or voice-activated software. • Providing different coloured backgrounds to screens for onscreen assessments or using different coloured paper for paper-based assessments. </w:t>
      </w:r>
    </w:p>
    <w:p w14:paraId="7D062C92" w14:textId="77777777" w:rsidR="00F2540F" w:rsidRDefault="00F2540F" w:rsidP="006568A6">
      <w:r>
        <w:t xml:space="preserve">• Allowing different coloured transparencies to help view assessment papers. </w:t>
      </w:r>
    </w:p>
    <w:p w14:paraId="23B0851A" w14:textId="45EF0100" w:rsidR="00F2540F" w:rsidRDefault="00F2540F" w:rsidP="006568A6">
      <w:r>
        <w:t xml:space="preserve">A reasonable adjustment is unique to an individual Learner. For an adjustment to be considered reasonable, this will depend on </w:t>
      </w:r>
      <w:proofErr w:type="gramStart"/>
      <w:r>
        <w:t>a number of</w:t>
      </w:r>
      <w:proofErr w:type="gramEnd"/>
      <w:r>
        <w:t xml:space="preserve"> factors, which will include, but are not limited to: </w:t>
      </w:r>
    </w:p>
    <w:p w14:paraId="2FECABBD" w14:textId="77777777" w:rsidR="00F2540F" w:rsidRDefault="00F2540F" w:rsidP="006568A6">
      <w:r>
        <w:t xml:space="preserve">• the specific assessment requirements of the qualification </w:t>
      </w:r>
    </w:p>
    <w:p w14:paraId="030D9D70" w14:textId="77777777" w:rsidR="00F2540F" w:rsidRDefault="00F2540F" w:rsidP="006568A6">
      <w:r>
        <w:t xml:space="preserve">• the type of assessment </w:t>
      </w:r>
    </w:p>
    <w:p w14:paraId="6B8265A7" w14:textId="77777777" w:rsidR="00F2540F" w:rsidRDefault="00F2540F" w:rsidP="006568A6">
      <w:r>
        <w:lastRenderedPageBreak/>
        <w:t xml:space="preserve">• the </w:t>
      </w:r>
      <w:proofErr w:type="gramStart"/>
      <w:r>
        <w:t>particular needs</w:t>
      </w:r>
      <w:proofErr w:type="gramEnd"/>
      <w:r>
        <w:t xml:space="preserve"> and circumstances of the disabled Learner</w:t>
      </w:r>
    </w:p>
    <w:p w14:paraId="242E2AB2" w14:textId="77777777" w:rsidR="00F2540F" w:rsidRDefault="00F2540F" w:rsidP="006568A6">
      <w:r>
        <w:t xml:space="preserve"> • the effectiveness of the adjustment </w:t>
      </w:r>
    </w:p>
    <w:p w14:paraId="285BFD27" w14:textId="77777777" w:rsidR="00F2540F" w:rsidRDefault="00F2540F" w:rsidP="006568A6">
      <w:r>
        <w:t>• the cost of the adjustment; and</w:t>
      </w:r>
    </w:p>
    <w:p w14:paraId="0F418736" w14:textId="77777777" w:rsidR="00F2540F" w:rsidRDefault="00F2540F" w:rsidP="006568A6">
      <w:r>
        <w:t xml:space="preserve"> • the likely impact of the adjustment upon the Learner and other Learners. An adjustment may not be approved if it: </w:t>
      </w:r>
    </w:p>
    <w:p w14:paraId="1BE9A7E0" w14:textId="77777777" w:rsidR="00F2540F" w:rsidRDefault="00F2540F" w:rsidP="006568A6">
      <w:r>
        <w:t>• involves unreasonable costs to the Recognised Centre or Gateway Qualifications</w:t>
      </w:r>
    </w:p>
    <w:p w14:paraId="60096AE1" w14:textId="77777777" w:rsidR="00F2540F" w:rsidRDefault="00F2540F" w:rsidP="006568A6">
      <w:r>
        <w:t xml:space="preserve"> • involves unreasonable timeframes; or </w:t>
      </w:r>
    </w:p>
    <w:p w14:paraId="56C0D4D9" w14:textId="77777777" w:rsidR="00F2540F" w:rsidRDefault="00F2540F" w:rsidP="006568A6">
      <w:r>
        <w:t xml:space="preserve">• affects the security and integrity of the assessment and, therefore, the qualification. This is because the adjustment is not ‘reasonable’. </w:t>
      </w:r>
    </w:p>
    <w:p w14:paraId="394EA7AE" w14:textId="3EB27135" w:rsidR="00F2540F" w:rsidRDefault="00F2540F" w:rsidP="006568A6">
      <w:r>
        <w:t xml:space="preserve">Reasonable adjustments are approved or set in place before the assessment activity takes place. </w:t>
      </w:r>
    </w:p>
    <w:p w14:paraId="29EB39D6" w14:textId="77777777" w:rsidR="00F2540F" w:rsidRDefault="00F2540F" w:rsidP="006568A6">
      <w:r>
        <w:t>Process for requesting reasonable adjustments</w:t>
      </w:r>
    </w:p>
    <w:p w14:paraId="3DCAF4EF" w14:textId="77777777" w:rsidR="00F2540F" w:rsidRDefault="00F2540F" w:rsidP="006568A6">
      <w:r>
        <w:t xml:space="preserve"> Declaring Recognised Centre permitted reasonable adjustments: </w:t>
      </w:r>
    </w:p>
    <w:p w14:paraId="19011ECA" w14:textId="4BCAA093" w:rsidR="00F2540F" w:rsidRDefault="00F2540F" w:rsidP="006568A6">
      <w:r>
        <w:t xml:space="preserve">The HOLT can authorise reasonable adjustments to assessments as detailed in the relevant Qualification Specification. </w:t>
      </w:r>
    </w:p>
    <w:p w14:paraId="4E6D40B5" w14:textId="2E233DA8" w:rsidR="00F2540F" w:rsidRDefault="00F2540F" w:rsidP="006568A6">
      <w:pPr>
        <w:rPr>
          <w:sz w:val="40"/>
          <w:szCs w:val="40"/>
        </w:rPr>
      </w:pPr>
      <w:r>
        <w:t>Recognised Centre-approved reasonable adjustments must be recorded against the learner registration record.</w:t>
      </w:r>
    </w:p>
    <w:p w14:paraId="7D2E6C69" w14:textId="77777777" w:rsidR="006568A6" w:rsidRPr="006568A6" w:rsidRDefault="006568A6" w:rsidP="00F2540F">
      <w:pPr>
        <w:rPr>
          <w:sz w:val="40"/>
          <w:szCs w:val="40"/>
        </w:rPr>
      </w:pPr>
    </w:p>
    <w:sectPr w:rsidR="006568A6" w:rsidRPr="00656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A6"/>
    <w:rsid w:val="0003703F"/>
    <w:rsid w:val="000B56EC"/>
    <w:rsid w:val="00372165"/>
    <w:rsid w:val="003C5CFE"/>
    <w:rsid w:val="003D161B"/>
    <w:rsid w:val="0043735E"/>
    <w:rsid w:val="006568A6"/>
    <w:rsid w:val="0082670C"/>
    <w:rsid w:val="009B2978"/>
    <w:rsid w:val="00F2540F"/>
    <w:rsid w:val="00FD1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6D97"/>
  <w15:chartTrackingRefBased/>
  <w15:docId w15:val="{15ED7792-3ECB-4F82-BD7E-61DB2451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8A6"/>
    <w:rPr>
      <w:rFonts w:eastAsiaTheme="majorEastAsia" w:cstheme="majorBidi"/>
      <w:color w:val="272727" w:themeColor="text1" w:themeTint="D8"/>
    </w:rPr>
  </w:style>
  <w:style w:type="paragraph" w:styleId="Title">
    <w:name w:val="Title"/>
    <w:basedOn w:val="Normal"/>
    <w:next w:val="Normal"/>
    <w:link w:val="TitleChar"/>
    <w:uiPriority w:val="10"/>
    <w:qFormat/>
    <w:rsid w:val="00656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8A6"/>
    <w:pPr>
      <w:spacing w:before="160"/>
      <w:jc w:val="center"/>
    </w:pPr>
    <w:rPr>
      <w:i/>
      <w:iCs/>
      <w:color w:val="404040" w:themeColor="text1" w:themeTint="BF"/>
    </w:rPr>
  </w:style>
  <w:style w:type="character" w:customStyle="1" w:styleId="QuoteChar">
    <w:name w:val="Quote Char"/>
    <w:basedOn w:val="DefaultParagraphFont"/>
    <w:link w:val="Quote"/>
    <w:uiPriority w:val="29"/>
    <w:rsid w:val="006568A6"/>
    <w:rPr>
      <w:i/>
      <w:iCs/>
      <w:color w:val="404040" w:themeColor="text1" w:themeTint="BF"/>
    </w:rPr>
  </w:style>
  <w:style w:type="paragraph" w:styleId="ListParagraph">
    <w:name w:val="List Paragraph"/>
    <w:basedOn w:val="Normal"/>
    <w:uiPriority w:val="34"/>
    <w:qFormat/>
    <w:rsid w:val="006568A6"/>
    <w:pPr>
      <w:ind w:left="720"/>
      <w:contextualSpacing/>
    </w:pPr>
  </w:style>
  <w:style w:type="character" w:styleId="IntenseEmphasis">
    <w:name w:val="Intense Emphasis"/>
    <w:basedOn w:val="DefaultParagraphFont"/>
    <w:uiPriority w:val="21"/>
    <w:qFormat/>
    <w:rsid w:val="006568A6"/>
    <w:rPr>
      <w:i/>
      <w:iCs/>
      <w:color w:val="0F4761" w:themeColor="accent1" w:themeShade="BF"/>
    </w:rPr>
  </w:style>
  <w:style w:type="paragraph" w:styleId="IntenseQuote">
    <w:name w:val="Intense Quote"/>
    <w:basedOn w:val="Normal"/>
    <w:next w:val="Normal"/>
    <w:link w:val="IntenseQuoteChar"/>
    <w:uiPriority w:val="30"/>
    <w:qFormat/>
    <w:rsid w:val="00656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8A6"/>
    <w:rPr>
      <w:i/>
      <w:iCs/>
      <w:color w:val="0F4761" w:themeColor="accent1" w:themeShade="BF"/>
    </w:rPr>
  </w:style>
  <w:style w:type="character" w:styleId="IntenseReference">
    <w:name w:val="Intense Reference"/>
    <w:basedOn w:val="DefaultParagraphFont"/>
    <w:uiPriority w:val="32"/>
    <w:qFormat/>
    <w:rsid w:val="006568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Bell</dc:creator>
  <cp:keywords/>
  <dc:description/>
  <cp:lastModifiedBy>Ju Bell</cp:lastModifiedBy>
  <cp:revision>2</cp:revision>
  <dcterms:created xsi:type="dcterms:W3CDTF">2026-02-10T11:37:00Z</dcterms:created>
  <dcterms:modified xsi:type="dcterms:W3CDTF">2026-02-10T11:37:00Z</dcterms:modified>
</cp:coreProperties>
</file>