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729F" w14:textId="77777777" w:rsidR="003E796E" w:rsidRDefault="00802235">
      <w:pPr>
        <w:pStyle w:val="Heading1"/>
        <w:keepNext w:val="0"/>
        <w:keepLines w:val="0"/>
        <w:spacing w:before="360" w:after="720"/>
        <w:ind w:left="30" w:right="60"/>
      </w:pPr>
      <w:r>
        <w:rPr>
          <w:rStyle w:val="htmlGeneratedanynoth1"/>
          <w:color w:val="000000"/>
        </w:rPr>
        <w:t>MENOPAUSE POLICY</w:t>
      </w:r>
    </w:p>
    <w:p w14:paraId="5E331E7E"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Statement and Purpose of Policy</w:t>
      </w:r>
    </w:p>
    <w:p w14:paraId="6A25B4B8" w14:textId="77777777" w:rsidR="003E796E" w:rsidRDefault="00802235">
      <w:pPr>
        <w:pStyle w:val="olclausesli"/>
        <w:numPr>
          <w:ilvl w:val="0"/>
          <w:numId w:val="1"/>
        </w:numPr>
        <w:tabs>
          <w:tab w:val="left" w:pos="660"/>
        </w:tabs>
        <w:spacing w:before="210" w:after="105" w:line="240" w:lineRule="atLeast"/>
        <w:ind w:left="450" w:right="60" w:firstLine="0"/>
        <w:rPr>
          <w:color w:val="000000"/>
          <w:sz w:val="21"/>
          <w:szCs w:val="21"/>
        </w:rPr>
      </w:pPr>
      <w:r>
        <w:rPr>
          <w:rStyle w:val="htmlGeneratedanynoth1"/>
          <w:color w:val="000000"/>
          <w:sz w:val="21"/>
          <w:szCs w:val="21"/>
        </w:rPr>
        <w:t>The HOLT Isle of Wight C.I.C. (the </w:t>
      </w:r>
      <w:r>
        <w:rPr>
          <w:rStyle w:val="htmlGeneratedanynoth1"/>
          <w:b/>
          <w:bCs/>
          <w:color w:val="000000"/>
          <w:sz w:val="21"/>
          <w:szCs w:val="21"/>
        </w:rPr>
        <w:t>Employer</w:t>
      </w:r>
      <w:r>
        <w:rPr>
          <w:rStyle w:val="htmlGeneratedanynoth1"/>
          <w:color w:val="000000"/>
          <w:sz w:val="21"/>
          <w:szCs w:val="21"/>
        </w:rPr>
        <w:t>) is committed to providing an inclusive and supportive working environment to all staff members throughout all stages of their working lives.</w:t>
      </w:r>
    </w:p>
    <w:p w14:paraId="4392D4BB" w14:textId="77777777" w:rsidR="003E796E" w:rsidRDefault="00802235">
      <w:pPr>
        <w:pStyle w:val="olclausesli"/>
        <w:numPr>
          <w:ilvl w:val="0"/>
          <w:numId w:val="1"/>
        </w:numPr>
        <w:tabs>
          <w:tab w:val="left" w:pos="660"/>
        </w:tabs>
        <w:spacing w:after="105" w:line="240" w:lineRule="atLeast"/>
        <w:ind w:left="450" w:right="60" w:firstLine="0"/>
        <w:rPr>
          <w:color w:val="000000"/>
          <w:sz w:val="21"/>
          <w:szCs w:val="21"/>
        </w:rPr>
      </w:pPr>
      <w:r>
        <w:rPr>
          <w:rStyle w:val="htmlGeneratedanynoth1"/>
          <w:color w:val="000000"/>
          <w:sz w:val="21"/>
          <w:szCs w:val="21"/>
        </w:rPr>
        <w:t xml:space="preserve">The Employer </w:t>
      </w:r>
      <w:proofErr w:type="spellStart"/>
      <w:r>
        <w:rPr>
          <w:rStyle w:val="htmlGeneratedanynoth1"/>
          <w:color w:val="000000"/>
          <w:sz w:val="21"/>
          <w:szCs w:val="21"/>
        </w:rPr>
        <w:t>recognises</w:t>
      </w:r>
      <w:proofErr w:type="spellEnd"/>
      <w:r>
        <w:rPr>
          <w:rStyle w:val="htmlGeneratedanynoth1"/>
          <w:color w:val="000000"/>
          <w:sz w:val="21"/>
          <w:szCs w:val="21"/>
        </w:rPr>
        <w:t xml:space="preserve"> that staff experiencing the menopause, whether before (i.e. perimenopause), during or after the period of hormonal change and associated symptoms, may need additional consideration, support and adjustments. </w:t>
      </w:r>
    </w:p>
    <w:p w14:paraId="72F7D442" w14:textId="77777777" w:rsidR="003E796E" w:rsidRDefault="00802235">
      <w:pPr>
        <w:pStyle w:val="olclausesli"/>
        <w:numPr>
          <w:ilvl w:val="0"/>
          <w:numId w:val="1"/>
        </w:numPr>
        <w:tabs>
          <w:tab w:val="left" w:pos="660"/>
        </w:tabs>
        <w:spacing w:after="105" w:line="240" w:lineRule="atLeast"/>
        <w:ind w:left="450" w:right="60" w:firstLine="0"/>
        <w:rPr>
          <w:color w:val="000000"/>
          <w:sz w:val="21"/>
          <w:szCs w:val="21"/>
        </w:rPr>
      </w:pPr>
      <w:r>
        <w:rPr>
          <w:rStyle w:val="htmlGeneratedanynoth1"/>
          <w:color w:val="000000"/>
          <w:sz w:val="21"/>
          <w:szCs w:val="21"/>
        </w:rPr>
        <w:t xml:space="preserve">The Employer </w:t>
      </w:r>
      <w:proofErr w:type="spellStart"/>
      <w:r>
        <w:rPr>
          <w:rStyle w:val="htmlGeneratedanynoth1"/>
          <w:color w:val="000000"/>
          <w:sz w:val="21"/>
          <w:szCs w:val="21"/>
        </w:rPr>
        <w:t>recognises</w:t>
      </w:r>
      <w:proofErr w:type="spellEnd"/>
      <w:r>
        <w:rPr>
          <w:rStyle w:val="htmlGeneratedanynoth1"/>
          <w:color w:val="000000"/>
          <w:sz w:val="21"/>
          <w:szCs w:val="21"/>
        </w:rPr>
        <w:t xml:space="preserve"> that the menopause and menopausal symptoms may not only affect women but also non-binary, transgender and intersex people.</w:t>
      </w:r>
    </w:p>
    <w:p w14:paraId="2896EF60" w14:textId="77777777" w:rsidR="003E796E" w:rsidRDefault="00802235">
      <w:pPr>
        <w:pStyle w:val="olclausesli"/>
        <w:numPr>
          <w:ilvl w:val="0"/>
          <w:numId w:val="1"/>
        </w:numPr>
        <w:tabs>
          <w:tab w:val="left" w:pos="660"/>
        </w:tabs>
        <w:spacing w:after="105" w:line="240" w:lineRule="atLeast"/>
        <w:ind w:left="450" w:right="60" w:firstLine="0"/>
        <w:rPr>
          <w:color w:val="000000"/>
          <w:sz w:val="21"/>
          <w:szCs w:val="21"/>
        </w:rPr>
      </w:pPr>
      <w:r>
        <w:rPr>
          <w:rStyle w:val="htmlGeneratedanynoth1"/>
          <w:color w:val="000000"/>
          <w:sz w:val="21"/>
          <w:szCs w:val="21"/>
        </w:rPr>
        <w:t xml:space="preserve">The Employer is committed to creating and providing a supportive work environment, so that anyone experiencing </w:t>
      </w:r>
      <w:proofErr w:type="gramStart"/>
      <w:r>
        <w:rPr>
          <w:rStyle w:val="htmlGeneratedanynoth1"/>
          <w:color w:val="000000"/>
          <w:sz w:val="21"/>
          <w:szCs w:val="21"/>
        </w:rPr>
        <w:t>the menopause</w:t>
      </w:r>
      <w:proofErr w:type="gramEnd"/>
      <w:r>
        <w:rPr>
          <w:rStyle w:val="htmlGeneratedanynoth1"/>
          <w:color w:val="000000"/>
          <w:sz w:val="21"/>
          <w:szCs w:val="21"/>
        </w:rPr>
        <w:t xml:space="preserve"> feels confident raising any issues they may have due to their menopausal symptoms and requesting reasonable adjustments at work.</w:t>
      </w:r>
    </w:p>
    <w:p w14:paraId="4169F20B" w14:textId="77777777" w:rsidR="003E796E" w:rsidRDefault="00802235">
      <w:pPr>
        <w:pStyle w:val="olclausesli"/>
        <w:numPr>
          <w:ilvl w:val="0"/>
          <w:numId w:val="1"/>
        </w:numPr>
        <w:tabs>
          <w:tab w:val="left" w:pos="660"/>
        </w:tabs>
        <w:spacing w:after="105" w:line="240" w:lineRule="atLeast"/>
        <w:ind w:left="450" w:right="60" w:firstLine="0"/>
        <w:rPr>
          <w:color w:val="000000"/>
          <w:sz w:val="21"/>
          <w:szCs w:val="21"/>
        </w:rPr>
      </w:pPr>
      <w:r>
        <w:rPr>
          <w:rStyle w:val="htmlGeneratedanynoth1"/>
          <w:color w:val="000000"/>
          <w:sz w:val="21"/>
          <w:szCs w:val="21"/>
        </w:rPr>
        <w:t>This Policy forms part of the Employer’s commitment to ensuring the health, safety and overall well-being of its workforce. This Policy is designed to prevent menopausal symptoms experienced by staff from being exacerbated in the workplace.</w:t>
      </w:r>
    </w:p>
    <w:p w14:paraId="1877645E" w14:textId="77777777" w:rsidR="003E796E" w:rsidRDefault="00802235">
      <w:pPr>
        <w:pStyle w:val="olclausesli"/>
        <w:numPr>
          <w:ilvl w:val="0"/>
          <w:numId w:val="1"/>
        </w:numPr>
        <w:tabs>
          <w:tab w:val="left" w:pos="660"/>
        </w:tabs>
        <w:spacing w:after="210" w:line="240" w:lineRule="atLeast"/>
        <w:ind w:left="450" w:right="60" w:firstLine="0"/>
        <w:rPr>
          <w:color w:val="000000"/>
          <w:sz w:val="21"/>
          <w:szCs w:val="21"/>
        </w:rPr>
      </w:pPr>
      <w:r>
        <w:rPr>
          <w:rStyle w:val="htmlGeneratedanynoth1"/>
          <w:color w:val="000000"/>
          <w:sz w:val="21"/>
          <w:szCs w:val="21"/>
        </w:rPr>
        <w:t xml:space="preserve">This Policy does not form part of any employment </w:t>
      </w:r>
      <w:proofErr w:type="gramStart"/>
      <w:r>
        <w:rPr>
          <w:rStyle w:val="htmlGeneratedanynoth1"/>
          <w:color w:val="000000"/>
          <w:sz w:val="21"/>
          <w:szCs w:val="21"/>
        </w:rPr>
        <w:t>contract</w:t>
      </w:r>
      <w:proofErr w:type="gramEnd"/>
      <w:r>
        <w:rPr>
          <w:rStyle w:val="htmlGeneratedanynoth1"/>
          <w:color w:val="000000"/>
          <w:sz w:val="21"/>
          <w:szCs w:val="21"/>
        </w:rPr>
        <w:t xml:space="preserve"> and the Employer retains the right to amend it at any time, in its absolute discretion. </w:t>
      </w:r>
    </w:p>
    <w:p w14:paraId="375231DB"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Scope</w:t>
      </w:r>
    </w:p>
    <w:p w14:paraId="674F71E0" w14:textId="77777777" w:rsidR="003E796E" w:rsidRDefault="00802235">
      <w:pPr>
        <w:pStyle w:val="olclausesli"/>
        <w:numPr>
          <w:ilvl w:val="0"/>
          <w:numId w:val="2"/>
        </w:numPr>
        <w:tabs>
          <w:tab w:val="left" w:pos="660"/>
        </w:tabs>
        <w:spacing w:before="210" w:after="210" w:line="240" w:lineRule="atLeast"/>
        <w:ind w:left="450" w:right="60" w:firstLine="0"/>
        <w:rPr>
          <w:color w:val="000000"/>
          <w:sz w:val="21"/>
          <w:szCs w:val="21"/>
        </w:rPr>
      </w:pPr>
      <w:r>
        <w:rPr>
          <w:color w:val="000000"/>
          <w:sz w:val="21"/>
          <w:szCs w:val="21"/>
        </w:rPr>
        <w:t>This Policy applies to all employees, irrespective of seniority, tenure, and working hours, including all directors and officers, casual or agency staff, trainees, interns, fixed-term staff, volunteers, workers and contractors (the </w:t>
      </w:r>
      <w:r>
        <w:rPr>
          <w:rStyle w:val="htmlGeneratedanynoth1"/>
          <w:b/>
          <w:bCs/>
          <w:color w:val="000000"/>
          <w:sz w:val="21"/>
          <w:szCs w:val="21"/>
        </w:rPr>
        <w:t>Staff Members</w:t>
      </w:r>
      <w:r>
        <w:rPr>
          <w:rStyle w:val="htmlGeneratedanynoth1"/>
          <w:color w:val="000000"/>
          <w:sz w:val="21"/>
          <w:szCs w:val="21"/>
        </w:rPr>
        <w:t>).</w:t>
      </w:r>
    </w:p>
    <w:p w14:paraId="6DD09DFA"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Aims of This Policy</w:t>
      </w:r>
    </w:p>
    <w:p w14:paraId="77496678" w14:textId="77777777" w:rsidR="003E796E" w:rsidRDefault="00802235">
      <w:pPr>
        <w:pStyle w:val="olclausesli"/>
        <w:numPr>
          <w:ilvl w:val="0"/>
          <w:numId w:val="3"/>
        </w:numPr>
        <w:tabs>
          <w:tab w:val="left" w:pos="660"/>
        </w:tabs>
        <w:spacing w:before="210" w:after="105" w:line="240" w:lineRule="atLeast"/>
        <w:ind w:left="450" w:right="60" w:firstLine="0"/>
        <w:rPr>
          <w:color w:val="000000"/>
          <w:sz w:val="21"/>
          <w:szCs w:val="21"/>
        </w:rPr>
      </w:pPr>
      <w:r>
        <w:rPr>
          <w:rStyle w:val="htmlGeneratedanynoth1"/>
          <w:color w:val="000000"/>
          <w:sz w:val="21"/>
          <w:szCs w:val="21"/>
        </w:rPr>
        <w:t>The Employer understands its obligations under relevant health and safety legislation and the Equality Act 2010 and is committed to ensuring equality and diversity in the workplace. This Policy, alongside the Employer’s Health and Safety Policy, Equal Opportunities Policy and other equality and diversity policies, including the Employer’s Anti-Harassment and Bullying Policy, implements part of this commitment to equality and diversity.</w:t>
      </w:r>
    </w:p>
    <w:p w14:paraId="55ED041A" w14:textId="77777777" w:rsidR="003E796E" w:rsidRDefault="00802235">
      <w:pPr>
        <w:pStyle w:val="olclausesli"/>
        <w:numPr>
          <w:ilvl w:val="0"/>
          <w:numId w:val="3"/>
        </w:numPr>
        <w:tabs>
          <w:tab w:val="left" w:pos="660"/>
        </w:tabs>
        <w:spacing w:line="240" w:lineRule="atLeast"/>
        <w:ind w:left="450" w:right="60" w:firstLine="0"/>
        <w:rPr>
          <w:color w:val="000000"/>
          <w:sz w:val="21"/>
          <w:szCs w:val="21"/>
        </w:rPr>
      </w:pPr>
      <w:r>
        <w:rPr>
          <w:rStyle w:val="htmlGeneratedanynoth1"/>
          <w:color w:val="000000"/>
          <w:sz w:val="21"/>
          <w:szCs w:val="21"/>
        </w:rPr>
        <w:t>This Policy aims to:</w:t>
      </w:r>
    </w:p>
    <w:p w14:paraId="00C332B0" w14:textId="77777777" w:rsidR="003E796E" w:rsidRDefault="00802235">
      <w:pPr>
        <w:pStyle w:val="htmlGeneratedanynoth1Paragraph"/>
        <w:numPr>
          <w:ilvl w:val="1"/>
          <w:numId w:val="3"/>
        </w:numPr>
        <w:spacing w:before="105" w:after="105"/>
        <w:ind w:left="870" w:right="60" w:hanging="246"/>
        <w:rPr>
          <w:color w:val="000000"/>
          <w:sz w:val="21"/>
          <w:szCs w:val="21"/>
        </w:rPr>
      </w:pPr>
      <w:r>
        <w:rPr>
          <w:rStyle w:val="htmlGeneratedanynoth1"/>
          <w:color w:val="000000"/>
          <w:sz w:val="21"/>
          <w:szCs w:val="21"/>
        </w:rPr>
        <w:t>Make managers aware of the menopause, its symptoms and how it may affect Staff Members.</w:t>
      </w:r>
    </w:p>
    <w:p w14:paraId="5B7C4A3A" w14:textId="77777777" w:rsidR="003E796E" w:rsidRDefault="00802235">
      <w:pPr>
        <w:pStyle w:val="htmlGeneratedanynoth1Paragraph"/>
        <w:numPr>
          <w:ilvl w:val="1"/>
          <w:numId w:val="3"/>
        </w:numPr>
        <w:spacing w:after="105"/>
        <w:ind w:left="870" w:right="60" w:hanging="258"/>
        <w:rPr>
          <w:color w:val="000000"/>
          <w:sz w:val="21"/>
          <w:szCs w:val="21"/>
        </w:rPr>
      </w:pPr>
      <w:r>
        <w:rPr>
          <w:rStyle w:val="htmlGeneratedanynoth1"/>
          <w:color w:val="000000"/>
          <w:sz w:val="21"/>
          <w:szCs w:val="21"/>
        </w:rPr>
        <w:t>Make managers aware of how they can support Staff Members experiencing the menopause at work.</w:t>
      </w:r>
    </w:p>
    <w:p w14:paraId="4A386711" w14:textId="77777777" w:rsidR="003E796E" w:rsidRDefault="00802235">
      <w:pPr>
        <w:pStyle w:val="htmlGeneratedanynoth1Paragraph"/>
        <w:numPr>
          <w:ilvl w:val="1"/>
          <w:numId w:val="3"/>
        </w:numPr>
        <w:spacing w:after="105"/>
        <w:ind w:left="870" w:right="60" w:hanging="246"/>
        <w:rPr>
          <w:color w:val="000000"/>
          <w:sz w:val="21"/>
          <w:szCs w:val="21"/>
        </w:rPr>
      </w:pPr>
      <w:r>
        <w:rPr>
          <w:rStyle w:val="htmlGeneratedanynoth1"/>
          <w:color w:val="000000"/>
          <w:sz w:val="21"/>
          <w:szCs w:val="21"/>
        </w:rPr>
        <w:t>Create and maintain a positive and supportive working environment, in which Staff Members feel able to speak freely and openly about the menopause in a respectful and supportive manner.</w:t>
      </w:r>
    </w:p>
    <w:p w14:paraId="70D6CDDD" w14:textId="77777777" w:rsidR="003E796E" w:rsidRDefault="00802235">
      <w:pPr>
        <w:pStyle w:val="htmlGeneratedanynoth1Paragraph"/>
        <w:numPr>
          <w:ilvl w:val="1"/>
          <w:numId w:val="3"/>
        </w:numPr>
        <w:spacing w:after="105"/>
        <w:ind w:left="870" w:right="60" w:hanging="258"/>
        <w:rPr>
          <w:color w:val="000000"/>
          <w:sz w:val="21"/>
          <w:szCs w:val="21"/>
        </w:rPr>
      </w:pPr>
      <w:r>
        <w:rPr>
          <w:rStyle w:val="htmlGeneratedanynoth1"/>
          <w:color w:val="000000"/>
          <w:sz w:val="21"/>
          <w:szCs w:val="21"/>
        </w:rPr>
        <w:t>Raise awareness and understanding about the menopause, its symptoms and potential effects among all Staff Members.</w:t>
      </w:r>
    </w:p>
    <w:p w14:paraId="7BA49D8E" w14:textId="77777777" w:rsidR="003E796E" w:rsidRDefault="00802235">
      <w:pPr>
        <w:pStyle w:val="htmlGeneratedanynoth1Paragraph"/>
        <w:numPr>
          <w:ilvl w:val="1"/>
          <w:numId w:val="3"/>
        </w:numPr>
        <w:spacing w:after="105"/>
        <w:ind w:left="870" w:right="60" w:hanging="246"/>
        <w:rPr>
          <w:color w:val="000000"/>
          <w:sz w:val="21"/>
          <w:szCs w:val="21"/>
        </w:rPr>
      </w:pPr>
      <w:r>
        <w:rPr>
          <w:rStyle w:val="htmlGeneratedanynoth1"/>
          <w:color w:val="000000"/>
          <w:sz w:val="21"/>
          <w:szCs w:val="21"/>
        </w:rPr>
        <w:t>Enable Staff Members experiencing the menopause to continue to work effectively in their role.</w:t>
      </w:r>
    </w:p>
    <w:p w14:paraId="753D3D9B" w14:textId="77777777" w:rsidR="003E796E" w:rsidRDefault="00802235">
      <w:pPr>
        <w:pStyle w:val="htmlGeneratedanynoth1Paragraph"/>
        <w:numPr>
          <w:ilvl w:val="1"/>
          <w:numId w:val="3"/>
        </w:numPr>
        <w:spacing w:after="105"/>
        <w:ind w:left="870" w:right="60" w:hanging="222"/>
        <w:rPr>
          <w:color w:val="000000"/>
          <w:sz w:val="21"/>
          <w:szCs w:val="21"/>
        </w:rPr>
      </w:pPr>
      <w:r>
        <w:rPr>
          <w:rStyle w:val="htmlGeneratedanynoth1"/>
          <w:color w:val="000000"/>
          <w:sz w:val="21"/>
          <w:szCs w:val="21"/>
        </w:rPr>
        <w:t>Outline what support and reasonable adjustments are available to Staff Members experiencing the menopause.</w:t>
      </w:r>
    </w:p>
    <w:p w14:paraId="4971483D" w14:textId="77777777" w:rsidR="003E796E" w:rsidRDefault="00802235">
      <w:pPr>
        <w:pStyle w:val="htmlGeneratedanynoth1Paragraph"/>
        <w:numPr>
          <w:ilvl w:val="1"/>
          <w:numId w:val="3"/>
        </w:numPr>
        <w:spacing w:after="210"/>
        <w:ind w:left="870" w:right="60" w:hanging="258"/>
        <w:rPr>
          <w:color w:val="000000"/>
          <w:sz w:val="21"/>
          <w:szCs w:val="21"/>
        </w:rPr>
      </w:pPr>
      <w:r>
        <w:rPr>
          <w:rStyle w:val="htmlGeneratedanynoth1"/>
          <w:color w:val="000000"/>
          <w:sz w:val="21"/>
          <w:szCs w:val="21"/>
        </w:rPr>
        <w:t>Help the Employer recruit and retain Staff Members who are experiencing the menopause.</w:t>
      </w:r>
    </w:p>
    <w:p w14:paraId="19ED196A"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 xml:space="preserve">What is </w:t>
      </w:r>
      <w:proofErr w:type="gramStart"/>
      <w:r>
        <w:rPr>
          <w:rStyle w:val="htmlGeneratedanynoth1"/>
          <w:b/>
          <w:bCs/>
          <w:color w:val="000000"/>
          <w:sz w:val="27"/>
          <w:szCs w:val="27"/>
        </w:rPr>
        <w:t>the Menopause</w:t>
      </w:r>
      <w:proofErr w:type="gramEnd"/>
      <w:r>
        <w:rPr>
          <w:rStyle w:val="htmlGeneratedanynoth1"/>
          <w:b/>
          <w:bCs/>
          <w:color w:val="000000"/>
          <w:sz w:val="27"/>
          <w:szCs w:val="27"/>
        </w:rPr>
        <w:t>?</w:t>
      </w:r>
    </w:p>
    <w:p w14:paraId="37F4B566" w14:textId="77777777" w:rsidR="003E796E" w:rsidRDefault="00802235">
      <w:pPr>
        <w:pStyle w:val="olclausesli"/>
        <w:numPr>
          <w:ilvl w:val="0"/>
          <w:numId w:val="4"/>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 xml:space="preserve">The menopause occurs when the body’s </w:t>
      </w:r>
      <w:proofErr w:type="spellStart"/>
      <w:r>
        <w:rPr>
          <w:rStyle w:val="htmlGeneratedanynoth1"/>
          <w:color w:val="000000"/>
          <w:sz w:val="21"/>
          <w:szCs w:val="21"/>
        </w:rPr>
        <w:t>oestrogen</w:t>
      </w:r>
      <w:proofErr w:type="spellEnd"/>
      <w:r>
        <w:rPr>
          <w:rStyle w:val="htmlGeneratedanynoth1"/>
          <w:color w:val="000000"/>
          <w:sz w:val="21"/>
          <w:szCs w:val="21"/>
        </w:rPr>
        <w:t xml:space="preserve"> levels fall and the body no longer releases eggs. </w:t>
      </w:r>
    </w:p>
    <w:p w14:paraId="41DFE53E" w14:textId="77777777" w:rsidR="003E796E" w:rsidRDefault="00802235">
      <w:pPr>
        <w:pStyle w:val="olclausesli"/>
        <w:numPr>
          <w:ilvl w:val="0"/>
          <w:numId w:val="4"/>
        </w:numPr>
        <w:tabs>
          <w:tab w:val="left" w:pos="765"/>
        </w:tabs>
        <w:spacing w:line="240" w:lineRule="atLeast"/>
        <w:ind w:left="450" w:right="60" w:firstLine="0"/>
        <w:rPr>
          <w:color w:val="000000"/>
          <w:sz w:val="21"/>
          <w:szCs w:val="21"/>
        </w:rPr>
      </w:pPr>
      <w:r>
        <w:rPr>
          <w:rStyle w:val="htmlGeneratedanynoth1"/>
          <w:color w:val="000000"/>
          <w:sz w:val="21"/>
          <w:szCs w:val="21"/>
        </w:rPr>
        <w:t>The menopause is part of the normal ageing process and usually affects those between the ages of 45 and 55. However, the menopause may also: </w:t>
      </w:r>
    </w:p>
    <w:p w14:paraId="456A5789" w14:textId="77777777" w:rsidR="003E796E" w:rsidRDefault="00802235">
      <w:pPr>
        <w:pStyle w:val="htmlGeneratedanynoth1Paragraph"/>
        <w:numPr>
          <w:ilvl w:val="1"/>
          <w:numId w:val="4"/>
        </w:numPr>
        <w:spacing w:before="105" w:after="105"/>
        <w:ind w:left="870" w:right="60" w:hanging="246"/>
        <w:rPr>
          <w:color w:val="000000"/>
          <w:sz w:val="21"/>
          <w:szCs w:val="21"/>
        </w:rPr>
      </w:pPr>
      <w:r>
        <w:rPr>
          <w:rStyle w:val="htmlGeneratedanynoth1"/>
          <w:color w:val="000000"/>
          <w:sz w:val="21"/>
          <w:szCs w:val="21"/>
        </w:rPr>
        <w:t>Occur early, before the age of 40 (known as ‘premature menopause’). </w:t>
      </w:r>
    </w:p>
    <w:p w14:paraId="1BACFEB6" w14:textId="77777777" w:rsidR="003E796E" w:rsidRDefault="00802235">
      <w:pPr>
        <w:pStyle w:val="htmlGeneratedanynoth1Paragraph"/>
        <w:numPr>
          <w:ilvl w:val="1"/>
          <w:numId w:val="4"/>
        </w:numPr>
        <w:spacing w:after="105"/>
        <w:ind w:left="870" w:right="60" w:hanging="258"/>
        <w:rPr>
          <w:color w:val="000000"/>
          <w:sz w:val="21"/>
          <w:szCs w:val="21"/>
        </w:rPr>
      </w:pPr>
      <w:r>
        <w:rPr>
          <w:rStyle w:val="htmlGeneratedanynoth1"/>
          <w:color w:val="000000"/>
          <w:sz w:val="21"/>
          <w:szCs w:val="21"/>
        </w:rPr>
        <w:t>Be brought on suddenly through medical or surgical intervention (known as ‘medical/surgical menopause’). For example, because the ovaries are damaged or removed or due to an underlying health condition.</w:t>
      </w:r>
    </w:p>
    <w:p w14:paraId="56B43AB9" w14:textId="77777777" w:rsidR="003E796E" w:rsidRDefault="00802235">
      <w:pPr>
        <w:pStyle w:val="olclausesli"/>
        <w:numPr>
          <w:ilvl w:val="0"/>
          <w:numId w:val="4"/>
        </w:numPr>
        <w:tabs>
          <w:tab w:val="left" w:pos="765"/>
        </w:tabs>
        <w:spacing w:line="240" w:lineRule="atLeast"/>
        <w:ind w:left="450" w:right="60" w:firstLine="0"/>
        <w:rPr>
          <w:color w:val="000000"/>
          <w:sz w:val="21"/>
          <w:szCs w:val="21"/>
        </w:rPr>
      </w:pPr>
      <w:r>
        <w:rPr>
          <w:rStyle w:val="htmlGeneratedanynoth1"/>
          <w:color w:val="000000"/>
          <w:sz w:val="21"/>
          <w:szCs w:val="21"/>
        </w:rPr>
        <w:t>The menopause can be divided into different phases:</w:t>
      </w:r>
    </w:p>
    <w:p w14:paraId="5B3DA44C" w14:textId="77777777" w:rsidR="003E796E" w:rsidRDefault="00802235">
      <w:pPr>
        <w:pStyle w:val="htmlGeneratedanynoth1Paragraph"/>
        <w:numPr>
          <w:ilvl w:val="1"/>
          <w:numId w:val="4"/>
        </w:numPr>
        <w:spacing w:before="105" w:after="105"/>
        <w:ind w:left="870" w:right="60" w:hanging="246"/>
        <w:rPr>
          <w:color w:val="000000"/>
          <w:sz w:val="21"/>
          <w:szCs w:val="21"/>
        </w:rPr>
      </w:pPr>
      <w:r>
        <w:rPr>
          <w:rStyle w:val="htmlGeneratedanynoth1"/>
          <w:color w:val="000000"/>
          <w:sz w:val="21"/>
          <w:szCs w:val="21"/>
        </w:rPr>
        <w:t>Perimenopause is the period leading up to the menopause, where symptoms may be experienced. This can begin several years before the menopause.</w:t>
      </w:r>
    </w:p>
    <w:p w14:paraId="66D4D053" w14:textId="77777777" w:rsidR="003E796E" w:rsidRDefault="00802235">
      <w:pPr>
        <w:pStyle w:val="htmlGeneratedanynoth1Paragraph"/>
        <w:numPr>
          <w:ilvl w:val="1"/>
          <w:numId w:val="4"/>
        </w:numPr>
        <w:spacing w:after="105"/>
        <w:ind w:left="870" w:right="60" w:hanging="258"/>
        <w:rPr>
          <w:color w:val="000000"/>
          <w:sz w:val="21"/>
          <w:szCs w:val="21"/>
        </w:rPr>
      </w:pPr>
      <w:r>
        <w:rPr>
          <w:rStyle w:val="htmlGeneratedanynoth1"/>
          <w:color w:val="000000"/>
          <w:sz w:val="21"/>
          <w:szCs w:val="21"/>
        </w:rPr>
        <w:lastRenderedPageBreak/>
        <w:t>Menopause is when someone’s period stops altogether. This phase is considered to have started when someone hasn’t had a period for 12 months.</w:t>
      </w:r>
    </w:p>
    <w:p w14:paraId="0D48DC64" w14:textId="77777777" w:rsidR="003E796E" w:rsidRDefault="00802235">
      <w:pPr>
        <w:pStyle w:val="htmlGeneratedanynoth1Paragraph"/>
        <w:numPr>
          <w:ilvl w:val="1"/>
          <w:numId w:val="4"/>
        </w:numPr>
        <w:spacing w:after="105"/>
        <w:ind w:left="870" w:right="60" w:hanging="246"/>
        <w:rPr>
          <w:color w:val="000000"/>
          <w:sz w:val="21"/>
          <w:szCs w:val="21"/>
        </w:rPr>
      </w:pPr>
      <w:r>
        <w:rPr>
          <w:rStyle w:val="htmlGeneratedanynoth1"/>
          <w:color w:val="000000"/>
          <w:sz w:val="21"/>
          <w:szCs w:val="21"/>
        </w:rPr>
        <w:t>Post-menopause is the period after the menopause. Menopause symptoms tend to continue for a while during post-menopause.</w:t>
      </w:r>
    </w:p>
    <w:p w14:paraId="3F3BB2CF" w14:textId="77777777" w:rsidR="003E796E" w:rsidRDefault="00802235">
      <w:pPr>
        <w:pStyle w:val="olclausesli"/>
        <w:numPr>
          <w:ilvl w:val="0"/>
          <w:numId w:val="4"/>
        </w:numPr>
        <w:tabs>
          <w:tab w:val="left" w:pos="765"/>
        </w:tabs>
        <w:spacing w:after="210" w:line="240" w:lineRule="atLeast"/>
        <w:ind w:left="450" w:right="60" w:firstLine="0"/>
        <w:rPr>
          <w:color w:val="000000"/>
          <w:sz w:val="21"/>
          <w:szCs w:val="21"/>
        </w:rPr>
      </w:pPr>
      <w:r>
        <w:rPr>
          <w:rStyle w:val="htmlGeneratedanynoth1"/>
          <w:color w:val="000000"/>
          <w:sz w:val="21"/>
          <w:szCs w:val="21"/>
        </w:rPr>
        <w:t>Throughout this Policy, the term ‘menopause’ refers to all phases of the menopause.</w:t>
      </w:r>
    </w:p>
    <w:p w14:paraId="704777CD"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 xml:space="preserve">Symptoms of </w:t>
      </w:r>
      <w:proofErr w:type="gramStart"/>
      <w:r>
        <w:rPr>
          <w:rStyle w:val="htmlGeneratedanynoth1"/>
          <w:b/>
          <w:bCs/>
          <w:color w:val="000000"/>
          <w:sz w:val="27"/>
          <w:szCs w:val="27"/>
        </w:rPr>
        <w:t>the Menopause</w:t>
      </w:r>
      <w:proofErr w:type="gramEnd"/>
    </w:p>
    <w:p w14:paraId="00CBF40E" w14:textId="77777777" w:rsidR="003E796E" w:rsidRDefault="00802235">
      <w:pPr>
        <w:pStyle w:val="olclausesli"/>
        <w:numPr>
          <w:ilvl w:val="0"/>
          <w:numId w:val="5"/>
        </w:numPr>
        <w:tabs>
          <w:tab w:val="left" w:pos="765"/>
        </w:tabs>
        <w:spacing w:before="210" w:line="240" w:lineRule="atLeast"/>
        <w:ind w:left="450" w:right="60" w:firstLine="0"/>
        <w:rPr>
          <w:color w:val="000000"/>
          <w:sz w:val="21"/>
          <w:szCs w:val="21"/>
        </w:rPr>
      </w:pPr>
      <w:proofErr w:type="gramStart"/>
      <w:r>
        <w:rPr>
          <w:rStyle w:val="htmlGeneratedanynoth1"/>
          <w:color w:val="000000"/>
          <w:sz w:val="21"/>
          <w:szCs w:val="21"/>
        </w:rPr>
        <w:t>The menopause</w:t>
      </w:r>
      <w:proofErr w:type="gramEnd"/>
      <w:r>
        <w:rPr>
          <w:rStyle w:val="htmlGeneratedanynoth1"/>
          <w:color w:val="000000"/>
          <w:sz w:val="21"/>
          <w:szCs w:val="21"/>
        </w:rPr>
        <w:t xml:space="preserve"> can result in various physical, mental and emotional symptoms. These menopausal symptoms include, but are not limited to:</w:t>
      </w:r>
    </w:p>
    <w:p w14:paraId="2B5E64E0" w14:textId="77777777" w:rsidR="003E796E" w:rsidRDefault="00802235">
      <w:pPr>
        <w:pStyle w:val="htmlGeneratedanynoth1Paragraph"/>
        <w:numPr>
          <w:ilvl w:val="1"/>
          <w:numId w:val="5"/>
        </w:numPr>
        <w:spacing w:before="105" w:after="105"/>
        <w:ind w:left="870" w:right="60" w:hanging="246"/>
        <w:rPr>
          <w:color w:val="000000"/>
          <w:sz w:val="21"/>
          <w:szCs w:val="21"/>
        </w:rPr>
      </w:pPr>
      <w:r>
        <w:rPr>
          <w:rStyle w:val="htmlGeneratedanynoth1"/>
          <w:color w:val="000000"/>
          <w:sz w:val="21"/>
          <w:szCs w:val="21"/>
        </w:rPr>
        <w:t xml:space="preserve">Hot </w:t>
      </w:r>
      <w:proofErr w:type="gramStart"/>
      <w:r>
        <w:rPr>
          <w:rStyle w:val="htmlGeneratedanynoth1"/>
          <w:color w:val="000000"/>
          <w:sz w:val="21"/>
          <w:szCs w:val="21"/>
        </w:rPr>
        <w:t>flushes;</w:t>
      </w:r>
      <w:proofErr w:type="gramEnd"/>
    </w:p>
    <w:p w14:paraId="5F50AA29" w14:textId="77777777" w:rsidR="003E796E" w:rsidRDefault="00802235">
      <w:pPr>
        <w:pStyle w:val="htmlGeneratedanynoth1Paragraph"/>
        <w:numPr>
          <w:ilvl w:val="1"/>
          <w:numId w:val="5"/>
        </w:numPr>
        <w:spacing w:after="105"/>
        <w:ind w:left="870" w:right="60" w:hanging="258"/>
        <w:rPr>
          <w:color w:val="000000"/>
          <w:sz w:val="21"/>
          <w:szCs w:val="21"/>
        </w:rPr>
      </w:pPr>
      <w:r>
        <w:rPr>
          <w:rStyle w:val="htmlGeneratedanynoth1"/>
          <w:color w:val="000000"/>
          <w:sz w:val="21"/>
          <w:szCs w:val="21"/>
        </w:rPr>
        <w:t xml:space="preserve">Heart </w:t>
      </w:r>
      <w:proofErr w:type="gramStart"/>
      <w:r>
        <w:rPr>
          <w:rStyle w:val="htmlGeneratedanynoth1"/>
          <w:color w:val="000000"/>
          <w:sz w:val="21"/>
          <w:szCs w:val="21"/>
        </w:rPr>
        <w:t>palpitations;</w:t>
      </w:r>
      <w:proofErr w:type="gramEnd"/>
    </w:p>
    <w:p w14:paraId="349CC27F" w14:textId="77777777" w:rsidR="003E796E" w:rsidRDefault="00802235">
      <w:pPr>
        <w:pStyle w:val="htmlGeneratedanynoth1Paragraph"/>
        <w:numPr>
          <w:ilvl w:val="1"/>
          <w:numId w:val="5"/>
        </w:numPr>
        <w:spacing w:after="105"/>
        <w:ind w:left="870" w:right="60" w:hanging="246"/>
        <w:rPr>
          <w:color w:val="000000"/>
          <w:sz w:val="21"/>
          <w:szCs w:val="21"/>
        </w:rPr>
      </w:pPr>
      <w:r>
        <w:rPr>
          <w:rStyle w:val="htmlGeneratedanynoth1"/>
          <w:color w:val="000000"/>
          <w:sz w:val="21"/>
          <w:szCs w:val="21"/>
        </w:rPr>
        <w:t xml:space="preserve">Headaches and </w:t>
      </w:r>
      <w:proofErr w:type="gramStart"/>
      <w:r>
        <w:rPr>
          <w:rStyle w:val="htmlGeneratedanynoth1"/>
          <w:color w:val="000000"/>
          <w:sz w:val="21"/>
          <w:szCs w:val="21"/>
        </w:rPr>
        <w:t>migraines;</w:t>
      </w:r>
      <w:proofErr w:type="gramEnd"/>
    </w:p>
    <w:p w14:paraId="7CDE4AF7" w14:textId="77777777" w:rsidR="003E796E" w:rsidRDefault="00802235">
      <w:pPr>
        <w:pStyle w:val="htmlGeneratedanynoth1Paragraph"/>
        <w:numPr>
          <w:ilvl w:val="1"/>
          <w:numId w:val="5"/>
        </w:numPr>
        <w:spacing w:after="105"/>
        <w:ind w:left="870" w:right="60" w:hanging="258"/>
        <w:rPr>
          <w:color w:val="000000"/>
          <w:sz w:val="21"/>
          <w:szCs w:val="21"/>
        </w:rPr>
      </w:pPr>
      <w:r>
        <w:rPr>
          <w:rStyle w:val="htmlGeneratedanynoth1"/>
          <w:color w:val="000000"/>
          <w:sz w:val="21"/>
          <w:szCs w:val="21"/>
        </w:rPr>
        <w:t xml:space="preserve">Muscle aches and joint </w:t>
      </w:r>
      <w:proofErr w:type="gramStart"/>
      <w:r>
        <w:rPr>
          <w:rStyle w:val="htmlGeneratedanynoth1"/>
          <w:color w:val="000000"/>
          <w:sz w:val="21"/>
          <w:szCs w:val="21"/>
        </w:rPr>
        <w:t>pains;</w:t>
      </w:r>
      <w:proofErr w:type="gramEnd"/>
    </w:p>
    <w:p w14:paraId="76EED4D9" w14:textId="77777777" w:rsidR="003E796E" w:rsidRDefault="00802235">
      <w:pPr>
        <w:pStyle w:val="htmlGeneratedanynoth1Paragraph"/>
        <w:numPr>
          <w:ilvl w:val="1"/>
          <w:numId w:val="5"/>
        </w:numPr>
        <w:spacing w:after="105"/>
        <w:ind w:left="870" w:right="60" w:hanging="246"/>
        <w:rPr>
          <w:color w:val="000000"/>
          <w:sz w:val="21"/>
          <w:szCs w:val="21"/>
        </w:rPr>
      </w:pPr>
      <w:r>
        <w:rPr>
          <w:rStyle w:val="htmlGeneratedanynoth1"/>
          <w:color w:val="000000"/>
          <w:sz w:val="21"/>
          <w:szCs w:val="21"/>
        </w:rPr>
        <w:t xml:space="preserve">Difficulty </w:t>
      </w:r>
      <w:proofErr w:type="gramStart"/>
      <w:r>
        <w:rPr>
          <w:rStyle w:val="htmlGeneratedanynoth1"/>
          <w:color w:val="000000"/>
          <w:sz w:val="21"/>
          <w:szCs w:val="21"/>
        </w:rPr>
        <w:t>concentrating;</w:t>
      </w:r>
      <w:proofErr w:type="gramEnd"/>
    </w:p>
    <w:p w14:paraId="4368710F" w14:textId="77777777" w:rsidR="003E796E" w:rsidRDefault="00802235">
      <w:pPr>
        <w:pStyle w:val="htmlGeneratedanynoth1Paragraph"/>
        <w:numPr>
          <w:ilvl w:val="1"/>
          <w:numId w:val="5"/>
        </w:numPr>
        <w:spacing w:after="105"/>
        <w:ind w:left="870" w:right="60" w:hanging="222"/>
        <w:rPr>
          <w:color w:val="000000"/>
          <w:sz w:val="21"/>
          <w:szCs w:val="21"/>
        </w:rPr>
      </w:pPr>
      <w:r>
        <w:rPr>
          <w:rStyle w:val="htmlGeneratedanynoth1"/>
          <w:color w:val="000000"/>
          <w:sz w:val="21"/>
          <w:szCs w:val="21"/>
        </w:rPr>
        <w:t xml:space="preserve">Memory </w:t>
      </w:r>
      <w:proofErr w:type="gramStart"/>
      <w:r>
        <w:rPr>
          <w:rStyle w:val="htmlGeneratedanynoth1"/>
          <w:color w:val="000000"/>
          <w:sz w:val="21"/>
          <w:szCs w:val="21"/>
        </w:rPr>
        <w:t>problems;</w:t>
      </w:r>
      <w:proofErr w:type="gramEnd"/>
    </w:p>
    <w:p w14:paraId="18C61967" w14:textId="77777777" w:rsidR="003E796E" w:rsidRDefault="00802235">
      <w:pPr>
        <w:pStyle w:val="htmlGeneratedanynoth1Paragraph"/>
        <w:numPr>
          <w:ilvl w:val="1"/>
          <w:numId w:val="5"/>
        </w:numPr>
        <w:spacing w:after="105"/>
        <w:ind w:left="870" w:right="60" w:hanging="258"/>
        <w:rPr>
          <w:color w:val="000000"/>
          <w:sz w:val="21"/>
          <w:szCs w:val="21"/>
        </w:rPr>
      </w:pPr>
      <w:r>
        <w:rPr>
          <w:rStyle w:val="htmlGeneratedanynoth1"/>
          <w:color w:val="000000"/>
          <w:sz w:val="21"/>
          <w:szCs w:val="21"/>
        </w:rPr>
        <w:t>Mood swings; and/or</w:t>
      </w:r>
    </w:p>
    <w:p w14:paraId="02C94CCE" w14:textId="77777777" w:rsidR="003E796E" w:rsidRDefault="00802235">
      <w:pPr>
        <w:pStyle w:val="htmlGeneratedanynoth1Paragraph"/>
        <w:numPr>
          <w:ilvl w:val="1"/>
          <w:numId w:val="5"/>
        </w:numPr>
        <w:spacing w:after="210"/>
        <w:ind w:left="870" w:right="60" w:hanging="258"/>
        <w:rPr>
          <w:color w:val="000000"/>
          <w:sz w:val="21"/>
          <w:szCs w:val="21"/>
        </w:rPr>
      </w:pPr>
      <w:r>
        <w:rPr>
          <w:rStyle w:val="htmlGeneratedanynoth1"/>
          <w:color w:val="000000"/>
          <w:sz w:val="21"/>
          <w:szCs w:val="21"/>
        </w:rPr>
        <w:t>Difficulty sleeping.</w:t>
      </w:r>
    </w:p>
    <w:p w14:paraId="7F9419C7" w14:textId="77777777" w:rsidR="003E796E" w:rsidRDefault="00802235">
      <w:pPr>
        <w:pStyle w:val="htmlGeneratedanynoth1Paragraph"/>
        <w:ind w:left="630" w:right="60"/>
        <w:rPr>
          <w:color w:val="000000"/>
          <w:sz w:val="21"/>
          <w:szCs w:val="21"/>
        </w:rPr>
      </w:pPr>
      <w:r>
        <w:rPr>
          <w:color w:val="000000"/>
          <w:sz w:val="21"/>
          <w:szCs w:val="21"/>
        </w:rPr>
        <w:t>For more information on menopausal symptoms, see the </w:t>
      </w:r>
      <w:hyperlink r:id="rId5" w:history="1">
        <w:r w:rsidR="003E796E">
          <w:rPr>
            <w:rStyle w:val="htmlGeneratedanynoth1"/>
            <w:color w:val="1155CC"/>
            <w:sz w:val="21"/>
            <w:szCs w:val="21"/>
            <w:u w:val="single" w:color="0000EE"/>
          </w:rPr>
          <w:t>NHS guidance</w:t>
        </w:r>
      </w:hyperlink>
      <w:r>
        <w:rPr>
          <w:color w:val="000000"/>
          <w:sz w:val="21"/>
          <w:szCs w:val="21"/>
        </w:rPr>
        <w:t> </w:t>
      </w:r>
      <w:r>
        <w:rPr>
          <w:rStyle w:val="htmlGeneratedanynoth1"/>
          <w:color w:val="000000"/>
          <w:sz w:val="21"/>
          <w:szCs w:val="21"/>
        </w:rPr>
        <w:t>(https://www.nhs.uk/conditions/menopause/symptoms/).</w:t>
      </w:r>
    </w:p>
    <w:p w14:paraId="6FADE82B" w14:textId="77777777" w:rsidR="003E796E" w:rsidRDefault="00802235">
      <w:pPr>
        <w:pStyle w:val="olclausesli"/>
        <w:numPr>
          <w:ilvl w:val="0"/>
          <w:numId w:val="6"/>
        </w:numPr>
        <w:tabs>
          <w:tab w:val="left" w:pos="765"/>
        </w:tabs>
        <w:spacing w:before="210" w:line="240" w:lineRule="atLeast"/>
        <w:ind w:left="450" w:right="60" w:firstLine="0"/>
        <w:rPr>
          <w:color w:val="000000"/>
          <w:sz w:val="21"/>
          <w:szCs w:val="21"/>
        </w:rPr>
      </w:pPr>
      <w:r>
        <w:rPr>
          <w:rStyle w:val="htmlGeneratedanynoth1"/>
          <w:color w:val="000000"/>
          <w:sz w:val="21"/>
          <w:szCs w:val="21"/>
        </w:rPr>
        <w:t xml:space="preserve">The Employer </w:t>
      </w:r>
      <w:proofErr w:type="spellStart"/>
      <w:r>
        <w:rPr>
          <w:rStyle w:val="htmlGeneratedanynoth1"/>
          <w:color w:val="000000"/>
          <w:sz w:val="21"/>
          <w:szCs w:val="21"/>
        </w:rPr>
        <w:t>recognises</w:t>
      </w:r>
      <w:proofErr w:type="spellEnd"/>
      <w:r>
        <w:rPr>
          <w:rStyle w:val="htmlGeneratedanynoth1"/>
          <w:color w:val="000000"/>
          <w:sz w:val="21"/>
          <w:szCs w:val="21"/>
        </w:rPr>
        <w:t xml:space="preserve"> and acknowledges that: </w:t>
      </w:r>
    </w:p>
    <w:p w14:paraId="7DB0BAB8" w14:textId="77777777" w:rsidR="003E796E" w:rsidRDefault="00802235">
      <w:pPr>
        <w:pStyle w:val="htmlGeneratedanynoth1Paragraph"/>
        <w:numPr>
          <w:ilvl w:val="1"/>
          <w:numId w:val="6"/>
        </w:numPr>
        <w:spacing w:before="105" w:after="105"/>
        <w:ind w:left="870" w:right="60" w:hanging="246"/>
        <w:rPr>
          <w:color w:val="000000"/>
          <w:sz w:val="21"/>
          <w:szCs w:val="21"/>
        </w:rPr>
      </w:pPr>
      <w:r>
        <w:rPr>
          <w:rStyle w:val="htmlGeneratedanynoth1"/>
          <w:color w:val="000000"/>
          <w:sz w:val="21"/>
          <w:szCs w:val="21"/>
        </w:rPr>
        <w:t>The menopause may not be an easy process for everyone.</w:t>
      </w:r>
    </w:p>
    <w:p w14:paraId="7FF823D8" w14:textId="77777777" w:rsidR="003E796E" w:rsidRDefault="00802235">
      <w:pPr>
        <w:pStyle w:val="htmlGeneratedanynoth1Paragraph"/>
        <w:numPr>
          <w:ilvl w:val="1"/>
          <w:numId w:val="6"/>
        </w:numPr>
        <w:spacing w:after="105"/>
        <w:ind w:left="870" w:right="60" w:hanging="258"/>
        <w:rPr>
          <w:color w:val="000000"/>
          <w:sz w:val="21"/>
          <w:szCs w:val="21"/>
        </w:rPr>
      </w:pPr>
      <w:r>
        <w:rPr>
          <w:rStyle w:val="htmlGeneratedanynoth1"/>
          <w:color w:val="000000"/>
          <w:sz w:val="21"/>
          <w:szCs w:val="21"/>
        </w:rPr>
        <w:t>The menopause can affect physical, psychological and emotional health and can, as a result, significantly impact an affected Staff Member’s ability to work and their relationships with colleagues.</w:t>
      </w:r>
    </w:p>
    <w:p w14:paraId="6D84112C" w14:textId="77777777" w:rsidR="003E796E" w:rsidRDefault="00802235">
      <w:pPr>
        <w:pStyle w:val="htmlGeneratedanynoth1Paragraph"/>
        <w:numPr>
          <w:ilvl w:val="1"/>
          <w:numId w:val="6"/>
        </w:numPr>
        <w:spacing w:after="210"/>
        <w:ind w:left="870" w:right="60" w:hanging="246"/>
        <w:rPr>
          <w:color w:val="000000"/>
          <w:sz w:val="21"/>
          <w:szCs w:val="21"/>
        </w:rPr>
      </w:pPr>
      <w:r>
        <w:rPr>
          <w:rStyle w:val="htmlGeneratedanynoth1"/>
          <w:color w:val="000000"/>
          <w:sz w:val="21"/>
          <w:szCs w:val="21"/>
        </w:rPr>
        <w:t xml:space="preserve">Everyone’s menopausal symptoms are </w:t>
      </w:r>
      <w:proofErr w:type="gramStart"/>
      <w:r>
        <w:rPr>
          <w:rStyle w:val="htmlGeneratedanynoth1"/>
          <w:color w:val="000000"/>
          <w:sz w:val="21"/>
          <w:szCs w:val="21"/>
        </w:rPr>
        <w:t>different</w:t>
      </w:r>
      <w:proofErr w:type="gramEnd"/>
      <w:r>
        <w:rPr>
          <w:rStyle w:val="htmlGeneratedanynoth1"/>
          <w:color w:val="000000"/>
          <w:sz w:val="21"/>
          <w:szCs w:val="21"/>
        </w:rPr>
        <w:t xml:space="preserve"> and Staff Members may have unique experiences with the menopause.</w:t>
      </w:r>
    </w:p>
    <w:p w14:paraId="7E93C0FD"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The Equality Act 2010</w:t>
      </w:r>
    </w:p>
    <w:p w14:paraId="055F9B6E" w14:textId="77777777" w:rsidR="003E796E" w:rsidRDefault="00802235">
      <w:pPr>
        <w:pStyle w:val="olclausesli"/>
        <w:numPr>
          <w:ilvl w:val="0"/>
          <w:numId w:val="7"/>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While the Equality Act 2010 does not specifically address the menopause, any unfair treatment due to the menopause may amount to discrimination based on the protected characteristics of sex, age, disability or gender reassignment.</w:t>
      </w:r>
    </w:p>
    <w:p w14:paraId="3FDA85A1" w14:textId="77777777" w:rsidR="003E796E" w:rsidRDefault="00802235">
      <w:pPr>
        <w:pStyle w:val="olclausesli"/>
        <w:numPr>
          <w:ilvl w:val="0"/>
          <w:numId w:val="7"/>
        </w:numPr>
        <w:tabs>
          <w:tab w:val="left" w:pos="765"/>
        </w:tabs>
        <w:spacing w:after="105" w:line="240" w:lineRule="atLeast"/>
        <w:ind w:left="450" w:right="60" w:firstLine="0"/>
        <w:rPr>
          <w:color w:val="000000"/>
          <w:sz w:val="21"/>
          <w:szCs w:val="21"/>
        </w:rPr>
      </w:pPr>
      <w:r>
        <w:rPr>
          <w:rStyle w:val="htmlGeneratedanynoth1"/>
          <w:color w:val="000000"/>
          <w:sz w:val="21"/>
          <w:szCs w:val="21"/>
        </w:rPr>
        <w:t xml:space="preserve">Staff Members experiencing menopausal symptoms may be protected under the Equality Act 2010 from prohibited conduct in the form of discrimination, harassment, </w:t>
      </w:r>
      <w:proofErr w:type="spellStart"/>
      <w:r>
        <w:rPr>
          <w:rStyle w:val="htmlGeneratedanynoth1"/>
          <w:color w:val="000000"/>
          <w:sz w:val="21"/>
          <w:szCs w:val="21"/>
        </w:rPr>
        <w:t>victimisation</w:t>
      </w:r>
      <w:proofErr w:type="spellEnd"/>
      <w:r>
        <w:rPr>
          <w:rStyle w:val="htmlGeneratedanynoth1"/>
          <w:color w:val="000000"/>
          <w:sz w:val="21"/>
          <w:szCs w:val="21"/>
        </w:rPr>
        <w:t xml:space="preserve"> or the Employer’s failure to make reasonable adjustments. For more detailed information on these types of prohibited conduct, see the Employer’s Equal Opportunities Policy. </w:t>
      </w:r>
    </w:p>
    <w:p w14:paraId="3D4553F2" w14:textId="77777777" w:rsidR="003E796E" w:rsidRDefault="00802235">
      <w:pPr>
        <w:pStyle w:val="olclausesli"/>
        <w:numPr>
          <w:ilvl w:val="0"/>
          <w:numId w:val="7"/>
        </w:numPr>
        <w:tabs>
          <w:tab w:val="left" w:pos="765"/>
        </w:tabs>
        <w:spacing w:after="210" w:line="240" w:lineRule="atLeast"/>
        <w:ind w:left="450" w:right="60" w:firstLine="0"/>
        <w:rPr>
          <w:sz w:val="21"/>
          <w:szCs w:val="21"/>
        </w:rPr>
      </w:pPr>
      <w:r>
        <w:rPr>
          <w:rStyle w:val="htmlGeneratedanynoth1"/>
          <w:color w:val="000000"/>
          <w:sz w:val="21"/>
          <w:szCs w:val="21"/>
        </w:rPr>
        <w:t>Under the Employer’s Anti-Harassment and Bullying Policy, Staff Members experiencing menopausal symptoms are also explicitly protected from bullying.</w:t>
      </w:r>
    </w:p>
    <w:p w14:paraId="27B23851"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Disability and Reasonable Adjustments</w:t>
      </w:r>
    </w:p>
    <w:p w14:paraId="7B274740" w14:textId="77777777" w:rsidR="003E796E" w:rsidRDefault="00802235">
      <w:pPr>
        <w:pStyle w:val="olclausesli"/>
        <w:numPr>
          <w:ilvl w:val="0"/>
          <w:numId w:val="8"/>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 xml:space="preserve">Under the Equality Act 2010, </w:t>
      </w:r>
      <w:proofErr w:type="gramStart"/>
      <w:r>
        <w:rPr>
          <w:rStyle w:val="htmlGeneratedanynoth1"/>
          <w:color w:val="000000"/>
          <w:sz w:val="21"/>
          <w:szCs w:val="21"/>
        </w:rPr>
        <w:t>the menopause</w:t>
      </w:r>
      <w:proofErr w:type="gramEnd"/>
      <w:r>
        <w:rPr>
          <w:rStyle w:val="htmlGeneratedanynoth1"/>
          <w:color w:val="000000"/>
          <w:sz w:val="21"/>
          <w:szCs w:val="21"/>
        </w:rPr>
        <w:t xml:space="preserve"> </w:t>
      </w:r>
      <w:proofErr w:type="gramStart"/>
      <w:r>
        <w:rPr>
          <w:rStyle w:val="htmlGeneratedanynoth1"/>
          <w:color w:val="000000"/>
          <w:sz w:val="21"/>
          <w:szCs w:val="21"/>
        </w:rPr>
        <w:t>in itself is</w:t>
      </w:r>
      <w:proofErr w:type="gramEnd"/>
      <w:r>
        <w:rPr>
          <w:rStyle w:val="htmlGeneratedanynoth1"/>
          <w:color w:val="000000"/>
          <w:sz w:val="21"/>
          <w:szCs w:val="21"/>
        </w:rPr>
        <w:t xml:space="preserve"> not a disability. However, if menopausal symptoms have a long-term adverse effect on the ability of a Staff Member to carry out normal day-to-day activities, it may be considered a disability. The Employer has a duty to make reasonable adjustments to alleviate disadvantages caused by a disability.</w:t>
      </w:r>
    </w:p>
    <w:p w14:paraId="2CE55B8F" w14:textId="77777777" w:rsidR="003E796E" w:rsidRDefault="00802235">
      <w:pPr>
        <w:pStyle w:val="olclausesli"/>
        <w:numPr>
          <w:ilvl w:val="0"/>
          <w:numId w:val="8"/>
        </w:numPr>
        <w:tabs>
          <w:tab w:val="left" w:pos="765"/>
        </w:tabs>
        <w:spacing w:after="105" w:line="240" w:lineRule="atLeast"/>
        <w:ind w:left="450" w:right="60" w:firstLine="0"/>
        <w:rPr>
          <w:color w:val="000000"/>
          <w:sz w:val="21"/>
          <w:szCs w:val="21"/>
        </w:rPr>
      </w:pPr>
      <w:r>
        <w:rPr>
          <w:rStyle w:val="htmlGeneratedanynoth1"/>
          <w:color w:val="000000"/>
          <w:sz w:val="21"/>
          <w:szCs w:val="21"/>
        </w:rPr>
        <w:t xml:space="preserve">Even where a Staff Member’s menopausal symptoms do not amount to a disability, the Employer will consider </w:t>
      </w:r>
      <w:proofErr w:type="gramStart"/>
      <w:r>
        <w:rPr>
          <w:rStyle w:val="htmlGeneratedanynoth1"/>
          <w:color w:val="000000"/>
          <w:sz w:val="21"/>
          <w:szCs w:val="21"/>
        </w:rPr>
        <w:t>making adjustments to</w:t>
      </w:r>
      <w:proofErr w:type="gramEnd"/>
      <w:r>
        <w:rPr>
          <w:rStyle w:val="htmlGeneratedanynoth1"/>
          <w:color w:val="000000"/>
          <w:sz w:val="21"/>
          <w:szCs w:val="21"/>
        </w:rPr>
        <w:t xml:space="preserve"> support the Staff Member and enable them to fulfil their role.</w:t>
      </w:r>
    </w:p>
    <w:p w14:paraId="75F659C8" w14:textId="77777777" w:rsidR="003E796E" w:rsidRDefault="00802235">
      <w:pPr>
        <w:pStyle w:val="olclausesli"/>
        <w:numPr>
          <w:ilvl w:val="0"/>
          <w:numId w:val="8"/>
        </w:numPr>
        <w:tabs>
          <w:tab w:val="left" w:pos="765"/>
        </w:tabs>
        <w:spacing w:line="240" w:lineRule="atLeast"/>
        <w:ind w:left="450" w:right="60" w:firstLine="0"/>
        <w:rPr>
          <w:color w:val="000000"/>
          <w:sz w:val="21"/>
          <w:szCs w:val="21"/>
        </w:rPr>
      </w:pPr>
      <w:r>
        <w:rPr>
          <w:rStyle w:val="htmlGeneratedanynoth1"/>
          <w:color w:val="000000"/>
          <w:sz w:val="21"/>
          <w:szCs w:val="21"/>
        </w:rPr>
        <w:t>Examples of reasonable adjustments the Employer may consider include, but are not limited to:</w:t>
      </w:r>
    </w:p>
    <w:p w14:paraId="06DF4FE3" w14:textId="77777777" w:rsidR="003E796E" w:rsidRDefault="00802235">
      <w:pPr>
        <w:pStyle w:val="htmlGeneratedanynoth1Paragraph"/>
        <w:numPr>
          <w:ilvl w:val="1"/>
          <w:numId w:val="8"/>
        </w:numPr>
        <w:spacing w:before="105" w:after="105"/>
        <w:ind w:left="870" w:right="60" w:hanging="246"/>
        <w:rPr>
          <w:color w:val="000000"/>
          <w:sz w:val="21"/>
          <w:szCs w:val="21"/>
        </w:rPr>
      </w:pPr>
      <w:r>
        <w:rPr>
          <w:rStyle w:val="htmlGeneratedanynoth1"/>
          <w:color w:val="000000"/>
          <w:sz w:val="21"/>
          <w:szCs w:val="21"/>
        </w:rPr>
        <w:t>Offering flexible working arrangements (e.g. allowing Staff Members to start later to accommodate poor sleeping patterns).</w:t>
      </w:r>
    </w:p>
    <w:p w14:paraId="40085F41" w14:textId="77777777" w:rsidR="003E796E" w:rsidRDefault="00802235">
      <w:pPr>
        <w:pStyle w:val="htmlGeneratedanynoth1Paragraph"/>
        <w:numPr>
          <w:ilvl w:val="1"/>
          <w:numId w:val="8"/>
        </w:numPr>
        <w:spacing w:after="105"/>
        <w:ind w:left="870" w:right="60" w:hanging="258"/>
        <w:rPr>
          <w:color w:val="000000"/>
          <w:sz w:val="21"/>
          <w:szCs w:val="21"/>
        </w:rPr>
      </w:pPr>
      <w:r>
        <w:rPr>
          <w:rStyle w:val="htmlGeneratedanynoth1"/>
          <w:color w:val="000000"/>
          <w:sz w:val="21"/>
          <w:szCs w:val="21"/>
        </w:rPr>
        <w:t>Allowing flexibility around toilet breaks.</w:t>
      </w:r>
    </w:p>
    <w:p w14:paraId="1C3B0566" w14:textId="77777777" w:rsidR="003E796E" w:rsidRDefault="00802235">
      <w:pPr>
        <w:pStyle w:val="htmlGeneratedanynoth1Paragraph"/>
        <w:numPr>
          <w:ilvl w:val="1"/>
          <w:numId w:val="8"/>
        </w:numPr>
        <w:spacing w:after="105"/>
        <w:ind w:left="870" w:right="60" w:hanging="246"/>
        <w:rPr>
          <w:color w:val="000000"/>
          <w:sz w:val="21"/>
          <w:szCs w:val="21"/>
        </w:rPr>
      </w:pPr>
      <w:r>
        <w:rPr>
          <w:rStyle w:val="htmlGeneratedanynoth1"/>
          <w:color w:val="000000"/>
          <w:sz w:val="21"/>
          <w:szCs w:val="21"/>
        </w:rPr>
        <w:t>Moving a Staff Member’s workstation to be close to windows that open.</w:t>
      </w:r>
    </w:p>
    <w:p w14:paraId="1F4AEA28" w14:textId="77777777" w:rsidR="003E796E" w:rsidRDefault="00802235">
      <w:pPr>
        <w:pStyle w:val="htmlGeneratedanynoth1Paragraph"/>
        <w:numPr>
          <w:ilvl w:val="1"/>
          <w:numId w:val="8"/>
        </w:numPr>
        <w:spacing w:after="105"/>
        <w:ind w:left="870" w:right="60" w:hanging="258"/>
        <w:rPr>
          <w:color w:val="000000"/>
          <w:sz w:val="21"/>
          <w:szCs w:val="21"/>
        </w:rPr>
      </w:pPr>
      <w:r>
        <w:rPr>
          <w:rStyle w:val="htmlGeneratedanynoth1"/>
          <w:color w:val="000000"/>
          <w:sz w:val="21"/>
          <w:szCs w:val="21"/>
        </w:rPr>
        <w:t>Providing a quiet break room for Staff Members to rest while experiencing menopausal symptoms while at work.</w:t>
      </w:r>
    </w:p>
    <w:p w14:paraId="1805BAAE" w14:textId="77777777" w:rsidR="003E796E" w:rsidRDefault="00802235">
      <w:pPr>
        <w:pStyle w:val="htmlGeneratedanynoth1Paragraph"/>
        <w:numPr>
          <w:ilvl w:val="1"/>
          <w:numId w:val="8"/>
        </w:numPr>
        <w:spacing w:after="210"/>
        <w:ind w:left="870" w:right="60" w:hanging="246"/>
        <w:rPr>
          <w:color w:val="000000"/>
          <w:sz w:val="21"/>
          <w:szCs w:val="21"/>
        </w:rPr>
      </w:pPr>
      <w:r>
        <w:rPr>
          <w:rStyle w:val="htmlGeneratedanynoth1"/>
          <w:color w:val="000000"/>
          <w:sz w:val="21"/>
          <w:szCs w:val="21"/>
        </w:rPr>
        <w:t xml:space="preserve"> Allowing staff to leave work with no notice if they feel unwell after notification </w:t>
      </w:r>
      <w:proofErr w:type="gramStart"/>
      <w:r>
        <w:rPr>
          <w:rStyle w:val="htmlGeneratedanynoth1"/>
          <w:color w:val="000000"/>
          <w:sz w:val="21"/>
          <w:szCs w:val="21"/>
        </w:rPr>
        <w:t>to Director</w:t>
      </w:r>
      <w:proofErr w:type="gramEnd"/>
      <w:r>
        <w:rPr>
          <w:rStyle w:val="htmlGeneratedanynoth1"/>
          <w:color w:val="000000"/>
          <w:sz w:val="21"/>
          <w:szCs w:val="21"/>
        </w:rPr>
        <w:t>, allowing staff to have access to drinks whenever required, offering mental health support to staff so impacted, signposting to medical services as required etc.</w:t>
      </w:r>
    </w:p>
    <w:p w14:paraId="2ED756E4"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lastRenderedPageBreak/>
        <w:t>Health and Safety and Risk Assessments</w:t>
      </w:r>
    </w:p>
    <w:p w14:paraId="162D2CB7" w14:textId="77777777" w:rsidR="003E796E" w:rsidRDefault="00802235">
      <w:pPr>
        <w:pStyle w:val="olclausesli"/>
        <w:numPr>
          <w:ilvl w:val="0"/>
          <w:numId w:val="9"/>
        </w:numPr>
        <w:tabs>
          <w:tab w:val="left" w:pos="765"/>
        </w:tabs>
        <w:spacing w:before="210" w:line="240" w:lineRule="atLeast"/>
        <w:ind w:left="450" w:right="60" w:firstLine="0"/>
        <w:rPr>
          <w:color w:val="000000"/>
          <w:sz w:val="21"/>
          <w:szCs w:val="21"/>
        </w:rPr>
      </w:pPr>
      <w:r>
        <w:rPr>
          <w:rStyle w:val="htmlGeneratedanynoth1"/>
          <w:color w:val="000000"/>
          <w:sz w:val="21"/>
          <w:szCs w:val="21"/>
        </w:rPr>
        <w:t>Under applicable health and safety laws, the Employer has certain obligations and responsibilities. These include responsibilities to:</w:t>
      </w:r>
    </w:p>
    <w:p w14:paraId="5E1931AF" w14:textId="77777777" w:rsidR="003E796E" w:rsidRDefault="00802235">
      <w:pPr>
        <w:pStyle w:val="htmlGeneratedanynoth1Paragraph"/>
        <w:numPr>
          <w:ilvl w:val="1"/>
          <w:numId w:val="9"/>
        </w:numPr>
        <w:spacing w:before="105" w:after="105"/>
        <w:ind w:left="870" w:right="60" w:hanging="246"/>
        <w:rPr>
          <w:color w:val="000000"/>
          <w:sz w:val="21"/>
          <w:szCs w:val="21"/>
        </w:rPr>
      </w:pPr>
      <w:r>
        <w:rPr>
          <w:rStyle w:val="htmlGeneratedanynoth1"/>
          <w:color w:val="000000"/>
          <w:sz w:val="21"/>
          <w:szCs w:val="21"/>
        </w:rPr>
        <w:t>Ensure the health, safety and welfare of its workforce; and</w:t>
      </w:r>
    </w:p>
    <w:p w14:paraId="0793F22D" w14:textId="77777777" w:rsidR="003E796E" w:rsidRDefault="00802235">
      <w:pPr>
        <w:pStyle w:val="htmlGeneratedanynoth1Paragraph"/>
        <w:numPr>
          <w:ilvl w:val="1"/>
          <w:numId w:val="9"/>
        </w:numPr>
        <w:spacing w:after="105"/>
        <w:ind w:left="870" w:right="60" w:hanging="258"/>
        <w:rPr>
          <w:color w:val="000000"/>
          <w:sz w:val="21"/>
          <w:szCs w:val="21"/>
        </w:rPr>
      </w:pPr>
      <w:r>
        <w:rPr>
          <w:rStyle w:val="htmlGeneratedanynoth1"/>
          <w:color w:val="000000"/>
          <w:sz w:val="21"/>
          <w:szCs w:val="21"/>
        </w:rPr>
        <w:t>Carry out health and safety risk assessments.</w:t>
      </w:r>
    </w:p>
    <w:p w14:paraId="51BE5587" w14:textId="77777777" w:rsidR="003E796E" w:rsidRDefault="00802235">
      <w:pPr>
        <w:pStyle w:val="olclausesli"/>
        <w:numPr>
          <w:ilvl w:val="0"/>
          <w:numId w:val="9"/>
        </w:numPr>
        <w:tabs>
          <w:tab w:val="left" w:pos="765"/>
        </w:tabs>
        <w:spacing w:line="240" w:lineRule="atLeast"/>
        <w:ind w:left="450" w:right="60" w:firstLine="0"/>
        <w:rPr>
          <w:color w:val="000000"/>
          <w:sz w:val="21"/>
          <w:szCs w:val="21"/>
        </w:rPr>
      </w:pPr>
      <w:r>
        <w:rPr>
          <w:rStyle w:val="htmlGeneratedanynoth1"/>
          <w:color w:val="000000"/>
          <w:sz w:val="21"/>
          <w:szCs w:val="21"/>
        </w:rPr>
        <w:t>When carrying out health and safety risk assessments the Employer considers the specific needs of menopausal Staff Members, including their needs in relation to:</w:t>
      </w:r>
    </w:p>
    <w:p w14:paraId="0DE40A31" w14:textId="77777777" w:rsidR="003E796E" w:rsidRDefault="00802235">
      <w:pPr>
        <w:pStyle w:val="htmlGeneratedanynoth1Paragraph"/>
        <w:numPr>
          <w:ilvl w:val="1"/>
          <w:numId w:val="9"/>
        </w:numPr>
        <w:spacing w:before="105" w:after="105"/>
        <w:ind w:left="870" w:right="60" w:hanging="246"/>
        <w:rPr>
          <w:color w:val="000000"/>
          <w:sz w:val="21"/>
          <w:szCs w:val="21"/>
        </w:rPr>
      </w:pPr>
      <w:proofErr w:type="gramStart"/>
      <w:r>
        <w:rPr>
          <w:rStyle w:val="htmlGeneratedanynoth1"/>
          <w:color w:val="000000"/>
          <w:sz w:val="21"/>
          <w:szCs w:val="21"/>
        </w:rPr>
        <w:t>Ventilation;</w:t>
      </w:r>
      <w:proofErr w:type="gramEnd"/>
    </w:p>
    <w:p w14:paraId="0067ADBB" w14:textId="77777777" w:rsidR="003E796E" w:rsidRDefault="00802235">
      <w:pPr>
        <w:pStyle w:val="htmlGeneratedanynoth1Paragraph"/>
        <w:numPr>
          <w:ilvl w:val="1"/>
          <w:numId w:val="9"/>
        </w:numPr>
        <w:spacing w:after="105"/>
        <w:ind w:left="870" w:right="60" w:hanging="258"/>
        <w:rPr>
          <w:color w:val="000000"/>
          <w:sz w:val="21"/>
          <w:szCs w:val="21"/>
        </w:rPr>
      </w:pPr>
      <w:r>
        <w:rPr>
          <w:rStyle w:val="htmlGeneratedanynoth1"/>
          <w:color w:val="000000"/>
          <w:sz w:val="21"/>
          <w:szCs w:val="21"/>
        </w:rPr>
        <w:t xml:space="preserve">Workplace </w:t>
      </w:r>
      <w:proofErr w:type="gramStart"/>
      <w:r>
        <w:rPr>
          <w:rStyle w:val="htmlGeneratedanynoth1"/>
          <w:color w:val="000000"/>
          <w:sz w:val="21"/>
          <w:szCs w:val="21"/>
        </w:rPr>
        <w:t>temperature;</w:t>
      </w:r>
      <w:proofErr w:type="gramEnd"/>
    </w:p>
    <w:p w14:paraId="24808DB1" w14:textId="77777777" w:rsidR="003E796E" w:rsidRDefault="00802235">
      <w:pPr>
        <w:pStyle w:val="htmlGeneratedanynoth1Paragraph"/>
        <w:numPr>
          <w:ilvl w:val="1"/>
          <w:numId w:val="9"/>
        </w:numPr>
        <w:spacing w:after="105"/>
        <w:ind w:left="870" w:right="60" w:hanging="246"/>
        <w:rPr>
          <w:color w:val="000000"/>
          <w:sz w:val="21"/>
          <w:szCs w:val="21"/>
        </w:rPr>
      </w:pPr>
      <w:r>
        <w:rPr>
          <w:rStyle w:val="htmlGeneratedanynoth1"/>
          <w:color w:val="000000"/>
          <w:sz w:val="21"/>
          <w:szCs w:val="21"/>
        </w:rPr>
        <w:t xml:space="preserve">Access to toilet and washing </w:t>
      </w:r>
      <w:proofErr w:type="gramStart"/>
      <w:r>
        <w:rPr>
          <w:rStyle w:val="htmlGeneratedanynoth1"/>
          <w:color w:val="000000"/>
          <w:sz w:val="21"/>
          <w:szCs w:val="21"/>
        </w:rPr>
        <w:t>facilities;</w:t>
      </w:r>
      <w:proofErr w:type="gramEnd"/>
    </w:p>
    <w:p w14:paraId="72C87FF6" w14:textId="77777777" w:rsidR="003E796E" w:rsidRDefault="00802235">
      <w:pPr>
        <w:pStyle w:val="htmlGeneratedanynoth1Paragraph"/>
        <w:numPr>
          <w:ilvl w:val="1"/>
          <w:numId w:val="9"/>
        </w:numPr>
        <w:spacing w:after="105"/>
        <w:ind w:left="870" w:right="60" w:hanging="258"/>
        <w:rPr>
          <w:color w:val="000000"/>
          <w:sz w:val="21"/>
          <w:szCs w:val="21"/>
        </w:rPr>
      </w:pPr>
      <w:r>
        <w:rPr>
          <w:rStyle w:val="htmlGeneratedanynoth1"/>
          <w:color w:val="000000"/>
          <w:sz w:val="21"/>
          <w:szCs w:val="21"/>
        </w:rPr>
        <w:t xml:space="preserve">Access to sanitary </w:t>
      </w:r>
      <w:proofErr w:type="gramStart"/>
      <w:r>
        <w:rPr>
          <w:rStyle w:val="htmlGeneratedanynoth1"/>
          <w:color w:val="000000"/>
          <w:sz w:val="21"/>
          <w:szCs w:val="21"/>
        </w:rPr>
        <w:t>products;</w:t>
      </w:r>
      <w:proofErr w:type="gramEnd"/>
    </w:p>
    <w:p w14:paraId="10E20598" w14:textId="77777777" w:rsidR="003E796E" w:rsidRDefault="00802235">
      <w:pPr>
        <w:pStyle w:val="htmlGeneratedanynoth1Paragraph"/>
        <w:numPr>
          <w:ilvl w:val="1"/>
          <w:numId w:val="9"/>
        </w:numPr>
        <w:spacing w:after="105"/>
        <w:ind w:left="870" w:right="60" w:hanging="246"/>
        <w:rPr>
          <w:color w:val="000000"/>
          <w:sz w:val="21"/>
          <w:szCs w:val="21"/>
        </w:rPr>
      </w:pPr>
      <w:r>
        <w:rPr>
          <w:rStyle w:val="htmlGeneratedanynoth1"/>
          <w:color w:val="000000"/>
          <w:sz w:val="21"/>
          <w:szCs w:val="21"/>
        </w:rPr>
        <w:t xml:space="preserve">Access to drinking </w:t>
      </w:r>
      <w:proofErr w:type="gramStart"/>
      <w:r>
        <w:rPr>
          <w:rStyle w:val="htmlGeneratedanynoth1"/>
          <w:color w:val="000000"/>
          <w:sz w:val="21"/>
          <w:szCs w:val="21"/>
        </w:rPr>
        <w:t>water;</w:t>
      </w:r>
      <w:proofErr w:type="gramEnd"/>
    </w:p>
    <w:p w14:paraId="49FD4A32" w14:textId="77777777" w:rsidR="003E796E" w:rsidRDefault="00802235">
      <w:pPr>
        <w:pStyle w:val="htmlGeneratedanynoth1Paragraph"/>
        <w:numPr>
          <w:ilvl w:val="1"/>
          <w:numId w:val="9"/>
        </w:numPr>
        <w:spacing w:after="105"/>
        <w:ind w:left="870" w:right="60" w:hanging="222"/>
        <w:rPr>
          <w:color w:val="000000"/>
          <w:sz w:val="21"/>
          <w:szCs w:val="21"/>
        </w:rPr>
      </w:pPr>
      <w:r>
        <w:rPr>
          <w:rStyle w:val="htmlGeneratedanynoth1"/>
          <w:color w:val="000000"/>
          <w:sz w:val="21"/>
          <w:szCs w:val="21"/>
        </w:rPr>
        <w:t>Workforce working times; and</w:t>
      </w:r>
    </w:p>
    <w:p w14:paraId="15143FED" w14:textId="77777777" w:rsidR="003E796E" w:rsidRDefault="00802235">
      <w:pPr>
        <w:pStyle w:val="htmlGeneratedanynoth1Paragraph"/>
        <w:numPr>
          <w:ilvl w:val="1"/>
          <w:numId w:val="9"/>
        </w:numPr>
        <w:spacing w:after="105"/>
        <w:ind w:left="870" w:right="60" w:hanging="258"/>
        <w:rPr>
          <w:color w:val="000000"/>
          <w:sz w:val="21"/>
          <w:szCs w:val="21"/>
        </w:rPr>
      </w:pPr>
      <w:r>
        <w:rPr>
          <w:rStyle w:val="htmlGeneratedanynoth1"/>
          <w:color w:val="000000"/>
          <w:sz w:val="21"/>
          <w:szCs w:val="21"/>
        </w:rPr>
        <w:t>Workforce break times.</w:t>
      </w:r>
    </w:p>
    <w:p w14:paraId="44E51FD2" w14:textId="77777777" w:rsidR="003E796E" w:rsidRDefault="00802235">
      <w:pPr>
        <w:pStyle w:val="olclausesli"/>
        <w:numPr>
          <w:ilvl w:val="0"/>
          <w:numId w:val="9"/>
        </w:numPr>
        <w:tabs>
          <w:tab w:val="left" w:pos="765"/>
        </w:tabs>
        <w:spacing w:after="105" w:line="240" w:lineRule="atLeast"/>
        <w:ind w:left="450" w:right="60" w:firstLine="0"/>
        <w:rPr>
          <w:color w:val="000000"/>
          <w:sz w:val="21"/>
          <w:szCs w:val="21"/>
        </w:rPr>
      </w:pPr>
      <w:r>
        <w:rPr>
          <w:rStyle w:val="htmlGeneratedanynoth1"/>
          <w:color w:val="000000"/>
          <w:sz w:val="21"/>
          <w:szCs w:val="21"/>
        </w:rPr>
        <w:t>Staff Members should report any concerns about workplace health and safety to their line managers or the HR Department as soon as possible.</w:t>
      </w:r>
    </w:p>
    <w:p w14:paraId="25028206" w14:textId="77777777" w:rsidR="003E796E" w:rsidRDefault="00802235">
      <w:pPr>
        <w:pStyle w:val="olclausesli"/>
        <w:numPr>
          <w:ilvl w:val="0"/>
          <w:numId w:val="9"/>
        </w:numPr>
        <w:tabs>
          <w:tab w:val="left" w:pos="765"/>
        </w:tabs>
        <w:spacing w:after="210" w:line="240" w:lineRule="atLeast"/>
        <w:ind w:left="450" w:right="60" w:firstLine="0"/>
        <w:rPr>
          <w:color w:val="000000"/>
          <w:sz w:val="21"/>
          <w:szCs w:val="21"/>
        </w:rPr>
      </w:pPr>
      <w:r>
        <w:rPr>
          <w:rStyle w:val="htmlGeneratedanynoth1"/>
          <w:color w:val="000000"/>
          <w:sz w:val="21"/>
          <w:szCs w:val="21"/>
        </w:rPr>
        <w:t>More information about workplace health and safety is set out in the Employer’s Health and Safety Policy.</w:t>
      </w:r>
    </w:p>
    <w:p w14:paraId="6C42E5A3"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Responsibilities</w:t>
      </w:r>
    </w:p>
    <w:p w14:paraId="5D7086AA" w14:textId="77777777" w:rsidR="003E796E" w:rsidRDefault="00802235">
      <w:pPr>
        <w:pStyle w:val="htmlGeneratedanynoth1Paragraph"/>
        <w:ind w:left="30" w:right="60"/>
        <w:rPr>
          <w:sz w:val="21"/>
          <w:szCs w:val="21"/>
        </w:rPr>
      </w:pPr>
      <w:r>
        <w:rPr>
          <w:rStyle w:val="htmlGeneratedanynoth1"/>
          <w:i/>
          <w:iCs/>
          <w:color w:val="000000"/>
          <w:sz w:val="21"/>
          <w:szCs w:val="21"/>
        </w:rPr>
        <w:t>Staff Members</w:t>
      </w:r>
    </w:p>
    <w:p w14:paraId="40EB09B0" w14:textId="77777777" w:rsidR="003E796E" w:rsidRDefault="00802235">
      <w:pPr>
        <w:pStyle w:val="olclausesli"/>
        <w:numPr>
          <w:ilvl w:val="0"/>
          <w:numId w:val="10"/>
        </w:numPr>
        <w:tabs>
          <w:tab w:val="left" w:pos="765"/>
        </w:tabs>
        <w:spacing w:before="210" w:line="240" w:lineRule="atLeast"/>
        <w:ind w:left="450" w:right="60" w:firstLine="0"/>
        <w:rPr>
          <w:color w:val="000000"/>
          <w:sz w:val="21"/>
          <w:szCs w:val="21"/>
        </w:rPr>
      </w:pPr>
      <w:r>
        <w:rPr>
          <w:rStyle w:val="htmlGeneratedanynoth1"/>
          <w:color w:val="000000"/>
          <w:sz w:val="21"/>
          <w:szCs w:val="21"/>
        </w:rPr>
        <w:t>Staff Members have various workplace responsibilities, including but not limited to:</w:t>
      </w:r>
    </w:p>
    <w:p w14:paraId="13DF8E4A" w14:textId="77777777" w:rsidR="003E796E" w:rsidRDefault="00802235">
      <w:pPr>
        <w:pStyle w:val="htmlGeneratedanynoth1Paragraph"/>
        <w:numPr>
          <w:ilvl w:val="1"/>
          <w:numId w:val="10"/>
        </w:numPr>
        <w:spacing w:before="105" w:after="105"/>
        <w:ind w:left="870" w:right="60" w:hanging="246"/>
        <w:rPr>
          <w:color w:val="000000"/>
          <w:sz w:val="21"/>
          <w:szCs w:val="21"/>
        </w:rPr>
      </w:pPr>
      <w:r>
        <w:rPr>
          <w:rStyle w:val="htmlGeneratedanynoth1"/>
          <w:color w:val="000000"/>
          <w:sz w:val="21"/>
          <w:szCs w:val="21"/>
        </w:rPr>
        <w:t xml:space="preserve">Ensuring their own health and well-being. This includes raising any specific issues or concerns related to the menopause that they have with their managers and/or the HR </w:t>
      </w:r>
      <w:proofErr w:type="gramStart"/>
      <w:r>
        <w:rPr>
          <w:rStyle w:val="htmlGeneratedanynoth1"/>
          <w:color w:val="000000"/>
          <w:sz w:val="21"/>
          <w:szCs w:val="21"/>
        </w:rPr>
        <w:t>Department;</w:t>
      </w:r>
      <w:proofErr w:type="gramEnd"/>
    </w:p>
    <w:p w14:paraId="02626F33" w14:textId="77777777" w:rsidR="003E796E" w:rsidRDefault="00802235">
      <w:pPr>
        <w:pStyle w:val="htmlGeneratedanynoth1Paragraph"/>
        <w:numPr>
          <w:ilvl w:val="1"/>
          <w:numId w:val="10"/>
        </w:numPr>
        <w:spacing w:after="105"/>
        <w:ind w:left="870" w:right="60" w:hanging="258"/>
        <w:rPr>
          <w:color w:val="000000"/>
          <w:sz w:val="21"/>
          <w:szCs w:val="21"/>
        </w:rPr>
      </w:pPr>
      <w:r>
        <w:rPr>
          <w:rStyle w:val="htmlGeneratedanynoth1"/>
          <w:color w:val="000000"/>
          <w:sz w:val="21"/>
          <w:szCs w:val="21"/>
        </w:rPr>
        <w:t xml:space="preserve">Being open and honest when having conversations with their managers and/or the HR Department if they need support with menopausal </w:t>
      </w:r>
      <w:proofErr w:type="gramStart"/>
      <w:r>
        <w:rPr>
          <w:rStyle w:val="htmlGeneratedanynoth1"/>
          <w:color w:val="000000"/>
          <w:sz w:val="21"/>
          <w:szCs w:val="21"/>
        </w:rPr>
        <w:t>symptoms;</w:t>
      </w:r>
      <w:proofErr w:type="gramEnd"/>
    </w:p>
    <w:p w14:paraId="1550A17D" w14:textId="77777777" w:rsidR="003E796E" w:rsidRDefault="00802235">
      <w:pPr>
        <w:pStyle w:val="htmlGeneratedanynoth1Paragraph"/>
        <w:numPr>
          <w:ilvl w:val="1"/>
          <w:numId w:val="10"/>
        </w:numPr>
        <w:spacing w:after="105"/>
        <w:ind w:left="870" w:right="60" w:hanging="246"/>
        <w:rPr>
          <w:color w:val="000000"/>
          <w:sz w:val="21"/>
          <w:szCs w:val="21"/>
        </w:rPr>
      </w:pPr>
      <w:r>
        <w:rPr>
          <w:rStyle w:val="htmlGeneratedanynoth1"/>
          <w:color w:val="000000"/>
          <w:sz w:val="21"/>
          <w:szCs w:val="21"/>
        </w:rPr>
        <w:t xml:space="preserve">Seeking advice from their GPs and the Employer’s Employee Assistance </w:t>
      </w:r>
      <w:proofErr w:type="spellStart"/>
      <w:r>
        <w:rPr>
          <w:rStyle w:val="htmlGeneratedanynoth1"/>
          <w:color w:val="000000"/>
          <w:sz w:val="21"/>
          <w:szCs w:val="21"/>
        </w:rPr>
        <w:t>Programme</w:t>
      </w:r>
      <w:proofErr w:type="spellEnd"/>
      <w:r>
        <w:rPr>
          <w:rStyle w:val="htmlGeneratedanynoth1"/>
          <w:color w:val="000000"/>
          <w:sz w:val="21"/>
          <w:szCs w:val="21"/>
        </w:rPr>
        <w:t xml:space="preserve"> (EAP) should any menopause symptoms affect their ability to perform their </w:t>
      </w:r>
      <w:proofErr w:type="gramStart"/>
      <w:r>
        <w:rPr>
          <w:rStyle w:val="htmlGeneratedanynoth1"/>
          <w:color w:val="000000"/>
          <w:sz w:val="21"/>
          <w:szCs w:val="21"/>
        </w:rPr>
        <w:t>job;</w:t>
      </w:r>
      <w:proofErr w:type="gramEnd"/>
      <w:r>
        <w:rPr>
          <w:rStyle w:val="htmlGeneratedanynoth1"/>
          <w:color w:val="000000"/>
          <w:sz w:val="21"/>
          <w:szCs w:val="21"/>
        </w:rPr>
        <w:t> </w:t>
      </w:r>
    </w:p>
    <w:p w14:paraId="51500776" w14:textId="77777777" w:rsidR="003E796E" w:rsidRDefault="00802235">
      <w:pPr>
        <w:pStyle w:val="htmlGeneratedanynoth1Paragraph"/>
        <w:numPr>
          <w:ilvl w:val="1"/>
          <w:numId w:val="10"/>
        </w:numPr>
        <w:spacing w:after="105"/>
        <w:ind w:left="870" w:right="60" w:hanging="258"/>
        <w:rPr>
          <w:color w:val="000000"/>
          <w:sz w:val="21"/>
          <w:szCs w:val="21"/>
        </w:rPr>
      </w:pPr>
      <w:r>
        <w:rPr>
          <w:rStyle w:val="htmlGeneratedanynoth1"/>
          <w:color w:val="000000"/>
          <w:sz w:val="21"/>
          <w:szCs w:val="21"/>
        </w:rPr>
        <w:t xml:space="preserve">Treating others with respect and being willing to help and support their </w:t>
      </w:r>
      <w:proofErr w:type="gramStart"/>
      <w:r>
        <w:rPr>
          <w:rStyle w:val="htmlGeneratedanynoth1"/>
          <w:color w:val="000000"/>
          <w:sz w:val="21"/>
          <w:szCs w:val="21"/>
        </w:rPr>
        <w:t>colleagues;</w:t>
      </w:r>
      <w:proofErr w:type="gramEnd"/>
      <w:r>
        <w:rPr>
          <w:rStyle w:val="htmlGeneratedanynoth1"/>
          <w:color w:val="000000"/>
          <w:sz w:val="21"/>
          <w:szCs w:val="21"/>
        </w:rPr>
        <w:t> </w:t>
      </w:r>
    </w:p>
    <w:p w14:paraId="063B1C8D" w14:textId="77777777" w:rsidR="003E796E" w:rsidRDefault="00802235">
      <w:pPr>
        <w:pStyle w:val="htmlGeneratedanynoth1Paragraph"/>
        <w:numPr>
          <w:ilvl w:val="1"/>
          <w:numId w:val="10"/>
        </w:numPr>
        <w:spacing w:after="105"/>
        <w:ind w:left="870" w:right="60" w:hanging="246"/>
        <w:rPr>
          <w:color w:val="000000"/>
          <w:sz w:val="21"/>
          <w:szCs w:val="21"/>
        </w:rPr>
      </w:pPr>
      <w:r>
        <w:rPr>
          <w:rStyle w:val="htmlGeneratedanynoth1"/>
          <w:color w:val="000000"/>
          <w:sz w:val="21"/>
          <w:szCs w:val="21"/>
        </w:rPr>
        <w:t>Understanding any necessary adjustments their colleagues are receiving due to any menopause symptoms they may be experiencing; and</w:t>
      </w:r>
    </w:p>
    <w:p w14:paraId="24C3092B" w14:textId="77777777" w:rsidR="003E796E" w:rsidRDefault="00802235">
      <w:pPr>
        <w:pStyle w:val="htmlGeneratedanynoth1Paragraph"/>
        <w:numPr>
          <w:ilvl w:val="1"/>
          <w:numId w:val="10"/>
        </w:numPr>
        <w:spacing w:after="210"/>
        <w:ind w:left="870" w:right="60" w:hanging="222"/>
        <w:rPr>
          <w:color w:val="000000"/>
          <w:sz w:val="21"/>
          <w:szCs w:val="21"/>
        </w:rPr>
      </w:pPr>
      <w:r>
        <w:rPr>
          <w:rStyle w:val="htmlGeneratedanynoth1"/>
          <w:color w:val="000000"/>
          <w:sz w:val="21"/>
          <w:szCs w:val="21"/>
        </w:rPr>
        <w:t xml:space="preserve">Reporting any instances of harassment, bullying, </w:t>
      </w:r>
      <w:proofErr w:type="spellStart"/>
      <w:r>
        <w:rPr>
          <w:rStyle w:val="htmlGeneratedanynoth1"/>
          <w:color w:val="000000"/>
          <w:sz w:val="21"/>
          <w:szCs w:val="21"/>
        </w:rPr>
        <w:t>victimisation</w:t>
      </w:r>
      <w:proofErr w:type="spellEnd"/>
      <w:r>
        <w:rPr>
          <w:rStyle w:val="htmlGeneratedanynoth1"/>
          <w:color w:val="000000"/>
          <w:sz w:val="21"/>
          <w:szCs w:val="21"/>
        </w:rPr>
        <w:t xml:space="preserve"> or discrimination experienced because of issues related to the menopause</w:t>
      </w:r>
      <w:r>
        <w:rPr>
          <w:rStyle w:val="htmlGeneratedanynoth1"/>
          <w:color w:val="000000"/>
          <w:sz w:val="21"/>
          <w:szCs w:val="21"/>
        </w:rPr>
        <w:t xml:space="preserve"> in accordance with the Employer’s Equal Opportunities Policy and Anti-Harassment and Bullying Policy. Anyone found to have harassed, bullied, </w:t>
      </w:r>
      <w:proofErr w:type="spellStart"/>
      <w:r>
        <w:rPr>
          <w:rStyle w:val="htmlGeneratedanynoth1"/>
          <w:color w:val="000000"/>
          <w:sz w:val="21"/>
          <w:szCs w:val="21"/>
        </w:rPr>
        <w:t>victimised</w:t>
      </w:r>
      <w:proofErr w:type="spellEnd"/>
      <w:r>
        <w:rPr>
          <w:rStyle w:val="htmlGeneratedanynoth1"/>
          <w:color w:val="000000"/>
          <w:sz w:val="21"/>
          <w:szCs w:val="21"/>
        </w:rPr>
        <w:t xml:space="preserve"> or discriminated against a Staff Member because of the menopause may be subject to disciplinary proceedings under the Employer’s Disciplinary Procedure.</w:t>
      </w:r>
    </w:p>
    <w:p w14:paraId="69437615" w14:textId="77777777" w:rsidR="003E796E" w:rsidRDefault="00802235">
      <w:pPr>
        <w:pStyle w:val="htmlGeneratedanynoth1Paragraph"/>
        <w:ind w:left="30" w:right="60"/>
        <w:rPr>
          <w:sz w:val="21"/>
          <w:szCs w:val="21"/>
        </w:rPr>
      </w:pPr>
      <w:r>
        <w:rPr>
          <w:rStyle w:val="htmlGeneratedanynoth1"/>
          <w:i/>
          <w:iCs/>
          <w:color w:val="000000"/>
          <w:sz w:val="21"/>
          <w:szCs w:val="21"/>
        </w:rPr>
        <w:t>Managers</w:t>
      </w:r>
    </w:p>
    <w:p w14:paraId="5C15FE0F" w14:textId="77777777" w:rsidR="003E796E" w:rsidRDefault="00802235">
      <w:pPr>
        <w:pStyle w:val="olclausesli"/>
        <w:numPr>
          <w:ilvl w:val="0"/>
          <w:numId w:val="11"/>
        </w:numPr>
        <w:tabs>
          <w:tab w:val="left" w:pos="765"/>
        </w:tabs>
        <w:spacing w:before="210" w:line="240" w:lineRule="atLeast"/>
        <w:ind w:left="450" w:right="60" w:firstLine="0"/>
        <w:rPr>
          <w:color w:val="000000"/>
          <w:sz w:val="21"/>
          <w:szCs w:val="21"/>
        </w:rPr>
      </w:pPr>
      <w:r>
        <w:rPr>
          <w:rStyle w:val="htmlGeneratedanynoth1"/>
          <w:color w:val="000000"/>
          <w:sz w:val="21"/>
          <w:szCs w:val="21"/>
        </w:rPr>
        <w:t>Managers have various workplace responsibilities, including but not limited to:</w:t>
      </w:r>
    </w:p>
    <w:p w14:paraId="52C07E02" w14:textId="77777777" w:rsidR="003E796E" w:rsidRDefault="00802235">
      <w:pPr>
        <w:pStyle w:val="htmlGeneratedanynoth1Paragraph"/>
        <w:numPr>
          <w:ilvl w:val="1"/>
          <w:numId w:val="11"/>
        </w:numPr>
        <w:spacing w:before="105" w:after="105"/>
        <w:ind w:left="870" w:right="60" w:hanging="246"/>
        <w:rPr>
          <w:color w:val="000000"/>
          <w:sz w:val="21"/>
          <w:szCs w:val="21"/>
        </w:rPr>
      </w:pPr>
      <w:r>
        <w:rPr>
          <w:rStyle w:val="htmlGeneratedanynoth1"/>
          <w:color w:val="000000"/>
          <w:sz w:val="21"/>
          <w:szCs w:val="21"/>
        </w:rPr>
        <w:t xml:space="preserve">Understanding the menopause, its symptoms and how it can affect Staff Members and the </w:t>
      </w:r>
      <w:proofErr w:type="gramStart"/>
      <w:r>
        <w:rPr>
          <w:rStyle w:val="htmlGeneratedanynoth1"/>
          <w:color w:val="000000"/>
          <w:sz w:val="21"/>
          <w:szCs w:val="21"/>
        </w:rPr>
        <w:t>workplace;</w:t>
      </w:r>
      <w:proofErr w:type="gramEnd"/>
    </w:p>
    <w:p w14:paraId="3DAEF688" w14:textId="77777777" w:rsidR="003E796E" w:rsidRDefault="00802235">
      <w:pPr>
        <w:pStyle w:val="htmlGeneratedanynoth1Paragraph"/>
        <w:numPr>
          <w:ilvl w:val="1"/>
          <w:numId w:val="11"/>
        </w:numPr>
        <w:spacing w:after="105"/>
        <w:ind w:left="870" w:right="60" w:hanging="258"/>
        <w:rPr>
          <w:color w:val="000000"/>
          <w:sz w:val="21"/>
          <w:szCs w:val="21"/>
        </w:rPr>
      </w:pPr>
      <w:r>
        <w:rPr>
          <w:rStyle w:val="htmlGeneratedanynoth1"/>
          <w:color w:val="000000"/>
          <w:sz w:val="21"/>
          <w:szCs w:val="21"/>
        </w:rPr>
        <w:t xml:space="preserve">Making Staff Members aware of the Employer’s Menopause </w:t>
      </w:r>
      <w:proofErr w:type="gramStart"/>
      <w:r>
        <w:rPr>
          <w:rStyle w:val="htmlGeneratedanynoth1"/>
          <w:color w:val="000000"/>
          <w:sz w:val="21"/>
          <w:szCs w:val="21"/>
        </w:rPr>
        <w:t>Policy;</w:t>
      </w:r>
      <w:proofErr w:type="gramEnd"/>
    </w:p>
    <w:p w14:paraId="7C349725" w14:textId="77777777" w:rsidR="003E796E" w:rsidRDefault="00802235">
      <w:pPr>
        <w:pStyle w:val="htmlGeneratedanynoth1Paragraph"/>
        <w:numPr>
          <w:ilvl w:val="1"/>
          <w:numId w:val="11"/>
        </w:numPr>
        <w:spacing w:after="105"/>
        <w:ind w:left="870" w:right="60" w:hanging="246"/>
        <w:rPr>
          <w:color w:val="000000"/>
          <w:sz w:val="21"/>
          <w:szCs w:val="21"/>
        </w:rPr>
      </w:pPr>
      <w:r>
        <w:rPr>
          <w:rStyle w:val="htmlGeneratedanynoth1"/>
          <w:color w:val="000000"/>
          <w:sz w:val="21"/>
          <w:szCs w:val="21"/>
        </w:rPr>
        <w:t xml:space="preserve">Attending all training provided by the </w:t>
      </w:r>
      <w:proofErr w:type="gramStart"/>
      <w:r>
        <w:rPr>
          <w:rStyle w:val="htmlGeneratedanynoth1"/>
          <w:color w:val="000000"/>
          <w:sz w:val="21"/>
          <w:szCs w:val="21"/>
        </w:rPr>
        <w:t>Employer;</w:t>
      </w:r>
      <w:proofErr w:type="gramEnd"/>
    </w:p>
    <w:p w14:paraId="08975B2F" w14:textId="77777777" w:rsidR="003E796E" w:rsidRDefault="00802235">
      <w:pPr>
        <w:pStyle w:val="htmlGeneratedanynoth1Paragraph"/>
        <w:numPr>
          <w:ilvl w:val="1"/>
          <w:numId w:val="11"/>
        </w:numPr>
        <w:spacing w:after="105"/>
        <w:ind w:left="870" w:right="60" w:hanging="258"/>
        <w:rPr>
          <w:color w:val="000000"/>
          <w:sz w:val="21"/>
          <w:szCs w:val="21"/>
        </w:rPr>
      </w:pPr>
      <w:r>
        <w:rPr>
          <w:rStyle w:val="htmlGeneratedanynoth1"/>
          <w:color w:val="000000"/>
          <w:sz w:val="21"/>
          <w:szCs w:val="21"/>
        </w:rPr>
        <w:t xml:space="preserve">Fostering an open and supportive work environment where Staff Members </w:t>
      </w:r>
      <w:proofErr w:type="gramStart"/>
      <w:r>
        <w:rPr>
          <w:rStyle w:val="htmlGeneratedanynoth1"/>
          <w:color w:val="000000"/>
          <w:sz w:val="21"/>
          <w:szCs w:val="21"/>
        </w:rPr>
        <w:t>are able to</w:t>
      </w:r>
      <w:proofErr w:type="gramEnd"/>
      <w:r>
        <w:rPr>
          <w:rStyle w:val="htmlGeneratedanynoth1"/>
          <w:color w:val="000000"/>
          <w:sz w:val="21"/>
          <w:szCs w:val="21"/>
        </w:rPr>
        <w:t xml:space="preserve"> discuss how the menopause is affecting them, including by ensuring that Staff Members feel able to ask for help and </w:t>
      </w:r>
      <w:proofErr w:type="gramStart"/>
      <w:r>
        <w:rPr>
          <w:rStyle w:val="htmlGeneratedanynoth1"/>
          <w:color w:val="000000"/>
          <w:sz w:val="21"/>
          <w:szCs w:val="21"/>
        </w:rPr>
        <w:t>support;</w:t>
      </w:r>
      <w:proofErr w:type="gramEnd"/>
    </w:p>
    <w:p w14:paraId="3191CD8D" w14:textId="77777777" w:rsidR="003E796E" w:rsidRDefault="00802235">
      <w:pPr>
        <w:pStyle w:val="htmlGeneratedanynoth1Paragraph"/>
        <w:numPr>
          <w:ilvl w:val="1"/>
          <w:numId w:val="11"/>
        </w:numPr>
        <w:spacing w:after="105"/>
        <w:ind w:left="870" w:right="60" w:hanging="246"/>
        <w:rPr>
          <w:color w:val="000000"/>
          <w:sz w:val="21"/>
          <w:szCs w:val="21"/>
        </w:rPr>
      </w:pPr>
      <w:r>
        <w:rPr>
          <w:rStyle w:val="htmlGeneratedanynoth1"/>
          <w:color w:val="000000"/>
          <w:sz w:val="21"/>
          <w:szCs w:val="21"/>
        </w:rPr>
        <w:t xml:space="preserve">Speaking openly to Staff Members that they manage about the menopause in a sensitive, respectful and supportive </w:t>
      </w:r>
      <w:proofErr w:type="gramStart"/>
      <w:r>
        <w:rPr>
          <w:rStyle w:val="htmlGeneratedanynoth1"/>
          <w:color w:val="000000"/>
          <w:sz w:val="21"/>
          <w:szCs w:val="21"/>
        </w:rPr>
        <w:t>way;</w:t>
      </w:r>
      <w:proofErr w:type="gramEnd"/>
    </w:p>
    <w:p w14:paraId="41876BE5" w14:textId="77777777" w:rsidR="003E796E" w:rsidRDefault="00802235">
      <w:pPr>
        <w:pStyle w:val="htmlGeneratedanynoth1Paragraph"/>
        <w:numPr>
          <w:ilvl w:val="1"/>
          <w:numId w:val="11"/>
        </w:numPr>
        <w:spacing w:after="105"/>
        <w:ind w:left="870" w:right="60" w:hanging="222"/>
        <w:rPr>
          <w:color w:val="000000"/>
          <w:sz w:val="21"/>
          <w:szCs w:val="21"/>
        </w:rPr>
      </w:pPr>
      <w:proofErr w:type="spellStart"/>
      <w:r>
        <w:rPr>
          <w:rStyle w:val="htmlGeneratedanynoth1"/>
          <w:color w:val="000000"/>
          <w:sz w:val="21"/>
          <w:szCs w:val="21"/>
        </w:rPr>
        <w:t>Familiarising</w:t>
      </w:r>
      <w:proofErr w:type="spellEnd"/>
      <w:r>
        <w:rPr>
          <w:rStyle w:val="htmlGeneratedanynoth1"/>
          <w:color w:val="000000"/>
          <w:sz w:val="21"/>
          <w:szCs w:val="21"/>
        </w:rPr>
        <w:t xml:space="preserve"> themselves with and understanding what changes to the workplace or reasonable adjustments may be considered to support Staff </w:t>
      </w:r>
      <w:proofErr w:type="gramStart"/>
      <w:r>
        <w:rPr>
          <w:rStyle w:val="htmlGeneratedanynoth1"/>
          <w:color w:val="000000"/>
          <w:sz w:val="21"/>
          <w:szCs w:val="21"/>
        </w:rPr>
        <w:t>Members;</w:t>
      </w:r>
      <w:proofErr w:type="gramEnd"/>
    </w:p>
    <w:p w14:paraId="03430996" w14:textId="77777777" w:rsidR="003E796E" w:rsidRDefault="00802235">
      <w:pPr>
        <w:pStyle w:val="htmlGeneratedanynoth1Paragraph"/>
        <w:numPr>
          <w:ilvl w:val="1"/>
          <w:numId w:val="11"/>
        </w:numPr>
        <w:spacing w:after="105"/>
        <w:ind w:left="870" w:right="60" w:hanging="258"/>
        <w:rPr>
          <w:color w:val="000000"/>
          <w:sz w:val="21"/>
          <w:szCs w:val="21"/>
        </w:rPr>
      </w:pPr>
      <w:r>
        <w:rPr>
          <w:rStyle w:val="htmlGeneratedanynoth1"/>
          <w:color w:val="000000"/>
          <w:sz w:val="21"/>
          <w:szCs w:val="21"/>
        </w:rPr>
        <w:t xml:space="preserve">Considering any communication and requests for support or adjustments from Staff Members they manage in a sympathetic and confidential </w:t>
      </w:r>
      <w:proofErr w:type="gramStart"/>
      <w:r>
        <w:rPr>
          <w:rStyle w:val="htmlGeneratedanynoth1"/>
          <w:color w:val="000000"/>
          <w:sz w:val="21"/>
          <w:szCs w:val="21"/>
        </w:rPr>
        <w:t>manner;</w:t>
      </w:r>
      <w:proofErr w:type="gramEnd"/>
    </w:p>
    <w:p w14:paraId="3DD3675B" w14:textId="77777777" w:rsidR="003E796E" w:rsidRDefault="00802235">
      <w:pPr>
        <w:pStyle w:val="htmlGeneratedanynoth1Paragraph"/>
        <w:numPr>
          <w:ilvl w:val="1"/>
          <w:numId w:val="11"/>
        </w:numPr>
        <w:spacing w:after="105"/>
        <w:ind w:left="870" w:right="60" w:hanging="258"/>
        <w:rPr>
          <w:color w:val="000000"/>
          <w:sz w:val="21"/>
          <w:szCs w:val="21"/>
        </w:rPr>
      </w:pPr>
      <w:r>
        <w:rPr>
          <w:rStyle w:val="htmlGeneratedanynoth1"/>
          <w:color w:val="000000"/>
          <w:sz w:val="21"/>
          <w:szCs w:val="21"/>
        </w:rPr>
        <w:t>Ensuring and facilitating an ongoing dialogue on and regular review of any agreed changes to the workplace or reasonable adjustments for Staff Members they manage; and</w:t>
      </w:r>
    </w:p>
    <w:p w14:paraId="7230D9D0" w14:textId="77777777" w:rsidR="003E796E" w:rsidRDefault="00802235">
      <w:pPr>
        <w:pStyle w:val="htmlGeneratedanynoth1Paragraph"/>
        <w:numPr>
          <w:ilvl w:val="1"/>
          <w:numId w:val="11"/>
        </w:numPr>
        <w:spacing w:after="210"/>
        <w:ind w:left="870" w:right="60" w:hanging="211"/>
        <w:rPr>
          <w:color w:val="000000"/>
          <w:sz w:val="21"/>
          <w:szCs w:val="21"/>
        </w:rPr>
      </w:pPr>
      <w:r>
        <w:rPr>
          <w:rStyle w:val="htmlGeneratedanynoth1"/>
          <w:color w:val="000000"/>
          <w:sz w:val="21"/>
          <w:szCs w:val="21"/>
        </w:rPr>
        <w:t>Seeking further advice (e.g. from the HR Department or the Employer’s EAP) where necessary.</w:t>
      </w:r>
    </w:p>
    <w:p w14:paraId="5720E38B" w14:textId="77777777" w:rsidR="003E796E" w:rsidRDefault="00802235">
      <w:pPr>
        <w:pStyle w:val="htmlGeneratedanynoth1Paragraph"/>
        <w:ind w:left="30" w:right="60"/>
        <w:rPr>
          <w:sz w:val="21"/>
          <w:szCs w:val="21"/>
        </w:rPr>
      </w:pPr>
      <w:r>
        <w:rPr>
          <w:rStyle w:val="htmlGeneratedanynoth1"/>
          <w:i/>
          <w:iCs/>
          <w:color w:val="000000"/>
          <w:sz w:val="21"/>
          <w:szCs w:val="21"/>
        </w:rPr>
        <w:lastRenderedPageBreak/>
        <w:t>HR Department</w:t>
      </w:r>
    </w:p>
    <w:p w14:paraId="23C62364" w14:textId="77777777" w:rsidR="003E796E" w:rsidRDefault="00802235">
      <w:pPr>
        <w:pStyle w:val="olclausesli"/>
        <w:numPr>
          <w:ilvl w:val="0"/>
          <w:numId w:val="12"/>
        </w:numPr>
        <w:tabs>
          <w:tab w:val="left" w:pos="765"/>
        </w:tabs>
        <w:spacing w:before="210" w:line="240" w:lineRule="atLeast"/>
        <w:ind w:left="450" w:right="60" w:firstLine="0"/>
        <w:rPr>
          <w:color w:val="000000"/>
          <w:sz w:val="21"/>
          <w:szCs w:val="21"/>
        </w:rPr>
      </w:pPr>
      <w:r>
        <w:rPr>
          <w:rStyle w:val="htmlGeneratedanynoth1"/>
          <w:color w:val="000000"/>
          <w:sz w:val="21"/>
          <w:szCs w:val="21"/>
        </w:rPr>
        <w:t>The HR Department has various workplace responsibilities, including but not limited to:</w:t>
      </w:r>
    </w:p>
    <w:p w14:paraId="03486948" w14:textId="77777777" w:rsidR="003E796E" w:rsidRDefault="00802235">
      <w:pPr>
        <w:pStyle w:val="htmlGeneratedanynoth1Paragraph"/>
        <w:numPr>
          <w:ilvl w:val="1"/>
          <w:numId w:val="12"/>
        </w:numPr>
        <w:spacing w:before="105" w:after="105"/>
        <w:ind w:left="870" w:right="60" w:hanging="246"/>
        <w:rPr>
          <w:color w:val="000000"/>
          <w:sz w:val="21"/>
          <w:szCs w:val="21"/>
        </w:rPr>
      </w:pPr>
      <w:r>
        <w:rPr>
          <w:rStyle w:val="htmlGeneratedanynoth1"/>
          <w:color w:val="000000"/>
          <w:sz w:val="21"/>
          <w:szCs w:val="21"/>
        </w:rPr>
        <w:t xml:space="preserve">Providing clear guidance and support to managers on menopause-related </w:t>
      </w:r>
      <w:proofErr w:type="gramStart"/>
      <w:r>
        <w:rPr>
          <w:rStyle w:val="htmlGeneratedanynoth1"/>
          <w:color w:val="000000"/>
          <w:sz w:val="21"/>
          <w:szCs w:val="21"/>
        </w:rPr>
        <w:t>issues;</w:t>
      </w:r>
      <w:proofErr w:type="gramEnd"/>
    </w:p>
    <w:p w14:paraId="0BFB9A3E" w14:textId="77777777" w:rsidR="003E796E" w:rsidRDefault="00802235">
      <w:pPr>
        <w:pStyle w:val="htmlGeneratedanynoth1Paragraph"/>
        <w:numPr>
          <w:ilvl w:val="1"/>
          <w:numId w:val="12"/>
        </w:numPr>
        <w:ind w:left="870" w:right="60" w:hanging="258"/>
        <w:rPr>
          <w:color w:val="000000"/>
          <w:sz w:val="21"/>
          <w:szCs w:val="21"/>
        </w:rPr>
      </w:pPr>
      <w:r>
        <w:rPr>
          <w:rStyle w:val="htmlGeneratedanynoth1"/>
          <w:color w:val="000000"/>
          <w:sz w:val="21"/>
          <w:szCs w:val="21"/>
        </w:rPr>
        <w:t>Providing training for managers and Staff Members on:</w:t>
      </w:r>
    </w:p>
    <w:p w14:paraId="4E590102" w14:textId="77777777" w:rsidR="003E796E" w:rsidRDefault="00802235">
      <w:pPr>
        <w:pStyle w:val="htmlGeneratedanynoth1Paragraph"/>
        <w:numPr>
          <w:ilvl w:val="2"/>
          <w:numId w:val="12"/>
        </w:numPr>
        <w:spacing w:before="105" w:after="105"/>
        <w:ind w:left="1290" w:right="60" w:hanging="211"/>
        <w:rPr>
          <w:color w:val="000000"/>
          <w:sz w:val="21"/>
          <w:szCs w:val="21"/>
        </w:rPr>
      </w:pPr>
      <w:r>
        <w:rPr>
          <w:rStyle w:val="htmlGeneratedanynoth1"/>
          <w:color w:val="000000"/>
          <w:sz w:val="21"/>
          <w:szCs w:val="21"/>
        </w:rPr>
        <w:t xml:space="preserve">The menopause, including what it is and common </w:t>
      </w:r>
      <w:proofErr w:type="gramStart"/>
      <w:r>
        <w:rPr>
          <w:rStyle w:val="htmlGeneratedanynoth1"/>
          <w:color w:val="000000"/>
          <w:sz w:val="21"/>
          <w:szCs w:val="21"/>
        </w:rPr>
        <w:t>symptoms;</w:t>
      </w:r>
      <w:proofErr w:type="gramEnd"/>
    </w:p>
    <w:p w14:paraId="47889B4F" w14:textId="77777777" w:rsidR="003E796E" w:rsidRDefault="00802235">
      <w:pPr>
        <w:pStyle w:val="htmlGeneratedanynoth1Paragraph"/>
        <w:numPr>
          <w:ilvl w:val="2"/>
          <w:numId w:val="12"/>
        </w:numPr>
        <w:spacing w:after="105"/>
        <w:ind w:left="1290" w:right="60" w:hanging="269"/>
        <w:rPr>
          <w:color w:val="000000"/>
          <w:sz w:val="21"/>
          <w:szCs w:val="21"/>
        </w:rPr>
      </w:pPr>
      <w:r>
        <w:rPr>
          <w:rStyle w:val="htmlGeneratedanynoth1"/>
          <w:color w:val="000000"/>
          <w:sz w:val="21"/>
          <w:szCs w:val="21"/>
        </w:rPr>
        <w:t xml:space="preserve">How to have an open dialogue about concerns related to the </w:t>
      </w:r>
      <w:proofErr w:type="gramStart"/>
      <w:r>
        <w:rPr>
          <w:rStyle w:val="htmlGeneratedanynoth1"/>
          <w:color w:val="000000"/>
          <w:sz w:val="21"/>
          <w:szCs w:val="21"/>
        </w:rPr>
        <w:t>menopause;</w:t>
      </w:r>
      <w:proofErr w:type="gramEnd"/>
    </w:p>
    <w:p w14:paraId="5EBAFE56" w14:textId="77777777" w:rsidR="003E796E" w:rsidRDefault="00802235">
      <w:pPr>
        <w:pStyle w:val="htmlGeneratedanynoth1Paragraph"/>
        <w:numPr>
          <w:ilvl w:val="2"/>
          <w:numId w:val="12"/>
        </w:numPr>
        <w:spacing w:after="105"/>
        <w:ind w:left="1290" w:right="60" w:hanging="328"/>
        <w:rPr>
          <w:color w:val="000000"/>
          <w:sz w:val="21"/>
          <w:szCs w:val="21"/>
        </w:rPr>
      </w:pPr>
      <w:r>
        <w:rPr>
          <w:rStyle w:val="htmlGeneratedanynoth1"/>
          <w:color w:val="000000"/>
          <w:sz w:val="21"/>
          <w:szCs w:val="21"/>
        </w:rPr>
        <w:t xml:space="preserve">How to discuss reasonable </w:t>
      </w:r>
      <w:proofErr w:type="gramStart"/>
      <w:r>
        <w:rPr>
          <w:rStyle w:val="htmlGeneratedanynoth1"/>
          <w:color w:val="000000"/>
          <w:sz w:val="21"/>
          <w:szCs w:val="21"/>
        </w:rPr>
        <w:t>adjustments;</w:t>
      </w:r>
      <w:proofErr w:type="gramEnd"/>
    </w:p>
    <w:p w14:paraId="46BC24E0" w14:textId="77777777" w:rsidR="003E796E" w:rsidRDefault="00802235">
      <w:pPr>
        <w:pStyle w:val="htmlGeneratedanynoth1Paragraph"/>
        <w:numPr>
          <w:ilvl w:val="2"/>
          <w:numId w:val="12"/>
        </w:numPr>
        <w:spacing w:after="105"/>
        <w:ind w:left="1290" w:right="60" w:hanging="316"/>
        <w:rPr>
          <w:color w:val="000000"/>
          <w:sz w:val="21"/>
          <w:szCs w:val="21"/>
        </w:rPr>
      </w:pPr>
      <w:r>
        <w:rPr>
          <w:rStyle w:val="htmlGeneratedanynoth1"/>
          <w:color w:val="000000"/>
          <w:sz w:val="21"/>
          <w:szCs w:val="21"/>
        </w:rPr>
        <w:t>What support is available, within the Employer’s business and from external sources; and</w:t>
      </w:r>
    </w:p>
    <w:p w14:paraId="3ADF73FA" w14:textId="77777777" w:rsidR="003E796E" w:rsidRDefault="00802235">
      <w:pPr>
        <w:pStyle w:val="htmlGeneratedanynoth1Paragraph"/>
        <w:numPr>
          <w:ilvl w:val="2"/>
          <w:numId w:val="12"/>
        </w:numPr>
        <w:spacing w:after="105"/>
        <w:ind w:left="1290" w:right="60" w:hanging="258"/>
        <w:rPr>
          <w:color w:val="000000"/>
          <w:sz w:val="21"/>
          <w:szCs w:val="21"/>
        </w:rPr>
      </w:pPr>
      <w:proofErr w:type="gramStart"/>
      <w:r>
        <w:rPr>
          <w:rStyle w:val="htmlGeneratedanynoth1"/>
          <w:color w:val="000000"/>
          <w:sz w:val="21"/>
          <w:szCs w:val="21"/>
        </w:rPr>
        <w:t>The menopause</w:t>
      </w:r>
      <w:proofErr w:type="gramEnd"/>
      <w:r>
        <w:rPr>
          <w:rStyle w:val="htmlGeneratedanynoth1"/>
          <w:color w:val="000000"/>
          <w:sz w:val="21"/>
          <w:szCs w:val="21"/>
        </w:rPr>
        <w:t xml:space="preserve"> and the law.</w:t>
      </w:r>
    </w:p>
    <w:p w14:paraId="2971060E" w14:textId="77777777" w:rsidR="003E796E" w:rsidRDefault="00802235">
      <w:pPr>
        <w:pStyle w:val="htmlGeneratedanynoth1Paragraph"/>
        <w:numPr>
          <w:ilvl w:val="1"/>
          <w:numId w:val="12"/>
        </w:numPr>
        <w:spacing w:after="105"/>
        <w:ind w:left="870" w:right="60" w:hanging="246"/>
        <w:rPr>
          <w:color w:val="000000"/>
          <w:sz w:val="21"/>
          <w:szCs w:val="21"/>
        </w:rPr>
      </w:pPr>
      <w:r>
        <w:rPr>
          <w:rStyle w:val="htmlGeneratedanynoth1"/>
          <w:color w:val="000000"/>
          <w:sz w:val="21"/>
          <w:szCs w:val="21"/>
        </w:rPr>
        <w:t xml:space="preserve">Ensuring that the work environment does not exacerbate Staff Members’ menopausal symptoms by ensuring that the Employer’s health and safety risk assessments consider the specific needs of menopausal Staff </w:t>
      </w:r>
      <w:proofErr w:type="gramStart"/>
      <w:r>
        <w:rPr>
          <w:rStyle w:val="htmlGeneratedanynoth1"/>
          <w:color w:val="000000"/>
          <w:sz w:val="21"/>
          <w:szCs w:val="21"/>
        </w:rPr>
        <w:t>Members;</w:t>
      </w:r>
      <w:proofErr w:type="gramEnd"/>
    </w:p>
    <w:p w14:paraId="7001FE75" w14:textId="77777777" w:rsidR="003E796E" w:rsidRDefault="00802235">
      <w:pPr>
        <w:pStyle w:val="htmlGeneratedanynoth1Paragraph"/>
        <w:numPr>
          <w:ilvl w:val="1"/>
          <w:numId w:val="12"/>
        </w:numPr>
        <w:spacing w:after="105"/>
        <w:ind w:left="870" w:right="60" w:hanging="258"/>
        <w:rPr>
          <w:color w:val="000000"/>
          <w:sz w:val="21"/>
          <w:szCs w:val="21"/>
        </w:rPr>
      </w:pPr>
      <w:r>
        <w:rPr>
          <w:rStyle w:val="htmlGeneratedanynoth1"/>
          <w:color w:val="000000"/>
          <w:sz w:val="21"/>
          <w:szCs w:val="21"/>
        </w:rPr>
        <w:t>Providing support, advice and guidance to managers about how to handle and address absence and performance issues related to the menopause; and</w:t>
      </w:r>
    </w:p>
    <w:p w14:paraId="178BB143" w14:textId="77777777" w:rsidR="003E796E" w:rsidRDefault="00802235">
      <w:pPr>
        <w:pStyle w:val="htmlGeneratedanynoth1Paragraph"/>
        <w:numPr>
          <w:ilvl w:val="1"/>
          <w:numId w:val="12"/>
        </w:numPr>
        <w:spacing w:after="210"/>
        <w:ind w:left="870" w:right="60" w:hanging="246"/>
        <w:rPr>
          <w:color w:val="000000"/>
          <w:sz w:val="21"/>
          <w:szCs w:val="21"/>
        </w:rPr>
      </w:pPr>
      <w:r>
        <w:rPr>
          <w:rStyle w:val="htmlGeneratedanynoth1"/>
          <w:color w:val="000000"/>
          <w:sz w:val="21"/>
          <w:szCs w:val="21"/>
        </w:rPr>
        <w:t>Providing information about the Employer’s EAP, including the support it provides and to whom.</w:t>
      </w:r>
    </w:p>
    <w:p w14:paraId="651C1A66"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Recruitment and Selection</w:t>
      </w:r>
    </w:p>
    <w:p w14:paraId="022DAAB4" w14:textId="77777777" w:rsidR="003E796E" w:rsidRDefault="00802235">
      <w:pPr>
        <w:pStyle w:val="olclausesli"/>
        <w:numPr>
          <w:ilvl w:val="0"/>
          <w:numId w:val="13"/>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The Employer will use objective criteria during the recruitment and selection process. This includes taking steps to ensure that menopausal applicants are not disadvantaged and that applicants are not discriminated against due to their age, sex, disability or gender reassignment.</w:t>
      </w:r>
    </w:p>
    <w:p w14:paraId="2CFA613B" w14:textId="77777777" w:rsidR="003E796E" w:rsidRDefault="00802235">
      <w:pPr>
        <w:pStyle w:val="olclausesli"/>
        <w:numPr>
          <w:ilvl w:val="0"/>
          <w:numId w:val="13"/>
        </w:numPr>
        <w:tabs>
          <w:tab w:val="left" w:pos="765"/>
        </w:tabs>
        <w:spacing w:after="210" w:line="240" w:lineRule="atLeast"/>
        <w:ind w:left="450" w:right="60" w:firstLine="0"/>
        <w:rPr>
          <w:color w:val="000000"/>
          <w:sz w:val="21"/>
          <w:szCs w:val="21"/>
        </w:rPr>
      </w:pPr>
      <w:r>
        <w:rPr>
          <w:rStyle w:val="htmlGeneratedanynoth1"/>
          <w:color w:val="000000"/>
          <w:sz w:val="21"/>
          <w:szCs w:val="21"/>
        </w:rPr>
        <w:t>For more information on the recruitment and selection process, see the Employer’s Recruitment Policy.</w:t>
      </w:r>
    </w:p>
    <w:p w14:paraId="1C70E3DD"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Promotion and Training</w:t>
      </w:r>
    </w:p>
    <w:p w14:paraId="31E24E15" w14:textId="77777777" w:rsidR="003E796E" w:rsidRDefault="00802235">
      <w:pPr>
        <w:pStyle w:val="olclausesli"/>
        <w:numPr>
          <w:ilvl w:val="0"/>
          <w:numId w:val="14"/>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The Employer will use objective criteria when making decisions about promotions or training. This includes taking steps to ensure that promotion and training opportunities do not discriminate against Staff Members experiencing menopausal symptoms.</w:t>
      </w:r>
    </w:p>
    <w:p w14:paraId="51DA4954" w14:textId="77777777" w:rsidR="003E796E" w:rsidRDefault="00802235">
      <w:pPr>
        <w:pStyle w:val="olclausesli"/>
        <w:numPr>
          <w:ilvl w:val="0"/>
          <w:numId w:val="14"/>
        </w:numPr>
        <w:tabs>
          <w:tab w:val="left" w:pos="765"/>
        </w:tabs>
        <w:spacing w:after="210" w:line="240" w:lineRule="atLeast"/>
        <w:ind w:left="450" w:right="60" w:firstLine="0"/>
        <w:rPr>
          <w:color w:val="000000"/>
          <w:sz w:val="21"/>
          <w:szCs w:val="21"/>
        </w:rPr>
      </w:pPr>
      <w:r>
        <w:rPr>
          <w:rStyle w:val="htmlGeneratedanynoth1"/>
          <w:color w:val="000000"/>
          <w:sz w:val="21"/>
          <w:szCs w:val="21"/>
        </w:rPr>
        <w:t>For more information, see the Employer’s Equal Opportunities Policy.</w:t>
      </w:r>
    </w:p>
    <w:p w14:paraId="3E3C0338"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Absences from Work and Performance Management</w:t>
      </w:r>
    </w:p>
    <w:p w14:paraId="1F543DCF" w14:textId="77777777" w:rsidR="003E796E" w:rsidRDefault="00802235">
      <w:pPr>
        <w:pStyle w:val="olclausesli"/>
        <w:numPr>
          <w:ilvl w:val="0"/>
          <w:numId w:val="15"/>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 xml:space="preserve">Absences from work which are related to </w:t>
      </w:r>
      <w:proofErr w:type="gramStart"/>
      <w:r>
        <w:rPr>
          <w:rStyle w:val="htmlGeneratedanynoth1"/>
          <w:color w:val="000000"/>
          <w:sz w:val="21"/>
          <w:szCs w:val="21"/>
        </w:rPr>
        <w:t>the menopause</w:t>
      </w:r>
      <w:proofErr w:type="gramEnd"/>
      <w:r>
        <w:rPr>
          <w:rStyle w:val="htmlGeneratedanynoth1"/>
          <w:color w:val="000000"/>
          <w:sz w:val="21"/>
          <w:szCs w:val="21"/>
        </w:rPr>
        <w:t xml:space="preserve"> will be handled under the Employer’s Sickness Policy. This means that a Staff Member’s absence due to their menopausal symptoms will be treated in the same way as other sickness absences, with the same sick pay and leave entitlements. </w:t>
      </w:r>
    </w:p>
    <w:p w14:paraId="7DD3E618" w14:textId="77777777" w:rsidR="003E796E" w:rsidRDefault="00802235">
      <w:pPr>
        <w:pStyle w:val="olclausesli"/>
        <w:numPr>
          <w:ilvl w:val="0"/>
          <w:numId w:val="15"/>
        </w:numPr>
        <w:tabs>
          <w:tab w:val="left" w:pos="765"/>
        </w:tabs>
        <w:spacing w:after="210" w:line="240" w:lineRule="atLeast"/>
        <w:ind w:left="450" w:right="60" w:firstLine="0"/>
        <w:rPr>
          <w:color w:val="000000"/>
          <w:sz w:val="21"/>
          <w:szCs w:val="21"/>
        </w:rPr>
      </w:pPr>
      <w:r>
        <w:rPr>
          <w:rStyle w:val="htmlGeneratedanynoth1"/>
          <w:color w:val="000000"/>
          <w:sz w:val="21"/>
          <w:szCs w:val="21"/>
        </w:rPr>
        <w:t xml:space="preserve">Any time taken off work due to a Staff Member’s menopausal symptoms will not be </w:t>
      </w:r>
      <w:proofErr w:type="gramStart"/>
      <w:r>
        <w:rPr>
          <w:rStyle w:val="htmlGeneratedanynoth1"/>
          <w:color w:val="000000"/>
          <w:sz w:val="21"/>
          <w:szCs w:val="21"/>
        </w:rPr>
        <w:t>taken into account</w:t>
      </w:r>
      <w:proofErr w:type="gramEnd"/>
      <w:r>
        <w:rPr>
          <w:rStyle w:val="htmlGeneratedanynoth1"/>
          <w:color w:val="000000"/>
          <w:sz w:val="21"/>
          <w:szCs w:val="21"/>
        </w:rPr>
        <w:t xml:space="preserve"> when assessing that Staff Member’s potential for promotion, pay increase or redundancy, nor will it trigger formal action under the Employer’s Sickness Policy.</w:t>
      </w:r>
    </w:p>
    <w:p w14:paraId="452F13E4"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 xml:space="preserve">Employee Assistance </w:t>
      </w:r>
      <w:proofErr w:type="spellStart"/>
      <w:r>
        <w:rPr>
          <w:rStyle w:val="htmlGeneratedanynoth1"/>
          <w:b/>
          <w:bCs/>
          <w:color w:val="000000"/>
          <w:sz w:val="27"/>
          <w:szCs w:val="27"/>
        </w:rPr>
        <w:t>Programme</w:t>
      </w:r>
      <w:proofErr w:type="spellEnd"/>
      <w:r>
        <w:rPr>
          <w:rStyle w:val="htmlGeneratedanynoth1"/>
          <w:b/>
          <w:bCs/>
          <w:color w:val="000000"/>
          <w:sz w:val="27"/>
          <w:szCs w:val="27"/>
        </w:rPr>
        <w:t xml:space="preserve"> (EAP)</w:t>
      </w:r>
    </w:p>
    <w:p w14:paraId="3A1ADE55" w14:textId="77777777" w:rsidR="003E796E" w:rsidRDefault="00802235">
      <w:pPr>
        <w:pStyle w:val="olclausesli"/>
        <w:numPr>
          <w:ilvl w:val="0"/>
          <w:numId w:val="16"/>
        </w:numPr>
        <w:tabs>
          <w:tab w:val="left" w:pos="765"/>
        </w:tabs>
        <w:spacing w:before="210" w:after="105" w:line="240" w:lineRule="atLeast"/>
        <w:ind w:left="450" w:right="60" w:firstLine="0"/>
        <w:rPr>
          <w:sz w:val="21"/>
          <w:szCs w:val="21"/>
        </w:rPr>
      </w:pPr>
      <w:r>
        <w:rPr>
          <w:rStyle w:val="htmlGeneratedanynoth1"/>
          <w:color w:val="000000"/>
          <w:sz w:val="21"/>
          <w:szCs w:val="21"/>
        </w:rPr>
        <w:t>The Employer offers an EAP that can provide confidential support to Staff Members to help them manage their health and well-being. The EAP can also provide managers with guidance on how to adequately support affected Staff Members in the workplace.</w:t>
      </w:r>
    </w:p>
    <w:p w14:paraId="33D027D0" w14:textId="77777777" w:rsidR="003E796E" w:rsidRDefault="00802235">
      <w:pPr>
        <w:pStyle w:val="olclausesli"/>
        <w:numPr>
          <w:ilvl w:val="0"/>
          <w:numId w:val="16"/>
        </w:numPr>
        <w:tabs>
          <w:tab w:val="left" w:pos="765"/>
        </w:tabs>
        <w:spacing w:after="105" w:line="240" w:lineRule="atLeast"/>
        <w:ind w:left="450" w:right="60" w:firstLine="0"/>
        <w:rPr>
          <w:sz w:val="21"/>
          <w:szCs w:val="21"/>
        </w:rPr>
      </w:pPr>
      <w:r>
        <w:rPr>
          <w:rStyle w:val="htmlGeneratedanynoth1"/>
          <w:color w:val="000000"/>
          <w:sz w:val="21"/>
          <w:szCs w:val="21"/>
        </w:rPr>
        <w:t>Staff Members experiencing menopause-related symptoms will be offered referrals to the Employer’s EAP for confidential advice and support on their situation.</w:t>
      </w:r>
    </w:p>
    <w:p w14:paraId="53943499" w14:textId="77777777" w:rsidR="003E796E" w:rsidRDefault="00802235">
      <w:pPr>
        <w:pStyle w:val="olclausesli"/>
        <w:numPr>
          <w:ilvl w:val="0"/>
          <w:numId w:val="16"/>
        </w:numPr>
        <w:tabs>
          <w:tab w:val="left" w:pos="765"/>
        </w:tabs>
        <w:spacing w:after="210" w:line="240" w:lineRule="atLeast"/>
        <w:ind w:left="450" w:right="60" w:firstLine="0"/>
        <w:rPr>
          <w:sz w:val="21"/>
          <w:szCs w:val="21"/>
        </w:rPr>
      </w:pPr>
      <w:r>
        <w:rPr>
          <w:rStyle w:val="htmlGeneratedanynoth1"/>
          <w:color w:val="000000"/>
          <w:sz w:val="21"/>
          <w:szCs w:val="21"/>
        </w:rPr>
        <w:t>For more information, including on how to get a referral, Staff Members should speak to their manager or the HR Department.</w:t>
      </w:r>
    </w:p>
    <w:p w14:paraId="77B2A9D8"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Confidentiality</w:t>
      </w:r>
    </w:p>
    <w:p w14:paraId="1C2AC2A0" w14:textId="77777777" w:rsidR="003E796E" w:rsidRDefault="00802235">
      <w:pPr>
        <w:pStyle w:val="olclausesli"/>
        <w:numPr>
          <w:ilvl w:val="0"/>
          <w:numId w:val="17"/>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 xml:space="preserve">The Employer understands that </w:t>
      </w:r>
      <w:proofErr w:type="gramStart"/>
      <w:r>
        <w:rPr>
          <w:rStyle w:val="htmlGeneratedanynoth1"/>
          <w:color w:val="000000"/>
          <w:sz w:val="21"/>
          <w:szCs w:val="21"/>
        </w:rPr>
        <w:t>the menopause</w:t>
      </w:r>
      <w:proofErr w:type="gramEnd"/>
      <w:r>
        <w:rPr>
          <w:rStyle w:val="htmlGeneratedanynoth1"/>
          <w:color w:val="000000"/>
          <w:sz w:val="21"/>
          <w:szCs w:val="21"/>
        </w:rPr>
        <w:t xml:space="preserve"> can be a stressful and challenging time and will treat any issues related to </w:t>
      </w:r>
      <w:proofErr w:type="gramStart"/>
      <w:r>
        <w:rPr>
          <w:rStyle w:val="htmlGeneratedanynoth1"/>
          <w:color w:val="000000"/>
          <w:sz w:val="21"/>
          <w:szCs w:val="21"/>
        </w:rPr>
        <w:t>the menopause</w:t>
      </w:r>
      <w:proofErr w:type="gramEnd"/>
      <w:r>
        <w:rPr>
          <w:rStyle w:val="htmlGeneratedanynoth1"/>
          <w:color w:val="000000"/>
          <w:sz w:val="21"/>
          <w:szCs w:val="21"/>
        </w:rPr>
        <w:t xml:space="preserve"> with the utmost confidentiality.</w:t>
      </w:r>
    </w:p>
    <w:p w14:paraId="2F79310B" w14:textId="77777777" w:rsidR="003E796E" w:rsidRDefault="00802235">
      <w:pPr>
        <w:pStyle w:val="olclausesli"/>
        <w:numPr>
          <w:ilvl w:val="0"/>
          <w:numId w:val="17"/>
        </w:numPr>
        <w:tabs>
          <w:tab w:val="left" w:pos="765"/>
        </w:tabs>
        <w:spacing w:after="105" w:line="240" w:lineRule="atLeast"/>
        <w:ind w:left="450" w:right="60" w:firstLine="0"/>
        <w:rPr>
          <w:color w:val="000000"/>
          <w:sz w:val="21"/>
          <w:szCs w:val="21"/>
        </w:rPr>
      </w:pPr>
      <w:r>
        <w:rPr>
          <w:rStyle w:val="htmlGeneratedanynoth1"/>
          <w:color w:val="000000"/>
          <w:sz w:val="21"/>
          <w:szCs w:val="21"/>
        </w:rPr>
        <w:t>The Employer will not disclose any information about a Staff Member’s health, including the effects of their menopausal symptoms, without their consent.</w:t>
      </w:r>
    </w:p>
    <w:p w14:paraId="575B4052" w14:textId="77777777" w:rsidR="003E796E" w:rsidRDefault="00802235">
      <w:pPr>
        <w:pStyle w:val="olclausesli"/>
        <w:numPr>
          <w:ilvl w:val="0"/>
          <w:numId w:val="17"/>
        </w:numPr>
        <w:tabs>
          <w:tab w:val="left" w:pos="765"/>
        </w:tabs>
        <w:spacing w:line="240" w:lineRule="atLeast"/>
        <w:ind w:left="450" w:right="60" w:firstLine="0"/>
        <w:rPr>
          <w:color w:val="000000"/>
          <w:sz w:val="21"/>
          <w:szCs w:val="21"/>
        </w:rPr>
      </w:pPr>
      <w:proofErr w:type="gramStart"/>
      <w:r>
        <w:rPr>
          <w:rStyle w:val="htmlGeneratedanynoth1"/>
          <w:color w:val="000000"/>
          <w:sz w:val="21"/>
          <w:szCs w:val="21"/>
        </w:rPr>
        <w:lastRenderedPageBreak/>
        <w:t>In the event that</w:t>
      </w:r>
      <w:proofErr w:type="gramEnd"/>
      <w:r>
        <w:rPr>
          <w:rStyle w:val="htmlGeneratedanynoth1"/>
          <w:color w:val="000000"/>
          <w:sz w:val="21"/>
          <w:szCs w:val="21"/>
        </w:rPr>
        <w:t xml:space="preserve"> a Staff Member agrees to such a disclosure, the Employer will, before making a disclosure, agree with the Staff Member:</w:t>
      </w:r>
    </w:p>
    <w:p w14:paraId="62BF7502" w14:textId="77777777" w:rsidR="003E796E" w:rsidRDefault="00802235">
      <w:pPr>
        <w:pStyle w:val="htmlGeneratedanynoth1Paragraph"/>
        <w:numPr>
          <w:ilvl w:val="1"/>
          <w:numId w:val="17"/>
        </w:numPr>
        <w:spacing w:before="105" w:after="105"/>
        <w:ind w:left="870" w:right="60" w:hanging="246"/>
        <w:rPr>
          <w:color w:val="000000"/>
          <w:sz w:val="21"/>
          <w:szCs w:val="21"/>
        </w:rPr>
      </w:pPr>
      <w:r>
        <w:rPr>
          <w:rStyle w:val="htmlGeneratedanynoth1"/>
          <w:color w:val="000000"/>
          <w:sz w:val="21"/>
          <w:szCs w:val="21"/>
        </w:rPr>
        <w:t>What information may and may not be disclosed to colleagues; and</w:t>
      </w:r>
    </w:p>
    <w:p w14:paraId="65F8CB28" w14:textId="77777777" w:rsidR="003E796E" w:rsidRDefault="00802235">
      <w:pPr>
        <w:pStyle w:val="htmlGeneratedanynoth1Paragraph"/>
        <w:numPr>
          <w:ilvl w:val="1"/>
          <w:numId w:val="17"/>
        </w:numPr>
        <w:spacing w:after="210"/>
        <w:ind w:left="870" w:right="60" w:hanging="258"/>
        <w:rPr>
          <w:color w:val="000000"/>
          <w:sz w:val="21"/>
          <w:szCs w:val="21"/>
        </w:rPr>
      </w:pPr>
      <w:r>
        <w:rPr>
          <w:rStyle w:val="htmlGeneratedanynoth1"/>
          <w:color w:val="000000"/>
          <w:sz w:val="21"/>
          <w:szCs w:val="21"/>
        </w:rPr>
        <w:t>Who will be told this information and by whom. </w:t>
      </w:r>
    </w:p>
    <w:p w14:paraId="149699EC" w14:textId="77777777" w:rsidR="003E796E" w:rsidRDefault="00802235">
      <w:pPr>
        <w:pStyle w:val="htmlGeneratedanynoth1Paragraph"/>
        <w:spacing w:before="540" w:after="224"/>
        <w:ind w:left="30" w:right="60"/>
        <w:outlineLvl w:val="1"/>
        <w:rPr>
          <w:b/>
          <w:bCs/>
          <w:sz w:val="27"/>
          <w:szCs w:val="27"/>
        </w:rPr>
      </w:pPr>
      <w:r>
        <w:rPr>
          <w:rStyle w:val="htmlGeneratedanynoth1"/>
          <w:b/>
          <w:bCs/>
          <w:color w:val="000000"/>
          <w:sz w:val="27"/>
          <w:szCs w:val="27"/>
        </w:rPr>
        <w:t>Review and Further Information</w:t>
      </w:r>
    </w:p>
    <w:p w14:paraId="709BA4C9" w14:textId="77777777" w:rsidR="003E796E" w:rsidRDefault="00802235">
      <w:pPr>
        <w:pStyle w:val="olclausesli"/>
        <w:numPr>
          <w:ilvl w:val="0"/>
          <w:numId w:val="18"/>
        </w:numPr>
        <w:tabs>
          <w:tab w:val="left" w:pos="765"/>
        </w:tabs>
        <w:spacing w:before="210" w:after="105" w:line="240" w:lineRule="atLeast"/>
        <w:ind w:left="450" w:right="60" w:firstLine="0"/>
        <w:rPr>
          <w:color w:val="000000"/>
          <w:sz w:val="21"/>
          <w:szCs w:val="21"/>
        </w:rPr>
      </w:pPr>
      <w:r>
        <w:rPr>
          <w:rStyle w:val="htmlGeneratedanynoth1"/>
          <w:color w:val="000000"/>
          <w:sz w:val="21"/>
          <w:szCs w:val="21"/>
        </w:rPr>
        <w:t xml:space="preserve">This Policy and the practices and procedures that it outlines will be regularly reviewed by the Employer, to ensure that it is working in practice and that </w:t>
      </w:r>
      <w:proofErr w:type="gramStart"/>
      <w:r>
        <w:rPr>
          <w:rStyle w:val="htmlGeneratedanynoth1"/>
          <w:color w:val="000000"/>
          <w:sz w:val="21"/>
          <w:szCs w:val="21"/>
        </w:rPr>
        <w:t>all of</w:t>
      </w:r>
      <w:proofErr w:type="gramEnd"/>
      <w:r>
        <w:rPr>
          <w:rStyle w:val="htmlGeneratedanynoth1"/>
          <w:color w:val="000000"/>
          <w:sz w:val="21"/>
          <w:szCs w:val="21"/>
        </w:rPr>
        <w:t xml:space="preserve"> the Employer’s obligations under health and safety and equality laws are met. </w:t>
      </w:r>
    </w:p>
    <w:p w14:paraId="1E0D99C0" w14:textId="77777777" w:rsidR="003E796E" w:rsidRDefault="00802235">
      <w:pPr>
        <w:pStyle w:val="olclausesli"/>
        <w:numPr>
          <w:ilvl w:val="0"/>
          <w:numId w:val="18"/>
        </w:numPr>
        <w:tabs>
          <w:tab w:val="left" w:pos="765"/>
        </w:tabs>
        <w:spacing w:line="240" w:lineRule="atLeast"/>
        <w:ind w:left="450" w:right="60" w:firstLine="0"/>
        <w:rPr>
          <w:color w:val="000000"/>
          <w:sz w:val="21"/>
          <w:szCs w:val="21"/>
        </w:rPr>
      </w:pPr>
      <w:r>
        <w:rPr>
          <w:rStyle w:val="htmlGeneratedanynoth1"/>
          <w:color w:val="000000"/>
          <w:sz w:val="21"/>
          <w:szCs w:val="21"/>
        </w:rPr>
        <w:t>This Policy supplements the Employer’s Equal Opportunities Policy and should be considered alongside the Employer’s other policies, such as its:</w:t>
      </w:r>
    </w:p>
    <w:p w14:paraId="0AD00F6E" w14:textId="77777777" w:rsidR="003E796E" w:rsidRDefault="00802235">
      <w:pPr>
        <w:pStyle w:val="htmlGeneratedanynoth1Paragraph"/>
        <w:numPr>
          <w:ilvl w:val="1"/>
          <w:numId w:val="18"/>
        </w:numPr>
        <w:spacing w:before="105" w:after="105"/>
        <w:ind w:left="870" w:right="60" w:hanging="246"/>
        <w:rPr>
          <w:color w:val="000000"/>
          <w:sz w:val="21"/>
          <w:szCs w:val="21"/>
        </w:rPr>
      </w:pPr>
      <w:r>
        <w:rPr>
          <w:rStyle w:val="htmlGeneratedanynoth1"/>
          <w:color w:val="000000"/>
          <w:sz w:val="21"/>
          <w:szCs w:val="21"/>
        </w:rPr>
        <w:t>Health and Safety Policy.</w:t>
      </w:r>
    </w:p>
    <w:p w14:paraId="6AEC96AC" w14:textId="77777777" w:rsidR="003E796E" w:rsidRDefault="00802235">
      <w:pPr>
        <w:pStyle w:val="htmlGeneratedanynoth1Paragraph"/>
        <w:numPr>
          <w:ilvl w:val="1"/>
          <w:numId w:val="18"/>
        </w:numPr>
        <w:spacing w:after="105"/>
        <w:ind w:left="870" w:right="60" w:hanging="258"/>
        <w:rPr>
          <w:color w:val="000000"/>
          <w:sz w:val="21"/>
          <w:szCs w:val="21"/>
        </w:rPr>
      </w:pPr>
      <w:r>
        <w:rPr>
          <w:rStyle w:val="htmlGeneratedanynoth1"/>
          <w:color w:val="000000"/>
          <w:sz w:val="21"/>
          <w:szCs w:val="21"/>
        </w:rPr>
        <w:t>Sickness Policy.</w:t>
      </w:r>
    </w:p>
    <w:p w14:paraId="115D28AB" w14:textId="77777777" w:rsidR="003E796E" w:rsidRDefault="00802235">
      <w:pPr>
        <w:pStyle w:val="htmlGeneratedanynoth1Paragraph"/>
        <w:numPr>
          <w:ilvl w:val="1"/>
          <w:numId w:val="18"/>
        </w:numPr>
        <w:spacing w:after="105"/>
        <w:ind w:left="870" w:right="60" w:hanging="246"/>
        <w:rPr>
          <w:color w:val="000000"/>
          <w:sz w:val="21"/>
          <w:szCs w:val="21"/>
        </w:rPr>
      </w:pPr>
      <w:r>
        <w:rPr>
          <w:rStyle w:val="htmlGeneratedanynoth1"/>
          <w:color w:val="000000"/>
          <w:sz w:val="21"/>
          <w:szCs w:val="21"/>
        </w:rPr>
        <w:t>Grievance Procedure.</w:t>
      </w:r>
    </w:p>
    <w:p w14:paraId="3DEDD60D" w14:textId="77777777" w:rsidR="003E796E" w:rsidRDefault="00802235">
      <w:pPr>
        <w:pStyle w:val="htmlGeneratedanynoth1Paragraph"/>
        <w:numPr>
          <w:ilvl w:val="1"/>
          <w:numId w:val="18"/>
        </w:numPr>
        <w:spacing w:after="105"/>
        <w:ind w:left="870" w:right="60" w:hanging="258"/>
        <w:rPr>
          <w:color w:val="000000"/>
          <w:sz w:val="21"/>
          <w:szCs w:val="21"/>
        </w:rPr>
      </w:pPr>
      <w:r>
        <w:rPr>
          <w:rStyle w:val="htmlGeneratedanynoth1"/>
          <w:color w:val="000000"/>
          <w:sz w:val="21"/>
          <w:szCs w:val="21"/>
        </w:rPr>
        <w:t>Anti-Harassment and Bullying Policy.</w:t>
      </w:r>
    </w:p>
    <w:p w14:paraId="683997D2" w14:textId="77777777" w:rsidR="003E796E" w:rsidRDefault="00802235">
      <w:pPr>
        <w:pStyle w:val="htmlGeneratedanynoth1Paragraph"/>
        <w:numPr>
          <w:ilvl w:val="1"/>
          <w:numId w:val="18"/>
        </w:numPr>
        <w:spacing w:after="105"/>
        <w:ind w:left="870" w:right="60" w:hanging="246"/>
        <w:rPr>
          <w:color w:val="000000"/>
          <w:sz w:val="21"/>
          <w:szCs w:val="21"/>
        </w:rPr>
      </w:pPr>
      <w:r>
        <w:rPr>
          <w:rStyle w:val="htmlGeneratedanynoth1"/>
          <w:color w:val="000000"/>
          <w:sz w:val="21"/>
          <w:szCs w:val="21"/>
        </w:rPr>
        <w:t>Recruitment Policy.</w:t>
      </w:r>
    </w:p>
    <w:p w14:paraId="04825119" w14:textId="77777777" w:rsidR="003E796E" w:rsidRDefault="00802235">
      <w:pPr>
        <w:pStyle w:val="olclausesli"/>
        <w:numPr>
          <w:ilvl w:val="0"/>
          <w:numId w:val="18"/>
        </w:numPr>
        <w:tabs>
          <w:tab w:val="left" w:pos="765"/>
        </w:tabs>
        <w:spacing w:after="105" w:line="240" w:lineRule="atLeast"/>
        <w:ind w:left="450" w:right="60" w:firstLine="0"/>
        <w:rPr>
          <w:color w:val="000000"/>
          <w:sz w:val="21"/>
          <w:szCs w:val="21"/>
        </w:rPr>
      </w:pPr>
      <w:r>
        <w:rPr>
          <w:rStyle w:val="htmlGeneratedanynoth1"/>
          <w:color w:val="000000"/>
          <w:sz w:val="21"/>
          <w:szCs w:val="21"/>
        </w:rPr>
        <w:t>Staff Members can obtain access to a copy of any of the other policies referred to within this Policy by contacting the HR Department and/or their line managers.</w:t>
      </w:r>
    </w:p>
    <w:p w14:paraId="166DDE96" w14:textId="77777777" w:rsidR="003E796E" w:rsidRDefault="00802235">
      <w:pPr>
        <w:pStyle w:val="olclausesli"/>
        <w:numPr>
          <w:ilvl w:val="0"/>
          <w:numId w:val="18"/>
        </w:numPr>
        <w:tabs>
          <w:tab w:val="left" w:pos="765"/>
        </w:tabs>
        <w:spacing w:after="210" w:line="240" w:lineRule="atLeast"/>
        <w:ind w:left="450" w:right="60" w:firstLine="0"/>
        <w:rPr>
          <w:color w:val="000000"/>
          <w:sz w:val="21"/>
          <w:szCs w:val="21"/>
        </w:rPr>
      </w:pPr>
      <w:r>
        <w:rPr>
          <w:rStyle w:val="htmlGeneratedanynoth1"/>
          <w:color w:val="000000"/>
          <w:sz w:val="21"/>
          <w:szCs w:val="21"/>
        </w:rPr>
        <w:t>The Employer encourages Staff Members to comment on this Policy and suggest ways in which it might be improved or to ask any questions if they are unsure about any part of this Policy or how it is applied, by contacting the HR Department.</w:t>
      </w:r>
    </w:p>
    <w:p w14:paraId="1000E44E" w14:textId="77777777" w:rsidR="003E796E" w:rsidRDefault="00802235">
      <w:pPr>
        <w:pStyle w:val="htmlGeneratedanynoth1Paragraph"/>
        <w:ind w:left="30" w:right="60"/>
        <w:rPr>
          <w:sz w:val="21"/>
          <w:szCs w:val="21"/>
        </w:rPr>
      </w:pPr>
      <w:r>
        <w:rPr>
          <w:rStyle w:val="htmlGeneratedanynoth1"/>
          <w:b/>
          <w:bCs/>
          <w:color w:val="000000"/>
          <w:sz w:val="21"/>
          <w:szCs w:val="21"/>
        </w:rPr>
        <w:t>Attribution</w:t>
      </w:r>
    </w:p>
    <w:p w14:paraId="0D434693" w14:textId="0FA9A798" w:rsidR="003E796E" w:rsidRDefault="00802235">
      <w:pPr>
        <w:pStyle w:val="olclausesli"/>
        <w:numPr>
          <w:ilvl w:val="0"/>
          <w:numId w:val="19"/>
        </w:numPr>
        <w:tabs>
          <w:tab w:val="left" w:pos="765"/>
        </w:tabs>
        <w:spacing w:before="210" w:after="210" w:line="240" w:lineRule="atLeast"/>
        <w:ind w:left="450" w:right="60" w:firstLine="0"/>
        <w:rPr>
          <w:rStyle w:val="htmlGeneratedanynoth1"/>
          <w:color w:val="000000"/>
          <w:sz w:val="21"/>
          <w:szCs w:val="21"/>
        </w:rPr>
      </w:pPr>
      <w:r>
        <w:rPr>
          <w:rStyle w:val="htmlGeneratedanynoth1"/>
          <w:color w:val="000000"/>
          <w:sz w:val="21"/>
          <w:szCs w:val="21"/>
        </w:rPr>
        <w:t>This Menopause Policy was created using a document from </w:t>
      </w:r>
      <w:hyperlink r:id="rId6" w:history="1">
        <w:r w:rsidR="003E796E">
          <w:rPr>
            <w:rStyle w:val="htmlGeneratedanynoth1"/>
            <w:color w:val="1155CC"/>
            <w:sz w:val="21"/>
            <w:szCs w:val="21"/>
            <w:u w:val="single" w:color="0000EE"/>
          </w:rPr>
          <w:t>Rocket Lawyer</w:t>
        </w:r>
      </w:hyperlink>
      <w:r>
        <w:rPr>
          <w:rStyle w:val="htmlGeneratedanynoth1"/>
          <w:color w:val="000000"/>
          <w:sz w:val="21"/>
          <w:szCs w:val="21"/>
        </w:rPr>
        <w:t> (</w:t>
      </w:r>
      <w:hyperlink r:id="rId7" w:history="1">
        <w:r w:rsidR="00D318B5" w:rsidRPr="00103C88">
          <w:rPr>
            <w:rStyle w:val="Hyperlink"/>
            <w:sz w:val="21"/>
            <w:szCs w:val="21"/>
          </w:rPr>
          <w:t>https://www.rocketlawyer.com/gb/en</w:t>
        </w:r>
      </w:hyperlink>
      <w:r>
        <w:rPr>
          <w:rStyle w:val="htmlGeneratedanynoth1"/>
          <w:color w:val="000000"/>
          <w:sz w:val="21"/>
          <w:szCs w:val="21"/>
        </w:rPr>
        <w:t>).</w:t>
      </w:r>
    </w:p>
    <w:p w14:paraId="3A59A4B4" w14:textId="59AAC730" w:rsidR="00D318B5" w:rsidRDefault="00D318B5" w:rsidP="00D318B5">
      <w:pPr>
        <w:pStyle w:val="olclausesli"/>
        <w:tabs>
          <w:tab w:val="left" w:pos="765"/>
        </w:tabs>
        <w:spacing w:before="210" w:after="210" w:line="240" w:lineRule="atLeast"/>
        <w:ind w:left="450" w:right="60"/>
        <w:rPr>
          <w:rStyle w:val="htmlGeneratedanynoth1"/>
          <w:color w:val="000000"/>
          <w:sz w:val="21"/>
          <w:szCs w:val="21"/>
        </w:rPr>
      </w:pPr>
      <w:r>
        <w:rPr>
          <w:rStyle w:val="htmlGeneratedanynoth1"/>
          <w:color w:val="000000"/>
          <w:sz w:val="21"/>
          <w:szCs w:val="21"/>
        </w:rPr>
        <w:t xml:space="preserve">Date: </w:t>
      </w:r>
      <w:r w:rsidR="002F0CBB">
        <w:rPr>
          <w:rStyle w:val="htmlGeneratedanynoth1"/>
          <w:color w:val="000000"/>
          <w:sz w:val="21"/>
          <w:szCs w:val="21"/>
        </w:rPr>
        <w:t>02/02/2026</w:t>
      </w:r>
    </w:p>
    <w:p w14:paraId="524F7A11" w14:textId="60A96BF6" w:rsidR="00D318B5" w:rsidRDefault="00D318B5" w:rsidP="00D318B5">
      <w:pPr>
        <w:pStyle w:val="olclausesli"/>
        <w:tabs>
          <w:tab w:val="left" w:pos="765"/>
        </w:tabs>
        <w:spacing w:before="210" w:after="210" w:line="240" w:lineRule="atLeast"/>
        <w:ind w:left="450" w:right="60"/>
        <w:rPr>
          <w:color w:val="000000"/>
          <w:sz w:val="21"/>
          <w:szCs w:val="21"/>
        </w:rPr>
      </w:pPr>
      <w:r>
        <w:rPr>
          <w:rStyle w:val="htmlGeneratedanynoth1"/>
          <w:color w:val="000000"/>
          <w:sz w:val="21"/>
          <w:szCs w:val="21"/>
        </w:rPr>
        <w:t>Review: 1/02/202</w:t>
      </w:r>
      <w:r w:rsidR="002F0CBB">
        <w:rPr>
          <w:rStyle w:val="htmlGeneratedanynoth1"/>
          <w:color w:val="000000"/>
          <w:sz w:val="21"/>
          <w:szCs w:val="21"/>
        </w:rPr>
        <w:t>7</w:t>
      </w:r>
    </w:p>
    <w:sectPr w:rsidR="00D318B5">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3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3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3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4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1530283">
    <w:abstractNumId w:val="0"/>
  </w:num>
  <w:num w:numId="2" w16cid:durableId="1696808632">
    <w:abstractNumId w:val="1"/>
  </w:num>
  <w:num w:numId="3" w16cid:durableId="415594244">
    <w:abstractNumId w:val="2"/>
  </w:num>
  <w:num w:numId="4" w16cid:durableId="1006640010">
    <w:abstractNumId w:val="3"/>
  </w:num>
  <w:num w:numId="5" w16cid:durableId="1789082101">
    <w:abstractNumId w:val="4"/>
  </w:num>
  <w:num w:numId="6" w16cid:durableId="916935266">
    <w:abstractNumId w:val="5"/>
  </w:num>
  <w:num w:numId="7" w16cid:durableId="1519078733">
    <w:abstractNumId w:val="6"/>
  </w:num>
  <w:num w:numId="8" w16cid:durableId="2017805531">
    <w:abstractNumId w:val="7"/>
  </w:num>
  <w:num w:numId="9" w16cid:durableId="1533493837">
    <w:abstractNumId w:val="8"/>
  </w:num>
  <w:num w:numId="10" w16cid:durableId="98843148">
    <w:abstractNumId w:val="9"/>
  </w:num>
  <w:num w:numId="11" w16cid:durableId="1833910378">
    <w:abstractNumId w:val="10"/>
  </w:num>
  <w:num w:numId="12" w16cid:durableId="2075615472">
    <w:abstractNumId w:val="11"/>
  </w:num>
  <w:num w:numId="13" w16cid:durableId="1868248601">
    <w:abstractNumId w:val="12"/>
  </w:num>
  <w:num w:numId="14" w16cid:durableId="1066337832">
    <w:abstractNumId w:val="13"/>
  </w:num>
  <w:num w:numId="15" w16cid:durableId="1725644734">
    <w:abstractNumId w:val="14"/>
  </w:num>
  <w:num w:numId="16" w16cid:durableId="1685394965">
    <w:abstractNumId w:val="15"/>
  </w:num>
  <w:num w:numId="17" w16cid:durableId="513031915">
    <w:abstractNumId w:val="16"/>
  </w:num>
  <w:num w:numId="18" w16cid:durableId="321979562">
    <w:abstractNumId w:val="17"/>
  </w:num>
  <w:num w:numId="19" w16cid:durableId="37438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6E"/>
    <w:rsid w:val="002F0CBB"/>
    <w:rsid w:val="003E796E"/>
    <w:rsid w:val="00770B81"/>
    <w:rsid w:val="00802235"/>
    <w:rsid w:val="008B39CC"/>
    <w:rsid w:val="00B900D3"/>
    <w:rsid w:val="00D3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8A9B"/>
  <w15:docId w15:val="{47EF6123-C717-4DE3-A7C4-E91C0F4F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character" w:customStyle="1" w:styleId="htmlGeneratedanynoth1">
    <w:name w:val="htmlGenerated_any_not(h1)"/>
    <w:basedOn w:val="DefaultParagraphFont"/>
  </w:style>
  <w:style w:type="paragraph" w:customStyle="1" w:styleId="htmlGeneratedanynoth1Paragraph">
    <w:name w:val="htmlGenerated_any_not(h1) Paragraph"/>
    <w:basedOn w:val="Normal"/>
    <w:pPr>
      <w:spacing w:line="240" w:lineRule="atLeast"/>
    </w:pPr>
  </w:style>
  <w:style w:type="paragraph" w:customStyle="1" w:styleId="olclausesli">
    <w:name w:val="ol_clauses_li"/>
    <w:basedOn w:val="Normal"/>
  </w:style>
  <w:style w:type="paragraph" w:customStyle="1" w:styleId="olclausesliolli">
    <w:name w:val="ol_clauses &gt; li &gt; ol &gt; li"/>
    <w:basedOn w:val="Normal"/>
  </w:style>
  <w:style w:type="paragraph" w:customStyle="1" w:styleId="olclausesliolliolli">
    <w:name w:val="ol_clauses &gt; li &gt; ol &gt; li &gt; ol &gt; li"/>
    <w:basedOn w:val="Normal"/>
  </w:style>
  <w:style w:type="character" w:styleId="Hyperlink">
    <w:name w:val="Hyperlink"/>
    <w:basedOn w:val="DefaultParagraphFont"/>
    <w:uiPriority w:val="99"/>
    <w:unhideWhenUsed/>
    <w:rsid w:val="00D318B5"/>
    <w:rPr>
      <w:color w:val="0000FF" w:themeColor="hyperlink"/>
      <w:u w:val="single"/>
    </w:rPr>
  </w:style>
  <w:style w:type="character" w:styleId="UnresolvedMention">
    <w:name w:val="Unresolved Mention"/>
    <w:basedOn w:val="DefaultParagraphFont"/>
    <w:uiPriority w:val="99"/>
    <w:semiHidden/>
    <w:unhideWhenUsed/>
    <w:rsid w:val="00D31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cketlawyer.com/g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etlawyer.com/gb/en/" TargetMode="External"/><Relationship Id="rId5" Type="http://schemas.openxmlformats.org/officeDocument/2006/relationships/hyperlink" Target="https://www.nhs.uk/conditions/menopause/sympto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2203</Words>
  <Characters>12562</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Bell</dc:creator>
  <cp:lastModifiedBy>Ju Bell</cp:lastModifiedBy>
  <cp:revision>2</cp:revision>
  <dcterms:created xsi:type="dcterms:W3CDTF">2026-02-10T13:19:00Z</dcterms:created>
  <dcterms:modified xsi:type="dcterms:W3CDTF">2026-02-10T13:19:00Z</dcterms:modified>
</cp:coreProperties>
</file>