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55E41" w14:textId="6B4F2431" w:rsidR="00055F19" w:rsidRPr="005F651D" w:rsidRDefault="005A4622" w:rsidP="005F651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2B66C87B" wp14:editId="2125DF11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44EB547C" wp14:editId="1314F390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CD298" w14:textId="77777777" w:rsidR="00014125" w:rsidRDefault="00014125" w:rsidP="00271C47">
      <w:pPr>
        <w:pStyle w:val="BodyText"/>
        <w:jc w:val="center"/>
        <w:rPr>
          <w:sz w:val="32"/>
        </w:rPr>
      </w:pPr>
    </w:p>
    <w:p w14:paraId="3A7C5231" w14:textId="77777777" w:rsidR="00014125" w:rsidRDefault="00014125" w:rsidP="00271C47">
      <w:pPr>
        <w:pStyle w:val="BodyText"/>
        <w:jc w:val="center"/>
        <w:rPr>
          <w:sz w:val="32"/>
        </w:rPr>
      </w:pPr>
    </w:p>
    <w:p w14:paraId="7FDDCF82" w14:textId="3057FC71" w:rsidR="008C5728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Minutes of Meeting</w:t>
      </w:r>
    </w:p>
    <w:p w14:paraId="7B6E9DA4" w14:textId="77777777" w:rsidR="002D277D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Thursday</w:t>
      </w:r>
    </w:p>
    <w:p w14:paraId="42FAEFAE" w14:textId="67A3BCB0" w:rsidR="00271C47" w:rsidRDefault="00461CF2" w:rsidP="00324558">
      <w:pPr>
        <w:pStyle w:val="BodyText"/>
        <w:jc w:val="center"/>
        <w:rPr>
          <w:sz w:val="32"/>
        </w:rPr>
      </w:pPr>
      <w:r>
        <w:rPr>
          <w:sz w:val="32"/>
        </w:rPr>
        <w:t>May 17</w:t>
      </w:r>
      <w:r w:rsidR="00324558" w:rsidRPr="00324558">
        <w:rPr>
          <w:sz w:val="32"/>
        </w:rPr>
        <w:t>,</w:t>
      </w:r>
      <w:r w:rsidR="00DB4FBE">
        <w:rPr>
          <w:sz w:val="32"/>
        </w:rPr>
        <w:t xml:space="preserve"> </w:t>
      </w:r>
      <w:r w:rsidR="00324558" w:rsidRPr="00324558">
        <w:rPr>
          <w:sz w:val="32"/>
        </w:rPr>
        <w:t>2018</w:t>
      </w:r>
    </w:p>
    <w:p w14:paraId="634F8BFE" w14:textId="77777777" w:rsidR="0044266D" w:rsidRDefault="0044266D" w:rsidP="00324558">
      <w:pPr>
        <w:pStyle w:val="BodyText"/>
        <w:jc w:val="center"/>
        <w:rPr>
          <w:szCs w:val="24"/>
        </w:rPr>
      </w:pPr>
    </w:p>
    <w:p w14:paraId="2FC9B017" w14:textId="77777777" w:rsidR="002D277D" w:rsidRDefault="0030410A" w:rsidP="002D277D">
      <w:pPr>
        <w:pStyle w:val="BodyText"/>
        <w:jc w:val="center"/>
        <w:rPr>
          <w:szCs w:val="24"/>
        </w:rPr>
      </w:pPr>
      <w:r>
        <w:rPr>
          <w:szCs w:val="24"/>
        </w:rPr>
        <w:t xml:space="preserve">Located at </w:t>
      </w:r>
    </w:p>
    <w:p w14:paraId="73C452BE" w14:textId="2AFE1FE0" w:rsidR="0044266D" w:rsidRDefault="00461CF2" w:rsidP="0030410A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Simpson Strong Tie</w:t>
      </w:r>
    </w:p>
    <w:p w14:paraId="53DB3816" w14:textId="77777777" w:rsidR="00014125" w:rsidRDefault="00575260" w:rsidP="00014125">
      <w:pPr>
        <w:jc w:val="center"/>
        <w:rPr>
          <w:rFonts w:ascii="Arial" w:hAnsi="Arial" w:cs="Arial"/>
          <w:color w:val="767676"/>
          <w:szCs w:val="24"/>
          <w:lang w:val="en"/>
        </w:rPr>
      </w:pPr>
      <w:hyperlink r:id="rId10" w:history="1">
        <w:r w:rsidR="00014125">
          <w:rPr>
            <w:rStyle w:val="Hyperlink"/>
            <w:rFonts w:ascii="Arial" w:hAnsi="Arial" w:cs="Arial"/>
            <w:sz w:val="20"/>
            <w:lang w:val="en"/>
          </w:rPr>
          <w:t>22023 68th Ave S, Kent, WA 98032</w:t>
        </w:r>
      </w:hyperlink>
    </w:p>
    <w:p w14:paraId="7401C258" w14:textId="77777777" w:rsidR="0044266D" w:rsidRPr="00575260" w:rsidRDefault="0044266D" w:rsidP="0030410A">
      <w:pPr>
        <w:shd w:val="clear" w:color="auto" w:fill="FFFFFF"/>
        <w:jc w:val="center"/>
        <w:rPr>
          <w:rFonts w:asciiTheme="minorHAnsi" w:hAnsiTheme="minorHAnsi" w:cs="Arial"/>
          <w:szCs w:val="24"/>
        </w:rPr>
      </w:pPr>
    </w:p>
    <w:p w14:paraId="07D62361" w14:textId="77777777" w:rsidR="001C7528" w:rsidRPr="00575260" w:rsidRDefault="00014125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Meeting </w:t>
      </w:r>
      <w:r w:rsidR="00B1382C" w:rsidRPr="00575260">
        <w:rPr>
          <w:rFonts w:asciiTheme="minorHAnsi" w:hAnsiTheme="minorHAnsi"/>
          <w:szCs w:val="24"/>
        </w:rPr>
        <w:t xml:space="preserve">called to order </w:t>
      </w:r>
      <w:r w:rsidR="001C7528" w:rsidRPr="00575260">
        <w:rPr>
          <w:rFonts w:asciiTheme="minorHAnsi" w:hAnsiTheme="minorHAnsi"/>
          <w:szCs w:val="24"/>
        </w:rPr>
        <w:t xml:space="preserve">at 6:30 after dinner had been served.  Introductions were held as well as rollcall of officers.  A quorum was achieved.  19 people RSVP’d and 19 were in attendance.  Dave Spencer from Safe Built and ICC board of Directors was in attendance. </w:t>
      </w:r>
    </w:p>
    <w:p w14:paraId="1BBFA93F" w14:textId="0D9E2AA1" w:rsidR="001C7528" w:rsidRPr="00575260" w:rsidRDefault="001C752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 </w:t>
      </w:r>
    </w:p>
    <w:p w14:paraId="4A5531DE" w14:textId="016994F2" w:rsidR="001C7528" w:rsidRPr="00575260" w:rsidRDefault="001C752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Minutes from previous meeting were put forth in motion, seconded and approved.  (MSA)</w:t>
      </w:r>
    </w:p>
    <w:p w14:paraId="4A83B625" w14:textId="77777777" w:rsidR="00931EA8" w:rsidRPr="00575260" w:rsidRDefault="00931EA8" w:rsidP="00E7095B">
      <w:pPr>
        <w:rPr>
          <w:rFonts w:asciiTheme="minorHAnsi" w:hAnsiTheme="minorHAnsi"/>
          <w:szCs w:val="24"/>
        </w:rPr>
      </w:pPr>
    </w:p>
    <w:p w14:paraId="74A06B90" w14:textId="39EF860E" w:rsidR="001C7528" w:rsidRPr="00575260" w:rsidRDefault="001C752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Announcements from the floor came from Sue Coffman, City of Tacoma Building Official, Inspection Supervisor and 1 building inspector</w:t>
      </w:r>
      <w:r w:rsidR="001453EA" w:rsidRPr="00575260">
        <w:rPr>
          <w:rFonts w:asciiTheme="minorHAnsi" w:hAnsiTheme="minorHAnsi"/>
          <w:szCs w:val="24"/>
        </w:rPr>
        <w:t xml:space="preserve"> positions are currently open</w:t>
      </w:r>
      <w:r w:rsidR="00931EA8" w:rsidRPr="00575260">
        <w:rPr>
          <w:rFonts w:asciiTheme="minorHAnsi" w:hAnsiTheme="minorHAnsi"/>
          <w:szCs w:val="24"/>
        </w:rPr>
        <w:t>.</w:t>
      </w:r>
    </w:p>
    <w:p w14:paraId="34F69982" w14:textId="736BE292" w:rsidR="00931EA8" w:rsidRPr="00575260" w:rsidRDefault="00931EA8" w:rsidP="00E7095B">
      <w:pPr>
        <w:rPr>
          <w:rFonts w:asciiTheme="minorHAnsi" w:hAnsiTheme="minorHAnsi"/>
          <w:szCs w:val="24"/>
        </w:rPr>
      </w:pPr>
    </w:p>
    <w:p w14:paraId="0CDFECC9" w14:textId="6A26B2C3" w:rsidR="00931EA8" w:rsidRPr="00575260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Officer reports:</w:t>
      </w:r>
    </w:p>
    <w:p w14:paraId="69A4D34E" w14:textId="491551D4" w:rsidR="00931EA8" w:rsidRPr="00575260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President Marc Schoenberg is attending the ICC chapter leadership Symposium in Colorado in June.  He also is preparing a condolence gift to the </w:t>
      </w:r>
      <w:proofErr w:type="spellStart"/>
      <w:r w:rsidRPr="00575260">
        <w:rPr>
          <w:rFonts w:asciiTheme="minorHAnsi" w:hAnsiTheme="minorHAnsi"/>
          <w:szCs w:val="24"/>
        </w:rPr>
        <w:t>Branks</w:t>
      </w:r>
      <w:proofErr w:type="spellEnd"/>
      <w:r w:rsidRPr="00575260">
        <w:rPr>
          <w:rFonts w:asciiTheme="minorHAnsi" w:hAnsiTheme="minorHAnsi"/>
          <w:szCs w:val="24"/>
        </w:rPr>
        <w:t xml:space="preserve"> family after the passing of Mr. </w:t>
      </w:r>
      <w:proofErr w:type="spellStart"/>
      <w:r w:rsidRPr="00575260">
        <w:rPr>
          <w:rFonts w:asciiTheme="minorHAnsi" w:hAnsiTheme="minorHAnsi"/>
          <w:szCs w:val="24"/>
        </w:rPr>
        <w:t>Branks</w:t>
      </w:r>
      <w:proofErr w:type="spellEnd"/>
      <w:r w:rsidRPr="00575260">
        <w:rPr>
          <w:rFonts w:asciiTheme="minorHAnsi" w:hAnsiTheme="minorHAnsi"/>
          <w:szCs w:val="24"/>
        </w:rPr>
        <w:t xml:space="preserve">.  </w:t>
      </w:r>
    </w:p>
    <w:p w14:paraId="51F11405" w14:textId="2899F423" w:rsidR="00931EA8" w:rsidRPr="00575260" w:rsidRDefault="00931EA8" w:rsidP="00E7095B">
      <w:pPr>
        <w:rPr>
          <w:rFonts w:asciiTheme="minorHAnsi" w:hAnsiTheme="minorHAnsi"/>
          <w:szCs w:val="24"/>
        </w:rPr>
      </w:pPr>
    </w:p>
    <w:p w14:paraId="3537A0E8" w14:textId="28E16C6E" w:rsidR="00931EA8" w:rsidRPr="00575260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Vice president Dana Herron requested ideas for future meeting topics and locations from the chapter members.</w:t>
      </w:r>
    </w:p>
    <w:p w14:paraId="6B098D4D" w14:textId="31416DCF" w:rsidR="00EA37FF" w:rsidRPr="00575260" w:rsidRDefault="00EA37FF" w:rsidP="00E7095B">
      <w:pPr>
        <w:rPr>
          <w:rFonts w:asciiTheme="minorHAnsi" w:hAnsiTheme="minorHAnsi"/>
          <w:szCs w:val="24"/>
        </w:rPr>
      </w:pPr>
    </w:p>
    <w:p w14:paraId="361E7ABD" w14:textId="44FB18D1" w:rsidR="00EA37FF" w:rsidRPr="00575260" w:rsidRDefault="00EA37FF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Treasurer Justin Fox presented report that appears in order.</w:t>
      </w:r>
    </w:p>
    <w:p w14:paraId="6FF3F273" w14:textId="7CA90E86" w:rsidR="00EA37FF" w:rsidRPr="00575260" w:rsidRDefault="00EA37FF" w:rsidP="00E7095B">
      <w:pPr>
        <w:rPr>
          <w:rFonts w:asciiTheme="minorHAnsi" w:hAnsiTheme="minorHAnsi"/>
          <w:szCs w:val="24"/>
        </w:rPr>
      </w:pPr>
    </w:p>
    <w:p w14:paraId="7C9F287B" w14:textId="0FF507CC" w:rsidR="00EA37FF" w:rsidRPr="00575260" w:rsidRDefault="00EA37FF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Executive Vice President Gary Schenk, announced the</w:t>
      </w:r>
      <w:r w:rsidR="008F7A12" w:rsidRPr="00575260">
        <w:rPr>
          <w:rFonts w:asciiTheme="minorHAnsi" w:hAnsiTheme="minorHAnsi"/>
          <w:szCs w:val="24"/>
        </w:rPr>
        <w:t xml:space="preserve"> construction</w:t>
      </w:r>
      <w:r w:rsidRPr="00575260">
        <w:rPr>
          <w:rFonts w:asciiTheme="minorHAnsi" w:hAnsiTheme="minorHAnsi"/>
          <w:szCs w:val="24"/>
        </w:rPr>
        <w:t xml:space="preserve"> permit fee increase for the SBCC will go in effect in July.  He participated in the WABO </w:t>
      </w:r>
      <w:r w:rsidR="008F7A12" w:rsidRPr="00575260">
        <w:rPr>
          <w:rFonts w:asciiTheme="minorHAnsi" w:hAnsiTheme="minorHAnsi"/>
          <w:szCs w:val="24"/>
        </w:rPr>
        <w:t>Spring meeting in Leavenworth and reported on the Outreach committee’s work to attract new members.  There are 3 committee chair seats open this year</w:t>
      </w:r>
      <w:r w:rsidR="00435007" w:rsidRPr="00575260">
        <w:rPr>
          <w:rFonts w:asciiTheme="minorHAnsi" w:hAnsiTheme="minorHAnsi"/>
          <w:szCs w:val="24"/>
        </w:rPr>
        <w:t xml:space="preserve">.  The summer WABO meeting will be held in Ocean Shores and the ICC President will attend.  </w:t>
      </w:r>
    </w:p>
    <w:p w14:paraId="4638E27E" w14:textId="0F55DD42" w:rsidR="00435007" w:rsidRPr="00575260" w:rsidRDefault="00435007" w:rsidP="00E7095B">
      <w:pPr>
        <w:rPr>
          <w:rFonts w:asciiTheme="minorHAnsi" w:hAnsiTheme="minorHAnsi"/>
          <w:szCs w:val="24"/>
        </w:rPr>
      </w:pPr>
    </w:p>
    <w:p w14:paraId="6C15EC83" w14:textId="5E5948EE" w:rsidR="00435007" w:rsidRPr="00575260" w:rsidRDefault="00435007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Secretary Sam Steele reported on the ICC Committee Action Hearings in Columbus, OH.  Now is a good time to apply for the Code of Honor scholarships to attend the Annual Business Meeting and Public Comment Hearings in Richmond, VA in October.</w:t>
      </w:r>
    </w:p>
    <w:p w14:paraId="224FB49E" w14:textId="66D0E94A" w:rsidR="00435007" w:rsidRPr="00575260" w:rsidRDefault="00435007" w:rsidP="00E7095B">
      <w:pPr>
        <w:rPr>
          <w:rFonts w:asciiTheme="minorHAnsi" w:hAnsiTheme="minorHAnsi"/>
          <w:szCs w:val="24"/>
        </w:rPr>
      </w:pPr>
    </w:p>
    <w:p w14:paraId="75493B8C" w14:textId="77777777" w:rsidR="00435007" w:rsidRPr="00575260" w:rsidRDefault="00435007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Sue Coffman opened the floor for nominations of officers.  The following people are up for the next year:</w:t>
      </w:r>
    </w:p>
    <w:p w14:paraId="77929831" w14:textId="40897F77" w:rsidR="00435007" w:rsidRPr="00575260" w:rsidRDefault="00435007" w:rsidP="0043500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75260">
        <w:rPr>
          <w:sz w:val="24"/>
          <w:szCs w:val="24"/>
        </w:rPr>
        <w:t>Marc Schoenberg for President</w:t>
      </w:r>
    </w:p>
    <w:p w14:paraId="75EBDCEE" w14:textId="643FE519" w:rsidR="00435007" w:rsidRPr="00575260" w:rsidRDefault="00435007" w:rsidP="0043500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75260">
        <w:rPr>
          <w:sz w:val="24"/>
          <w:szCs w:val="24"/>
        </w:rPr>
        <w:t>Dana Herron for Vice President</w:t>
      </w:r>
    </w:p>
    <w:p w14:paraId="0244EA98" w14:textId="1A8B4544" w:rsidR="00435007" w:rsidRPr="00575260" w:rsidRDefault="007E27A3" w:rsidP="0043500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75260">
        <w:rPr>
          <w:sz w:val="24"/>
          <w:szCs w:val="24"/>
        </w:rPr>
        <w:t>Justin Fox for Treasurer</w:t>
      </w:r>
    </w:p>
    <w:p w14:paraId="6BED0A88" w14:textId="2484678F" w:rsidR="007E27A3" w:rsidRPr="00575260" w:rsidRDefault="007E27A3" w:rsidP="0043500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75260">
        <w:rPr>
          <w:sz w:val="24"/>
          <w:szCs w:val="24"/>
        </w:rPr>
        <w:lastRenderedPageBreak/>
        <w:t>Robert Horton for Secretary</w:t>
      </w:r>
    </w:p>
    <w:p w14:paraId="06859712" w14:textId="6FD6EC21" w:rsidR="007E27A3" w:rsidRPr="00575260" w:rsidRDefault="007E27A3" w:rsidP="0043500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75260">
        <w:rPr>
          <w:sz w:val="24"/>
          <w:szCs w:val="24"/>
        </w:rPr>
        <w:t>Gary Schenk for Executive Vice President</w:t>
      </w:r>
    </w:p>
    <w:p w14:paraId="232DA846" w14:textId="38355850" w:rsidR="007E27A3" w:rsidRPr="00575260" w:rsidRDefault="007E27A3" w:rsidP="007E27A3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Nominations were closed and David Spencer, ICC Board of Directors, performed the swearing in of officers after our seminar concluded.</w:t>
      </w:r>
    </w:p>
    <w:p w14:paraId="53C33641" w14:textId="03054198" w:rsidR="007E27A3" w:rsidRPr="00575260" w:rsidRDefault="007E27A3" w:rsidP="007E27A3">
      <w:pPr>
        <w:ind w:left="65"/>
        <w:rPr>
          <w:rFonts w:asciiTheme="minorHAnsi" w:hAnsiTheme="minorHAnsi"/>
          <w:szCs w:val="24"/>
        </w:rPr>
      </w:pPr>
    </w:p>
    <w:p w14:paraId="7BB21FDC" w14:textId="16F72FB3" w:rsidR="007E27A3" w:rsidRPr="00575260" w:rsidRDefault="007E27A3" w:rsidP="007E27A3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Justin Fox led a discussion on the characteristics of continuous load paths as well as some great examples of field modification issues that have arisen in the local area.</w:t>
      </w:r>
    </w:p>
    <w:p w14:paraId="23ED97C8" w14:textId="6CE49E82" w:rsidR="007E27A3" w:rsidRPr="00575260" w:rsidRDefault="007E27A3" w:rsidP="007E27A3">
      <w:pPr>
        <w:ind w:left="65"/>
        <w:rPr>
          <w:rFonts w:asciiTheme="minorHAnsi" w:hAnsiTheme="minorHAnsi"/>
          <w:szCs w:val="24"/>
        </w:rPr>
      </w:pPr>
    </w:p>
    <w:p w14:paraId="19A1CCAD" w14:textId="10B90E4F" w:rsidR="007E27A3" w:rsidRPr="00575260" w:rsidRDefault="007E27A3" w:rsidP="007E27A3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Drawing of raffle tickets was held with the following winners</w:t>
      </w:r>
      <w:r w:rsidR="00575260" w:rsidRPr="00575260">
        <w:rPr>
          <w:rFonts w:asciiTheme="minorHAnsi" w:hAnsiTheme="minorHAnsi"/>
          <w:szCs w:val="24"/>
        </w:rPr>
        <w:t>:</w:t>
      </w:r>
    </w:p>
    <w:p w14:paraId="2666B30F" w14:textId="4CF00F6E" w:rsidR="00575260" w:rsidRPr="00575260" w:rsidRDefault="00575260" w:rsidP="007E27A3">
      <w:pPr>
        <w:ind w:left="65"/>
        <w:rPr>
          <w:rFonts w:asciiTheme="minorHAnsi" w:hAnsiTheme="minorHAnsi"/>
          <w:szCs w:val="24"/>
        </w:rPr>
      </w:pPr>
    </w:p>
    <w:p w14:paraId="308CC5A7" w14:textId="6E498C19" w:rsidR="00575260" w:rsidRPr="00575260" w:rsidRDefault="00575260" w:rsidP="0057526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5260">
        <w:rPr>
          <w:sz w:val="24"/>
          <w:szCs w:val="24"/>
        </w:rPr>
        <w:t>Dana Herron won a flash drive</w:t>
      </w:r>
    </w:p>
    <w:p w14:paraId="16909811" w14:textId="4FC916DE" w:rsidR="00575260" w:rsidRPr="00575260" w:rsidRDefault="00575260" w:rsidP="0057526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5260">
        <w:rPr>
          <w:sz w:val="24"/>
          <w:szCs w:val="24"/>
        </w:rPr>
        <w:t xml:space="preserve">Yavita </w:t>
      </w:r>
      <w:proofErr w:type="spellStart"/>
      <w:r w:rsidRPr="00575260">
        <w:rPr>
          <w:sz w:val="24"/>
          <w:szCs w:val="24"/>
        </w:rPr>
        <w:t>Kotomoimoce</w:t>
      </w:r>
      <w:proofErr w:type="spellEnd"/>
      <w:r w:rsidRPr="00575260">
        <w:rPr>
          <w:sz w:val="24"/>
          <w:szCs w:val="24"/>
        </w:rPr>
        <w:t xml:space="preserve"> won an ICC t shirt</w:t>
      </w:r>
    </w:p>
    <w:p w14:paraId="707F300B" w14:textId="2072A902" w:rsidR="00575260" w:rsidRPr="00575260" w:rsidRDefault="00575260" w:rsidP="0057526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5260">
        <w:rPr>
          <w:sz w:val="24"/>
          <w:szCs w:val="24"/>
        </w:rPr>
        <w:t>Rob Horton won an Amazon gift card</w:t>
      </w:r>
    </w:p>
    <w:p w14:paraId="69CA7FF3" w14:textId="01398C43" w:rsidR="00575260" w:rsidRPr="00575260" w:rsidRDefault="00575260" w:rsidP="0057526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5260">
        <w:rPr>
          <w:sz w:val="24"/>
          <w:szCs w:val="24"/>
        </w:rPr>
        <w:t xml:space="preserve">Marc Schoenberg won $32 from ticket sales. </w:t>
      </w:r>
    </w:p>
    <w:p w14:paraId="17C6964C" w14:textId="32ACB442" w:rsidR="00575260" w:rsidRPr="00575260" w:rsidRDefault="00575260" w:rsidP="00575260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Final announcement was that the IAPMO picnic will be held the 2</w:t>
      </w:r>
      <w:r w:rsidRPr="00575260">
        <w:rPr>
          <w:rFonts w:asciiTheme="minorHAnsi" w:hAnsiTheme="minorHAnsi"/>
          <w:szCs w:val="24"/>
          <w:vertAlign w:val="superscript"/>
        </w:rPr>
        <w:t>nd</w:t>
      </w:r>
      <w:r w:rsidRPr="00575260">
        <w:rPr>
          <w:rFonts w:asciiTheme="minorHAnsi" w:hAnsiTheme="minorHAnsi"/>
          <w:szCs w:val="24"/>
        </w:rPr>
        <w:t xml:space="preserve"> Saturday in August.  </w:t>
      </w:r>
    </w:p>
    <w:p w14:paraId="268C2710" w14:textId="1B202544" w:rsidR="00575260" w:rsidRPr="00575260" w:rsidRDefault="00575260" w:rsidP="00575260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The me</w:t>
      </w:r>
      <w:r>
        <w:rPr>
          <w:rFonts w:asciiTheme="minorHAnsi" w:hAnsiTheme="minorHAnsi"/>
          <w:szCs w:val="24"/>
        </w:rPr>
        <w:t>e</w:t>
      </w:r>
      <w:r w:rsidRPr="00575260">
        <w:rPr>
          <w:rFonts w:asciiTheme="minorHAnsi" w:hAnsiTheme="minorHAnsi"/>
          <w:szCs w:val="24"/>
        </w:rPr>
        <w:t>ting was adjourned at 8:20.</w:t>
      </w:r>
    </w:p>
    <w:p w14:paraId="027307D5" w14:textId="77777777" w:rsidR="001C7528" w:rsidRDefault="001C7528" w:rsidP="00E7095B"/>
    <w:p w14:paraId="31CD96FF" w14:textId="77777777" w:rsidR="00E7095B" w:rsidRDefault="00E7095B" w:rsidP="00E7095B"/>
    <w:p w14:paraId="43CDB4BC" w14:textId="7ABC6BF2" w:rsidR="00806FE5" w:rsidRDefault="00806FE5" w:rsidP="00271C47">
      <w:pPr>
        <w:pStyle w:val="BodyText"/>
        <w:jc w:val="left"/>
        <w:rPr>
          <w:szCs w:val="24"/>
        </w:rPr>
      </w:pPr>
      <w:bookmarkStart w:id="0" w:name="_GoBack"/>
      <w:bookmarkEnd w:id="0"/>
    </w:p>
    <w:p w14:paraId="459B7081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2AE84333" w14:textId="77777777" w:rsidR="00AB7F8C" w:rsidRDefault="00AB7F8C">
      <w:pPr>
        <w:pStyle w:val="BodyText"/>
      </w:pPr>
    </w:p>
    <w:sectPr w:rsidR="00AB7F8C" w:rsidSect="006F2B8F">
      <w:footerReference w:type="default" r:id="rId11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1CF0D" w14:textId="77777777" w:rsidR="004C13DD" w:rsidRDefault="004C13DD">
      <w:r>
        <w:separator/>
      </w:r>
    </w:p>
  </w:endnote>
  <w:endnote w:type="continuationSeparator" w:id="0">
    <w:p w14:paraId="53665AC6" w14:textId="77777777" w:rsidR="004C13DD" w:rsidRDefault="004C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01EA6" w14:textId="6819656A" w:rsidR="004C13DD" w:rsidRDefault="004C13D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449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C9EA1" w14:textId="77777777" w:rsidR="004C13DD" w:rsidRDefault="004C13DD">
      <w:r>
        <w:separator/>
      </w:r>
    </w:p>
  </w:footnote>
  <w:footnote w:type="continuationSeparator" w:id="0">
    <w:p w14:paraId="7E0CBA1B" w14:textId="77777777" w:rsidR="004C13DD" w:rsidRDefault="004C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2B72"/>
    <w:multiLevelType w:val="hybridMultilevel"/>
    <w:tmpl w:val="F18C078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E3E11"/>
    <w:multiLevelType w:val="hybridMultilevel"/>
    <w:tmpl w:val="9AA64A2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C"/>
    <w:rsid w:val="00000540"/>
    <w:rsid w:val="00014125"/>
    <w:rsid w:val="000158C2"/>
    <w:rsid w:val="00015FE0"/>
    <w:rsid w:val="000178C2"/>
    <w:rsid w:val="00023E4B"/>
    <w:rsid w:val="0003346F"/>
    <w:rsid w:val="000430E3"/>
    <w:rsid w:val="00046F43"/>
    <w:rsid w:val="0005065C"/>
    <w:rsid w:val="000536FF"/>
    <w:rsid w:val="00055F19"/>
    <w:rsid w:val="00063185"/>
    <w:rsid w:val="00065387"/>
    <w:rsid w:val="000713F0"/>
    <w:rsid w:val="00083406"/>
    <w:rsid w:val="000B2CCD"/>
    <w:rsid w:val="000D7B2C"/>
    <w:rsid w:val="000F3CEB"/>
    <w:rsid w:val="000F655B"/>
    <w:rsid w:val="00133E29"/>
    <w:rsid w:val="00136D31"/>
    <w:rsid w:val="001401D5"/>
    <w:rsid w:val="00141D91"/>
    <w:rsid w:val="001453EA"/>
    <w:rsid w:val="00164857"/>
    <w:rsid w:val="00166364"/>
    <w:rsid w:val="001A5115"/>
    <w:rsid w:val="001B2B68"/>
    <w:rsid w:val="001C7528"/>
    <w:rsid w:val="001D431F"/>
    <w:rsid w:val="001D4DAF"/>
    <w:rsid w:val="001F2D39"/>
    <w:rsid w:val="001F530A"/>
    <w:rsid w:val="0020691A"/>
    <w:rsid w:val="002344D0"/>
    <w:rsid w:val="00271C47"/>
    <w:rsid w:val="00271E8A"/>
    <w:rsid w:val="00285913"/>
    <w:rsid w:val="002879E2"/>
    <w:rsid w:val="002D277D"/>
    <w:rsid w:val="002F617F"/>
    <w:rsid w:val="0030410A"/>
    <w:rsid w:val="00306AD3"/>
    <w:rsid w:val="00324558"/>
    <w:rsid w:val="0033168E"/>
    <w:rsid w:val="0033543A"/>
    <w:rsid w:val="00370737"/>
    <w:rsid w:val="00374CDF"/>
    <w:rsid w:val="003839AE"/>
    <w:rsid w:val="003A786F"/>
    <w:rsid w:val="003B4908"/>
    <w:rsid w:val="003C1B31"/>
    <w:rsid w:val="003C5C31"/>
    <w:rsid w:val="003E1451"/>
    <w:rsid w:val="00404CF9"/>
    <w:rsid w:val="00411A33"/>
    <w:rsid w:val="004144C6"/>
    <w:rsid w:val="0042415A"/>
    <w:rsid w:val="00432BE5"/>
    <w:rsid w:val="00433714"/>
    <w:rsid w:val="00435007"/>
    <w:rsid w:val="00435825"/>
    <w:rsid w:val="0043685B"/>
    <w:rsid w:val="0044266D"/>
    <w:rsid w:val="00454796"/>
    <w:rsid w:val="00461CF2"/>
    <w:rsid w:val="00463529"/>
    <w:rsid w:val="0046539C"/>
    <w:rsid w:val="00467A1C"/>
    <w:rsid w:val="00472C67"/>
    <w:rsid w:val="00475CCA"/>
    <w:rsid w:val="0048387F"/>
    <w:rsid w:val="004915EF"/>
    <w:rsid w:val="004A621D"/>
    <w:rsid w:val="004B7A39"/>
    <w:rsid w:val="004B7F75"/>
    <w:rsid w:val="004C078F"/>
    <w:rsid w:val="004C13DD"/>
    <w:rsid w:val="004C5EF1"/>
    <w:rsid w:val="004E42D5"/>
    <w:rsid w:val="005018E8"/>
    <w:rsid w:val="00532142"/>
    <w:rsid w:val="005619FD"/>
    <w:rsid w:val="00571014"/>
    <w:rsid w:val="00575260"/>
    <w:rsid w:val="005851B7"/>
    <w:rsid w:val="005A4622"/>
    <w:rsid w:val="005B0501"/>
    <w:rsid w:val="005B512D"/>
    <w:rsid w:val="005B5606"/>
    <w:rsid w:val="005D4147"/>
    <w:rsid w:val="005E1A55"/>
    <w:rsid w:val="005F651D"/>
    <w:rsid w:val="006223FE"/>
    <w:rsid w:val="00633F13"/>
    <w:rsid w:val="006704A6"/>
    <w:rsid w:val="00680E9E"/>
    <w:rsid w:val="00686760"/>
    <w:rsid w:val="006A56BE"/>
    <w:rsid w:val="006B4D13"/>
    <w:rsid w:val="006C1B04"/>
    <w:rsid w:val="006F1B40"/>
    <w:rsid w:val="006F2B8F"/>
    <w:rsid w:val="007064DE"/>
    <w:rsid w:val="00715D1B"/>
    <w:rsid w:val="00721ED8"/>
    <w:rsid w:val="00740B1C"/>
    <w:rsid w:val="007600B9"/>
    <w:rsid w:val="0076537B"/>
    <w:rsid w:val="00767FDD"/>
    <w:rsid w:val="00771B07"/>
    <w:rsid w:val="007764E7"/>
    <w:rsid w:val="007962E4"/>
    <w:rsid w:val="007A35D3"/>
    <w:rsid w:val="007B24AF"/>
    <w:rsid w:val="007D0CEE"/>
    <w:rsid w:val="007E10FF"/>
    <w:rsid w:val="007E27A3"/>
    <w:rsid w:val="008011BE"/>
    <w:rsid w:val="00806FE5"/>
    <w:rsid w:val="008148EB"/>
    <w:rsid w:val="00817710"/>
    <w:rsid w:val="00826BB4"/>
    <w:rsid w:val="00847FE0"/>
    <w:rsid w:val="00851AEA"/>
    <w:rsid w:val="00851B08"/>
    <w:rsid w:val="008928CF"/>
    <w:rsid w:val="008C5728"/>
    <w:rsid w:val="008C5D85"/>
    <w:rsid w:val="008D142E"/>
    <w:rsid w:val="008D3C44"/>
    <w:rsid w:val="008E402E"/>
    <w:rsid w:val="008F7A12"/>
    <w:rsid w:val="00922E1E"/>
    <w:rsid w:val="00926E32"/>
    <w:rsid w:val="00931EA8"/>
    <w:rsid w:val="00986639"/>
    <w:rsid w:val="009C0841"/>
    <w:rsid w:val="009C710B"/>
    <w:rsid w:val="009D1D62"/>
    <w:rsid w:val="00A22A19"/>
    <w:rsid w:val="00A23592"/>
    <w:rsid w:val="00A23F29"/>
    <w:rsid w:val="00A2746F"/>
    <w:rsid w:val="00A4093B"/>
    <w:rsid w:val="00A46BE7"/>
    <w:rsid w:val="00A51182"/>
    <w:rsid w:val="00A551D7"/>
    <w:rsid w:val="00A977AB"/>
    <w:rsid w:val="00AB7F8C"/>
    <w:rsid w:val="00AC5B36"/>
    <w:rsid w:val="00B1382C"/>
    <w:rsid w:val="00B308B4"/>
    <w:rsid w:val="00B33BCF"/>
    <w:rsid w:val="00B34498"/>
    <w:rsid w:val="00B347FE"/>
    <w:rsid w:val="00B50899"/>
    <w:rsid w:val="00B7185D"/>
    <w:rsid w:val="00BA10B7"/>
    <w:rsid w:val="00BC5722"/>
    <w:rsid w:val="00BF0C79"/>
    <w:rsid w:val="00BF7A2C"/>
    <w:rsid w:val="00C16F7A"/>
    <w:rsid w:val="00C36B47"/>
    <w:rsid w:val="00C4291D"/>
    <w:rsid w:val="00C52D7E"/>
    <w:rsid w:val="00C66459"/>
    <w:rsid w:val="00C72B32"/>
    <w:rsid w:val="00C93EFE"/>
    <w:rsid w:val="00C970FB"/>
    <w:rsid w:val="00CF1111"/>
    <w:rsid w:val="00D01A89"/>
    <w:rsid w:val="00D32041"/>
    <w:rsid w:val="00D3616D"/>
    <w:rsid w:val="00D36708"/>
    <w:rsid w:val="00D46E5C"/>
    <w:rsid w:val="00D82E68"/>
    <w:rsid w:val="00D8738B"/>
    <w:rsid w:val="00DB0893"/>
    <w:rsid w:val="00DB413C"/>
    <w:rsid w:val="00DB4FBE"/>
    <w:rsid w:val="00DC3D71"/>
    <w:rsid w:val="00DC661A"/>
    <w:rsid w:val="00DE313D"/>
    <w:rsid w:val="00DE7CE8"/>
    <w:rsid w:val="00DE7F41"/>
    <w:rsid w:val="00E22285"/>
    <w:rsid w:val="00E27BAD"/>
    <w:rsid w:val="00E3614C"/>
    <w:rsid w:val="00E662D7"/>
    <w:rsid w:val="00E7095B"/>
    <w:rsid w:val="00EA37FF"/>
    <w:rsid w:val="00ED6894"/>
    <w:rsid w:val="00EF2850"/>
    <w:rsid w:val="00F65FA3"/>
    <w:rsid w:val="00F739D7"/>
    <w:rsid w:val="00F97910"/>
    <w:rsid w:val="00FC4AC8"/>
    <w:rsid w:val="00F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CAD5A09"/>
  <w15:docId w15:val="{EDD05758-D095-4541-812B-A66C50AF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link w:val="TitleChar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0410A"/>
    <w:rPr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776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4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4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ng.com/local?lid=YN925x15756025&amp;id=YN925x15756025&amp;q=Simpson+Strong+Tie&amp;name=Simpson+Strong+Tie&amp;cp=47.4043312072754%7e-122.253280639648&amp;ppois=47.4043312072754_-122.253280639648_Simpson+Strong+Tie&amp;FORM=SNAP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84B4-4BCF-4B4D-B4F4-198E9D9A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</Template>
  <TotalTime>1</TotalTime>
  <Pages>2</Pages>
  <Words>412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2798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Steele, Samuel</cp:lastModifiedBy>
  <cp:revision>2</cp:revision>
  <cp:lastPrinted>2012-01-01T16:57:00Z</cp:lastPrinted>
  <dcterms:created xsi:type="dcterms:W3CDTF">2018-05-24T21:39:00Z</dcterms:created>
  <dcterms:modified xsi:type="dcterms:W3CDTF">2018-05-24T21:39:00Z</dcterms:modified>
</cp:coreProperties>
</file>