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Reading Worksheets</w:t>
      </w:r>
    </w:p>
    <w:p>
      <w:pPr>
        <w:pStyle w:val="Body"/>
        <w:bidi w:val="0"/>
      </w:pPr>
    </w:p>
    <w:p>
      <w:pPr>
        <w:pStyle w:val="Body"/>
        <w:rPr>
          <w:color w:val="941100"/>
        </w:rPr>
      </w:pPr>
      <w:r>
        <w:rPr>
          <w:rStyle w:val="Hyperlink.0"/>
          <w:color w:val="941100"/>
        </w:rPr>
        <w:fldChar w:fldCharType="begin" w:fldLock="0"/>
      </w:r>
      <w:r>
        <w:rPr>
          <w:rStyle w:val="Hyperlink.0"/>
          <w:color w:val="941100"/>
        </w:rPr>
        <w:instrText xml:space="preserve"> HYPERLINK "https://sightwords.com/sight-words/flash-cards/#4up"</w:instrText>
      </w:r>
      <w:r>
        <w:rPr>
          <w:rStyle w:val="Hyperlink.0"/>
          <w:color w:val="941100"/>
        </w:rPr>
        <w:fldChar w:fldCharType="separate" w:fldLock="0"/>
      </w:r>
      <w:r>
        <w:rPr>
          <w:rStyle w:val="Hyperlink.0"/>
          <w:color w:val="941100"/>
          <w:rtl w:val="0"/>
          <w:lang w:val="en-US"/>
        </w:rPr>
        <w:t>sight words pdf</w:t>
      </w:r>
      <w:r>
        <w:rPr>
          <w:color w:val="94110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Title"/>
        <w:bidi w:val="0"/>
      </w:pPr>
      <w:r>
        <w:rPr>
          <w:rtl w:val="0"/>
        </w:rPr>
        <w:t>Math Worksheets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