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F6EB7" w14:textId="77777777" w:rsidR="00ED6406" w:rsidRPr="00ED6406" w:rsidRDefault="00ED6406" w:rsidP="00ED6406">
      <w:pPr>
        <w:spacing w:after="0" w:line="240" w:lineRule="auto"/>
        <w:rPr>
          <w:b/>
          <w:bCs/>
        </w:rPr>
      </w:pPr>
      <w:r w:rsidRPr="00ED6406">
        <w:rPr>
          <w:rFonts w:ascii="Segoe UI Emoji" w:hAnsi="Segoe UI Emoji" w:cs="Segoe UI Emoji"/>
          <w:b/>
          <w:bCs/>
        </w:rPr>
        <w:t>📚</w:t>
      </w:r>
      <w:r w:rsidRPr="00ED6406">
        <w:rPr>
          <w:b/>
          <w:bCs/>
        </w:rPr>
        <w:t xml:space="preserve"> 35 PDUs – Detailed Course Curriculum</w:t>
      </w:r>
    </w:p>
    <w:p w14:paraId="1ED74F81" w14:textId="77777777" w:rsidR="00ED6406" w:rsidRPr="00ED6406" w:rsidRDefault="00ED6406" w:rsidP="00ED6406">
      <w:pPr>
        <w:spacing w:after="0" w:line="240" w:lineRule="auto"/>
      </w:pPr>
      <w:r w:rsidRPr="00ED6406">
        <w:pict w14:anchorId="3FB8C524">
          <v:rect id="_x0000_i1115" style="width:0;height:1.5pt" o:hralign="center" o:hrstd="t" o:hr="t" fillcolor="#a0a0a0" stroked="f"/>
        </w:pict>
      </w:r>
    </w:p>
    <w:p w14:paraId="4511C65A" w14:textId="77777777" w:rsidR="00ED6406" w:rsidRPr="00ED6406" w:rsidRDefault="00ED6406" w:rsidP="00ED6406">
      <w:pPr>
        <w:spacing w:after="0" w:line="240" w:lineRule="auto"/>
        <w:rPr>
          <w:b/>
          <w:bCs/>
        </w:rPr>
      </w:pPr>
      <w:r w:rsidRPr="00ED6406">
        <w:rPr>
          <w:rFonts w:ascii="Segoe UI Emoji" w:hAnsi="Segoe UI Emoji" w:cs="Segoe UI Emoji"/>
          <w:b/>
          <w:bCs/>
        </w:rPr>
        <w:t>🔹</w:t>
      </w:r>
      <w:r w:rsidRPr="00ED6406">
        <w:rPr>
          <w:b/>
          <w:bCs/>
        </w:rPr>
        <w:t xml:space="preserve"> Module 1: PMP Framework &amp; PMI Mindset (2 PDUs)</w:t>
      </w:r>
    </w:p>
    <w:p w14:paraId="55F35744" w14:textId="77777777" w:rsidR="00ED6406" w:rsidRPr="00ED6406" w:rsidRDefault="00ED6406" w:rsidP="00ED6406">
      <w:pPr>
        <w:numPr>
          <w:ilvl w:val="0"/>
          <w:numId w:val="1"/>
        </w:numPr>
        <w:spacing w:after="0" w:line="240" w:lineRule="auto"/>
      </w:pPr>
      <w:r w:rsidRPr="00ED6406">
        <w:t>PMP exam structure &amp; question patterns</w:t>
      </w:r>
    </w:p>
    <w:p w14:paraId="7367AD1B" w14:textId="77777777" w:rsidR="00ED6406" w:rsidRPr="00ED6406" w:rsidRDefault="00ED6406" w:rsidP="00ED6406">
      <w:pPr>
        <w:numPr>
          <w:ilvl w:val="0"/>
          <w:numId w:val="1"/>
        </w:numPr>
        <w:spacing w:after="0" w:line="240" w:lineRule="auto"/>
      </w:pPr>
      <w:r w:rsidRPr="00ED6406">
        <w:t xml:space="preserve">PMBOK® Guide 6 vs PMBOK® Guide 7 – what </w:t>
      </w:r>
      <w:proofErr w:type="gramStart"/>
      <w:r w:rsidRPr="00ED6406">
        <w:t>actually matters</w:t>
      </w:r>
      <w:proofErr w:type="gramEnd"/>
    </w:p>
    <w:p w14:paraId="6B68EA1B" w14:textId="77777777" w:rsidR="00ED6406" w:rsidRPr="00ED6406" w:rsidRDefault="00ED6406" w:rsidP="00ED6406">
      <w:pPr>
        <w:numPr>
          <w:ilvl w:val="0"/>
          <w:numId w:val="1"/>
        </w:numPr>
        <w:spacing w:after="0" w:line="240" w:lineRule="auto"/>
      </w:pPr>
      <w:r w:rsidRPr="00ED6406">
        <w:t>PMI Principles &amp; Performance Domains</w:t>
      </w:r>
    </w:p>
    <w:p w14:paraId="32E9ED0B" w14:textId="77777777" w:rsidR="00ED6406" w:rsidRPr="00ED6406" w:rsidRDefault="00ED6406" w:rsidP="00ED6406">
      <w:pPr>
        <w:numPr>
          <w:ilvl w:val="0"/>
          <w:numId w:val="1"/>
        </w:numPr>
        <w:spacing w:after="0" w:line="240" w:lineRule="auto"/>
      </w:pPr>
      <w:r w:rsidRPr="00ED6406">
        <w:t>Predictive, Agile &amp; Hybrid overview</w:t>
      </w:r>
    </w:p>
    <w:p w14:paraId="533793BD" w14:textId="77777777" w:rsidR="00ED6406" w:rsidRPr="00ED6406" w:rsidRDefault="00ED6406" w:rsidP="00ED6406">
      <w:pPr>
        <w:numPr>
          <w:ilvl w:val="0"/>
          <w:numId w:val="1"/>
        </w:numPr>
        <w:spacing w:after="0" w:line="240" w:lineRule="auto"/>
      </w:pPr>
      <w:r w:rsidRPr="00ED6406">
        <w:t>Core PMI Mindset: value delivery, servant leadership, tailoring</w:t>
      </w:r>
    </w:p>
    <w:p w14:paraId="162BA436" w14:textId="77777777" w:rsidR="00ED6406" w:rsidRPr="00ED6406" w:rsidRDefault="00ED6406" w:rsidP="00ED6406">
      <w:pPr>
        <w:spacing w:after="0" w:line="240" w:lineRule="auto"/>
      </w:pPr>
      <w:r w:rsidRPr="00ED6406">
        <w:pict w14:anchorId="2E6FC4FB">
          <v:rect id="_x0000_i1116" style="width:0;height:1.5pt" o:hralign="center" o:hrstd="t" o:hr="t" fillcolor="#a0a0a0" stroked="f"/>
        </w:pict>
      </w:r>
    </w:p>
    <w:p w14:paraId="23476A56" w14:textId="77777777" w:rsidR="00ED6406" w:rsidRPr="00ED6406" w:rsidRDefault="00ED6406" w:rsidP="00ED6406">
      <w:pPr>
        <w:spacing w:after="0" w:line="240" w:lineRule="auto"/>
        <w:rPr>
          <w:b/>
          <w:bCs/>
        </w:rPr>
      </w:pPr>
      <w:r w:rsidRPr="00ED6406">
        <w:rPr>
          <w:rFonts w:ascii="Segoe UI Emoji" w:hAnsi="Segoe UI Emoji" w:cs="Segoe UI Emoji"/>
          <w:b/>
          <w:bCs/>
        </w:rPr>
        <w:t>👥</w:t>
      </w:r>
      <w:r w:rsidRPr="00ED6406">
        <w:rPr>
          <w:b/>
          <w:bCs/>
        </w:rPr>
        <w:t xml:space="preserve"> PEOPLE DOMAIN – 14 PDUs</w:t>
      </w:r>
    </w:p>
    <w:p w14:paraId="05C719FF" w14:textId="77777777" w:rsidR="00ED6406" w:rsidRPr="00ED6406" w:rsidRDefault="00ED6406" w:rsidP="00ED6406">
      <w:pPr>
        <w:spacing w:after="0" w:line="240" w:lineRule="auto"/>
        <w:rPr>
          <w:b/>
          <w:bCs/>
        </w:rPr>
      </w:pPr>
      <w:r w:rsidRPr="00ED6406">
        <w:rPr>
          <w:rFonts w:ascii="Segoe UI Emoji" w:hAnsi="Segoe UI Emoji" w:cs="Segoe UI Emoji"/>
          <w:b/>
          <w:bCs/>
        </w:rPr>
        <w:t>🔹</w:t>
      </w:r>
      <w:r w:rsidRPr="00ED6406">
        <w:rPr>
          <w:b/>
          <w:bCs/>
        </w:rPr>
        <w:t xml:space="preserve"> Module 2: Leadership &amp; Servant Leadership (3 PDUs)</w:t>
      </w:r>
    </w:p>
    <w:p w14:paraId="423CFA51" w14:textId="77777777" w:rsidR="00ED6406" w:rsidRPr="00ED6406" w:rsidRDefault="00ED6406" w:rsidP="00ED6406">
      <w:pPr>
        <w:numPr>
          <w:ilvl w:val="0"/>
          <w:numId w:val="2"/>
        </w:numPr>
        <w:spacing w:after="0" w:line="240" w:lineRule="auto"/>
      </w:pPr>
      <w:r w:rsidRPr="00ED6406">
        <w:t>Role of the Project Manager in modern organizations</w:t>
      </w:r>
    </w:p>
    <w:p w14:paraId="385BD57C" w14:textId="77777777" w:rsidR="00ED6406" w:rsidRPr="00ED6406" w:rsidRDefault="00ED6406" w:rsidP="00ED6406">
      <w:pPr>
        <w:numPr>
          <w:ilvl w:val="0"/>
          <w:numId w:val="2"/>
        </w:numPr>
        <w:spacing w:after="0" w:line="240" w:lineRule="auto"/>
      </w:pPr>
      <w:r w:rsidRPr="00ED6406">
        <w:t>Servant leadership vs command-and-control</w:t>
      </w:r>
    </w:p>
    <w:p w14:paraId="3619CAA4" w14:textId="77777777" w:rsidR="00ED6406" w:rsidRPr="00ED6406" w:rsidRDefault="00ED6406" w:rsidP="00ED6406">
      <w:pPr>
        <w:numPr>
          <w:ilvl w:val="0"/>
          <w:numId w:val="2"/>
        </w:numPr>
        <w:spacing w:after="0" w:line="240" w:lineRule="auto"/>
      </w:pPr>
      <w:r w:rsidRPr="00ED6406">
        <w:t>Emotional intelligence &amp; motivation</w:t>
      </w:r>
    </w:p>
    <w:p w14:paraId="167FD231" w14:textId="77777777" w:rsidR="00ED6406" w:rsidRPr="00ED6406" w:rsidRDefault="00ED6406" w:rsidP="00ED6406">
      <w:pPr>
        <w:numPr>
          <w:ilvl w:val="0"/>
          <w:numId w:val="2"/>
        </w:numPr>
        <w:spacing w:after="0" w:line="240" w:lineRule="auto"/>
      </w:pPr>
      <w:r w:rsidRPr="00ED6406">
        <w:t>Conflict resolution techniques</w:t>
      </w:r>
    </w:p>
    <w:p w14:paraId="40AF68C2" w14:textId="77777777" w:rsidR="00ED6406" w:rsidRPr="00ED6406" w:rsidRDefault="00ED6406" w:rsidP="00ED6406">
      <w:pPr>
        <w:numPr>
          <w:ilvl w:val="0"/>
          <w:numId w:val="2"/>
        </w:numPr>
        <w:spacing w:after="0" w:line="240" w:lineRule="auto"/>
      </w:pPr>
      <w:r w:rsidRPr="00ED6406">
        <w:t>Coaching, mentoring &amp; empowerment</w:t>
      </w:r>
    </w:p>
    <w:p w14:paraId="2452B4D8" w14:textId="77777777" w:rsidR="00ED6406" w:rsidRPr="00ED6406" w:rsidRDefault="00ED6406" w:rsidP="00ED6406">
      <w:pPr>
        <w:spacing w:after="0" w:line="240" w:lineRule="auto"/>
      </w:pPr>
      <w:r w:rsidRPr="00ED6406">
        <w:pict w14:anchorId="10E48EED">
          <v:rect id="_x0000_i1117" style="width:0;height:1.5pt" o:hralign="center" o:hrstd="t" o:hr="t" fillcolor="#a0a0a0" stroked="f"/>
        </w:pict>
      </w:r>
    </w:p>
    <w:p w14:paraId="13F07832" w14:textId="77777777" w:rsidR="00ED6406" w:rsidRPr="00ED6406" w:rsidRDefault="00ED6406" w:rsidP="00ED6406">
      <w:pPr>
        <w:spacing w:after="0" w:line="240" w:lineRule="auto"/>
        <w:rPr>
          <w:b/>
          <w:bCs/>
        </w:rPr>
      </w:pPr>
      <w:r w:rsidRPr="00ED6406">
        <w:rPr>
          <w:rFonts w:ascii="Segoe UI Emoji" w:hAnsi="Segoe UI Emoji" w:cs="Segoe UI Emoji"/>
          <w:b/>
          <w:bCs/>
        </w:rPr>
        <w:t>🔹</w:t>
      </w:r>
      <w:r w:rsidRPr="00ED6406">
        <w:rPr>
          <w:b/>
          <w:bCs/>
        </w:rPr>
        <w:t xml:space="preserve"> Module 3: Team Building &amp; Development (3 PDUs)</w:t>
      </w:r>
    </w:p>
    <w:p w14:paraId="0B3FD2B6" w14:textId="77777777" w:rsidR="00ED6406" w:rsidRPr="00ED6406" w:rsidRDefault="00ED6406" w:rsidP="00ED6406">
      <w:pPr>
        <w:numPr>
          <w:ilvl w:val="0"/>
          <w:numId w:val="3"/>
        </w:numPr>
        <w:spacing w:after="0" w:line="240" w:lineRule="auto"/>
      </w:pPr>
      <w:r w:rsidRPr="00ED6406">
        <w:t>Building high-performing teams</w:t>
      </w:r>
    </w:p>
    <w:p w14:paraId="2A833A9A" w14:textId="77777777" w:rsidR="00ED6406" w:rsidRPr="00ED6406" w:rsidRDefault="00ED6406" w:rsidP="00ED6406">
      <w:pPr>
        <w:numPr>
          <w:ilvl w:val="0"/>
          <w:numId w:val="3"/>
        </w:numPr>
        <w:spacing w:after="0" w:line="240" w:lineRule="auto"/>
      </w:pPr>
      <w:r w:rsidRPr="00ED6406">
        <w:t>Team charters &amp; ground rules</w:t>
      </w:r>
    </w:p>
    <w:p w14:paraId="076BFF6A" w14:textId="77777777" w:rsidR="00ED6406" w:rsidRPr="00ED6406" w:rsidRDefault="00ED6406" w:rsidP="00ED6406">
      <w:pPr>
        <w:numPr>
          <w:ilvl w:val="0"/>
          <w:numId w:val="3"/>
        </w:numPr>
        <w:spacing w:after="0" w:line="240" w:lineRule="auto"/>
      </w:pPr>
      <w:r w:rsidRPr="00ED6406">
        <w:t>Tuckman ladder (Form–Storm–Norm–Perform)</w:t>
      </w:r>
    </w:p>
    <w:p w14:paraId="55323456" w14:textId="77777777" w:rsidR="00ED6406" w:rsidRPr="00ED6406" w:rsidRDefault="00ED6406" w:rsidP="00ED6406">
      <w:pPr>
        <w:numPr>
          <w:ilvl w:val="0"/>
          <w:numId w:val="3"/>
        </w:numPr>
        <w:spacing w:after="0" w:line="240" w:lineRule="auto"/>
      </w:pPr>
      <w:r w:rsidRPr="00ED6406">
        <w:t>Managing virtual &amp; cross-cultural teams</w:t>
      </w:r>
    </w:p>
    <w:p w14:paraId="020EB53E" w14:textId="77777777" w:rsidR="00ED6406" w:rsidRPr="00ED6406" w:rsidRDefault="00ED6406" w:rsidP="00ED6406">
      <w:pPr>
        <w:numPr>
          <w:ilvl w:val="0"/>
          <w:numId w:val="3"/>
        </w:numPr>
        <w:spacing w:after="0" w:line="240" w:lineRule="auto"/>
      </w:pPr>
      <w:r w:rsidRPr="00ED6406">
        <w:t>Feedback &amp; performance management</w:t>
      </w:r>
    </w:p>
    <w:p w14:paraId="094BB184" w14:textId="77777777" w:rsidR="00ED6406" w:rsidRPr="00ED6406" w:rsidRDefault="00ED6406" w:rsidP="00ED6406">
      <w:pPr>
        <w:spacing w:after="0" w:line="240" w:lineRule="auto"/>
      </w:pPr>
      <w:r w:rsidRPr="00ED6406">
        <w:pict w14:anchorId="2B4BE75A">
          <v:rect id="_x0000_i1118" style="width:0;height:1.5pt" o:hralign="center" o:hrstd="t" o:hr="t" fillcolor="#a0a0a0" stroked="f"/>
        </w:pict>
      </w:r>
    </w:p>
    <w:p w14:paraId="37E5CBF4" w14:textId="77777777" w:rsidR="00ED6406" w:rsidRPr="00ED6406" w:rsidRDefault="00ED6406" w:rsidP="00ED6406">
      <w:pPr>
        <w:spacing w:after="0" w:line="240" w:lineRule="auto"/>
        <w:rPr>
          <w:b/>
          <w:bCs/>
        </w:rPr>
      </w:pPr>
      <w:r w:rsidRPr="00ED6406">
        <w:rPr>
          <w:rFonts w:ascii="Segoe UI Emoji" w:hAnsi="Segoe UI Emoji" w:cs="Segoe UI Emoji"/>
          <w:b/>
          <w:bCs/>
        </w:rPr>
        <w:t>🔹</w:t>
      </w:r>
      <w:r w:rsidRPr="00ED6406">
        <w:rPr>
          <w:b/>
          <w:bCs/>
        </w:rPr>
        <w:t xml:space="preserve"> Module 4: Stakeholder Engagement &amp; Communication (3 PDUs)</w:t>
      </w:r>
    </w:p>
    <w:p w14:paraId="05CE268D" w14:textId="77777777" w:rsidR="00ED6406" w:rsidRPr="00ED6406" w:rsidRDefault="00ED6406" w:rsidP="00ED6406">
      <w:pPr>
        <w:numPr>
          <w:ilvl w:val="0"/>
          <w:numId w:val="4"/>
        </w:numPr>
        <w:spacing w:after="0" w:line="240" w:lineRule="auto"/>
      </w:pPr>
      <w:r w:rsidRPr="00ED6406">
        <w:t>Stakeholder identification &amp; analysis</w:t>
      </w:r>
    </w:p>
    <w:p w14:paraId="50A9AE63" w14:textId="77777777" w:rsidR="00ED6406" w:rsidRPr="00ED6406" w:rsidRDefault="00ED6406" w:rsidP="00ED6406">
      <w:pPr>
        <w:numPr>
          <w:ilvl w:val="0"/>
          <w:numId w:val="4"/>
        </w:numPr>
        <w:spacing w:after="0" w:line="240" w:lineRule="auto"/>
      </w:pPr>
      <w:r w:rsidRPr="00ED6406">
        <w:t>Power–Interest &amp; Influence–Impact models</w:t>
      </w:r>
    </w:p>
    <w:p w14:paraId="1893EA87" w14:textId="77777777" w:rsidR="00ED6406" w:rsidRPr="00ED6406" w:rsidRDefault="00ED6406" w:rsidP="00ED6406">
      <w:pPr>
        <w:numPr>
          <w:ilvl w:val="0"/>
          <w:numId w:val="4"/>
        </w:numPr>
        <w:spacing w:after="0" w:line="240" w:lineRule="auto"/>
      </w:pPr>
      <w:r w:rsidRPr="00ED6406">
        <w:t>Communication vs stakeholder engagement plans</w:t>
      </w:r>
    </w:p>
    <w:p w14:paraId="7D98F95B" w14:textId="77777777" w:rsidR="00ED6406" w:rsidRPr="00ED6406" w:rsidRDefault="00ED6406" w:rsidP="00ED6406">
      <w:pPr>
        <w:numPr>
          <w:ilvl w:val="0"/>
          <w:numId w:val="4"/>
        </w:numPr>
        <w:spacing w:after="0" w:line="240" w:lineRule="auto"/>
      </w:pPr>
      <w:r w:rsidRPr="00ED6406">
        <w:t>Managing resistant stakeholders</w:t>
      </w:r>
    </w:p>
    <w:p w14:paraId="70A320BA" w14:textId="77777777" w:rsidR="00ED6406" w:rsidRPr="00ED6406" w:rsidRDefault="00ED6406" w:rsidP="00ED6406">
      <w:pPr>
        <w:numPr>
          <w:ilvl w:val="0"/>
          <w:numId w:val="4"/>
        </w:numPr>
        <w:spacing w:after="0" w:line="240" w:lineRule="auto"/>
      </w:pPr>
      <w:r w:rsidRPr="00ED6406">
        <w:t>Continuous engagement strategies</w:t>
      </w:r>
    </w:p>
    <w:p w14:paraId="3D2B6566" w14:textId="77777777" w:rsidR="00ED6406" w:rsidRPr="00ED6406" w:rsidRDefault="00ED6406" w:rsidP="00ED6406">
      <w:pPr>
        <w:spacing w:after="0" w:line="240" w:lineRule="auto"/>
      </w:pPr>
      <w:r w:rsidRPr="00ED6406">
        <w:pict w14:anchorId="19F72597">
          <v:rect id="_x0000_i1119" style="width:0;height:1.5pt" o:hralign="center" o:hrstd="t" o:hr="t" fillcolor="#a0a0a0" stroked="f"/>
        </w:pict>
      </w:r>
    </w:p>
    <w:p w14:paraId="44DDCE33" w14:textId="77777777" w:rsidR="00ED6406" w:rsidRPr="00ED6406" w:rsidRDefault="00ED6406" w:rsidP="00ED6406">
      <w:pPr>
        <w:spacing w:after="0" w:line="240" w:lineRule="auto"/>
        <w:rPr>
          <w:b/>
          <w:bCs/>
        </w:rPr>
      </w:pPr>
      <w:r w:rsidRPr="00ED6406">
        <w:rPr>
          <w:rFonts w:ascii="Segoe UI Emoji" w:hAnsi="Segoe UI Emoji" w:cs="Segoe UI Emoji"/>
          <w:b/>
          <w:bCs/>
        </w:rPr>
        <w:t>🔹</w:t>
      </w:r>
      <w:r w:rsidRPr="00ED6406">
        <w:rPr>
          <w:b/>
          <w:bCs/>
        </w:rPr>
        <w:t xml:space="preserve"> Module 5: Conflict, Negotiation &amp; Team Performance (3 PDUs)</w:t>
      </w:r>
    </w:p>
    <w:p w14:paraId="0C3C53B2" w14:textId="77777777" w:rsidR="00ED6406" w:rsidRPr="00ED6406" w:rsidRDefault="00ED6406" w:rsidP="00ED6406">
      <w:pPr>
        <w:numPr>
          <w:ilvl w:val="0"/>
          <w:numId w:val="5"/>
        </w:numPr>
        <w:spacing w:after="0" w:line="240" w:lineRule="auto"/>
      </w:pPr>
      <w:r w:rsidRPr="00ED6406">
        <w:t>Sources of conflict in projects</w:t>
      </w:r>
    </w:p>
    <w:p w14:paraId="01638CFD" w14:textId="77777777" w:rsidR="00ED6406" w:rsidRPr="00ED6406" w:rsidRDefault="00ED6406" w:rsidP="00ED6406">
      <w:pPr>
        <w:numPr>
          <w:ilvl w:val="0"/>
          <w:numId w:val="5"/>
        </w:numPr>
        <w:spacing w:after="0" w:line="240" w:lineRule="auto"/>
      </w:pPr>
      <w:r w:rsidRPr="00ED6406">
        <w:t>Agile retrospectives &amp; continuous improvement</w:t>
      </w:r>
    </w:p>
    <w:p w14:paraId="632477A9" w14:textId="77777777" w:rsidR="00ED6406" w:rsidRPr="00ED6406" w:rsidRDefault="00ED6406" w:rsidP="00ED6406">
      <w:pPr>
        <w:numPr>
          <w:ilvl w:val="0"/>
          <w:numId w:val="5"/>
        </w:numPr>
        <w:spacing w:after="0" w:line="240" w:lineRule="auto"/>
      </w:pPr>
      <w:r w:rsidRPr="00ED6406">
        <w:t>Root cause analysis vs symptom fixing</w:t>
      </w:r>
    </w:p>
    <w:p w14:paraId="090F7F9E" w14:textId="77777777" w:rsidR="00ED6406" w:rsidRPr="00ED6406" w:rsidRDefault="00ED6406" w:rsidP="00ED6406">
      <w:pPr>
        <w:numPr>
          <w:ilvl w:val="0"/>
          <w:numId w:val="5"/>
        </w:numPr>
        <w:spacing w:after="0" w:line="240" w:lineRule="auto"/>
      </w:pPr>
      <w:r w:rsidRPr="00ED6406">
        <w:t>Managing underperformance ethically</w:t>
      </w:r>
    </w:p>
    <w:p w14:paraId="329F7A96" w14:textId="77777777" w:rsidR="00ED6406" w:rsidRPr="00ED6406" w:rsidRDefault="00ED6406" w:rsidP="00ED6406">
      <w:pPr>
        <w:numPr>
          <w:ilvl w:val="0"/>
          <w:numId w:val="5"/>
        </w:numPr>
        <w:spacing w:after="0" w:line="240" w:lineRule="auto"/>
      </w:pPr>
      <w:r w:rsidRPr="00ED6406">
        <w:t>Psychological safety &amp; trust</w:t>
      </w:r>
    </w:p>
    <w:p w14:paraId="2B2E8A16" w14:textId="77777777" w:rsidR="00ED6406" w:rsidRPr="00ED6406" w:rsidRDefault="00ED6406" w:rsidP="00ED6406">
      <w:pPr>
        <w:spacing w:after="0" w:line="240" w:lineRule="auto"/>
      </w:pPr>
      <w:r w:rsidRPr="00ED6406">
        <w:pict w14:anchorId="3969C6AE">
          <v:rect id="_x0000_i1120" style="width:0;height:1.5pt" o:hralign="center" o:hrstd="t" o:hr="t" fillcolor="#a0a0a0" stroked="f"/>
        </w:pict>
      </w:r>
    </w:p>
    <w:p w14:paraId="33742D4F" w14:textId="77777777" w:rsidR="00ED6406" w:rsidRPr="00ED6406" w:rsidRDefault="00ED6406" w:rsidP="00ED6406">
      <w:pPr>
        <w:spacing w:after="0" w:line="240" w:lineRule="auto"/>
        <w:rPr>
          <w:b/>
          <w:bCs/>
        </w:rPr>
      </w:pPr>
      <w:r w:rsidRPr="00ED6406">
        <w:rPr>
          <w:rFonts w:ascii="Segoe UI Emoji" w:hAnsi="Segoe UI Emoji" w:cs="Segoe UI Emoji"/>
          <w:b/>
          <w:bCs/>
        </w:rPr>
        <w:t>🔹</w:t>
      </w:r>
      <w:r w:rsidRPr="00ED6406">
        <w:rPr>
          <w:b/>
          <w:bCs/>
        </w:rPr>
        <w:t xml:space="preserve"> Module 6: Ethics &amp; Professional Responsibility (2 PDUs)</w:t>
      </w:r>
    </w:p>
    <w:p w14:paraId="0AFAF5D6" w14:textId="77777777" w:rsidR="00ED6406" w:rsidRPr="00ED6406" w:rsidRDefault="00ED6406" w:rsidP="00ED6406">
      <w:pPr>
        <w:numPr>
          <w:ilvl w:val="0"/>
          <w:numId w:val="6"/>
        </w:numPr>
        <w:spacing w:after="0" w:line="240" w:lineRule="auto"/>
      </w:pPr>
      <w:r w:rsidRPr="00ED6406">
        <w:t>PMI Code of Ethics &amp; Professional Conduct</w:t>
      </w:r>
    </w:p>
    <w:p w14:paraId="58B5C6D1" w14:textId="77777777" w:rsidR="00ED6406" w:rsidRPr="00ED6406" w:rsidRDefault="00ED6406" w:rsidP="00ED6406">
      <w:pPr>
        <w:numPr>
          <w:ilvl w:val="0"/>
          <w:numId w:val="6"/>
        </w:numPr>
        <w:spacing w:after="0" w:line="240" w:lineRule="auto"/>
      </w:pPr>
      <w:r w:rsidRPr="00ED6406">
        <w:t>Ethical decision-making scenarios</w:t>
      </w:r>
    </w:p>
    <w:p w14:paraId="509922FB" w14:textId="77777777" w:rsidR="00ED6406" w:rsidRPr="00ED6406" w:rsidRDefault="00ED6406" w:rsidP="00ED6406">
      <w:pPr>
        <w:numPr>
          <w:ilvl w:val="0"/>
          <w:numId w:val="6"/>
        </w:numPr>
        <w:spacing w:after="0" w:line="240" w:lineRule="auto"/>
      </w:pPr>
      <w:r w:rsidRPr="00ED6406">
        <w:t>Integrity, transparency &amp; escalation</w:t>
      </w:r>
    </w:p>
    <w:p w14:paraId="1DDFD5F8" w14:textId="77777777" w:rsidR="00ED6406" w:rsidRPr="00ED6406" w:rsidRDefault="00ED6406" w:rsidP="00ED6406">
      <w:pPr>
        <w:numPr>
          <w:ilvl w:val="0"/>
          <w:numId w:val="6"/>
        </w:numPr>
        <w:spacing w:after="0" w:line="240" w:lineRule="auto"/>
      </w:pPr>
      <w:r w:rsidRPr="00ED6406">
        <w:t>Common ethics traps in the PMP exam</w:t>
      </w:r>
    </w:p>
    <w:p w14:paraId="2F205C51" w14:textId="77777777" w:rsidR="00ED6406" w:rsidRPr="00ED6406" w:rsidRDefault="00ED6406" w:rsidP="00ED6406">
      <w:pPr>
        <w:spacing w:after="0" w:line="240" w:lineRule="auto"/>
      </w:pPr>
      <w:r w:rsidRPr="00ED6406">
        <w:lastRenderedPageBreak/>
        <w:pict w14:anchorId="29F7DD39">
          <v:rect id="_x0000_i1121" style="width:0;height:1.5pt" o:hralign="center" o:hrstd="t" o:hr="t" fillcolor="#a0a0a0" stroked="f"/>
        </w:pict>
      </w:r>
    </w:p>
    <w:p w14:paraId="0782655F" w14:textId="77777777" w:rsidR="00ED6406" w:rsidRPr="00ED6406" w:rsidRDefault="00ED6406" w:rsidP="00ED6406">
      <w:pPr>
        <w:spacing w:after="0" w:line="240" w:lineRule="auto"/>
        <w:rPr>
          <w:b/>
          <w:bCs/>
        </w:rPr>
      </w:pPr>
      <w:r w:rsidRPr="00ED6406">
        <w:rPr>
          <w:rFonts w:ascii="Segoe UI Emoji" w:hAnsi="Segoe UI Emoji" w:cs="Segoe UI Emoji"/>
          <w:b/>
          <w:bCs/>
        </w:rPr>
        <w:t>⚙️</w:t>
      </w:r>
      <w:r w:rsidRPr="00ED6406">
        <w:rPr>
          <w:b/>
          <w:bCs/>
        </w:rPr>
        <w:t xml:space="preserve"> PROCESS DOMAIN – 18 PDUs</w:t>
      </w:r>
    </w:p>
    <w:p w14:paraId="3077AE1A" w14:textId="77777777" w:rsidR="00ED6406" w:rsidRPr="00ED6406" w:rsidRDefault="00ED6406" w:rsidP="00ED6406">
      <w:pPr>
        <w:spacing w:after="0" w:line="240" w:lineRule="auto"/>
        <w:rPr>
          <w:b/>
          <w:bCs/>
        </w:rPr>
      </w:pPr>
      <w:r w:rsidRPr="00ED6406">
        <w:rPr>
          <w:rFonts w:ascii="Segoe UI Emoji" w:hAnsi="Segoe UI Emoji" w:cs="Segoe UI Emoji"/>
          <w:b/>
          <w:bCs/>
        </w:rPr>
        <w:t>🔹</w:t>
      </w:r>
      <w:r w:rsidRPr="00ED6406">
        <w:rPr>
          <w:b/>
          <w:bCs/>
        </w:rPr>
        <w:t xml:space="preserve"> Module 7: Project Integration &amp; Governance (2 PDUs)</w:t>
      </w:r>
    </w:p>
    <w:p w14:paraId="7A5EE4F2" w14:textId="77777777" w:rsidR="00ED6406" w:rsidRPr="00ED6406" w:rsidRDefault="00ED6406" w:rsidP="00ED6406">
      <w:pPr>
        <w:numPr>
          <w:ilvl w:val="0"/>
          <w:numId w:val="7"/>
        </w:numPr>
        <w:spacing w:after="0" w:line="240" w:lineRule="auto"/>
      </w:pPr>
      <w:r w:rsidRPr="00ED6406">
        <w:t>Business case &amp; benefits management</w:t>
      </w:r>
    </w:p>
    <w:p w14:paraId="25821F63" w14:textId="77777777" w:rsidR="00ED6406" w:rsidRPr="00ED6406" w:rsidRDefault="00ED6406" w:rsidP="00ED6406">
      <w:pPr>
        <w:numPr>
          <w:ilvl w:val="0"/>
          <w:numId w:val="7"/>
        </w:numPr>
        <w:spacing w:after="0" w:line="240" w:lineRule="auto"/>
      </w:pPr>
      <w:r w:rsidRPr="00ED6406">
        <w:t>Project charter development</w:t>
      </w:r>
    </w:p>
    <w:p w14:paraId="0BFADC07" w14:textId="77777777" w:rsidR="00ED6406" w:rsidRPr="00ED6406" w:rsidRDefault="00ED6406" w:rsidP="00ED6406">
      <w:pPr>
        <w:numPr>
          <w:ilvl w:val="0"/>
          <w:numId w:val="7"/>
        </w:numPr>
        <w:spacing w:after="0" w:line="240" w:lineRule="auto"/>
      </w:pPr>
      <w:r w:rsidRPr="00ED6406">
        <w:t>Governance models &amp; escalation paths</w:t>
      </w:r>
    </w:p>
    <w:p w14:paraId="31D7C1D3" w14:textId="77777777" w:rsidR="00ED6406" w:rsidRPr="00ED6406" w:rsidRDefault="00ED6406" w:rsidP="00ED6406">
      <w:pPr>
        <w:numPr>
          <w:ilvl w:val="0"/>
          <w:numId w:val="7"/>
        </w:numPr>
        <w:spacing w:after="0" w:line="240" w:lineRule="auto"/>
      </w:pPr>
      <w:r w:rsidRPr="00ED6406">
        <w:t>Change control &amp; CCB</w:t>
      </w:r>
    </w:p>
    <w:p w14:paraId="3D3387DB" w14:textId="77777777" w:rsidR="00ED6406" w:rsidRPr="00ED6406" w:rsidRDefault="00ED6406" w:rsidP="00ED6406">
      <w:pPr>
        <w:numPr>
          <w:ilvl w:val="0"/>
          <w:numId w:val="7"/>
        </w:numPr>
        <w:spacing w:after="0" w:line="240" w:lineRule="auto"/>
      </w:pPr>
      <w:r w:rsidRPr="00ED6406">
        <w:t>Project and phase closure</w:t>
      </w:r>
    </w:p>
    <w:p w14:paraId="7CEFABFB" w14:textId="77777777" w:rsidR="00ED6406" w:rsidRPr="00ED6406" w:rsidRDefault="00ED6406" w:rsidP="00ED6406">
      <w:pPr>
        <w:spacing w:after="0" w:line="240" w:lineRule="auto"/>
      </w:pPr>
      <w:r w:rsidRPr="00ED6406">
        <w:pict w14:anchorId="24EEAFA5">
          <v:rect id="_x0000_i1122" style="width:0;height:1.5pt" o:hralign="center" o:hrstd="t" o:hr="t" fillcolor="#a0a0a0" stroked="f"/>
        </w:pict>
      </w:r>
    </w:p>
    <w:p w14:paraId="11A5AAB5" w14:textId="77777777" w:rsidR="00ED6406" w:rsidRPr="00ED6406" w:rsidRDefault="00ED6406" w:rsidP="00ED6406">
      <w:pPr>
        <w:spacing w:after="0" w:line="240" w:lineRule="auto"/>
        <w:rPr>
          <w:b/>
          <w:bCs/>
        </w:rPr>
      </w:pPr>
      <w:r w:rsidRPr="00ED6406">
        <w:rPr>
          <w:rFonts w:ascii="Segoe UI Emoji" w:hAnsi="Segoe UI Emoji" w:cs="Segoe UI Emoji"/>
          <w:b/>
          <w:bCs/>
        </w:rPr>
        <w:t>🔹</w:t>
      </w:r>
      <w:r w:rsidRPr="00ED6406">
        <w:rPr>
          <w:b/>
          <w:bCs/>
        </w:rPr>
        <w:t xml:space="preserve"> Module 8: Scope, Schedule &amp; Cost Management (4 PDUs)</w:t>
      </w:r>
    </w:p>
    <w:p w14:paraId="1B92923C" w14:textId="77777777" w:rsidR="00ED6406" w:rsidRPr="00ED6406" w:rsidRDefault="00ED6406" w:rsidP="00ED6406">
      <w:pPr>
        <w:numPr>
          <w:ilvl w:val="0"/>
          <w:numId w:val="8"/>
        </w:numPr>
        <w:spacing w:after="0" w:line="240" w:lineRule="auto"/>
      </w:pPr>
      <w:r w:rsidRPr="00ED6406">
        <w:t>Scope baseline &amp; WBS</w:t>
      </w:r>
    </w:p>
    <w:p w14:paraId="6100CF47" w14:textId="77777777" w:rsidR="00ED6406" w:rsidRPr="00ED6406" w:rsidRDefault="00ED6406" w:rsidP="00ED6406">
      <w:pPr>
        <w:numPr>
          <w:ilvl w:val="0"/>
          <w:numId w:val="8"/>
        </w:numPr>
        <w:spacing w:after="0" w:line="240" w:lineRule="auto"/>
      </w:pPr>
      <w:r w:rsidRPr="00ED6406">
        <w:t>Rolling wave planning</w:t>
      </w:r>
    </w:p>
    <w:p w14:paraId="771CBB92" w14:textId="77777777" w:rsidR="00ED6406" w:rsidRPr="00ED6406" w:rsidRDefault="00ED6406" w:rsidP="00ED6406">
      <w:pPr>
        <w:numPr>
          <w:ilvl w:val="0"/>
          <w:numId w:val="8"/>
        </w:numPr>
        <w:spacing w:after="0" w:line="240" w:lineRule="auto"/>
      </w:pPr>
      <w:r w:rsidRPr="00ED6406">
        <w:t>Schedule network diagrams</w:t>
      </w:r>
    </w:p>
    <w:p w14:paraId="2454B5A5" w14:textId="77777777" w:rsidR="00ED6406" w:rsidRPr="00ED6406" w:rsidRDefault="00ED6406" w:rsidP="00ED6406">
      <w:pPr>
        <w:numPr>
          <w:ilvl w:val="0"/>
          <w:numId w:val="8"/>
        </w:numPr>
        <w:spacing w:after="0" w:line="240" w:lineRule="auto"/>
      </w:pPr>
      <w:r w:rsidRPr="00ED6406">
        <w:t>Critical Path vs Critical Chain</w:t>
      </w:r>
    </w:p>
    <w:p w14:paraId="60C93A1B" w14:textId="77777777" w:rsidR="00ED6406" w:rsidRPr="00ED6406" w:rsidRDefault="00ED6406" w:rsidP="00ED6406">
      <w:pPr>
        <w:numPr>
          <w:ilvl w:val="0"/>
          <w:numId w:val="8"/>
        </w:numPr>
        <w:spacing w:after="0" w:line="240" w:lineRule="auto"/>
      </w:pPr>
      <w:r w:rsidRPr="00ED6406">
        <w:t>Cost management &amp; Earned Value (EVM)</w:t>
      </w:r>
    </w:p>
    <w:p w14:paraId="22C6FC5F" w14:textId="77777777" w:rsidR="00ED6406" w:rsidRPr="00ED6406" w:rsidRDefault="00ED6406" w:rsidP="00ED6406">
      <w:pPr>
        <w:spacing w:after="0" w:line="240" w:lineRule="auto"/>
      </w:pPr>
      <w:r w:rsidRPr="00ED6406">
        <w:pict w14:anchorId="73D521E8">
          <v:rect id="_x0000_i1123" style="width:0;height:1.5pt" o:hralign="center" o:hrstd="t" o:hr="t" fillcolor="#a0a0a0" stroked="f"/>
        </w:pict>
      </w:r>
    </w:p>
    <w:p w14:paraId="46CC84D4" w14:textId="77777777" w:rsidR="00ED6406" w:rsidRPr="00ED6406" w:rsidRDefault="00ED6406" w:rsidP="00ED6406">
      <w:pPr>
        <w:spacing w:after="0" w:line="240" w:lineRule="auto"/>
        <w:rPr>
          <w:b/>
          <w:bCs/>
        </w:rPr>
      </w:pPr>
      <w:r w:rsidRPr="00ED6406">
        <w:rPr>
          <w:rFonts w:ascii="Segoe UI Emoji" w:hAnsi="Segoe UI Emoji" w:cs="Segoe UI Emoji"/>
          <w:b/>
          <w:bCs/>
        </w:rPr>
        <w:t>🔹</w:t>
      </w:r>
      <w:r w:rsidRPr="00ED6406">
        <w:rPr>
          <w:b/>
          <w:bCs/>
        </w:rPr>
        <w:t xml:space="preserve"> Module 9: Quality &amp; Resource Management (2 PDUs)</w:t>
      </w:r>
    </w:p>
    <w:p w14:paraId="2F109B53" w14:textId="77777777" w:rsidR="00ED6406" w:rsidRPr="00ED6406" w:rsidRDefault="00ED6406" w:rsidP="00ED6406">
      <w:pPr>
        <w:numPr>
          <w:ilvl w:val="0"/>
          <w:numId w:val="9"/>
        </w:numPr>
        <w:spacing w:after="0" w:line="240" w:lineRule="auto"/>
      </w:pPr>
      <w:r w:rsidRPr="00ED6406">
        <w:t>Quality planning, assurance &amp; control</w:t>
      </w:r>
    </w:p>
    <w:p w14:paraId="2B237E9E" w14:textId="77777777" w:rsidR="00ED6406" w:rsidRPr="00ED6406" w:rsidRDefault="00ED6406" w:rsidP="00ED6406">
      <w:pPr>
        <w:numPr>
          <w:ilvl w:val="0"/>
          <w:numId w:val="9"/>
        </w:numPr>
        <w:spacing w:after="0" w:line="240" w:lineRule="auto"/>
      </w:pPr>
      <w:r w:rsidRPr="00ED6406">
        <w:t>Cost of Quality (COQ)</w:t>
      </w:r>
    </w:p>
    <w:p w14:paraId="0BBD4779" w14:textId="77777777" w:rsidR="00ED6406" w:rsidRPr="00ED6406" w:rsidRDefault="00ED6406" w:rsidP="00ED6406">
      <w:pPr>
        <w:numPr>
          <w:ilvl w:val="0"/>
          <w:numId w:val="9"/>
        </w:numPr>
        <w:spacing w:after="0" w:line="240" w:lineRule="auto"/>
      </w:pPr>
      <w:r w:rsidRPr="00ED6406">
        <w:t>Resource planning &amp; optimization</w:t>
      </w:r>
    </w:p>
    <w:p w14:paraId="776B98C9" w14:textId="77777777" w:rsidR="00ED6406" w:rsidRPr="00ED6406" w:rsidRDefault="00ED6406" w:rsidP="00ED6406">
      <w:pPr>
        <w:numPr>
          <w:ilvl w:val="0"/>
          <w:numId w:val="9"/>
        </w:numPr>
        <w:spacing w:after="0" w:line="240" w:lineRule="auto"/>
      </w:pPr>
      <w:r w:rsidRPr="00ED6406">
        <w:t>Capacity vs capability</w:t>
      </w:r>
    </w:p>
    <w:p w14:paraId="75D1612F" w14:textId="77777777" w:rsidR="00ED6406" w:rsidRPr="00ED6406" w:rsidRDefault="00ED6406" w:rsidP="00ED6406">
      <w:pPr>
        <w:numPr>
          <w:ilvl w:val="0"/>
          <w:numId w:val="9"/>
        </w:numPr>
        <w:spacing w:after="0" w:line="240" w:lineRule="auto"/>
      </w:pPr>
      <w:r w:rsidRPr="00ED6406">
        <w:t>Continuous improvement mindset</w:t>
      </w:r>
    </w:p>
    <w:p w14:paraId="7C8A462D" w14:textId="77777777" w:rsidR="00ED6406" w:rsidRPr="00ED6406" w:rsidRDefault="00ED6406" w:rsidP="00ED6406">
      <w:pPr>
        <w:spacing w:after="0" w:line="240" w:lineRule="auto"/>
      </w:pPr>
      <w:r w:rsidRPr="00ED6406">
        <w:pict w14:anchorId="5282C0BC">
          <v:rect id="_x0000_i1124" style="width:0;height:1.5pt" o:hralign="center" o:hrstd="t" o:hr="t" fillcolor="#a0a0a0" stroked="f"/>
        </w:pict>
      </w:r>
    </w:p>
    <w:p w14:paraId="5FB32129" w14:textId="77777777" w:rsidR="00ED6406" w:rsidRPr="00ED6406" w:rsidRDefault="00ED6406" w:rsidP="00ED6406">
      <w:pPr>
        <w:spacing w:after="0" w:line="240" w:lineRule="auto"/>
        <w:rPr>
          <w:b/>
          <w:bCs/>
        </w:rPr>
      </w:pPr>
      <w:r w:rsidRPr="00ED6406">
        <w:rPr>
          <w:rFonts w:ascii="Segoe UI Emoji" w:hAnsi="Segoe UI Emoji" w:cs="Segoe UI Emoji"/>
          <w:b/>
          <w:bCs/>
        </w:rPr>
        <w:t>🔹</w:t>
      </w:r>
      <w:r w:rsidRPr="00ED6406">
        <w:rPr>
          <w:b/>
          <w:bCs/>
        </w:rPr>
        <w:t xml:space="preserve"> Module 10: Risk &amp; Procurement Management (3 PDUs)</w:t>
      </w:r>
    </w:p>
    <w:p w14:paraId="760C02A0" w14:textId="77777777" w:rsidR="00ED6406" w:rsidRPr="00ED6406" w:rsidRDefault="00ED6406" w:rsidP="00ED6406">
      <w:pPr>
        <w:numPr>
          <w:ilvl w:val="0"/>
          <w:numId w:val="10"/>
        </w:numPr>
        <w:spacing w:after="0" w:line="240" w:lineRule="auto"/>
      </w:pPr>
      <w:r w:rsidRPr="00ED6406">
        <w:t>Risk identification &amp; risk register</w:t>
      </w:r>
    </w:p>
    <w:p w14:paraId="45CDA112" w14:textId="77777777" w:rsidR="00ED6406" w:rsidRPr="00ED6406" w:rsidRDefault="00ED6406" w:rsidP="00ED6406">
      <w:pPr>
        <w:numPr>
          <w:ilvl w:val="0"/>
          <w:numId w:val="10"/>
        </w:numPr>
        <w:spacing w:after="0" w:line="240" w:lineRule="auto"/>
      </w:pPr>
      <w:r w:rsidRPr="00ED6406">
        <w:t>Qualitative &amp; quantitative risk analysis</w:t>
      </w:r>
    </w:p>
    <w:p w14:paraId="7CA90D92" w14:textId="77777777" w:rsidR="00ED6406" w:rsidRPr="00ED6406" w:rsidRDefault="00ED6406" w:rsidP="00ED6406">
      <w:pPr>
        <w:numPr>
          <w:ilvl w:val="0"/>
          <w:numId w:val="10"/>
        </w:numPr>
        <w:spacing w:after="0" w:line="240" w:lineRule="auto"/>
      </w:pPr>
      <w:r w:rsidRPr="00ED6406">
        <w:t>Risk responses &amp; ownership</w:t>
      </w:r>
    </w:p>
    <w:p w14:paraId="7C7A98AA" w14:textId="77777777" w:rsidR="00ED6406" w:rsidRPr="00ED6406" w:rsidRDefault="00ED6406" w:rsidP="00ED6406">
      <w:pPr>
        <w:numPr>
          <w:ilvl w:val="0"/>
          <w:numId w:val="10"/>
        </w:numPr>
        <w:spacing w:after="0" w:line="240" w:lineRule="auto"/>
      </w:pPr>
      <w:r w:rsidRPr="00ED6406">
        <w:t>Procurement strategies</w:t>
      </w:r>
    </w:p>
    <w:p w14:paraId="063FB111" w14:textId="77777777" w:rsidR="00ED6406" w:rsidRPr="00ED6406" w:rsidRDefault="00ED6406" w:rsidP="00ED6406">
      <w:pPr>
        <w:numPr>
          <w:ilvl w:val="0"/>
          <w:numId w:val="10"/>
        </w:numPr>
        <w:spacing w:after="0" w:line="240" w:lineRule="auto"/>
      </w:pPr>
      <w:r w:rsidRPr="00ED6406">
        <w:t>Contract types (FP, T&amp;M, Cost Reimbursable)</w:t>
      </w:r>
    </w:p>
    <w:p w14:paraId="54787DAA" w14:textId="77777777" w:rsidR="00ED6406" w:rsidRPr="00ED6406" w:rsidRDefault="00ED6406" w:rsidP="00ED6406">
      <w:pPr>
        <w:spacing w:after="0" w:line="240" w:lineRule="auto"/>
      </w:pPr>
      <w:r w:rsidRPr="00ED6406">
        <w:pict w14:anchorId="7D28C515">
          <v:rect id="_x0000_i1125" style="width:0;height:1.5pt" o:hralign="center" o:hrstd="t" o:hr="t" fillcolor="#a0a0a0" stroked="f"/>
        </w:pict>
      </w:r>
    </w:p>
    <w:p w14:paraId="2D79CE35" w14:textId="77777777" w:rsidR="00ED6406" w:rsidRPr="00ED6406" w:rsidRDefault="00ED6406" w:rsidP="00ED6406">
      <w:pPr>
        <w:spacing w:after="0" w:line="240" w:lineRule="auto"/>
        <w:rPr>
          <w:b/>
          <w:bCs/>
        </w:rPr>
      </w:pPr>
      <w:r w:rsidRPr="00ED6406">
        <w:rPr>
          <w:rFonts w:ascii="Segoe UI Emoji" w:hAnsi="Segoe UI Emoji" w:cs="Segoe UI Emoji"/>
          <w:b/>
          <w:bCs/>
        </w:rPr>
        <w:t>🔹</w:t>
      </w:r>
      <w:r w:rsidRPr="00ED6406">
        <w:rPr>
          <w:b/>
          <w:bCs/>
        </w:rPr>
        <w:t xml:space="preserve"> Module 11: Agile Project Management (4 PDUs)</w:t>
      </w:r>
    </w:p>
    <w:p w14:paraId="34E88CDD" w14:textId="77777777" w:rsidR="00ED6406" w:rsidRPr="00ED6406" w:rsidRDefault="00ED6406" w:rsidP="00ED6406">
      <w:pPr>
        <w:numPr>
          <w:ilvl w:val="0"/>
          <w:numId w:val="11"/>
        </w:numPr>
        <w:spacing w:after="0" w:line="240" w:lineRule="auto"/>
      </w:pPr>
      <w:r w:rsidRPr="00ED6406">
        <w:t>Agile Manifesto &amp; principles</w:t>
      </w:r>
    </w:p>
    <w:p w14:paraId="5870CA4F" w14:textId="77777777" w:rsidR="00ED6406" w:rsidRPr="00ED6406" w:rsidRDefault="00ED6406" w:rsidP="00ED6406">
      <w:pPr>
        <w:numPr>
          <w:ilvl w:val="0"/>
          <w:numId w:val="11"/>
        </w:numPr>
        <w:spacing w:after="0" w:line="240" w:lineRule="auto"/>
      </w:pPr>
      <w:r w:rsidRPr="00ED6406">
        <w:t>Scrum roles, events &amp; artifacts</w:t>
      </w:r>
    </w:p>
    <w:p w14:paraId="7A0E123C" w14:textId="77777777" w:rsidR="00ED6406" w:rsidRPr="00ED6406" w:rsidRDefault="00ED6406" w:rsidP="00ED6406">
      <w:pPr>
        <w:numPr>
          <w:ilvl w:val="0"/>
          <w:numId w:val="11"/>
        </w:numPr>
        <w:spacing w:after="0" w:line="240" w:lineRule="auto"/>
      </w:pPr>
      <w:r w:rsidRPr="00ED6406">
        <w:t>Backlog prioritization &amp; refinement</w:t>
      </w:r>
    </w:p>
    <w:p w14:paraId="08DE8A53" w14:textId="77777777" w:rsidR="00ED6406" w:rsidRPr="00ED6406" w:rsidRDefault="00ED6406" w:rsidP="00ED6406">
      <w:pPr>
        <w:numPr>
          <w:ilvl w:val="0"/>
          <w:numId w:val="11"/>
        </w:numPr>
        <w:spacing w:after="0" w:line="240" w:lineRule="auto"/>
      </w:pPr>
      <w:r w:rsidRPr="00ED6406">
        <w:t>Velocity &amp; burn-down charts</w:t>
      </w:r>
    </w:p>
    <w:p w14:paraId="5C6D55D0" w14:textId="77777777" w:rsidR="00ED6406" w:rsidRPr="00ED6406" w:rsidRDefault="00ED6406" w:rsidP="00ED6406">
      <w:pPr>
        <w:numPr>
          <w:ilvl w:val="0"/>
          <w:numId w:val="11"/>
        </w:numPr>
        <w:spacing w:after="0" w:line="240" w:lineRule="auto"/>
      </w:pPr>
      <w:r w:rsidRPr="00ED6406">
        <w:t>Agile estimation techniques</w:t>
      </w:r>
    </w:p>
    <w:p w14:paraId="6981E739" w14:textId="77777777" w:rsidR="00ED6406" w:rsidRPr="00ED6406" w:rsidRDefault="00ED6406" w:rsidP="00ED6406">
      <w:pPr>
        <w:numPr>
          <w:ilvl w:val="0"/>
          <w:numId w:val="11"/>
        </w:numPr>
        <w:spacing w:after="0" w:line="240" w:lineRule="auto"/>
      </w:pPr>
      <w:r w:rsidRPr="00ED6406">
        <w:t>Managing change in Agile</w:t>
      </w:r>
    </w:p>
    <w:p w14:paraId="37906DAB" w14:textId="77777777" w:rsidR="00ED6406" w:rsidRPr="00ED6406" w:rsidRDefault="00ED6406" w:rsidP="00ED6406">
      <w:pPr>
        <w:spacing w:after="0" w:line="240" w:lineRule="auto"/>
      </w:pPr>
      <w:r w:rsidRPr="00ED6406">
        <w:pict w14:anchorId="201DC033">
          <v:rect id="_x0000_i1126" style="width:0;height:1.5pt" o:hralign="center" o:hrstd="t" o:hr="t" fillcolor="#a0a0a0" stroked="f"/>
        </w:pict>
      </w:r>
    </w:p>
    <w:p w14:paraId="3ACC0B8B" w14:textId="77777777" w:rsidR="00ED6406" w:rsidRPr="00ED6406" w:rsidRDefault="00ED6406" w:rsidP="00ED6406">
      <w:pPr>
        <w:spacing w:after="0" w:line="240" w:lineRule="auto"/>
        <w:rPr>
          <w:b/>
          <w:bCs/>
        </w:rPr>
      </w:pPr>
      <w:r w:rsidRPr="00ED6406">
        <w:rPr>
          <w:rFonts w:ascii="Segoe UI Emoji" w:hAnsi="Segoe UI Emoji" w:cs="Segoe UI Emoji"/>
          <w:b/>
          <w:bCs/>
        </w:rPr>
        <w:t>🔹</w:t>
      </w:r>
      <w:r w:rsidRPr="00ED6406">
        <w:rPr>
          <w:b/>
          <w:bCs/>
        </w:rPr>
        <w:t xml:space="preserve"> Module 12: Hybrid Project Management (3 PDUs)</w:t>
      </w:r>
    </w:p>
    <w:p w14:paraId="40E3A5D8" w14:textId="77777777" w:rsidR="00ED6406" w:rsidRPr="00ED6406" w:rsidRDefault="00ED6406" w:rsidP="00ED6406">
      <w:pPr>
        <w:numPr>
          <w:ilvl w:val="0"/>
          <w:numId w:val="12"/>
        </w:numPr>
        <w:spacing w:after="0" w:line="240" w:lineRule="auto"/>
      </w:pPr>
      <w:r w:rsidRPr="00ED6406">
        <w:t>When and why to use hybrid</w:t>
      </w:r>
    </w:p>
    <w:p w14:paraId="785E1AD8" w14:textId="77777777" w:rsidR="00ED6406" w:rsidRPr="00ED6406" w:rsidRDefault="00ED6406" w:rsidP="00ED6406">
      <w:pPr>
        <w:numPr>
          <w:ilvl w:val="0"/>
          <w:numId w:val="12"/>
        </w:numPr>
        <w:spacing w:after="0" w:line="240" w:lineRule="auto"/>
      </w:pPr>
      <w:r w:rsidRPr="00ED6406">
        <w:t>Predictive planning with agile execution</w:t>
      </w:r>
    </w:p>
    <w:p w14:paraId="4D38C655" w14:textId="77777777" w:rsidR="00ED6406" w:rsidRPr="00ED6406" w:rsidRDefault="00ED6406" w:rsidP="00ED6406">
      <w:pPr>
        <w:numPr>
          <w:ilvl w:val="0"/>
          <w:numId w:val="12"/>
        </w:numPr>
        <w:spacing w:after="0" w:line="240" w:lineRule="auto"/>
      </w:pPr>
      <w:r w:rsidRPr="00ED6406">
        <w:t>Hybrid governance &amp; reporting</w:t>
      </w:r>
    </w:p>
    <w:p w14:paraId="161D7A15" w14:textId="77777777" w:rsidR="00ED6406" w:rsidRPr="00ED6406" w:rsidRDefault="00ED6406" w:rsidP="00ED6406">
      <w:pPr>
        <w:numPr>
          <w:ilvl w:val="0"/>
          <w:numId w:val="12"/>
        </w:numPr>
        <w:spacing w:after="0" w:line="240" w:lineRule="auto"/>
      </w:pPr>
      <w:r w:rsidRPr="00ED6406">
        <w:t>Change control in hybrid projects</w:t>
      </w:r>
    </w:p>
    <w:p w14:paraId="03E12AE2" w14:textId="77777777" w:rsidR="00ED6406" w:rsidRPr="00ED6406" w:rsidRDefault="00ED6406" w:rsidP="00ED6406">
      <w:pPr>
        <w:numPr>
          <w:ilvl w:val="0"/>
          <w:numId w:val="12"/>
        </w:numPr>
        <w:spacing w:after="0" w:line="240" w:lineRule="auto"/>
      </w:pPr>
      <w:r w:rsidRPr="00ED6406">
        <w:lastRenderedPageBreak/>
        <w:t>Common hybrid exam traps</w:t>
      </w:r>
    </w:p>
    <w:p w14:paraId="7036DCDE" w14:textId="77777777" w:rsidR="00ED6406" w:rsidRPr="00ED6406" w:rsidRDefault="00ED6406" w:rsidP="00ED6406">
      <w:pPr>
        <w:spacing w:after="0" w:line="240" w:lineRule="auto"/>
      </w:pPr>
      <w:r w:rsidRPr="00ED6406">
        <w:pict w14:anchorId="30632AE3">
          <v:rect id="_x0000_i1127" style="width:0;height:1.5pt" o:hralign="center" o:hrstd="t" o:hr="t" fillcolor="#a0a0a0" stroked="f"/>
        </w:pict>
      </w:r>
    </w:p>
    <w:p w14:paraId="03C41668" w14:textId="77777777" w:rsidR="00ED6406" w:rsidRPr="00ED6406" w:rsidRDefault="00ED6406" w:rsidP="00ED6406">
      <w:pPr>
        <w:spacing w:after="0" w:line="240" w:lineRule="auto"/>
        <w:rPr>
          <w:b/>
          <w:bCs/>
        </w:rPr>
      </w:pPr>
      <w:r w:rsidRPr="00ED6406">
        <w:rPr>
          <w:rFonts w:ascii="Segoe UI Emoji" w:hAnsi="Segoe UI Emoji" w:cs="Segoe UI Emoji"/>
          <w:b/>
          <w:bCs/>
        </w:rPr>
        <w:t>🌍</w:t>
      </w:r>
      <w:r w:rsidRPr="00ED6406">
        <w:rPr>
          <w:b/>
          <w:bCs/>
        </w:rPr>
        <w:t xml:space="preserve"> BUSINESS ENVIRONMENT – 3 PDUs</w:t>
      </w:r>
    </w:p>
    <w:p w14:paraId="149C3AAC" w14:textId="77777777" w:rsidR="00ED6406" w:rsidRPr="00ED6406" w:rsidRDefault="00ED6406" w:rsidP="00ED6406">
      <w:pPr>
        <w:spacing w:after="0" w:line="240" w:lineRule="auto"/>
        <w:rPr>
          <w:b/>
          <w:bCs/>
        </w:rPr>
      </w:pPr>
      <w:r w:rsidRPr="00ED6406">
        <w:rPr>
          <w:rFonts w:ascii="Segoe UI Emoji" w:hAnsi="Segoe UI Emoji" w:cs="Segoe UI Emoji"/>
          <w:b/>
          <w:bCs/>
        </w:rPr>
        <w:t>🔹</w:t>
      </w:r>
      <w:r w:rsidRPr="00ED6406">
        <w:rPr>
          <w:b/>
          <w:bCs/>
        </w:rPr>
        <w:t xml:space="preserve"> Module 13: Business Value &amp; Strategy Alignment (2 PDUs)</w:t>
      </w:r>
    </w:p>
    <w:p w14:paraId="48839660" w14:textId="77777777" w:rsidR="00ED6406" w:rsidRPr="00ED6406" w:rsidRDefault="00ED6406" w:rsidP="00ED6406">
      <w:pPr>
        <w:numPr>
          <w:ilvl w:val="0"/>
          <w:numId w:val="13"/>
        </w:numPr>
        <w:spacing w:after="0" w:line="240" w:lineRule="auto"/>
      </w:pPr>
      <w:r w:rsidRPr="00ED6406">
        <w:t>Organizational strategy &amp; portfolios</w:t>
      </w:r>
    </w:p>
    <w:p w14:paraId="7B2CBC0F" w14:textId="77777777" w:rsidR="00ED6406" w:rsidRPr="00ED6406" w:rsidRDefault="00ED6406" w:rsidP="00ED6406">
      <w:pPr>
        <w:numPr>
          <w:ilvl w:val="0"/>
          <w:numId w:val="13"/>
        </w:numPr>
        <w:spacing w:after="0" w:line="240" w:lineRule="auto"/>
      </w:pPr>
      <w:r w:rsidRPr="00ED6406">
        <w:t>Benefits realization management</w:t>
      </w:r>
    </w:p>
    <w:p w14:paraId="7E378DD2" w14:textId="77777777" w:rsidR="00ED6406" w:rsidRPr="00ED6406" w:rsidRDefault="00ED6406" w:rsidP="00ED6406">
      <w:pPr>
        <w:numPr>
          <w:ilvl w:val="0"/>
          <w:numId w:val="13"/>
        </w:numPr>
        <w:spacing w:after="0" w:line="240" w:lineRule="auto"/>
      </w:pPr>
      <w:r w:rsidRPr="00ED6406">
        <w:t>Value-driven delivery</w:t>
      </w:r>
    </w:p>
    <w:p w14:paraId="3448B397" w14:textId="77777777" w:rsidR="00ED6406" w:rsidRPr="00ED6406" w:rsidRDefault="00ED6406" w:rsidP="00ED6406">
      <w:pPr>
        <w:numPr>
          <w:ilvl w:val="0"/>
          <w:numId w:val="13"/>
        </w:numPr>
        <w:spacing w:after="0" w:line="240" w:lineRule="auto"/>
      </w:pPr>
      <w:r w:rsidRPr="00ED6406">
        <w:t>Product vs project mindset</w:t>
      </w:r>
    </w:p>
    <w:p w14:paraId="641E7CE6" w14:textId="77777777" w:rsidR="00ED6406" w:rsidRPr="00ED6406" w:rsidRDefault="00ED6406" w:rsidP="00ED6406">
      <w:pPr>
        <w:numPr>
          <w:ilvl w:val="0"/>
          <w:numId w:val="13"/>
        </w:numPr>
        <w:spacing w:after="0" w:line="240" w:lineRule="auto"/>
      </w:pPr>
      <w:r w:rsidRPr="00ED6406">
        <w:t>Measuring success with KPIs</w:t>
      </w:r>
    </w:p>
    <w:p w14:paraId="00AA639E" w14:textId="77777777" w:rsidR="00ED6406" w:rsidRPr="00ED6406" w:rsidRDefault="00ED6406" w:rsidP="00ED6406">
      <w:pPr>
        <w:spacing w:after="0" w:line="240" w:lineRule="auto"/>
      </w:pPr>
      <w:r w:rsidRPr="00ED6406">
        <w:pict w14:anchorId="67710F71">
          <v:rect id="_x0000_i1128" style="width:0;height:1.5pt" o:hralign="center" o:hrstd="t" o:hr="t" fillcolor="#a0a0a0" stroked="f"/>
        </w:pict>
      </w:r>
    </w:p>
    <w:p w14:paraId="23BC52A2" w14:textId="77777777" w:rsidR="00ED6406" w:rsidRPr="00ED6406" w:rsidRDefault="00ED6406" w:rsidP="00ED6406">
      <w:pPr>
        <w:spacing w:after="0" w:line="240" w:lineRule="auto"/>
        <w:rPr>
          <w:b/>
          <w:bCs/>
        </w:rPr>
      </w:pPr>
      <w:r w:rsidRPr="00ED6406">
        <w:rPr>
          <w:rFonts w:ascii="Segoe UI Emoji" w:hAnsi="Segoe UI Emoji" w:cs="Segoe UI Emoji"/>
          <w:b/>
          <w:bCs/>
        </w:rPr>
        <w:t>🔹</w:t>
      </w:r>
      <w:r w:rsidRPr="00ED6406">
        <w:rPr>
          <w:b/>
          <w:bCs/>
        </w:rPr>
        <w:t xml:space="preserve"> Module 14: Compliance, External Environment &amp; Trends (1 PDU)</w:t>
      </w:r>
    </w:p>
    <w:p w14:paraId="0ABAC71B" w14:textId="77777777" w:rsidR="00ED6406" w:rsidRPr="00ED6406" w:rsidRDefault="00ED6406" w:rsidP="00ED6406">
      <w:pPr>
        <w:numPr>
          <w:ilvl w:val="0"/>
          <w:numId w:val="14"/>
        </w:numPr>
        <w:spacing w:after="0" w:line="240" w:lineRule="auto"/>
      </w:pPr>
      <w:r w:rsidRPr="00ED6406">
        <w:t>Regulatory &amp; compliance considerations</w:t>
      </w:r>
    </w:p>
    <w:p w14:paraId="3A7502E8" w14:textId="77777777" w:rsidR="00ED6406" w:rsidRPr="00ED6406" w:rsidRDefault="00ED6406" w:rsidP="00ED6406">
      <w:pPr>
        <w:numPr>
          <w:ilvl w:val="0"/>
          <w:numId w:val="14"/>
        </w:numPr>
        <w:spacing w:after="0" w:line="240" w:lineRule="auto"/>
      </w:pPr>
      <w:r w:rsidRPr="00ED6406">
        <w:t>Environmental &amp; social responsibility</w:t>
      </w:r>
    </w:p>
    <w:p w14:paraId="35FD40EE" w14:textId="77777777" w:rsidR="00ED6406" w:rsidRPr="00ED6406" w:rsidRDefault="00ED6406" w:rsidP="00ED6406">
      <w:pPr>
        <w:numPr>
          <w:ilvl w:val="0"/>
          <w:numId w:val="14"/>
        </w:numPr>
        <w:spacing w:after="0" w:line="240" w:lineRule="auto"/>
      </w:pPr>
      <w:r w:rsidRPr="00ED6406">
        <w:t>Organizational change management</w:t>
      </w:r>
    </w:p>
    <w:p w14:paraId="4FB0C6EC" w14:textId="77777777" w:rsidR="00ED6406" w:rsidRPr="00ED6406" w:rsidRDefault="00ED6406" w:rsidP="00ED6406">
      <w:pPr>
        <w:numPr>
          <w:ilvl w:val="0"/>
          <w:numId w:val="14"/>
        </w:numPr>
        <w:spacing w:after="0" w:line="240" w:lineRule="auto"/>
      </w:pPr>
      <w:r w:rsidRPr="00ED6406">
        <w:t>Emerging trends impacting projects</w:t>
      </w:r>
    </w:p>
    <w:p w14:paraId="4BCC2B1E" w14:textId="77777777" w:rsidR="00ED6406" w:rsidRPr="00ED6406" w:rsidRDefault="00ED6406" w:rsidP="00ED6406">
      <w:pPr>
        <w:spacing w:after="0" w:line="240" w:lineRule="auto"/>
      </w:pPr>
      <w:r w:rsidRPr="00ED6406">
        <w:pict w14:anchorId="776A5F1A">
          <v:rect id="_x0000_i1129" style="width:0;height:1.5pt" o:hralign="center" o:hrstd="t" o:hr="t" fillcolor="#a0a0a0" stroked="f"/>
        </w:pict>
      </w:r>
    </w:p>
    <w:p w14:paraId="729F0080" w14:textId="77777777" w:rsidR="00ED6406" w:rsidRPr="00ED6406" w:rsidRDefault="00ED6406" w:rsidP="00ED6406">
      <w:pPr>
        <w:spacing w:after="0" w:line="240" w:lineRule="auto"/>
        <w:rPr>
          <w:b/>
          <w:bCs/>
        </w:rPr>
      </w:pPr>
      <w:r w:rsidRPr="00ED6406">
        <w:rPr>
          <w:rFonts w:ascii="Segoe UI Emoji" w:hAnsi="Segoe UI Emoji" w:cs="Segoe UI Emoji"/>
          <w:b/>
          <w:bCs/>
        </w:rPr>
        <w:t>🎯</w:t>
      </w:r>
      <w:r w:rsidRPr="00ED6406">
        <w:rPr>
          <w:b/>
          <w:bCs/>
        </w:rPr>
        <w:t xml:space="preserve"> PMP Exam Strategy &amp; Final Readiness (Integrated)</w:t>
      </w:r>
    </w:p>
    <w:p w14:paraId="58E33033" w14:textId="77777777" w:rsidR="00ED6406" w:rsidRPr="00ED6406" w:rsidRDefault="00ED6406" w:rsidP="00ED6406">
      <w:pPr>
        <w:numPr>
          <w:ilvl w:val="0"/>
          <w:numId w:val="15"/>
        </w:numPr>
        <w:spacing w:after="0" w:line="240" w:lineRule="auto"/>
      </w:pPr>
      <w:r w:rsidRPr="00ED6406">
        <w:t>People–Process–Business question identification</w:t>
      </w:r>
    </w:p>
    <w:p w14:paraId="1EBCFE8E" w14:textId="77777777" w:rsidR="00ED6406" w:rsidRPr="00ED6406" w:rsidRDefault="00ED6406" w:rsidP="00ED6406">
      <w:pPr>
        <w:numPr>
          <w:ilvl w:val="0"/>
          <w:numId w:val="15"/>
        </w:numPr>
        <w:spacing w:after="0" w:line="240" w:lineRule="auto"/>
      </w:pPr>
      <w:r w:rsidRPr="00ED6406">
        <w:t>PMI trap words vs safe words</w:t>
      </w:r>
    </w:p>
    <w:p w14:paraId="537E41E3" w14:textId="77777777" w:rsidR="00ED6406" w:rsidRPr="00ED6406" w:rsidRDefault="00ED6406" w:rsidP="00ED6406">
      <w:pPr>
        <w:numPr>
          <w:ilvl w:val="0"/>
          <w:numId w:val="15"/>
        </w:numPr>
        <w:spacing w:after="0" w:line="240" w:lineRule="auto"/>
      </w:pPr>
      <w:r w:rsidRPr="00ED6406">
        <w:t>Proven elimination techniques</w:t>
      </w:r>
    </w:p>
    <w:p w14:paraId="2DB27310" w14:textId="77777777" w:rsidR="00ED6406" w:rsidRPr="00ED6406" w:rsidRDefault="00ED6406" w:rsidP="00ED6406">
      <w:pPr>
        <w:numPr>
          <w:ilvl w:val="0"/>
          <w:numId w:val="15"/>
        </w:numPr>
        <w:spacing w:after="0" w:line="240" w:lineRule="auto"/>
      </w:pPr>
      <w:r w:rsidRPr="00ED6406">
        <w:t>Time management strategy for 180 questions</w:t>
      </w:r>
    </w:p>
    <w:p w14:paraId="19E03837" w14:textId="73D80F86" w:rsidR="00BC46D1" w:rsidRDefault="00ED6406" w:rsidP="00ED6406">
      <w:pPr>
        <w:numPr>
          <w:ilvl w:val="0"/>
          <w:numId w:val="15"/>
        </w:numPr>
        <w:spacing w:after="0" w:line="240" w:lineRule="auto"/>
      </w:pPr>
      <w:r w:rsidRPr="00ED6406">
        <w:t>Last-</w:t>
      </w:r>
      <w:proofErr w:type="gramStart"/>
      <w:r w:rsidRPr="00ED6406">
        <w:t>week</w:t>
      </w:r>
      <w:proofErr w:type="gramEnd"/>
      <w:r w:rsidRPr="00ED6406">
        <w:t xml:space="preserve"> revision &amp; exam-day checklist</w:t>
      </w:r>
    </w:p>
    <w:sectPr w:rsidR="00BC46D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73DDC" w14:textId="77777777" w:rsidR="00ED6406" w:rsidRDefault="00ED6406" w:rsidP="00ED6406">
      <w:pPr>
        <w:spacing w:after="0" w:line="240" w:lineRule="auto"/>
      </w:pPr>
      <w:r>
        <w:separator/>
      </w:r>
    </w:p>
  </w:endnote>
  <w:endnote w:type="continuationSeparator" w:id="0">
    <w:p w14:paraId="686E5DF1" w14:textId="77777777" w:rsidR="00ED6406" w:rsidRDefault="00ED6406" w:rsidP="00ED6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97BA7" w14:textId="77777777" w:rsidR="00ED6406" w:rsidRDefault="00ED6406" w:rsidP="00ED6406">
      <w:pPr>
        <w:spacing w:after="0" w:line="240" w:lineRule="auto"/>
      </w:pPr>
      <w:r>
        <w:separator/>
      </w:r>
    </w:p>
  </w:footnote>
  <w:footnote w:type="continuationSeparator" w:id="0">
    <w:p w14:paraId="2FAC09B6" w14:textId="77777777" w:rsidR="00ED6406" w:rsidRDefault="00ED6406" w:rsidP="00ED6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7FF3" w14:textId="752EF02D" w:rsidR="00ED6406" w:rsidRDefault="00ED6406" w:rsidP="00ED6406">
    <w:pPr>
      <w:pStyle w:val="Header"/>
      <w:jc w:val="right"/>
    </w:pPr>
    <w:r>
      <w:rPr>
        <w:noProof/>
      </w:rPr>
      <w:drawing>
        <wp:inline distT="0" distB="0" distL="0" distR="0" wp14:anchorId="24C0F020" wp14:editId="14033495">
          <wp:extent cx="2146300" cy="515937"/>
          <wp:effectExtent l="0" t="0" r="6350" b="0"/>
          <wp:docPr id="802213379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213379" name="Picture 1" descr="A logo for a company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539" b="39422"/>
                  <a:stretch>
                    <a:fillRect/>
                  </a:stretch>
                </pic:blipFill>
                <pic:spPr bwMode="auto">
                  <a:xfrm>
                    <a:off x="0" y="0"/>
                    <a:ext cx="2178318" cy="5236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4B50"/>
    <w:multiLevelType w:val="multilevel"/>
    <w:tmpl w:val="1F3E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C29D7"/>
    <w:multiLevelType w:val="multilevel"/>
    <w:tmpl w:val="8EDC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41F83"/>
    <w:multiLevelType w:val="multilevel"/>
    <w:tmpl w:val="53F8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B00B7"/>
    <w:multiLevelType w:val="multilevel"/>
    <w:tmpl w:val="2032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C4A6B"/>
    <w:multiLevelType w:val="multilevel"/>
    <w:tmpl w:val="4C86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073926"/>
    <w:multiLevelType w:val="multilevel"/>
    <w:tmpl w:val="3F96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D56984"/>
    <w:multiLevelType w:val="multilevel"/>
    <w:tmpl w:val="64AA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106905"/>
    <w:multiLevelType w:val="multilevel"/>
    <w:tmpl w:val="4E34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2A629D"/>
    <w:multiLevelType w:val="multilevel"/>
    <w:tmpl w:val="D018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CB17C8"/>
    <w:multiLevelType w:val="multilevel"/>
    <w:tmpl w:val="1DC2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8E3CCE"/>
    <w:multiLevelType w:val="multilevel"/>
    <w:tmpl w:val="CC92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A13F91"/>
    <w:multiLevelType w:val="multilevel"/>
    <w:tmpl w:val="9A02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B41134"/>
    <w:multiLevelType w:val="multilevel"/>
    <w:tmpl w:val="6CF6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881CE3"/>
    <w:multiLevelType w:val="multilevel"/>
    <w:tmpl w:val="EED2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3078A8"/>
    <w:multiLevelType w:val="multilevel"/>
    <w:tmpl w:val="548E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5351225">
    <w:abstractNumId w:val="12"/>
  </w:num>
  <w:num w:numId="2" w16cid:durableId="1341469762">
    <w:abstractNumId w:val="0"/>
  </w:num>
  <w:num w:numId="3" w16cid:durableId="1407417847">
    <w:abstractNumId w:val="14"/>
  </w:num>
  <w:num w:numId="4" w16cid:durableId="34544946">
    <w:abstractNumId w:val="11"/>
  </w:num>
  <w:num w:numId="5" w16cid:durableId="1077630104">
    <w:abstractNumId w:val="10"/>
  </w:num>
  <w:num w:numId="6" w16cid:durableId="959605618">
    <w:abstractNumId w:val="2"/>
  </w:num>
  <w:num w:numId="7" w16cid:durableId="1656447296">
    <w:abstractNumId w:val="6"/>
  </w:num>
  <w:num w:numId="8" w16cid:durableId="1195117810">
    <w:abstractNumId w:val="4"/>
  </w:num>
  <w:num w:numId="9" w16cid:durableId="1418283677">
    <w:abstractNumId w:val="9"/>
  </w:num>
  <w:num w:numId="10" w16cid:durableId="1920481450">
    <w:abstractNumId w:val="8"/>
  </w:num>
  <w:num w:numId="11" w16cid:durableId="190802074">
    <w:abstractNumId w:val="5"/>
  </w:num>
  <w:num w:numId="12" w16cid:durableId="1062365998">
    <w:abstractNumId w:val="7"/>
  </w:num>
  <w:num w:numId="13" w16cid:durableId="1001349313">
    <w:abstractNumId w:val="3"/>
  </w:num>
  <w:num w:numId="14" w16cid:durableId="1619681508">
    <w:abstractNumId w:val="1"/>
  </w:num>
  <w:num w:numId="15" w16cid:durableId="4310475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06"/>
    <w:rsid w:val="001976F0"/>
    <w:rsid w:val="00B0402D"/>
    <w:rsid w:val="00BC46D1"/>
    <w:rsid w:val="00ED6406"/>
    <w:rsid w:val="00F5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8E65E"/>
  <w15:chartTrackingRefBased/>
  <w15:docId w15:val="{363E598F-6909-4E12-B8FD-60873A27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40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40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4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4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40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40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40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4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4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4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4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4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4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40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4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40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406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6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406"/>
  </w:style>
  <w:style w:type="paragraph" w:styleId="Footer">
    <w:name w:val="footer"/>
    <w:basedOn w:val="Normal"/>
    <w:link w:val="FooterChar"/>
    <w:uiPriority w:val="99"/>
    <w:unhideWhenUsed/>
    <w:rsid w:val="00ED6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Kishan Puranik</dc:creator>
  <cp:keywords/>
  <dc:description/>
  <cp:lastModifiedBy>Kishan Puranik</cp:lastModifiedBy>
  <cp:revision>1</cp:revision>
  <dcterms:created xsi:type="dcterms:W3CDTF">2026-01-03T05:29:00Z</dcterms:created>
  <dcterms:modified xsi:type="dcterms:W3CDTF">2026-01-03T05:31:00Z</dcterms:modified>
</cp:coreProperties>
</file>