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3331" w14:textId="7E29BC89" w:rsidR="00A066EF" w:rsidRDefault="00A066EF">
      <w:r>
        <w:rPr>
          <w:rFonts w:eastAsia="Times New Roman"/>
          <w:b/>
          <w:bCs/>
          <w:sz w:val="33"/>
          <w:szCs w:val="33"/>
        </w:rPr>
        <w:t>Frequently Asked Questions about Golf Handicaps</w:t>
      </w:r>
      <w:r>
        <w:rPr>
          <w:rFonts w:eastAsia="Times New Roman"/>
        </w:rPr>
        <w:t xml:space="preserve"> </w:t>
      </w:r>
      <w:r>
        <w:rPr>
          <w:rFonts w:eastAsia="Times New Roman"/>
        </w:rPr>
        <w:br/>
      </w:r>
      <w:r>
        <w:rPr>
          <w:rFonts w:eastAsia="Times New Roman"/>
        </w:rPr>
        <w:br/>
      </w:r>
      <w:r>
        <w:rPr>
          <w:rFonts w:eastAsia="Times New Roman"/>
          <w:b/>
          <w:bCs/>
          <w:sz w:val="26"/>
          <w:szCs w:val="26"/>
        </w:rPr>
        <w:t>1. What is the difference between Course Rating and Slope Rating?</w:t>
      </w:r>
      <w:r>
        <w:rPr>
          <w:rFonts w:eastAsia="Times New Roman"/>
          <w:sz w:val="26"/>
          <w:szCs w:val="26"/>
        </w:rPr>
        <w:t xml:space="preserve"> </w:t>
      </w:r>
      <w:r>
        <w:rPr>
          <w:rFonts w:eastAsia="Times New Roman"/>
        </w:rPr>
        <w:br/>
      </w:r>
      <w:r>
        <w:rPr>
          <w:rFonts w:eastAsia="Times New Roman"/>
          <w:sz w:val="26"/>
          <w:szCs w:val="26"/>
        </w:rPr>
        <w:t>Course Rating represents the expected score for a scratch golfer (a player with a handicap index of 0) on a specific course and set of tees under normal playing conditions. It takes into account the effective playing length and obstacles. Slope Rating, on the other hand, measures the relative difficulty of a golf course for bogey golfers (higher handicap players) compared to scratch golfers. A higher slope rating indicates a greater difference in difficulty between the two types of players.</w:t>
      </w:r>
      <w:r>
        <w:rPr>
          <w:rFonts w:eastAsia="Times New Roman"/>
        </w:rPr>
        <w:t xml:space="preserve"> </w:t>
      </w:r>
      <w:r>
        <w:rPr>
          <w:rFonts w:eastAsia="Times New Roman"/>
        </w:rPr>
        <w:br/>
      </w:r>
      <w:r>
        <w:rPr>
          <w:rFonts w:eastAsia="Times New Roman"/>
        </w:rPr>
        <w:br/>
      </w:r>
      <w:r>
        <w:rPr>
          <w:rFonts w:eastAsia="Times New Roman"/>
          <w:b/>
          <w:bCs/>
          <w:sz w:val="26"/>
          <w:szCs w:val="26"/>
        </w:rPr>
        <w:t>2. What is a Handicap Index and how is it calculated?</w:t>
      </w:r>
      <w:r>
        <w:rPr>
          <w:rFonts w:eastAsia="Times New Roman"/>
          <w:sz w:val="26"/>
          <w:szCs w:val="26"/>
        </w:rPr>
        <w:t xml:space="preserve"> </w:t>
      </w:r>
      <w:r>
        <w:rPr>
          <w:rFonts w:eastAsia="Times New Roman"/>
        </w:rPr>
        <w:br/>
      </w:r>
      <w:r>
        <w:rPr>
          <w:rFonts w:eastAsia="Times New Roman"/>
          <w:sz w:val="26"/>
          <w:szCs w:val="26"/>
        </w:rPr>
        <w:t>A Handicap Index is a portable measure of a golfer's demonstrated playing ability. It is calculated using the golfer's best eight score differentials out of their most recent 20 rounds. A score differential is determined by the gross score, Course Rating, and Slope Rating of the tees played. The formula is: (Gross Score - Course Rating) x 113 / Slope Rating = Score Differential. If a player has fewer than 20 rounds, a smaller number of their best score differentials are used. The average of these best differentials is then multiplied by 0.96 and truncated to the nearest tenth to arrive at the Handicap Index.</w:t>
      </w:r>
      <w:r>
        <w:rPr>
          <w:rFonts w:eastAsia="Times New Roman"/>
        </w:rPr>
        <w:t xml:space="preserve"> </w:t>
      </w:r>
      <w:r>
        <w:rPr>
          <w:rFonts w:eastAsia="Times New Roman"/>
        </w:rPr>
        <w:br/>
      </w:r>
      <w:r>
        <w:rPr>
          <w:rFonts w:eastAsia="Times New Roman"/>
        </w:rPr>
        <w:br/>
      </w:r>
      <w:r>
        <w:rPr>
          <w:rFonts w:eastAsia="Times New Roman"/>
          <w:b/>
          <w:bCs/>
          <w:sz w:val="26"/>
          <w:szCs w:val="26"/>
        </w:rPr>
        <w:t>3. What is a Course Handicap and how is it different from a Handicap Index?</w:t>
      </w:r>
      <w:r>
        <w:rPr>
          <w:rFonts w:eastAsia="Times New Roman"/>
          <w:sz w:val="26"/>
          <w:szCs w:val="26"/>
        </w:rPr>
        <w:t xml:space="preserve"> </w:t>
      </w:r>
      <w:r>
        <w:rPr>
          <w:rFonts w:eastAsia="Times New Roman"/>
        </w:rPr>
        <w:br/>
      </w:r>
      <w:r>
        <w:rPr>
          <w:rFonts w:eastAsia="Times New Roman"/>
          <w:sz w:val="26"/>
          <w:szCs w:val="26"/>
        </w:rPr>
        <w:t>A Handicap Index is a numerical representation of a golfer's potential playing ability that travels with them from course to course. A Course Handicap, however, is the specific number of strokes a golfer receives on a particular course and set of tees. It is calculated using the golfer's Handicap Index and the Course Rating and Slope Rating of the chosen tees. Typically, this calculation is done automatically through golf apps or course software by selecting the course, number of holes, and tees being played. You play golf with your Course Handicap, not your Handicap Index.</w:t>
      </w:r>
      <w:r>
        <w:rPr>
          <w:rFonts w:eastAsia="Times New Roman"/>
        </w:rPr>
        <w:t xml:space="preserve"> </w:t>
      </w:r>
      <w:r>
        <w:rPr>
          <w:rFonts w:eastAsia="Times New Roman"/>
        </w:rPr>
        <w:br/>
      </w:r>
      <w:r>
        <w:rPr>
          <w:rFonts w:eastAsia="Times New Roman"/>
        </w:rPr>
        <w:br/>
      </w:r>
      <w:r>
        <w:rPr>
          <w:rFonts w:eastAsia="Times New Roman"/>
          <w:b/>
          <w:bCs/>
          <w:sz w:val="26"/>
          <w:szCs w:val="26"/>
        </w:rPr>
        <w:t>4. What is a handicap allowance and when is it used?</w:t>
      </w:r>
      <w:r>
        <w:rPr>
          <w:rFonts w:eastAsia="Times New Roman"/>
          <w:sz w:val="26"/>
          <w:szCs w:val="26"/>
        </w:rPr>
        <w:t xml:space="preserve"> </w:t>
      </w:r>
      <w:r>
        <w:rPr>
          <w:rFonts w:eastAsia="Times New Roman"/>
        </w:rPr>
        <w:br/>
      </w:r>
      <w:r>
        <w:rPr>
          <w:rFonts w:eastAsia="Times New Roman"/>
          <w:sz w:val="26"/>
          <w:szCs w:val="26"/>
        </w:rPr>
        <w:t xml:space="preserve">A handicap allowance is a percentage applied to a player's Course Handicap to create equity in various formats of play, particularly in competitions. For example, in </w:t>
      </w:r>
      <w:proofErr w:type="spellStart"/>
      <w:r>
        <w:rPr>
          <w:rFonts w:eastAsia="Times New Roman"/>
          <w:sz w:val="26"/>
          <w:szCs w:val="26"/>
        </w:rPr>
        <w:t>fourball</w:t>
      </w:r>
      <w:proofErr w:type="spellEnd"/>
      <w:r>
        <w:rPr>
          <w:rFonts w:eastAsia="Times New Roman"/>
          <w:sz w:val="26"/>
          <w:szCs w:val="26"/>
        </w:rPr>
        <w:t xml:space="preserve"> match play, a 90% handicap allowance might be applied after determining each player's Course Handicap based on the tees they are playing. This adjustment helps level the playing field by giving higher handicap players an appropriate number of strokes in relation to lower handicap players.</w:t>
      </w:r>
      <w:r>
        <w:rPr>
          <w:rFonts w:eastAsia="Times New Roman"/>
        </w:rPr>
        <w:t xml:space="preserve"> </w:t>
      </w:r>
      <w:r>
        <w:rPr>
          <w:rFonts w:eastAsia="Times New Roman"/>
        </w:rPr>
        <w:br/>
      </w:r>
      <w:r>
        <w:rPr>
          <w:rFonts w:eastAsia="Times New Roman"/>
        </w:rPr>
        <w:br/>
      </w:r>
      <w:r>
        <w:rPr>
          <w:rFonts w:eastAsia="Times New Roman"/>
          <w:b/>
          <w:bCs/>
          <w:sz w:val="26"/>
          <w:szCs w:val="26"/>
        </w:rPr>
        <w:t>5. How do I get a Handicap Index?</w:t>
      </w:r>
      <w:r>
        <w:rPr>
          <w:rFonts w:eastAsia="Times New Roman"/>
          <w:sz w:val="26"/>
          <w:szCs w:val="26"/>
        </w:rPr>
        <w:t xml:space="preserve"> </w:t>
      </w:r>
      <w:r>
        <w:rPr>
          <w:rFonts w:eastAsia="Times New Roman"/>
        </w:rPr>
        <w:br/>
      </w:r>
      <w:r>
        <w:rPr>
          <w:rFonts w:eastAsia="Times New Roman"/>
          <w:sz w:val="26"/>
          <w:szCs w:val="26"/>
        </w:rPr>
        <w:t>To obtain a Handicap Index, you typically need to sign up with an authorized golf association (like the USGA through a golf club) and start posting scores. Initially, you only need to post scores from rounds totaling 54 holes, which can be a combination of nine-hole and eighteen-hole rounds (at least three 18-hole scores are recommended). For these initial rounds, the maximum score for any hole is par plus five for handicap purposes. Once these scores are posted, you will receive a Handicap Index the next day.</w:t>
      </w:r>
      <w:r>
        <w:rPr>
          <w:rFonts w:eastAsia="Times New Roman"/>
        </w:rPr>
        <w:t xml:space="preserve"> </w:t>
      </w:r>
      <w:r>
        <w:rPr>
          <w:rFonts w:eastAsia="Times New Roman"/>
        </w:rPr>
        <w:br/>
      </w:r>
      <w:r>
        <w:rPr>
          <w:rFonts w:eastAsia="Times New Roman"/>
        </w:rPr>
        <w:br/>
      </w:r>
      <w:r>
        <w:rPr>
          <w:rFonts w:eastAsia="Times New Roman"/>
          <w:b/>
          <w:bCs/>
          <w:sz w:val="26"/>
          <w:szCs w:val="26"/>
        </w:rPr>
        <w:t>6. What is net double bogey and how does it affect my handicap?</w:t>
      </w:r>
      <w:r>
        <w:rPr>
          <w:rFonts w:eastAsia="Times New Roman"/>
          <w:sz w:val="26"/>
          <w:szCs w:val="26"/>
        </w:rPr>
        <w:t xml:space="preserve"> </w:t>
      </w:r>
      <w:r>
        <w:rPr>
          <w:rFonts w:eastAsia="Times New Roman"/>
        </w:rPr>
        <w:br/>
      </w:r>
      <w:r>
        <w:rPr>
          <w:rFonts w:eastAsia="Times New Roman"/>
          <w:sz w:val="26"/>
          <w:szCs w:val="26"/>
        </w:rPr>
        <w:t>Net double bogey is the maximum score a golfer can post on any hole for handicap purposes. It is calculated as double bogey plus any handicap strokes the player is entitled to on that hole based on the stroke index. If a player's actual score exceeds their net double bogey, it will be adjusted down to net double bogey when calculating their score differential. This rule prevents an exceptionally bad hole from unduly inflating a golfer's Handicap Index. Many scoring apps automatically make this adjustment when scores are entered hole-by-hole.</w:t>
      </w:r>
      <w:r>
        <w:rPr>
          <w:rFonts w:eastAsia="Times New Roman"/>
        </w:rPr>
        <w:t xml:space="preserve"> </w:t>
      </w:r>
      <w:r>
        <w:rPr>
          <w:rFonts w:eastAsia="Times New Roman"/>
        </w:rPr>
        <w:br/>
      </w:r>
      <w:r>
        <w:rPr>
          <w:rFonts w:eastAsia="Times New Roman"/>
        </w:rPr>
        <w:br/>
      </w:r>
      <w:r>
        <w:rPr>
          <w:rFonts w:eastAsia="Times New Roman"/>
          <w:b/>
          <w:bCs/>
          <w:sz w:val="26"/>
          <w:szCs w:val="26"/>
        </w:rPr>
        <w:t>7. Is my Handicap Index what I typically score in a round of golf?</w:t>
      </w:r>
      <w:r>
        <w:rPr>
          <w:rFonts w:eastAsia="Times New Roman"/>
          <w:sz w:val="26"/>
          <w:szCs w:val="26"/>
        </w:rPr>
        <w:t xml:space="preserve"> </w:t>
      </w:r>
      <w:r>
        <w:rPr>
          <w:rFonts w:eastAsia="Times New Roman"/>
        </w:rPr>
        <w:br/>
      </w:r>
      <w:r>
        <w:rPr>
          <w:rFonts w:eastAsia="Times New Roman"/>
          <w:sz w:val="26"/>
          <w:szCs w:val="26"/>
        </w:rPr>
        <w:t>No, your Handicap Index is not your average score. Instead, it represents your potential playing ability on your better days. It is calculated based on your best eight score differentials out of your last 20 rounds. Therefore, shooting your exact Handicap Index in a round signifies a very good performance. Your average score is likely to be higher than your Handicap Index.</w:t>
      </w:r>
      <w:r>
        <w:rPr>
          <w:rFonts w:eastAsia="Times New Roman"/>
        </w:rPr>
        <w:t xml:space="preserve"> </w:t>
      </w:r>
      <w:r>
        <w:rPr>
          <w:rFonts w:eastAsia="Times New Roman"/>
        </w:rPr>
        <w:br/>
      </w:r>
      <w:r>
        <w:rPr>
          <w:rFonts w:eastAsia="Times New Roman"/>
        </w:rPr>
        <w:br/>
      </w:r>
      <w:r>
        <w:rPr>
          <w:rFonts w:eastAsia="Times New Roman"/>
          <w:b/>
          <w:bCs/>
          <w:sz w:val="26"/>
          <w:szCs w:val="26"/>
        </w:rPr>
        <w:t>8. What are some of the safeguards in place within the World Handicap System?</w:t>
      </w:r>
      <w:r>
        <w:rPr>
          <w:rFonts w:eastAsia="Times New Roman"/>
          <w:sz w:val="26"/>
          <w:szCs w:val="26"/>
        </w:rPr>
        <w:t xml:space="preserve"> The World Handicap System includes several safeguards to ensure a Handicap Index accurately reflects a player's ability. These include adjustments for exceptional scores, where a significantly better score than expected can lead to a reduction in the Handicap Index. Additionally, there are mechanisms to limit extreme upward movement of a Handicap Index within a certain timeframe, as well as a comparison to a player's previous low handicap to prevent inflation. These safeguards help maintain the integrity and fairness of the handicap system.</w:t>
      </w:r>
      <w:r>
        <w:rPr>
          <w:rFonts w:eastAsia="Times New Roman"/>
        </w:rPr>
        <w:br/>
      </w:r>
      <w:proofErr w:type="spellStart"/>
      <w:r>
        <w:rPr>
          <w:rFonts w:eastAsia="Times New Roman"/>
          <w:sz w:val="26"/>
          <w:szCs w:val="26"/>
        </w:rPr>
        <w:t>convert_to_textConvert</w:t>
      </w:r>
      <w:proofErr w:type="spellEnd"/>
      <w:r>
        <w:rPr>
          <w:rFonts w:eastAsia="Times New Roman"/>
          <w:sz w:val="26"/>
          <w:szCs w:val="26"/>
        </w:rPr>
        <w:t xml:space="preserve"> to source</w:t>
      </w:r>
      <w:r>
        <w:rPr>
          <w:rFonts w:eastAsia="Times New Roman"/>
        </w:rPr>
        <w:br/>
      </w:r>
      <w:proofErr w:type="spellStart"/>
      <w:r>
        <w:rPr>
          <w:rFonts w:eastAsia="Times New Roman"/>
          <w:sz w:val="26"/>
          <w:szCs w:val="26"/>
        </w:rPr>
        <w:t>NotebookLM</w:t>
      </w:r>
      <w:proofErr w:type="spellEnd"/>
      <w:r>
        <w:rPr>
          <w:rFonts w:eastAsia="Times New Roman"/>
          <w:sz w:val="26"/>
          <w:szCs w:val="26"/>
        </w:rPr>
        <w:t xml:space="preserve"> can be inaccurate; please double check </w:t>
      </w:r>
    </w:p>
    <w:sectPr w:rsidR="00A06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EF"/>
    <w:rsid w:val="00A066EF"/>
    <w:rsid w:val="00F6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8F7EFD"/>
  <w15:chartTrackingRefBased/>
  <w15:docId w15:val="{15EDC194-886C-9B49-8BAE-01324A94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6EF"/>
    <w:rPr>
      <w:rFonts w:eastAsiaTheme="majorEastAsia" w:cstheme="majorBidi"/>
      <w:color w:val="272727" w:themeColor="text1" w:themeTint="D8"/>
    </w:rPr>
  </w:style>
  <w:style w:type="paragraph" w:styleId="Title">
    <w:name w:val="Title"/>
    <w:basedOn w:val="Normal"/>
    <w:next w:val="Normal"/>
    <w:link w:val="TitleChar"/>
    <w:uiPriority w:val="10"/>
    <w:qFormat/>
    <w:rsid w:val="00A06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6EF"/>
    <w:pPr>
      <w:spacing w:before="160"/>
      <w:jc w:val="center"/>
    </w:pPr>
    <w:rPr>
      <w:i/>
      <w:iCs/>
      <w:color w:val="404040" w:themeColor="text1" w:themeTint="BF"/>
    </w:rPr>
  </w:style>
  <w:style w:type="character" w:customStyle="1" w:styleId="QuoteChar">
    <w:name w:val="Quote Char"/>
    <w:basedOn w:val="DefaultParagraphFont"/>
    <w:link w:val="Quote"/>
    <w:uiPriority w:val="29"/>
    <w:rsid w:val="00A066EF"/>
    <w:rPr>
      <w:i/>
      <w:iCs/>
      <w:color w:val="404040" w:themeColor="text1" w:themeTint="BF"/>
    </w:rPr>
  </w:style>
  <w:style w:type="paragraph" w:styleId="ListParagraph">
    <w:name w:val="List Paragraph"/>
    <w:basedOn w:val="Normal"/>
    <w:uiPriority w:val="34"/>
    <w:qFormat/>
    <w:rsid w:val="00A066EF"/>
    <w:pPr>
      <w:ind w:left="720"/>
      <w:contextualSpacing/>
    </w:pPr>
  </w:style>
  <w:style w:type="character" w:styleId="IntenseEmphasis">
    <w:name w:val="Intense Emphasis"/>
    <w:basedOn w:val="DefaultParagraphFont"/>
    <w:uiPriority w:val="21"/>
    <w:qFormat/>
    <w:rsid w:val="00A066EF"/>
    <w:rPr>
      <w:i/>
      <w:iCs/>
      <w:color w:val="0F4761" w:themeColor="accent1" w:themeShade="BF"/>
    </w:rPr>
  </w:style>
  <w:style w:type="paragraph" w:styleId="IntenseQuote">
    <w:name w:val="Intense Quote"/>
    <w:basedOn w:val="Normal"/>
    <w:next w:val="Normal"/>
    <w:link w:val="IntenseQuoteChar"/>
    <w:uiPriority w:val="30"/>
    <w:qFormat/>
    <w:rsid w:val="00A06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6EF"/>
    <w:rPr>
      <w:i/>
      <w:iCs/>
      <w:color w:val="0F4761" w:themeColor="accent1" w:themeShade="BF"/>
    </w:rPr>
  </w:style>
  <w:style w:type="character" w:styleId="IntenseReference">
    <w:name w:val="Intense Reference"/>
    <w:basedOn w:val="DefaultParagraphFont"/>
    <w:uiPriority w:val="32"/>
    <w:qFormat/>
    <w:rsid w:val="00A06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Dunn</dc:creator>
  <cp:keywords/>
  <dc:description/>
  <cp:lastModifiedBy>Zachary Dunn</cp:lastModifiedBy>
  <cp:revision>2</cp:revision>
  <dcterms:created xsi:type="dcterms:W3CDTF">2025-03-25T01:18:00Z</dcterms:created>
  <dcterms:modified xsi:type="dcterms:W3CDTF">2025-03-25T01:18:00Z</dcterms:modified>
</cp:coreProperties>
</file>