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00" w:rsidRDefault="00602C00" w:rsidP="00602C00">
      <w:pPr>
        <w:pStyle w:val="aa"/>
        <w:spacing w:line="256" w:lineRule="auto"/>
        <w:ind w:right="174" w:firstLineChars="300" w:firstLine="1081"/>
        <w:jc w:val="both"/>
        <w:rPr>
          <w:rFonts w:ascii="標楷體" w:eastAsia="標楷體" w:hAnsi="標楷體"/>
          <w:b/>
          <w:color w:val="202020"/>
          <w:shd w:val="clear" w:color="auto" w:fill="FFFFFF"/>
          <w:lang w:val="zh-TW"/>
        </w:rPr>
      </w:pPr>
      <w:r w:rsidRPr="006E716B">
        <w:rPr>
          <w:rFonts w:ascii="標楷體" w:eastAsia="標楷體" w:hAnsi="標楷體"/>
          <w:b/>
          <w:color w:val="202020"/>
          <w:shd w:val="clear" w:color="auto" w:fill="FFFFFF"/>
          <w:lang w:val="zh-TW"/>
        </w:rPr>
        <w:t>“</w:t>
      </w:r>
      <w:r w:rsidRPr="006E716B">
        <w:rPr>
          <w:rFonts w:ascii="標楷體" w:eastAsia="標楷體" w:hAnsi="標楷體" w:hint="eastAsia"/>
          <w:b/>
          <w:color w:val="202020"/>
          <w:shd w:val="clear" w:color="auto" w:fill="FFFFFF"/>
          <w:lang w:val="zh-TW"/>
        </w:rPr>
        <w:t>多元文化環境中的語言研究和中文教育</w:t>
      </w:r>
      <w:r w:rsidRPr="006E716B">
        <w:rPr>
          <w:rFonts w:ascii="標楷體" w:eastAsia="標楷體" w:hAnsi="標楷體"/>
          <w:b/>
          <w:color w:val="202020"/>
          <w:shd w:val="clear" w:color="auto" w:fill="FFFFFF"/>
          <w:lang w:val="zh-TW"/>
        </w:rPr>
        <w:t>”</w:t>
      </w:r>
    </w:p>
    <w:p w:rsidR="00602C00" w:rsidRPr="006E716B" w:rsidRDefault="00602C00" w:rsidP="00602C00">
      <w:pPr>
        <w:pStyle w:val="aa"/>
        <w:spacing w:line="256" w:lineRule="auto"/>
        <w:ind w:right="174" w:firstLineChars="700" w:firstLine="2522"/>
        <w:jc w:val="both"/>
        <w:rPr>
          <w:rFonts w:ascii="標楷體" w:eastAsia="標楷體" w:hAnsi="標楷體"/>
          <w:b/>
          <w:color w:val="202020"/>
          <w:shd w:val="clear" w:color="auto" w:fill="FFFFFF"/>
          <w:lang w:val="zh-TW"/>
        </w:rPr>
      </w:pPr>
      <w:r w:rsidRPr="006E716B">
        <w:rPr>
          <w:rFonts w:ascii="標楷體" w:eastAsia="標楷體" w:hAnsi="標楷體" w:hint="eastAsia"/>
          <w:b/>
          <w:color w:val="202020"/>
          <w:shd w:val="clear" w:color="auto" w:fill="FFFFFF"/>
          <w:lang w:val="zh-TW"/>
        </w:rPr>
        <w:t>在綫學術研討會</w:t>
      </w:r>
    </w:p>
    <w:p w:rsidR="00602C00" w:rsidRPr="006E716B" w:rsidRDefault="00602C00" w:rsidP="00602C00">
      <w:pPr>
        <w:pStyle w:val="aa"/>
        <w:spacing w:line="256" w:lineRule="auto"/>
        <w:ind w:left="100" w:right="174" w:firstLine="660"/>
        <w:jc w:val="both"/>
        <w:rPr>
          <w:rFonts w:ascii="標楷體" w:eastAsia="標楷體" w:hAnsi="標楷體"/>
          <w:b/>
          <w:color w:val="202020"/>
          <w:shd w:val="clear" w:color="auto" w:fill="FFFFFF"/>
          <w:lang w:val="zh-TW"/>
        </w:rPr>
      </w:pPr>
    </w:p>
    <w:p w:rsidR="00602C00" w:rsidRPr="00602C00" w:rsidRDefault="00602C00" w:rsidP="00602C00">
      <w:pPr>
        <w:pStyle w:val="aa"/>
        <w:spacing w:line="256" w:lineRule="auto"/>
        <w:ind w:left="100" w:right="174" w:firstLine="660"/>
        <w:jc w:val="both"/>
        <w:rPr>
          <w:rFonts w:ascii="Times New Roman" w:eastAsia="標楷體" w:hAnsi="Times New Roman" w:cs="Times New Roman"/>
        </w:rPr>
      </w:pP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多元社區的語言規劃和母語教育問題，關係到社區語言生活、語言景觀和語言教育的未來。澳門有著</w:t>
      </w:r>
      <w:r w:rsidRPr="006E716B">
        <w:rPr>
          <w:rFonts w:ascii="標楷體" w:eastAsia="標楷體" w:hAnsi="標楷體"/>
          <w:color w:val="202020"/>
          <w:shd w:val="clear" w:color="auto" w:fill="FFFFFF"/>
          <w:lang w:val="zh-TW"/>
        </w:rPr>
        <w:t>“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語言博物館</w:t>
      </w:r>
      <w:r w:rsidRPr="006E716B">
        <w:rPr>
          <w:rFonts w:ascii="標楷體" w:eastAsia="標楷體" w:hAnsi="標楷體"/>
          <w:color w:val="202020"/>
          <w:shd w:val="clear" w:color="auto" w:fill="FFFFFF"/>
          <w:lang w:val="zh-TW"/>
        </w:rPr>
        <w:t>”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的美譽，古今輝映、東西薈萃，在中國語言文化版圖中具有特殊的地位和意義。</w:t>
      </w:r>
      <w:r w:rsidRPr="006E716B">
        <w:rPr>
          <w:rFonts w:ascii="標楷體" w:eastAsia="標楷體" w:hAnsi="標楷體"/>
        </w:rPr>
        <w:t>為</w:t>
      </w:r>
      <w:r w:rsidRPr="006E716B">
        <w:rPr>
          <w:rFonts w:ascii="標楷體" w:eastAsia="標楷體" w:hAnsi="標楷體" w:hint="eastAsia"/>
        </w:rPr>
        <w:t>促成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海内外</w:t>
      </w:r>
      <w:r w:rsidRPr="006E716B">
        <w:rPr>
          <w:rFonts w:ascii="標楷體" w:eastAsia="標楷體" w:hAnsi="標楷體"/>
          <w:color w:val="202020"/>
          <w:shd w:val="clear" w:color="auto" w:fill="FFFFFF"/>
          <w:lang w:val="zh-TW"/>
        </w:rPr>
        <w:t>學</w:t>
      </w:r>
      <w:r w:rsidRPr="006E716B">
        <w:rPr>
          <w:rFonts w:ascii="標楷體" w:eastAsia="標楷體" w:hAnsi="標楷體"/>
        </w:rPr>
        <w:t>界同仁互相切磋、共商宏旨，</w:t>
      </w:r>
      <w:r w:rsidRPr="006E716B">
        <w:rPr>
          <w:rFonts w:ascii="標楷體" w:eastAsia="標楷體" w:hAnsi="標楷體" w:hint="eastAsia"/>
        </w:rPr>
        <w:t>促進</w:t>
      </w:r>
      <w:r w:rsidRPr="006E716B">
        <w:rPr>
          <w:rFonts w:ascii="標楷體" w:eastAsia="標楷體" w:hAnsi="標楷體"/>
        </w:rPr>
        <w:t>特定歷史背景和多元文化環境中</w:t>
      </w:r>
      <w:r w:rsidRPr="006E716B">
        <w:rPr>
          <w:rFonts w:ascii="標楷體" w:eastAsia="標楷體" w:hAnsi="標楷體" w:hint="eastAsia"/>
        </w:rPr>
        <w:t>的</w:t>
      </w:r>
      <w:r w:rsidRPr="006E716B">
        <w:rPr>
          <w:rFonts w:ascii="標楷體" w:eastAsia="標楷體" w:hAnsi="標楷體"/>
        </w:rPr>
        <w:t>語言研究</w:t>
      </w:r>
      <w:r w:rsidRPr="006E716B">
        <w:rPr>
          <w:rFonts w:ascii="標楷體" w:eastAsia="標楷體" w:hAnsi="標楷體" w:hint="eastAsia"/>
        </w:rPr>
        <w:t>和中文教育發展，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由澳門語言學會主辦、澳門科技大學國際學院協辦的</w:t>
      </w:r>
      <w:r w:rsidRPr="006E716B">
        <w:rPr>
          <w:rFonts w:ascii="標楷體" w:eastAsia="標楷體" w:hAnsi="標楷體"/>
          <w:color w:val="202020"/>
          <w:shd w:val="clear" w:color="auto" w:fill="FFFFFF"/>
          <w:lang w:val="zh-TW"/>
        </w:rPr>
        <w:t>“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多元文化環境中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的語言研究和中文教育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”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在綫學術研討會</w:t>
      </w:r>
      <w:r w:rsidR="00F110B6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將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於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2021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年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11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月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27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日至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28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日通過澳門科技大學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“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雲會議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”</w:t>
      </w:r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平臺舉行。此次研討會得到澳門基金會、海協會</w:t>
      </w:r>
      <w:proofErr w:type="gramStart"/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駐澳辦</w:t>
      </w:r>
      <w:proofErr w:type="gramEnd"/>
      <w:r w:rsidRPr="00602C00">
        <w:rPr>
          <w:rFonts w:ascii="Times New Roman" w:eastAsia="標楷體" w:hAnsi="Times New Roman" w:cs="Times New Roman"/>
          <w:color w:val="202020"/>
          <w:shd w:val="clear" w:color="auto" w:fill="FFFFFF"/>
          <w:lang w:val="zh-TW"/>
        </w:rPr>
        <w:t>、澳門銀河娛樂集團和霍英東基金會的鼎力支持。</w:t>
      </w:r>
    </w:p>
    <w:p w:rsidR="008A0661" w:rsidRDefault="00602C00" w:rsidP="00602C00">
      <w:pPr>
        <w:pStyle w:val="aa"/>
        <w:spacing w:line="256" w:lineRule="auto"/>
        <w:ind w:right="174" w:firstLineChars="200" w:firstLine="720"/>
        <w:jc w:val="both"/>
        <w:rPr>
          <w:rFonts w:ascii="標楷體" w:eastAsia="標楷體" w:hAnsi="標楷體"/>
          <w:color w:val="202020"/>
          <w:shd w:val="clear" w:color="auto" w:fill="FFFFFF"/>
          <w:lang w:val="zh-TW"/>
        </w:rPr>
      </w:pP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研討會收到海內外學界師友論文稿件逾百篇，文稿作者來自美國、韓國、越南、馬來西亞、中國内地和港澳台地區的各高校與研究機構，學術領域涵蓋中國傳統語言文字學、當代語言學、中文教學、外語教學、在線教育、多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lastRenderedPageBreak/>
        <w:t>視角語言文化研究等。研討會特邀來自美國高校和中國北京、上海、廣東、台灣、香港、澳門等地院校與研究機構的知名</w:t>
      </w:r>
      <w:r w:rsidRPr="00FC6306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專家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學者</w:t>
      </w:r>
      <w:r w:rsidRPr="00FC6306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作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主旨報告，擔任特邀學術評議人。</w:t>
      </w:r>
    </w:p>
    <w:p w:rsidR="00602C00" w:rsidRDefault="00602C00" w:rsidP="00602C00">
      <w:pPr>
        <w:pStyle w:val="aa"/>
        <w:spacing w:line="256" w:lineRule="auto"/>
        <w:ind w:right="174" w:firstLineChars="200" w:firstLine="720"/>
        <w:jc w:val="both"/>
        <w:rPr>
          <w:rFonts w:ascii="標楷體" w:eastAsia="標楷體" w:hAnsi="標楷體"/>
          <w:color w:val="202020"/>
          <w:shd w:val="clear" w:color="auto" w:fill="FFFFFF"/>
          <w:lang w:val="zh-TW"/>
        </w:rPr>
      </w:pPr>
      <w:bookmarkStart w:id="0" w:name="_GoBack"/>
      <w:bookmarkEnd w:id="0"/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研討會設有三個分會場和三個青年學者論壇，並設立優秀青年學者論文獎。</w:t>
      </w:r>
    </w:p>
    <w:p w:rsidR="00602C00" w:rsidRPr="00FC6306" w:rsidRDefault="00602C00" w:rsidP="00602C00">
      <w:pPr>
        <w:pStyle w:val="aa"/>
        <w:spacing w:line="256" w:lineRule="auto"/>
        <w:ind w:right="174" w:firstLineChars="200" w:firstLine="720"/>
        <w:jc w:val="both"/>
        <w:rPr>
          <w:rFonts w:ascii="標楷體" w:eastAsia="標楷體" w:hAnsi="標楷體"/>
          <w:color w:val="202020"/>
          <w:shd w:val="clear" w:color="auto" w:fill="FFFFFF"/>
          <w:lang w:val="zh-TW"/>
        </w:rPr>
      </w:pP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分會場主要議題包括：</w:t>
      </w:r>
      <w:r w:rsidRPr="006E716B">
        <w:rPr>
          <w:rFonts w:ascii="標楷體" w:eastAsia="標楷體" w:hAnsi="標楷體" w:cs="Times New Roman"/>
          <w:color w:val="auto"/>
          <w:lang w:val="zh-TW"/>
        </w:rPr>
        <w:t>多元文化環境中的漢語教學和外語教學</w:t>
      </w:r>
      <w:r w:rsidRPr="006E716B">
        <w:rPr>
          <w:rFonts w:ascii="標楷體" w:eastAsia="標楷體" w:hAnsi="標楷體" w:cs="Times New Roman" w:hint="eastAsia"/>
          <w:color w:val="auto"/>
          <w:lang w:val="zh-TW"/>
        </w:rPr>
        <w:t>；</w:t>
      </w:r>
      <w:r w:rsidRPr="006E716B">
        <w:rPr>
          <w:rFonts w:ascii="標楷體" w:eastAsia="標楷體" w:hAnsi="標楷體" w:cs="Times New Roman"/>
          <w:lang w:val="zh-TW"/>
        </w:rPr>
        <w:t>多元文化環境中的語言景觀和語言理解</w:t>
      </w:r>
      <w:r w:rsidRPr="006E716B">
        <w:rPr>
          <w:rFonts w:ascii="標楷體" w:eastAsia="標楷體" w:hAnsi="標楷體" w:cs="Times New Roman" w:hint="eastAsia"/>
          <w:lang w:val="zh-TW"/>
        </w:rPr>
        <w:t>；</w:t>
      </w:r>
      <w:r w:rsidRPr="006E716B">
        <w:rPr>
          <w:rFonts w:ascii="標楷體" w:eastAsia="標楷體" w:hAnsi="標楷體" w:cs="Times New Roman"/>
          <w:color w:val="auto"/>
          <w:lang w:val="zh-TW"/>
        </w:rPr>
        <w:t>粵港澳大灣區語言發展、港澳台語文研究</w:t>
      </w:r>
      <w:r w:rsidRPr="006E716B">
        <w:rPr>
          <w:rFonts w:ascii="標楷體" w:eastAsia="標楷體" w:hAnsi="標楷體" w:cs="Times New Roman" w:hint="eastAsia"/>
          <w:color w:val="auto"/>
          <w:lang w:val="zh-TW"/>
        </w:rPr>
        <w:t>。青年學者論壇主要議題包括：</w:t>
      </w:r>
      <w:r w:rsidRPr="006E716B">
        <w:rPr>
          <w:rFonts w:ascii="標楷體" w:eastAsia="標楷體" w:hAnsi="標楷體" w:cs="Times New Roman"/>
          <w:lang w:val="zh-TW"/>
        </w:rPr>
        <w:t>多元文化環境中的語言文化綜合研究</w:t>
      </w:r>
      <w:r w:rsidRPr="006E716B">
        <w:rPr>
          <w:rFonts w:ascii="標楷體" w:eastAsia="標楷體" w:hAnsi="標楷體" w:cs="Times New Roman" w:hint="eastAsia"/>
          <w:lang w:val="zh-TW"/>
        </w:rPr>
        <w:t>；</w:t>
      </w:r>
      <w:r w:rsidRPr="006E716B">
        <w:rPr>
          <w:rFonts w:ascii="標楷體" w:eastAsia="標楷體" w:hAnsi="標楷體" w:cs="Times New Roman"/>
          <w:color w:val="auto"/>
          <w:lang w:val="zh-TW"/>
        </w:rPr>
        <w:t>多元文化環境中的語言研究</w:t>
      </w:r>
      <w:r w:rsidRPr="006E716B">
        <w:rPr>
          <w:rFonts w:ascii="標楷體" w:eastAsia="標楷體" w:hAnsi="標楷體" w:cs="Times New Roman" w:hint="eastAsia"/>
          <w:color w:val="auto"/>
          <w:lang w:val="zh-TW"/>
        </w:rPr>
        <w:t>、語言教學及</w:t>
      </w:r>
      <w:r w:rsidRPr="006E716B">
        <w:rPr>
          <w:rFonts w:ascii="標楷體" w:eastAsia="標楷體" w:hAnsi="標楷體" w:cs="Times New Roman"/>
          <w:color w:val="auto"/>
          <w:lang w:val="zh-TW"/>
        </w:rPr>
        <w:t>在線語言教學</w:t>
      </w:r>
      <w:r w:rsidRPr="006E716B">
        <w:rPr>
          <w:rFonts w:ascii="標楷體" w:eastAsia="標楷體" w:hAnsi="標楷體" w:cs="Times New Roman" w:hint="eastAsia"/>
          <w:color w:val="auto"/>
          <w:lang w:val="zh-TW"/>
        </w:rPr>
        <w:t>等。</w:t>
      </w:r>
      <w:r w:rsidRPr="006E716B">
        <w:rPr>
          <w:rFonts w:ascii="標楷體" w:eastAsia="標楷體" w:hAnsi="標楷體" w:cs="Times New Roman"/>
          <w:color w:val="auto"/>
          <w:lang w:val="zh-TW"/>
        </w:rPr>
        <w:t xml:space="preserve"> </w:t>
      </w:r>
      <w:r w:rsidRPr="006E716B">
        <w:rPr>
          <w:rFonts w:ascii="標楷體" w:eastAsia="標楷體" w:hAnsi="標楷體" w:cs="Times New Roman" w:hint="eastAsia"/>
          <w:color w:val="auto"/>
          <w:lang w:val="zh-TW"/>
        </w:rPr>
        <w:t>鑒於在綫研討議題和時間安排，研討會另設網路海報展示，為更多年輕學人提供研學機會。</w:t>
      </w:r>
    </w:p>
    <w:p w:rsidR="00C716A0" w:rsidRPr="00602C00" w:rsidRDefault="00602C00" w:rsidP="00602C00">
      <w:pPr>
        <w:pStyle w:val="aa"/>
        <w:spacing w:before="1" w:line="256" w:lineRule="auto"/>
        <w:ind w:left="100" w:right="175" w:firstLine="660"/>
        <w:jc w:val="both"/>
        <w:rPr>
          <w:rFonts w:ascii="標楷體" w:eastAsia="標楷體" w:hAnsi="標楷體"/>
          <w:sz w:val="40"/>
          <w:szCs w:val="40"/>
        </w:rPr>
      </w:pP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本次研討會成果豐碩、影響深遠。與會專家學者所</w:t>
      </w:r>
      <w:r w:rsidRPr="00FC6306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共同</w:t>
      </w:r>
      <w:r w:rsidRPr="00FC6306">
        <w:rPr>
          <w:rFonts w:ascii="標楷體" w:eastAsia="標楷體" w:hAnsi="標楷體"/>
          <w:color w:val="202020"/>
          <w:shd w:val="clear" w:color="auto" w:fill="FFFFFF"/>
          <w:lang w:val="zh-TW"/>
        </w:rPr>
        <w:t>關注</w:t>
      </w:r>
      <w:r w:rsidRPr="006E716B">
        <w:rPr>
          <w:rFonts w:ascii="標楷體" w:eastAsia="標楷體" w:hAnsi="標楷體" w:hint="eastAsia"/>
        </w:rPr>
        <w:t>的</w:t>
      </w:r>
      <w:r w:rsidRPr="006E716B">
        <w:rPr>
          <w:rFonts w:ascii="標楷體" w:eastAsia="標楷體" w:hAnsi="標楷體"/>
        </w:rPr>
        <w:t>粵港澳大灣區、港澳</w:t>
      </w:r>
      <w:r w:rsidRPr="006E716B">
        <w:rPr>
          <w:rFonts w:ascii="標楷體" w:eastAsia="標楷體" w:hAnsi="標楷體" w:hint="eastAsia"/>
        </w:rPr>
        <w:t>台</w:t>
      </w:r>
      <w:r w:rsidRPr="006E716B">
        <w:rPr>
          <w:rFonts w:ascii="標楷體" w:eastAsia="標楷體" w:hAnsi="標楷體"/>
        </w:rPr>
        <w:t>地區的母語教育</w:t>
      </w:r>
      <w:r w:rsidRPr="006E716B">
        <w:rPr>
          <w:rFonts w:ascii="標楷體" w:eastAsia="標楷體" w:hAnsi="標楷體" w:hint="eastAsia"/>
        </w:rPr>
        <w:t>、語言政策以及</w:t>
      </w:r>
      <w:r w:rsidRPr="006E716B">
        <w:rPr>
          <w:rFonts w:ascii="標楷體" w:eastAsia="標楷體" w:hAnsi="標楷體"/>
        </w:rPr>
        <w:t>漢字圈國家</w:t>
      </w:r>
      <w:r w:rsidRPr="006E716B">
        <w:rPr>
          <w:rFonts w:ascii="標楷體" w:eastAsia="標楷體" w:hAnsi="標楷體" w:hint="eastAsia"/>
        </w:rPr>
        <w:t>的</w:t>
      </w:r>
      <w:r w:rsidRPr="006E716B">
        <w:rPr>
          <w:rFonts w:ascii="標楷體" w:eastAsia="標楷體" w:hAnsi="標楷體"/>
        </w:rPr>
        <w:t>中文教學、雙語教學、跨文化理解等議題，具有重要的時代意義。</w:t>
      </w:r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其研討成果將為境外、海外多元文化社區的語言研究和中文教育發展提供良好的借</w:t>
      </w:r>
      <w:proofErr w:type="gramStart"/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>鑑</w:t>
      </w:r>
      <w:proofErr w:type="gramEnd"/>
      <w:r w:rsidRPr="006E716B">
        <w:rPr>
          <w:rFonts w:ascii="標楷體" w:eastAsia="標楷體" w:hAnsi="標楷體" w:hint="eastAsia"/>
          <w:color w:val="202020"/>
          <w:shd w:val="clear" w:color="auto" w:fill="FFFFFF"/>
          <w:lang w:val="zh-TW"/>
        </w:rPr>
        <w:t xml:space="preserve">。       </w:t>
      </w:r>
    </w:p>
    <w:sectPr w:rsidR="00C716A0" w:rsidRPr="00602C00" w:rsidSect="003F5573">
      <w:headerReference w:type="default" r:id="rId6"/>
      <w:footerReference w:type="default" r:id="rId7"/>
      <w:pgSz w:w="11906" w:h="16838"/>
      <w:pgMar w:top="2552" w:right="1440" w:bottom="1134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14" w:rsidRDefault="00F80B14" w:rsidP="004E5E0F">
      <w:r>
        <w:separator/>
      </w:r>
    </w:p>
  </w:endnote>
  <w:endnote w:type="continuationSeparator" w:id="0">
    <w:p w:rsidR="00F80B14" w:rsidRDefault="00F80B14" w:rsidP="004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A0" w:rsidRPr="004E5E0F" w:rsidRDefault="00C716A0" w:rsidP="004E5E0F">
    <w:pPr>
      <w:pStyle w:val="a5"/>
      <w:jc w:val="center"/>
      <w:rPr>
        <w:rFonts w:ascii="新細明體" w:eastAsia="Times New Roman" w:hAnsi="新細明體"/>
        <w:lang w:eastAsia="zh-HK"/>
      </w:rPr>
    </w:pPr>
    <w:r w:rsidRPr="00DD3D0C">
      <w:rPr>
        <w:rFonts w:ascii="新細明體" w:hAnsi="新細明體" w:cs="新細明體" w:hint="eastAsia"/>
      </w:rPr>
      <w:t>澳門氹仔濠</w:t>
    </w:r>
    <w:r w:rsidRPr="004E5E0F">
      <w:rPr>
        <w:rFonts w:ascii="新細明體" w:hAnsi="新細明體" w:cs="新細明體" w:hint="eastAsia"/>
      </w:rPr>
      <w:t>庭都會第</w:t>
    </w:r>
    <w:r w:rsidRPr="004E5E0F">
      <w:rPr>
        <w:rFonts w:ascii="新細明體" w:eastAsia="Times New Roman" w:hAnsi="新細明體"/>
      </w:rPr>
      <w:t>5</w:t>
    </w:r>
    <w:r w:rsidRPr="004E5E0F">
      <w:rPr>
        <w:rFonts w:ascii="新細明體" w:hAnsi="新細明體" w:cs="新細明體" w:hint="eastAsia"/>
      </w:rPr>
      <w:t>座</w:t>
    </w:r>
    <w:r w:rsidRPr="004E5E0F">
      <w:rPr>
        <w:rFonts w:ascii="新細明體" w:eastAsia="Times New Roman" w:hAnsi="新細明體"/>
      </w:rPr>
      <w:t xml:space="preserve">20/D   </w:t>
    </w:r>
    <w:r w:rsidRPr="004E5E0F">
      <w:rPr>
        <w:rFonts w:ascii="新細明體" w:eastAsia="Times New Roman" w:hAnsi="新細明體"/>
      </w:rPr>
      <w:sym w:font="Symbol" w:char="F020"/>
    </w:r>
    <w:r w:rsidRPr="00DD3D0C">
      <w:rPr>
        <w:rFonts w:ascii="新細明體" w:hAnsi="新細明體" w:cs="新細明體" w:hint="eastAsia"/>
      </w:rPr>
      <w:t>電話、傳真</w:t>
    </w:r>
    <w:r w:rsidRPr="004E5E0F">
      <w:rPr>
        <w:rFonts w:ascii="新細明體" w:hAnsi="新細明體" w:cs="新細明體" w:hint="eastAsia"/>
      </w:rPr>
      <w:t>：</w:t>
    </w:r>
    <w:r w:rsidRPr="004E5E0F">
      <w:rPr>
        <w:rFonts w:ascii="新細明體" w:eastAsia="Times New Roman" w:hAnsi="新細明體"/>
      </w:rPr>
      <w:t>+853-28838799   E-mail: yyxhmacau@gmail.com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14" w:rsidRDefault="00F80B14" w:rsidP="004E5E0F">
      <w:r>
        <w:separator/>
      </w:r>
    </w:p>
  </w:footnote>
  <w:footnote w:type="continuationSeparator" w:id="0">
    <w:p w:rsidR="00F80B14" w:rsidRDefault="00F80B14" w:rsidP="004E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A0" w:rsidRDefault="00F80B14" w:rsidP="004E5E0F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206.8pt;height:61.3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428"/>
    <w:rsid w:val="00143D38"/>
    <w:rsid w:val="00242CC0"/>
    <w:rsid w:val="0025104C"/>
    <w:rsid w:val="00317D46"/>
    <w:rsid w:val="003F5573"/>
    <w:rsid w:val="004A099B"/>
    <w:rsid w:val="004E5E0F"/>
    <w:rsid w:val="00500041"/>
    <w:rsid w:val="00602C00"/>
    <w:rsid w:val="00703428"/>
    <w:rsid w:val="007654B5"/>
    <w:rsid w:val="007B58E4"/>
    <w:rsid w:val="007D3308"/>
    <w:rsid w:val="00816512"/>
    <w:rsid w:val="008A0661"/>
    <w:rsid w:val="008F2205"/>
    <w:rsid w:val="00AC7317"/>
    <w:rsid w:val="00B608C0"/>
    <w:rsid w:val="00C716A0"/>
    <w:rsid w:val="00C74FA5"/>
    <w:rsid w:val="00CD3A61"/>
    <w:rsid w:val="00DD3D0C"/>
    <w:rsid w:val="00F110B6"/>
    <w:rsid w:val="00F80B14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16C9F0-72EC-4EE9-A960-1E4C80E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E5E0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E5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E5E0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E5E0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E5E0F"/>
    <w:rPr>
      <w:rFonts w:ascii="Cambria" w:eastAsia="新細明體" w:hAnsi="Cambria" w:cs="Times New Roman"/>
      <w:sz w:val="18"/>
      <w:szCs w:val="18"/>
    </w:rPr>
  </w:style>
  <w:style w:type="character" w:styleId="a9">
    <w:name w:val="footnote reference"/>
    <w:uiPriority w:val="99"/>
    <w:semiHidden/>
    <w:rsid w:val="004E5E0F"/>
    <w:rPr>
      <w:rFonts w:cs="Times New Roman"/>
      <w:vertAlign w:val="superscript"/>
    </w:rPr>
  </w:style>
  <w:style w:type="paragraph" w:styleId="aa">
    <w:name w:val="Body Text"/>
    <w:link w:val="ab"/>
    <w:rsid w:val="00602C0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hAnsi="新細明體" w:cs="新細明體"/>
      <w:color w:val="000000"/>
      <w:sz w:val="36"/>
      <w:szCs w:val="36"/>
      <w:u w:color="000000"/>
      <w:bdr w:val="nil"/>
    </w:rPr>
  </w:style>
  <w:style w:type="character" w:customStyle="1" w:styleId="ab">
    <w:name w:val="本文 字元"/>
    <w:link w:val="aa"/>
    <w:rsid w:val="00602C00"/>
    <w:rPr>
      <w:rFonts w:ascii="新細明體" w:hAnsi="新細明體" w:cs="新細明體"/>
      <w:color w:val="000000"/>
      <w:kern w:val="0"/>
      <w:sz w:val="36"/>
      <w:szCs w:val="3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11</cp:revision>
  <dcterms:created xsi:type="dcterms:W3CDTF">2013-03-07T12:41:00Z</dcterms:created>
  <dcterms:modified xsi:type="dcterms:W3CDTF">2021-11-02T08:48:00Z</dcterms:modified>
</cp:coreProperties>
</file>