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858000" cy="2814320"/>
                <wp:effectExtent l="0" t="0" r="0" b="508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58000" cy="2814320"/>
                          <a:chExt cx="6858000" cy="281432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80" y="0"/>
                            <a:ext cx="6814820" cy="28138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4398645" cy="281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8645" h="2814320">
                                <a:moveTo>
                                  <a:pt x="4398264" y="0"/>
                                </a:moveTo>
                                <a:lnTo>
                                  <a:pt x="1508760" y="0"/>
                                </a:lnTo>
                                <a:lnTo>
                                  <a:pt x="0" y="1698244"/>
                                </a:lnTo>
                                <a:lnTo>
                                  <a:pt x="0" y="2813812"/>
                                </a:lnTo>
                                <a:lnTo>
                                  <a:pt x="2172614" y="2813812"/>
                                </a:lnTo>
                                <a:lnTo>
                                  <a:pt x="4398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2C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858000" cy="2814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46"/>
                                </w:rPr>
                              </w:pPr>
                            </w:p>
                            <w:p>
                              <w:pPr>
                                <w:spacing w:line="240" w:lineRule="auto" w:before="73"/>
                                <w:rPr>
                                  <w:rFonts w:ascii="Times New Roman"/>
                                  <w:sz w:val="46"/>
                                </w:rPr>
                              </w:pPr>
                            </w:p>
                            <w:p>
                              <w:pPr>
                                <w:spacing w:line="249" w:lineRule="auto" w:before="0"/>
                                <w:ind w:left="1900" w:right="5818" w:firstLine="339"/>
                                <w:jc w:val="left"/>
                                <w:rPr>
                                  <w:rFonts w:ascii="Times New Roman"/>
                                  <w:b/>
                                  <w:sz w:val="4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6"/>
                                  <w:w w:val="115"/>
                                  <w:sz w:val="46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43"/>
                                  <w:w w:val="115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6"/>
                                  <w:w w:val="115"/>
                                  <w:sz w:val="46"/>
                                </w:rPr>
                                <w:t>submitted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5"/>
                                  <w:sz w:val="46"/>
                                </w:rPr>
                                <w:t>a mortgage</w:t>
                              </w:r>
                            </w:p>
                            <w:p>
                              <w:pPr>
                                <w:spacing w:line="249" w:lineRule="auto" w:before="4"/>
                                <w:ind w:left="967" w:right="5818" w:firstLine="160"/>
                                <w:jc w:val="left"/>
                                <w:rPr>
                                  <w:rFonts w:ascii="Times New Roman" w:hAnsi="Times New Roman"/>
                                  <w:b/>
                                  <w:sz w:val="4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application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-35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—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w w:val="115"/>
                                  <w:sz w:val="46"/>
                                </w:rPr>
                                <w:t>what now?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0pt;height:221.6pt;mso-position-horizontal-relative:char;mso-position-vertical-relative:line" id="docshapegroup1" coordorigin="0,0" coordsize="10800,4432">
                <v:shape style="position:absolute;left:68;top:0;width:10732;height:4432" type="#_x0000_t75" id="docshape2" stroked="false">
                  <v:imagedata r:id="rId5" o:title=""/>
                </v:shape>
                <v:shape style="position:absolute;left:0;top:0;width:6927;height:4432" id="docshape3" coordorigin="0,0" coordsize="6927,4432" path="m6926,0l2376,0,0,2674,0,4431,3421,4431,6926,0xe" filled="true" fillcolor="#0092c8" stroked="false">
                  <v:path arrowok="t"/>
                  <v:fill opacity="52428f"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10800;height:4432" type="#_x0000_t202" id="docshape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46"/>
                          </w:rPr>
                        </w:pPr>
                      </w:p>
                      <w:p>
                        <w:pPr>
                          <w:spacing w:line="240" w:lineRule="auto" w:before="73"/>
                          <w:rPr>
                            <w:rFonts w:ascii="Times New Roman"/>
                            <w:sz w:val="46"/>
                          </w:rPr>
                        </w:pPr>
                      </w:p>
                      <w:p>
                        <w:pPr>
                          <w:spacing w:line="249" w:lineRule="auto" w:before="0"/>
                          <w:ind w:left="1900" w:right="5818" w:firstLine="339"/>
                          <w:jc w:val="left"/>
                          <w:rPr>
                            <w:rFonts w:ascii="Times New Roman"/>
                            <w:b/>
                            <w:sz w:val="4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pacing w:val="-6"/>
                            <w:w w:val="115"/>
                            <w:sz w:val="46"/>
                          </w:rPr>
                          <w:t>I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43"/>
                            <w:w w:val="115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6"/>
                            <w:w w:val="115"/>
                            <w:sz w:val="46"/>
                          </w:rPr>
                          <w:t>submitted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5"/>
                            <w:sz w:val="46"/>
                          </w:rPr>
                          <w:t>a mortgage</w:t>
                        </w:r>
                      </w:p>
                      <w:p>
                        <w:pPr>
                          <w:spacing w:line="249" w:lineRule="auto" w:before="4"/>
                          <w:ind w:left="967" w:right="5818" w:firstLine="160"/>
                          <w:jc w:val="left"/>
                          <w:rPr>
                            <w:rFonts w:ascii="Times New Roman" w:hAnsi="Times New Roman"/>
                            <w:b/>
                            <w:sz w:val="4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FFFFFF"/>
                            <w:w w:val="110"/>
                            <w:sz w:val="46"/>
                          </w:rPr>
                          <w:t>application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-35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w w:val="110"/>
                            <w:sz w:val="46"/>
                          </w:rPr>
                          <w:t>— 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w w:val="115"/>
                            <w:sz w:val="46"/>
                          </w:rPr>
                          <w:t>what now?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08"/>
        <w:ind w:left="0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720" w:bottom="280" w:left="620" w:right="600"/>
        </w:sectPr>
      </w:pPr>
    </w:p>
    <w:p>
      <w:pPr>
        <w:spacing w:before="92"/>
        <w:ind w:left="900" w:right="0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458216</wp:posOffset>
                </wp:positionH>
                <wp:positionV relativeFrom="paragraph">
                  <wp:posOffset>19207</wp:posOffset>
                </wp:positionV>
                <wp:extent cx="401955" cy="42545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401955" cy="425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70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60"/>
                              </w:rPr>
                            </w:pPr>
                            <w:r>
                              <w:rPr>
                                <w:b/>
                                <w:color w:val="0092C8"/>
                                <w:spacing w:val="-7"/>
                                <w:sz w:val="60"/>
                              </w:rPr>
                              <w:t>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80002pt;margin-top:1.512434pt;width:31.65pt;height:33.5pt;mso-position-horizontal-relative:page;mso-position-vertical-relative:paragraph;z-index:15729664" type="#_x0000_t202" id="docshape5" filled="false" stroked="false">
                <v:textbox inset="0,0,0,0">
                  <w:txbxContent>
                    <w:p>
                      <w:pPr>
                        <w:spacing w:line="670" w:lineRule="exact" w:before="0"/>
                        <w:ind w:left="0" w:right="0" w:firstLine="0"/>
                        <w:jc w:val="left"/>
                        <w:rPr>
                          <w:b/>
                          <w:sz w:val="60"/>
                        </w:rPr>
                      </w:pPr>
                      <w:r>
                        <w:rPr>
                          <w:b/>
                          <w:color w:val="0092C8"/>
                          <w:spacing w:val="-7"/>
                          <w:sz w:val="60"/>
                        </w:rPr>
                        <w:t>A: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z w:val="23"/>
        </w:rPr>
        <w:t>The</w:t>
      </w:r>
      <w:r>
        <w:rPr>
          <w:color w:val="231F20"/>
          <w:spacing w:val="80"/>
          <w:sz w:val="23"/>
        </w:rPr>
        <w:t> </w:t>
      </w:r>
      <w:r>
        <w:rPr>
          <w:b/>
          <w:color w:val="231F20"/>
          <w:sz w:val="23"/>
        </w:rPr>
        <w:t>mortgage</w:t>
      </w:r>
      <w:r>
        <w:rPr>
          <w:b/>
          <w:color w:val="231F20"/>
          <w:spacing w:val="80"/>
          <w:sz w:val="23"/>
        </w:rPr>
        <w:t> </w:t>
      </w:r>
      <w:r>
        <w:rPr>
          <w:b/>
          <w:color w:val="231F20"/>
          <w:sz w:val="23"/>
        </w:rPr>
        <w:t>package</w:t>
      </w:r>
      <w:r>
        <w:rPr>
          <w:b/>
          <w:color w:val="231F20"/>
          <w:spacing w:val="80"/>
          <w:sz w:val="23"/>
        </w:rPr>
        <w:t> </w:t>
      </w:r>
      <w:r>
        <w:rPr>
          <w:color w:val="231F20"/>
          <w:sz w:val="23"/>
        </w:rPr>
        <w:t>prepared</w:t>
      </w:r>
      <w:r>
        <w:rPr>
          <w:color w:val="231F20"/>
          <w:spacing w:val="80"/>
          <w:sz w:val="23"/>
        </w:rPr>
        <w:t> </w:t>
      </w:r>
      <w:r>
        <w:rPr>
          <w:color w:val="231F20"/>
          <w:sz w:val="23"/>
        </w:rPr>
        <w:t>and processed by your lender includes:</w:t>
      </w:r>
    </w:p>
    <w:p>
      <w:pPr>
        <w:pStyle w:val="ListParagraph"/>
        <w:numPr>
          <w:ilvl w:val="0"/>
          <w:numId w:val="1"/>
        </w:numPr>
        <w:tabs>
          <w:tab w:pos="640" w:val="left" w:leader="none"/>
        </w:tabs>
        <w:spacing w:line="240" w:lineRule="auto" w:before="137" w:after="0"/>
        <w:ind w:left="640" w:right="0" w:hanging="269"/>
        <w:jc w:val="left"/>
        <w:rPr>
          <w:sz w:val="23"/>
        </w:rPr>
      </w:pPr>
      <w:r>
        <w:rPr>
          <w:color w:val="231F20"/>
          <w:sz w:val="23"/>
        </w:rPr>
        <w:t>the</w:t>
      </w:r>
      <w:r>
        <w:rPr>
          <w:color w:val="231F20"/>
          <w:spacing w:val="-5"/>
          <w:sz w:val="23"/>
        </w:rPr>
        <w:t> </w:t>
      </w:r>
      <w:r>
        <w:rPr>
          <w:color w:val="231F20"/>
          <w:sz w:val="23"/>
        </w:rPr>
        <w:t>Uniform</w:t>
      </w:r>
      <w:r>
        <w:rPr>
          <w:color w:val="231F20"/>
          <w:spacing w:val="-4"/>
          <w:sz w:val="23"/>
        </w:rPr>
        <w:t> </w:t>
      </w:r>
      <w:r>
        <w:rPr>
          <w:color w:val="231F20"/>
          <w:sz w:val="23"/>
        </w:rPr>
        <w:t>Residential</w:t>
      </w:r>
      <w:r>
        <w:rPr>
          <w:color w:val="231F20"/>
          <w:spacing w:val="-4"/>
          <w:sz w:val="23"/>
        </w:rPr>
        <w:t> </w:t>
      </w:r>
      <w:r>
        <w:rPr>
          <w:color w:val="231F20"/>
          <w:sz w:val="23"/>
        </w:rPr>
        <w:t>Loan</w:t>
      </w:r>
      <w:r>
        <w:rPr>
          <w:color w:val="231F20"/>
          <w:spacing w:val="-15"/>
          <w:sz w:val="23"/>
        </w:rPr>
        <w:t> </w:t>
      </w:r>
      <w:r>
        <w:rPr>
          <w:color w:val="231F20"/>
          <w:spacing w:val="-2"/>
          <w:sz w:val="23"/>
        </w:rPr>
        <w:t>Application;</w:t>
      </w:r>
    </w:p>
    <w:p>
      <w:pPr>
        <w:pStyle w:val="ListParagraph"/>
        <w:numPr>
          <w:ilvl w:val="0"/>
          <w:numId w:val="1"/>
        </w:numPr>
        <w:tabs>
          <w:tab w:pos="640" w:val="left" w:leader="none"/>
        </w:tabs>
        <w:spacing w:line="240" w:lineRule="auto" w:before="137" w:after="0"/>
        <w:ind w:left="640" w:right="0" w:hanging="269"/>
        <w:jc w:val="left"/>
        <w:rPr>
          <w:sz w:val="23"/>
        </w:rPr>
      </w:pPr>
      <w:r>
        <w:rPr>
          <w:color w:val="231F20"/>
          <w:sz w:val="23"/>
        </w:rPr>
        <w:t>the</w:t>
      </w:r>
      <w:r>
        <w:rPr>
          <w:color w:val="231F20"/>
          <w:spacing w:val="-4"/>
          <w:sz w:val="23"/>
        </w:rPr>
        <w:t> </w:t>
      </w:r>
      <w:r>
        <w:rPr>
          <w:color w:val="231F20"/>
          <w:sz w:val="23"/>
        </w:rPr>
        <w:t>property</w:t>
      </w:r>
      <w:r>
        <w:rPr>
          <w:color w:val="231F20"/>
          <w:spacing w:val="-3"/>
          <w:sz w:val="23"/>
        </w:rPr>
        <w:t> </w:t>
      </w:r>
      <w:r>
        <w:rPr>
          <w:color w:val="231F20"/>
          <w:sz w:val="23"/>
        </w:rPr>
        <w:t>appraisal</w:t>
      </w:r>
      <w:r>
        <w:rPr>
          <w:color w:val="231F20"/>
          <w:spacing w:val="-3"/>
          <w:sz w:val="23"/>
        </w:rPr>
        <w:t> </w:t>
      </w:r>
      <w:r>
        <w:rPr>
          <w:color w:val="231F20"/>
          <w:spacing w:val="-2"/>
          <w:sz w:val="23"/>
        </w:rPr>
        <w:t>report;</w:t>
      </w:r>
    </w:p>
    <w:p>
      <w:pPr>
        <w:pStyle w:val="ListParagraph"/>
        <w:numPr>
          <w:ilvl w:val="0"/>
          <w:numId w:val="1"/>
        </w:numPr>
        <w:tabs>
          <w:tab w:pos="640" w:val="left" w:leader="none"/>
        </w:tabs>
        <w:spacing w:line="240" w:lineRule="auto" w:before="137" w:after="0"/>
        <w:ind w:left="640" w:right="0" w:hanging="269"/>
        <w:jc w:val="left"/>
        <w:rPr>
          <w:sz w:val="23"/>
        </w:rPr>
      </w:pPr>
      <w:r>
        <w:rPr>
          <w:color w:val="231F20"/>
          <w:sz w:val="23"/>
        </w:rPr>
        <w:t>your credit </w:t>
      </w:r>
      <w:r>
        <w:rPr>
          <w:color w:val="231F20"/>
          <w:spacing w:val="-2"/>
          <w:sz w:val="23"/>
        </w:rPr>
        <w:t>report;</w:t>
      </w:r>
    </w:p>
    <w:p>
      <w:pPr>
        <w:pStyle w:val="ListParagraph"/>
        <w:numPr>
          <w:ilvl w:val="0"/>
          <w:numId w:val="1"/>
        </w:numPr>
        <w:tabs>
          <w:tab w:pos="639" w:val="left" w:leader="none"/>
          <w:tab w:pos="641" w:val="left" w:leader="none"/>
        </w:tabs>
        <w:spacing w:line="240" w:lineRule="auto" w:before="137" w:after="0"/>
        <w:ind w:left="641" w:right="39" w:hanging="271"/>
        <w:jc w:val="both"/>
        <w:rPr>
          <w:sz w:val="23"/>
        </w:rPr>
      </w:pPr>
      <w:r>
        <w:rPr>
          <w:color w:val="231F20"/>
          <w:sz w:val="23"/>
        </w:rPr>
        <w:t>the</w:t>
      </w:r>
      <w:r>
        <w:rPr>
          <w:color w:val="231F20"/>
          <w:spacing w:val="-16"/>
          <w:sz w:val="23"/>
        </w:rPr>
        <w:t> </w:t>
      </w:r>
      <w:r>
        <w:rPr>
          <w:color w:val="231F20"/>
          <w:sz w:val="23"/>
        </w:rPr>
        <w:t>lender’s</w:t>
      </w:r>
      <w:r>
        <w:rPr>
          <w:color w:val="231F20"/>
          <w:spacing w:val="-16"/>
          <w:sz w:val="23"/>
        </w:rPr>
        <w:t> </w:t>
      </w:r>
      <w:r>
        <w:rPr>
          <w:color w:val="231F20"/>
          <w:sz w:val="23"/>
        </w:rPr>
        <w:t>verifications</w:t>
      </w:r>
      <w:r>
        <w:rPr>
          <w:color w:val="231F20"/>
          <w:spacing w:val="-16"/>
          <w:sz w:val="23"/>
        </w:rPr>
        <w:t> </w:t>
      </w:r>
      <w:r>
        <w:rPr>
          <w:color w:val="231F20"/>
          <w:sz w:val="23"/>
        </w:rPr>
        <w:t>of</w:t>
      </w:r>
      <w:r>
        <w:rPr>
          <w:color w:val="231F20"/>
          <w:spacing w:val="-16"/>
          <w:sz w:val="23"/>
        </w:rPr>
        <w:t> </w:t>
      </w:r>
      <w:r>
        <w:rPr>
          <w:color w:val="231F20"/>
          <w:sz w:val="23"/>
        </w:rPr>
        <w:t>the</w:t>
      </w:r>
      <w:r>
        <w:rPr>
          <w:color w:val="231F20"/>
          <w:spacing w:val="-16"/>
          <w:sz w:val="23"/>
        </w:rPr>
        <w:t> </w:t>
      </w:r>
      <w:r>
        <w:rPr>
          <w:color w:val="231F20"/>
          <w:sz w:val="23"/>
        </w:rPr>
        <w:t>information</w:t>
      </w:r>
      <w:r>
        <w:rPr>
          <w:color w:val="231F20"/>
          <w:spacing w:val="-16"/>
          <w:sz w:val="23"/>
        </w:rPr>
        <w:t> </w:t>
      </w:r>
      <w:r>
        <w:rPr>
          <w:color w:val="231F20"/>
          <w:sz w:val="23"/>
        </w:rPr>
        <w:t>you provided on the mortgage application;</w:t>
      </w:r>
    </w:p>
    <w:p>
      <w:pPr>
        <w:pStyle w:val="ListParagraph"/>
        <w:numPr>
          <w:ilvl w:val="0"/>
          <w:numId w:val="1"/>
        </w:numPr>
        <w:tabs>
          <w:tab w:pos="641" w:val="left" w:leader="none"/>
        </w:tabs>
        <w:spacing w:line="240" w:lineRule="auto" w:before="137" w:after="0"/>
        <w:ind w:left="641" w:right="38" w:hanging="270"/>
        <w:jc w:val="both"/>
        <w:rPr>
          <w:sz w:val="23"/>
        </w:rPr>
      </w:pPr>
      <w:r>
        <w:rPr>
          <w:color w:val="231F20"/>
          <w:sz w:val="23"/>
        </w:rPr>
        <w:t>the purchase agreement, escrow instructions and</w:t>
      </w:r>
      <w:r>
        <w:rPr>
          <w:color w:val="231F20"/>
          <w:spacing w:val="-13"/>
          <w:sz w:val="23"/>
        </w:rPr>
        <w:t> </w:t>
      </w:r>
      <w:r>
        <w:rPr>
          <w:color w:val="231F20"/>
          <w:sz w:val="23"/>
        </w:rPr>
        <w:t>condition</w:t>
      </w:r>
      <w:r>
        <w:rPr>
          <w:color w:val="231F20"/>
          <w:spacing w:val="-13"/>
          <w:sz w:val="23"/>
        </w:rPr>
        <w:t> </w:t>
      </w:r>
      <w:r>
        <w:rPr>
          <w:color w:val="231F20"/>
          <w:sz w:val="23"/>
        </w:rPr>
        <w:t>of</w:t>
      </w:r>
      <w:r>
        <w:rPr>
          <w:color w:val="231F20"/>
          <w:spacing w:val="-13"/>
          <w:sz w:val="23"/>
        </w:rPr>
        <w:t> </w:t>
      </w:r>
      <w:r>
        <w:rPr>
          <w:color w:val="231F20"/>
          <w:sz w:val="23"/>
        </w:rPr>
        <w:t>property</w:t>
      </w:r>
      <w:r>
        <w:rPr>
          <w:color w:val="231F20"/>
          <w:spacing w:val="-13"/>
          <w:sz w:val="23"/>
        </w:rPr>
        <w:t> </w:t>
      </w:r>
      <w:r>
        <w:rPr>
          <w:color w:val="231F20"/>
          <w:sz w:val="23"/>
        </w:rPr>
        <w:t>disclosure</w:t>
      </w:r>
      <w:r>
        <w:rPr>
          <w:color w:val="231F20"/>
          <w:spacing w:val="-13"/>
          <w:sz w:val="23"/>
        </w:rPr>
        <w:t> </w:t>
      </w:r>
      <w:r>
        <w:rPr>
          <w:color w:val="231F20"/>
          <w:sz w:val="23"/>
        </w:rPr>
        <w:t>statement handed to you by the seller and their broker; </w:t>
      </w:r>
      <w:r>
        <w:rPr>
          <w:color w:val="231F20"/>
          <w:spacing w:val="-4"/>
          <w:sz w:val="23"/>
        </w:rPr>
        <w:t>and</w:t>
      </w:r>
    </w:p>
    <w:p>
      <w:pPr>
        <w:pStyle w:val="ListParagraph"/>
        <w:numPr>
          <w:ilvl w:val="0"/>
          <w:numId w:val="1"/>
        </w:numPr>
        <w:tabs>
          <w:tab w:pos="639" w:val="left" w:leader="none"/>
          <w:tab w:pos="641" w:val="left" w:leader="none"/>
        </w:tabs>
        <w:spacing w:line="240" w:lineRule="auto" w:before="137" w:after="0"/>
        <w:ind w:left="641" w:right="38" w:hanging="271"/>
        <w:jc w:val="both"/>
        <w:rPr>
          <w:sz w:val="23"/>
        </w:rPr>
      </w:pPr>
      <w:r>
        <w:rPr>
          <w:color w:val="231F20"/>
          <w:sz w:val="23"/>
        </w:rPr>
        <w:t>any other documentation needed to support your request, including operation balance sheets, tax returns, IRS Form 4506, title reports and bank statements.</w:t>
      </w:r>
    </w:p>
    <w:p>
      <w:pPr>
        <w:pStyle w:val="BodyText"/>
        <w:ind w:left="101" w:right="38"/>
        <w:jc w:val="both"/>
      </w:pPr>
      <w:r>
        <w:rPr>
          <w:color w:val="231F20"/>
        </w:rPr>
        <w:t>Your</w:t>
      </w:r>
      <w:r>
        <w:rPr>
          <w:color w:val="231F20"/>
          <w:spacing w:val="32"/>
        </w:rPr>
        <w:t> </w:t>
      </w:r>
      <w:r>
        <w:rPr>
          <w:color w:val="231F20"/>
        </w:rPr>
        <w:t>agent</w:t>
      </w:r>
      <w:r>
        <w:rPr>
          <w:color w:val="231F20"/>
          <w:spacing w:val="32"/>
        </w:rPr>
        <w:t> </w:t>
      </w:r>
      <w:r>
        <w:rPr>
          <w:color w:val="231F20"/>
        </w:rPr>
        <w:t>uses</w:t>
      </w:r>
      <w:r>
        <w:rPr>
          <w:color w:val="231F20"/>
          <w:spacing w:val="32"/>
        </w:rPr>
        <w:t> </w:t>
      </w:r>
      <w:r>
        <w:rPr>
          <w:color w:val="231F20"/>
        </w:rPr>
        <w:t>a</w:t>
      </w:r>
      <w:r>
        <w:rPr>
          <w:color w:val="231F20"/>
          <w:spacing w:val="32"/>
        </w:rPr>
        <w:t> </w:t>
      </w:r>
      <w:r>
        <w:rPr>
          <w:i/>
          <w:color w:val="231F20"/>
        </w:rPr>
        <w:t>mortgage</w:t>
      </w:r>
      <w:r>
        <w:rPr>
          <w:i/>
          <w:color w:val="231F20"/>
          <w:spacing w:val="32"/>
        </w:rPr>
        <w:t> </w:t>
      </w:r>
      <w:r>
        <w:rPr>
          <w:i/>
          <w:color w:val="231F20"/>
        </w:rPr>
        <w:t>tracking</w:t>
      </w:r>
      <w:r>
        <w:rPr>
          <w:i/>
          <w:color w:val="231F20"/>
          <w:spacing w:val="32"/>
        </w:rPr>
        <w:t> </w:t>
      </w:r>
      <w:r>
        <w:rPr>
          <w:i/>
          <w:color w:val="231F20"/>
        </w:rPr>
        <w:t>form</w:t>
      </w:r>
      <w:r>
        <w:rPr>
          <w:i/>
          <w:color w:val="231F20"/>
          <w:spacing w:val="32"/>
        </w:rPr>
        <w:t> </w:t>
      </w:r>
      <w:r>
        <w:rPr>
          <w:color w:val="231F20"/>
        </w:rPr>
        <w:t>to</w:t>
      </w:r>
      <w:r>
        <w:rPr>
          <w:color w:val="231F20"/>
          <w:spacing w:val="32"/>
        </w:rPr>
        <w:t> </w:t>
      </w:r>
      <w:r>
        <w:rPr>
          <w:color w:val="231F20"/>
        </w:rPr>
        <w:t>set a schedule for when the mortgage processing activities are to occur. The form provides a clear picture of what events are to take place and when. Generally,</w:t>
      </w:r>
      <w:r>
        <w:rPr>
          <w:color w:val="231F20"/>
          <w:spacing w:val="-16"/>
        </w:rPr>
        <w:t> </w:t>
      </w:r>
      <w:r>
        <w:rPr>
          <w:color w:val="231F20"/>
        </w:rPr>
        <w:t>your</w:t>
      </w:r>
      <w:r>
        <w:rPr>
          <w:color w:val="231F20"/>
          <w:spacing w:val="-16"/>
        </w:rPr>
        <w:t> </w:t>
      </w:r>
      <w:r>
        <w:rPr>
          <w:color w:val="231F20"/>
        </w:rPr>
        <w:t>lender</w:t>
      </w:r>
      <w:r>
        <w:rPr>
          <w:color w:val="231F20"/>
          <w:spacing w:val="-16"/>
        </w:rPr>
        <w:t> </w:t>
      </w:r>
      <w:r>
        <w:rPr>
          <w:color w:val="231F20"/>
        </w:rPr>
        <w:t>keeps</w:t>
      </w:r>
      <w:r>
        <w:rPr>
          <w:color w:val="231F20"/>
          <w:spacing w:val="-16"/>
        </w:rPr>
        <w:t> </w:t>
      </w:r>
      <w:r>
        <w:rPr>
          <w:color w:val="231F20"/>
        </w:rPr>
        <w:t>your</w:t>
      </w:r>
      <w:r>
        <w:rPr>
          <w:color w:val="231F20"/>
          <w:spacing w:val="-16"/>
        </w:rPr>
        <w:t> </w:t>
      </w:r>
      <w:r>
        <w:rPr>
          <w:color w:val="231F20"/>
        </w:rPr>
        <w:t>agent</w:t>
      </w:r>
      <w:r>
        <w:rPr>
          <w:color w:val="231F20"/>
          <w:spacing w:val="-15"/>
        </w:rPr>
        <w:t> </w:t>
      </w:r>
      <w:r>
        <w:rPr>
          <w:color w:val="231F20"/>
        </w:rPr>
        <w:t>updated</w:t>
      </w:r>
      <w:r>
        <w:rPr>
          <w:color w:val="231F20"/>
          <w:spacing w:val="-16"/>
        </w:rPr>
        <w:t> </w:t>
      </w:r>
      <w:r>
        <w:rPr>
          <w:color w:val="231F20"/>
        </w:rPr>
        <w:t>as events</w:t>
      </w:r>
      <w:r>
        <w:rPr>
          <w:color w:val="231F20"/>
          <w:spacing w:val="28"/>
        </w:rPr>
        <w:t> </w:t>
      </w:r>
      <w:r>
        <w:rPr>
          <w:color w:val="231F20"/>
        </w:rPr>
        <w:t>occur</w:t>
      </w:r>
      <w:r>
        <w:rPr>
          <w:color w:val="231F20"/>
          <w:spacing w:val="29"/>
        </w:rPr>
        <w:t> </w:t>
      </w:r>
      <w:r>
        <w:rPr>
          <w:color w:val="231F20"/>
        </w:rPr>
        <w:t>to</w:t>
      </w:r>
      <w:r>
        <w:rPr>
          <w:color w:val="231F20"/>
          <w:spacing w:val="28"/>
        </w:rPr>
        <w:t> </w:t>
      </w:r>
      <w:r>
        <w:rPr>
          <w:color w:val="231F20"/>
        </w:rPr>
        <w:t>keep</w:t>
      </w:r>
      <w:r>
        <w:rPr>
          <w:color w:val="231F20"/>
          <w:spacing w:val="29"/>
        </w:rPr>
        <w:t> </w:t>
      </w:r>
      <w:r>
        <w:rPr>
          <w:color w:val="231F20"/>
        </w:rPr>
        <w:t>the</w:t>
      </w:r>
      <w:r>
        <w:rPr>
          <w:color w:val="231F20"/>
          <w:spacing w:val="28"/>
        </w:rPr>
        <w:t> </w:t>
      </w:r>
      <w:r>
        <w:rPr>
          <w:color w:val="231F20"/>
        </w:rPr>
        <w:t>transaction</w:t>
      </w:r>
      <w:r>
        <w:rPr>
          <w:color w:val="231F20"/>
          <w:spacing w:val="29"/>
        </w:rPr>
        <w:t> </w:t>
      </w:r>
      <w:r>
        <w:rPr>
          <w:color w:val="231F20"/>
        </w:rPr>
        <w:t>on</w:t>
      </w:r>
      <w:r>
        <w:rPr>
          <w:color w:val="231F20"/>
          <w:spacing w:val="29"/>
        </w:rPr>
        <w:t> </w:t>
      </w:r>
      <w:r>
        <w:rPr>
          <w:color w:val="231F20"/>
          <w:spacing w:val="-2"/>
        </w:rPr>
        <w:t>schedule</w:t>
      </w:r>
    </w:p>
    <w:p>
      <w:pPr>
        <w:pStyle w:val="BodyText"/>
        <w:spacing w:before="93"/>
        <w:ind w:left="101"/>
        <w:jc w:val="both"/>
      </w:pPr>
      <w:r>
        <w:rPr/>
        <w:br w:type="column"/>
      </w:r>
      <w:r>
        <w:rPr>
          <w:color w:val="231F20"/>
        </w:rPr>
        <w:t>for </w:t>
      </w:r>
      <w:r>
        <w:rPr>
          <w:color w:val="231F20"/>
          <w:spacing w:val="-2"/>
        </w:rPr>
        <w:t>closing.</w:t>
      </w:r>
    </w:p>
    <w:p>
      <w:pPr>
        <w:pStyle w:val="BodyText"/>
        <w:ind w:left="101" w:right="117"/>
        <w:jc w:val="both"/>
      </w:pPr>
      <w:r>
        <w:rPr>
          <w:color w:val="231F20"/>
        </w:rPr>
        <w:t>Your lender may issue a </w:t>
      </w:r>
      <w:r>
        <w:rPr>
          <w:b/>
          <w:color w:val="231F20"/>
        </w:rPr>
        <w:t>mortgage approval </w:t>
      </w:r>
      <w:r>
        <w:rPr>
          <w:color w:val="231F20"/>
        </w:rPr>
        <w:t>conditioned on you or your agent providing more information or taking corrective actions. For </w:t>
      </w:r>
      <w:r>
        <w:rPr>
          <w:color w:val="231F20"/>
          <w:spacing w:val="-2"/>
        </w:rPr>
        <w:t>example:</w:t>
      </w:r>
    </w:p>
    <w:p>
      <w:pPr>
        <w:pStyle w:val="ListParagraph"/>
        <w:numPr>
          <w:ilvl w:val="0"/>
          <w:numId w:val="1"/>
        </w:numPr>
        <w:tabs>
          <w:tab w:pos="639" w:val="left" w:leader="none"/>
          <w:tab w:pos="641" w:val="left" w:leader="none"/>
        </w:tabs>
        <w:spacing w:line="240" w:lineRule="auto" w:before="137" w:after="0"/>
        <w:ind w:left="641" w:right="117" w:hanging="271"/>
        <w:jc w:val="left"/>
        <w:rPr>
          <w:sz w:val="23"/>
        </w:rPr>
      </w:pPr>
      <w:r>
        <w:rPr>
          <w:color w:val="231F20"/>
          <w:sz w:val="23"/>
        </w:rPr>
        <w:t>the</w:t>
      </w:r>
      <w:r>
        <w:rPr>
          <w:color w:val="231F20"/>
          <w:spacing w:val="40"/>
          <w:sz w:val="23"/>
        </w:rPr>
        <w:t> </w:t>
      </w:r>
      <w:r>
        <w:rPr>
          <w:color w:val="231F20"/>
          <w:sz w:val="23"/>
        </w:rPr>
        <w:t>physical</w:t>
      </w:r>
      <w:r>
        <w:rPr>
          <w:color w:val="231F20"/>
          <w:spacing w:val="40"/>
          <w:sz w:val="23"/>
        </w:rPr>
        <w:t> </w:t>
      </w:r>
      <w:r>
        <w:rPr>
          <w:color w:val="231F20"/>
          <w:sz w:val="23"/>
        </w:rPr>
        <w:t>condition</w:t>
      </w:r>
      <w:r>
        <w:rPr>
          <w:color w:val="231F20"/>
          <w:spacing w:val="40"/>
          <w:sz w:val="23"/>
        </w:rPr>
        <w:t> </w:t>
      </w:r>
      <w:r>
        <w:rPr>
          <w:color w:val="231F20"/>
          <w:sz w:val="23"/>
        </w:rPr>
        <w:t>of</w:t>
      </w:r>
      <w:r>
        <w:rPr>
          <w:color w:val="231F20"/>
          <w:spacing w:val="40"/>
          <w:sz w:val="23"/>
        </w:rPr>
        <w:t> </w:t>
      </w:r>
      <w:r>
        <w:rPr>
          <w:color w:val="231F20"/>
          <w:sz w:val="23"/>
        </w:rPr>
        <w:t>the</w:t>
      </w:r>
      <w:r>
        <w:rPr>
          <w:color w:val="231F20"/>
          <w:spacing w:val="40"/>
          <w:sz w:val="23"/>
        </w:rPr>
        <w:t> </w:t>
      </w:r>
      <w:r>
        <w:rPr>
          <w:color w:val="231F20"/>
          <w:sz w:val="23"/>
        </w:rPr>
        <w:t>property</w:t>
      </w:r>
      <w:r>
        <w:rPr>
          <w:color w:val="231F20"/>
          <w:spacing w:val="40"/>
          <w:sz w:val="23"/>
        </w:rPr>
        <w:t> </w:t>
      </w:r>
      <w:r>
        <w:rPr>
          <w:color w:val="231F20"/>
          <w:sz w:val="23"/>
        </w:rPr>
        <w:t>may need correction;</w:t>
      </w:r>
    </w:p>
    <w:p>
      <w:pPr>
        <w:pStyle w:val="ListParagraph"/>
        <w:numPr>
          <w:ilvl w:val="0"/>
          <w:numId w:val="1"/>
        </w:numPr>
        <w:tabs>
          <w:tab w:pos="640" w:val="left" w:leader="none"/>
        </w:tabs>
        <w:spacing w:line="240" w:lineRule="auto" w:before="137" w:after="0"/>
        <w:ind w:left="640" w:right="0" w:hanging="269"/>
        <w:jc w:val="left"/>
        <w:rPr>
          <w:sz w:val="23"/>
        </w:rPr>
      </w:pPr>
      <w:r>
        <w:rPr>
          <w:color w:val="231F20"/>
          <w:sz w:val="23"/>
        </w:rPr>
        <w:t>title</w:t>
      </w:r>
      <w:r>
        <w:rPr>
          <w:color w:val="231F20"/>
          <w:spacing w:val="-5"/>
          <w:sz w:val="23"/>
        </w:rPr>
        <w:t> </w:t>
      </w:r>
      <w:r>
        <w:rPr>
          <w:color w:val="231F20"/>
          <w:sz w:val="23"/>
        </w:rPr>
        <w:t>may</w:t>
      </w:r>
      <w:r>
        <w:rPr>
          <w:color w:val="231F20"/>
          <w:spacing w:val="-2"/>
          <w:sz w:val="23"/>
        </w:rPr>
        <w:t> </w:t>
      </w:r>
      <w:r>
        <w:rPr>
          <w:color w:val="231F20"/>
          <w:sz w:val="23"/>
        </w:rPr>
        <w:t>need</w:t>
      </w:r>
      <w:r>
        <w:rPr>
          <w:color w:val="231F20"/>
          <w:spacing w:val="-2"/>
          <w:sz w:val="23"/>
        </w:rPr>
        <w:t> </w:t>
      </w:r>
      <w:r>
        <w:rPr>
          <w:color w:val="231F20"/>
          <w:sz w:val="23"/>
        </w:rPr>
        <w:t>to</w:t>
      </w:r>
      <w:r>
        <w:rPr>
          <w:color w:val="231F20"/>
          <w:spacing w:val="-2"/>
          <w:sz w:val="23"/>
        </w:rPr>
        <w:t> </w:t>
      </w:r>
      <w:r>
        <w:rPr>
          <w:color w:val="231F20"/>
          <w:sz w:val="23"/>
        </w:rPr>
        <w:t>be</w:t>
      </w:r>
      <w:r>
        <w:rPr>
          <w:color w:val="231F20"/>
          <w:spacing w:val="-2"/>
          <w:sz w:val="23"/>
        </w:rPr>
        <w:t> </w:t>
      </w:r>
      <w:r>
        <w:rPr>
          <w:color w:val="231F20"/>
          <w:sz w:val="23"/>
        </w:rPr>
        <w:t>cleared</w:t>
      </w:r>
      <w:r>
        <w:rPr>
          <w:color w:val="231F20"/>
          <w:spacing w:val="-2"/>
          <w:sz w:val="23"/>
        </w:rPr>
        <w:t> </w:t>
      </w:r>
      <w:r>
        <w:rPr>
          <w:color w:val="231F20"/>
          <w:sz w:val="23"/>
        </w:rPr>
        <w:t>of</w:t>
      </w:r>
      <w:r>
        <w:rPr>
          <w:color w:val="231F20"/>
          <w:spacing w:val="-2"/>
          <w:sz w:val="23"/>
        </w:rPr>
        <w:t> defects;</w:t>
      </w:r>
    </w:p>
    <w:p>
      <w:pPr>
        <w:pStyle w:val="ListParagraph"/>
        <w:numPr>
          <w:ilvl w:val="0"/>
          <w:numId w:val="1"/>
        </w:numPr>
        <w:tabs>
          <w:tab w:pos="639" w:val="left" w:leader="none"/>
          <w:tab w:pos="641" w:val="left" w:leader="none"/>
        </w:tabs>
        <w:spacing w:line="240" w:lineRule="auto" w:before="136" w:after="0"/>
        <w:ind w:left="641" w:right="116" w:hanging="271"/>
        <w:jc w:val="left"/>
        <w:rPr>
          <w:sz w:val="23"/>
        </w:rPr>
      </w:pPr>
      <w:r>
        <w:rPr>
          <w:color w:val="231F20"/>
          <w:sz w:val="23"/>
        </w:rPr>
        <w:t>derogatory entries on your credit report </w:t>
      </w:r>
      <w:r>
        <w:rPr>
          <w:color w:val="231F20"/>
          <w:sz w:val="23"/>
        </w:rPr>
        <w:t>may need to be eliminated; or</w:t>
      </w:r>
    </w:p>
    <w:p>
      <w:pPr>
        <w:pStyle w:val="ListParagraph"/>
        <w:numPr>
          <w:ilvl w:val="0"/>
          <w:numId w:val="1"/>
        </w:numPr>
        <w:tabs>
          <w:tab w:pos="639" w:val="left" w:leader="none"/>
          <w:tab w:pos="641" w:val="left" w:leader="none"/>
        </w:tabs>
        <w:spacing w:line="240" w:lineRule="auto" w:before="137" w:after="0"/>
        <w:ind w:left="641" w:right="118" w:hanging="271"/>
        <w:jc w:val="left"/>
        <w:rPr>
          <w:sz w:val="23"/>
        </w:rPr>
      </w:pPr>
      <w:r>
        <w:rPr>
          <w:color w:val="231F20"/>
          <w:sz w:val="23"/>
        </w:rPr>
        <w:t>your long- or short-term debt may need to be </w:t>
      </w:r>
      <w:r>
        <w:rPr>
          <w:color w:val="231F20"/>
          <w:spacing w:val="-2"/>
          <w:sz w:val="23"/>
        </w:rPr>
        <w:t>reduced.</w:t>
      </w:r>
    </w:p>
    <w:p>
      <w:pPr>
        <w:pStyle w:val="BodyText"/>
        <w:ind w:left="101" w:right="117"/>
        <w:jc w:val="both"/>
      </w:pPr>
      <w:r>
        <w:rPr>
          <w:color w:val="231F20"/>
        </w:rPr>
        <w:t>Once</w:t>
      </w:r>
      <w:r>
        <w:rPr>
          <w:color w:val="231F20"/>
          <w:spacing w:val="-4"/>
        </w:rPr>
        <w:t> </w:t>
      </w:r>
      <w:r>
        <w:rPr>
          <w:color w:val="231F20"/>
        </w:rPr>
        <w:t>conditions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funding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met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verified</w:t>
      </w:r>
      <w:r>
        <w:rPr>
          <w:color w:val="231F20"/>
          <w:spacing w:val="-3"/>
        </w:rPr>
        <w:t> </w:t>
      </w:r>
      <w:r>
        <w:rPr>
          <w:color w:val="231F20"/>
        </w:rPr>
        <w:t>by your lender, the mortgage is considered approved. </w:t>
      </w:r>
      <w:r>
        <w:rPr>
          <w:b/>
          <w:color w:val="231F20"/>
        </w:rPr>
        <w:t>Escrow</w:t>
      </w:r>
      <w:r>
        <w:rPr>
          <w:b/>
          <w:color w:val="231F20"/>
          <w:spacing w:val="-2"/>
        </w:rPr>
        <w:t> </w:t>
      </w:r>
      <w:r>
        <w:rPr>
          <w:color w:val="231F20"/>
        </w:rPr>
        <w:t>requests</w:t>
      </w:r>
      <w:r>
        <w:rPr>
          <w:color w:val="231F20"/>
          <w:spacing w:val="-2"/>
        </w:rPr>
        <w:t> </w:t>
      </w:r>
      <w:r>
        <w:rPr>
          <w:color w:val="231F20"/>
        </w:rPr>
        <w:t>loan</w:t>
      </w:r>
      <w:r>
        <w:rPr>
          <w:color w:val="231F20"/>
          <w:spacing w:val="-2"/>
        </w:rPr>
        <w:t> </w:t>
      </w:r>
      <w:r>
        <w:rPr>
          <w:color w:val="231F20"/>
        </w:rPr>
        <w:t>documents</w:t>
      </w:r>
      <w:r>
        <w:rPr>
          <w:color w:val="231F20"/>
          <w:spacing w:val="-2"/>
        </w:rPr>
        <w:t> </w:t>
      </w:r>
      <w:r>
        <w:rPr>
          <w:color w:val="231F20"/>
        </w:rPr>
        <w:t>from</w:t>
      </w:r>
      <w:r>
        <w:rPr>
          <w:color w:val="231F20"/>
          <w:spacing w:val="-2"/>
        </w:rPr>
        <w:t> </w:t>
      </w:r>
      <w:r>
        <w:rPr>
          <w:color w:val="231F20"/>
        </w:rPr>
        <w:t>your</w:t>
      </w:r>
      <w:r>
        <w:rPr>
          <w:color w:val="231F20"/>
          <w:spacing w:val="-2"/>
        </w:rPr>
        <w:t> </w:t>
      </w:r>
      <w:r>
        <w:rPr>
          <w:color w:val="231F20"/>
        </w:rPr>
        <w:t>lender and</w:t>
      </w:r>
      <w:r>
        <w:rPr>
          <w:color w:val="231F20"/>
          <w:spacing w:val="80"/>
        </w:rPr>
        <w:t> </w:t>
      </w:r>
      <w:r>
        <w:rPr>
          <w:color w:val="231F20"/>
        </w:rPr>
        <w:t>prepares</w:t>
      </w:r>
      <w:r>
        <w:rPr>
          <w:color w:val="231F20"/>
          <w:spacing w:val="80"/>
        </w:rPr>
        <w:t> </w:t>
      </w:r>
      <w:r>
        <w:rPr>
          <w:color w:val="231F20"/>
        </w:rPr>
        <w:t>an</w:t>
      </w:r>
      <w:r>
        <w:rPr>
          <w:color w:val="231F20"/>
          <w:spacing w:val="80"/>
        </w:rPr>
        <w:t> </w:t>
      </w:r>
      <w:r>
        <w:rPr>
          <w:color w:val="231F20"/>
        </w:rPr>
        <w:t>estimated</w:t>
      </w:r>
      <w:r>
        <w:rPr>
          <w:color w:val="231F20"/>
          <w:spacing w:val="80"/>
        </w:rPr>
        <w:t> </w:t>
      </w:r>
      <w:r>
        <w:rPr>
          <w:color w:val="231F20"/>
        </w:rPr>
        <w:t>closing</w:t>
      </w:r>
      <w:r>
        <w:rPr>
          <w:color w:val="231F20"/>
          <w:spacing w:val="80"/>
        </w:rPr>
        <w:t> </w:t>
      </w:r>
      <w:r>
        <w:rPr>
          <w:color w:val="231F20"/>
        </w:rPr>
        <w:t>statement for the amount of closing funds you will need to deposit. When your lender funds the mortgage, escrow causes the grant deed and trust deed to</w:t>
      </w:r>
      <w:r>
        <w:rPr>
          <w:color w:val="231F20"/>
          <w:spacing w:val="80"/>
          <w:w w:val="150"/>
        </w:rPr>
        <w:t> </w:t>
      </w:r>
      <w:r>
        <w:rPr>
          <w:color w:val="231F20"/>
        </w:rPr>
        <w:t>be recorded, and the sales transaction is closed, transferring ownership to you.</w:t>
      </w:r>
    </w:p>
    <w:p>
      <w:pPr>
        <w:spacing w:after="0"/>
        <w:jc w:val="both"/>
        <w:sectPr>
          <w:type w:val="continuous"/>
          <w:pgSz w:w="12240" w:h="15840"/>
          <w:pgMar w:top="720" w:bottom="280" w:left="620" w:right="600"/>
          <w:cols w:num="2" w:equalWidth="0">
            <w:col w:w="5362" w:space="217"/>
            <w:col w:w="5441"/>
          </w:cols>
        </w:sect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26"/>
        <w:ind w:left="0"/>
        <w:rPr>
          <w:sz w:val="20"/>
        </w:rPr>
      </w:pPr>
    </w:p>
    <w:p>
      <w:pPr>
        <w:spacing w:line="249" w:lineRule="auto" w:before="0"/>
        <w:ind w:left="776" w:right="8363" w:firstLine="0"/>
        <w:jc w:val="left"/>
        <w:rPr>
          <w:b/>
          <w:sz w:val="20"/>
        </w:rPr>
      </w:pPr>
      <w:r>
        <w:rPr>
          <w:b/>
          <w:sz w:val="20"/>
        </w:rPr>
        <w:t>Christy Dumlao Real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Estate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Broker</w:t>
      </w:r>
    </w:p>
    <w:p>
      <w:pPr>
        <w:spacing w:before="122"/>
        <w:ind w:left="778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5689014</wp:posOffset>
            </wp:positionH>
            <wp:positionV relativeFrom="paragraph">
              <wp:posOffset>97718</wp:posOffset>
            </wp:positionV>
            <wp:extent cx="600807" cy="692902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807" cy="692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DRE</w:t>
      </w:r>
      <w:r>
        <w:rPr>
          <w:spacing w:val="-4"/>
          <w:sz w:val="20"/>
        </w:rPr>
        <w:t> </w:t>
      </w:r>
      <w:r>
        <w:rPr>
          <w:sz w:val="20"/>
        </w:rPr>
        <w:t>LIC#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01474985</w:t>
      </w:r>
    </w:p>
    <w:p>
      <w:pPr>
        <w:spacing w:before="10"/>
        <w:ind w:left="778" w:right="0" w:firstLine="0"/>
        <w:jc w:val="left"/>
        <w:rPr>
          <w:sz w:val="20"/>
        </w:rPr>
      </w:pPr>
      <w:r>
        <w:rPr>
          <w:spacing w:val="-2"/>
          <w:sz w:val="20"/>
        </w:rPr>
        <w:t>925-395-</w:t>
      </w:r>
      <w:r>
        <w:rPr>
          <w:spacing w:val="-4"/>
          <w:sz w:val="20"/>
        </w:rPr>
        <w:t>0175</w:t>
      </w:r>
    </w:p>
    <w:p>
      <w:pPr>
        <w:spacing w:line="249" w:lineRule="auto" w:before="10"/>
        <w:ind w:left="778" w:right="5380" w:firstLine="0"/>
        <w:jc w:val="left"/>
        <w:rPr>
          <w:sz w:val="20"/>
        </w:rPr>
      </w:pPr>
      <w:hyperlink r:id="rId7">
        <w:r>
          <w:rPr>
            <w:spacing w:val="-2"/>
            <w:sz w:val="20"/>
          </w:rPr>
          <w:t>christy@christyscarealty.com</w:t>
        </w:r>
      </w:hyperlink>
      <w:r>
        <w:rPr>
          <w:spacing w:val="-2"/>
          <w:sz w:val="20"/>
        </w:rPr>
        <w:t> christyscaliforniarealty.com</w:t>
      </w:r>
    </w:p>
    <w:sectPr>
      <w:type w:val="continuous"/>
      <w:pgSz w:w="12240" w:h="15840"/>
      <w:pgMar w:top="72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41" w:hanging="271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2" w:hanging="2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4" w:hanging="2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56" w:hanging="2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28" w:hanging="2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00" w:hanging="2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72" w:hanging="2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45" w:hanging="2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17" w:hanging="27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37"/>
      <w:ind w:left="641"/>
    </w:pPr>
    <w:rPr>
      <w:rFonts w:ascii="Arial" w:hAnsi="Arial" w:eastAsia="Arial" w:cs="Arial"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70" w:lineRule="exact"/>
    </w:pPr>
    <w:rPr>
      <w:rFonts w:ascii="Arial" w:hAnsi="Arial" w:eastAsia="Arial" w:cs="Arial"/>
      <w:b/>
      <w:bCs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37"/>
      <w:ind w:left="641" w:hanging="27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christy@christyscarealty.co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2024-09-08T23:13:02Z</dcterms:created>
  <dcterms:modified xsi:type="dcterms:W3CDTF">2024-09-08T23:13:02Z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2024-09-08T00:00:00Z</vt:filetime>
  </property>
  <property fmtid="{D5CDD505-2E9C-101B-9397-08002B2CF9AE}" pid="5" name="Producer">
    <vt:lpwstr>Adobe LiveCycle Designer 11.0</vt:lpwstr>
  </property>
</Properties>
</file>