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4B235" w14:textId="77777777" w:rsidR="006B0752" w:rsidRPr="006B0752" w:rsidRDefault="006B0752" w:rsidP="006B0752">
      <w:pPr>
        <w:shd w:val="clear" w:color="auto" w:fill="FFFFFF"/>
        <w:spacing w:line="720" w:lineRule="atLeast"/>
        <w:rPr>
          <w:rFonts w:ascii="Georgia" w:eastAsia="Times New Roman" w:hAnsi="Georgia" w:cs="Arial"/>
          <w:color w:val="1C1E21"/>
          <w:sz w:val="60"/>
          <w:szCs w:val="60"/>
        </w:rPr>
      </w:pPr>
      <w:r w:rsidRPr="006B0752">
        <w:rPr>
          <w:rFonts w:ascii="Georgia" w:eastAsia="Times New Roman" w:hAnsi="Georgia" w:cs="Arial"/>
          <w:color w:val="1C1E21"/>
          <w:sz w:val="60"/>
          <w:szCs w:val="60"/>
        </w:rPr>
        <w:t>PLVD June Meeting</w:t>
      </w:r>
    </w:p>
    <w:p w14:paraId="3BB58727" w14:textId="77777777" w:rsidR="006B0752" w:rsidRPr="006B0752" w:rsidRDefault="006B0752" w:rsidP="006B0752">
      <w:pPr>
        <w:shd w:val="clear" w:color="auto" w:fill="FFFFFF"/>
        <w:spacing w:after="0" w:line="240" w:lineRule="auto"/>
        <w:rPr>
          <w:rFonts w:ascii="inherit" w:eastAsia="Times New Roman" w:hAnsi="inherit" w:cs="Arial"/>
          <w:caps/>
          <w:color w:val="90949C"/>
          <w:sz w:val="18"/>
          <w:szCs w:val="18"/>
        </w:rPr>
      </w:pPr>
      <w:hyperlink r:id="rId5" w:tgtFrame="_blank" w:history="1">
        <w:r w:rsidRPr="006B0752">
          <w:rPr>
            <w:rFonts w:ascii="inherit" w:eastAsia="Times New Roman" w:hAnsi="inherit" w:cs="Arial"/>
            <w:caps/>
            <w:color w:val="90949C"/>
            <w:sz w:val="18"/>
            <w:szCs w:val="18"/>
            <w:u w:val="single"/>
          </w:rPr>
          <w:t>PILLSBURY LAKE VILLAGE DISTRICT</w:t>
        </w:r>
      </w:hyperlink>
      <w:r w:rsidRPr="006B0752">
        <w:rPr>
          <w:rFonts w:ascii="inherit" w:eastAsia="Times New Roman" w:hAnsi="inherit" w:cs="Arial"/>
          <w:caps/>
          <w:color w:val="90949C"/>
          <w:sz w:val="18"/>
          <w:szCs w:val="18"/>
        </w:rPr>
        <w:t>·</w:t>
      </w:r>
      <w:hyperlink r:id="rId6" w:history="1">
        <w:r w:rsidRPr="006B0752">
          <w:rPr>
            <w:rFonts w:ascii="inherit" w:eastAsia="Times New Roman" w:hAnsi="inherit" w:cs="Arial"/>
            <w:caps/>
            <w:color w:val="385898"/>
            <w:sz w:val="18"/>
            <w:szCs w:val="18"/>
            <w:u w:val="single"/>
          </w:rPr>
          <w:t>TUESDAY, JUNE 25, 2019</w:t>
        </w:r>
      </w:hyperlink>
      <w:r w:rsidRPr="006B0752">
        <w:rPr>
          <w:rFonts w:ascii="inherit" w:eastAsia="Times New Roman" w:hAnsi="inherit" w:cs="Arial"/>
          <w:caps/>
          <w:color w:val="90949C"/>
          <w:sz w:val="18"/>
          <w:szCs w:val="18"/>
        </w:rPr>
        <w:t>·6 MINUTES</w:t>
      </w:r>
      <w:r w:rsidRPr="006B0752">
        <w:rPr>
          <w:rFonts w:ascii="inherit" w:eastAsia="Times New Roman" w:hAnsi="inherit" w:cs="Arial"/>
          <w:color w:val="90949C"/>
          <w:sz w:val="18"/>
          <w:szCs w:val="18"/>
        </w:rPr>
        <w:t>3 Reads</w:t>
      </w:r>
    </w:p>
    <w:p w14:paraId="3E0EAC39" w14:textId="77777777" w:rsidR="006B0752" w:rsidRPr="006B0752" w:rsidRDefault="006B0752" w:rsidP="006B0752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PLVD Monthly Meeting June 19, 2019</w:t>
      </w:r>
    </w:p>
    <w:p w14:paraId="53F1E45E" w14:textId="77777777" w:rsidR="006B0752" w:rsidRPr="006B0752" w:rsidRDefault="006B0752" w:rsidP="006B0752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</w:p>
    <w:p w14:paraId="2BF38910" w14:textId="17DC0367" w:rsidR="006B0752" w:rsidRPr="006B0752" w:rsidRDefault="006B0752" w:rsidP="006B0752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Present: Commissioner Strittmatter, Commissioner Scott, Commissioner Vasquez,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Treasurer Jamie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Dow, Clerk Marcia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Pawlowski Guests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: Joseph Damour, WSO Plus, JoAnn Strittmatter, Local Auditor, Residents: Mary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Loudi Angelis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, Christie Holland, Jeanette Baker, Frank Baker, and Joe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Pawlowski. Commissioner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Strittmatter made a motion to open the meeting at 6:05 pm. Seconded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by Commissioner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Scott and unanimously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approved. Minutes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from for May 8, 2019, meeting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was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not read. They are available in the Grapevine,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and on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the website </w:t>
      </w:r>
      <w:hyperlink r:id="rId7" w:tgtFrame="_blank" w:history="1">
        <w:r w:rsidRPr="006B0752">
          <w:rPr>
            <w:rFonts w:ascii="inherit" w:eastAsia="Times New Roman" w:hAnsi="inherit" w:cs="Times New Roman"/>
            <w:color w:val="385898"/>
            <w:sz w:val="26"/>
            <w:szCs w:val="26"/>
            <w:u w:val="single"/>
          </w:rPr>
          <w:t>https://groups.yahoo.com/group/Pillsburylake</w:t>
        </w:r>
      </w:hyperlink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.Treasurer’s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Report Jamie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Dow, Treasurer shared there are six (6) pending bills: WSO $1,395.54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Pump System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Maintenance, WSO $1,500.00 Licensed Operator Services, WSO $1,620.00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Pump System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Maintenance, Solitude $1,460.00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DE weeding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Permit, Peoples United Bank (NH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Bond Bank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) $3,621.88 Dam Bond Interest Payment, Treasurer State of NH-DES $27,978.19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Water Filtration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Loan Payment. Commissioner Strittmatter made a motion to pay these bills,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seconded by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Commissioner Scott and unanimously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approved. The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following customers are 60+ days overdue – Bowen, Lot 4-6; Cecchetelli, Lot 5-22;Norris, Lot 5-179.Jamie shared that Marcia obtained a URL link and that the CCR 2019 report will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be available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electronically on plmnh.net webpage, Facebook Pillsbury Lake Community as well as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shared that she and Commissioner Strittmatter worked on a Water System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Leak Detection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Grant Survey and that the application has been submitted. They requested a map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of the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system. Joe Damour, WSO said he would provide these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electronically. Mary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Lou DiAngelis asked for clarification on the CCR 2019 Report and the request fora volunteer to test the water. Joe Damour, WSO shared that the CCR (Consumer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Confidence Report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) is a report about the drinking water prepared yearly by WSO. Commissioner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Strittmatter shared that the volunteer position that is still open is for testing the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lastRenderedPageBreak/>
        <w:t xml:space="preserve">lake water.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They are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two different reports one is for the drinking water (the CCR) and one is for the lake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water. Commissioners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shared that this is a volunteer position to check the lake water and that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the supplies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for testing may be reimbursed. After some discussion regarding the testing of the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lake water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, the conclusion was that this position is still open and that maybe someone will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be volunteering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.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Commissioner Strittmatter made a motion to accept the Treasurer’s Report, seconded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by Commissioner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Scott and unanimously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approved. Mary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Lou DiAngelis said she is concerned about the weeding process and are there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any other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options besides the chemicals. Commissioner Scott shared that the de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>-</w:t>
      </w:r>
      <w:bookmarkStart w:id="0" w:name="_GoBack"/>
      <w:bookmarkEnd w:id="0"/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weeding this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summer will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happen later in the season because it is topical and the plants need to have root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development for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these chemicals to be effective. Mary Lou DiAngelis asked if this process has been done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in the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past and what were the results. Commissioner Scott shared that topical has been used in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the past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with good results, and that they also had good results with the other chemical, but it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started well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last year but grew back. Commissioner Scott also explained that this treatment is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less expensive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and yet effective as it is applied on top of each lily. These chemicals apply only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to the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lilies. There was discussion regarding purchasing different types of machines that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could clear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the lake and pull the plants. Commissioner Strittmatter shared that there is a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t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lake up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north that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has been chemical free for ten years. It is in his plans in the near future to go visit this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lake and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ask questions regarding the process and procedures taken and how many volunteers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were needed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to do this. He also said that after they visit the lake and ask questions, they will then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go to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the state to check out what the procedures would be and if there are any applications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that needs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to be filed. Those present continued to discuss the presence of the lilies in the lake.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It was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Commissioner Strittmatter said he talked with Lynn Estep and Gary French and they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said that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after July they may be lowering the water for this procedure. Commissioner Scott said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he would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check with Solitude to see if the lake should be lowered or left as is. The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board suggested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that in the fall they will check with the biologist who comes to Pillsbury Lake and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see if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they could come and do an informational session with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us. The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Commissioners, and Joe Damour, WSO discussed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lastRenderedPageBreak/>
        <w:t xml:space="preserve">upcoming work to be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done, meters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that are not reading correctly as well as the process for removing meters from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homes. The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Commissioners will check into any past procedures that were established regarding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a resident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going off the water system. We will send an email to Joe Damour, WSO with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the addresses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where there are meter issues. Joe Damour shared with the board that he will work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on meter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reading issues as well as schedule a meeting with us to know how we can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make adjustments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to the handheld so we can get the meter readings. Commissioner Vasquez asked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if we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could be contacted regarding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flushing’s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and other work on the system so we could let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the community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know through the internet Facebook page. Commissioner Vasquez shared that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she has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also been talking with Leslie at the Webster Town Hall regarding creating a webpage for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PLVD having a way to open it from the Town Webpage as a sub portion and also the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possibility of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how residents can make payments online. Commissioner Strittmatter also asked Joe Damour,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WSO if it would be possible to do flushing at the end of the month and rotate the pumps to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be flushed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. It was agreed that WSO would work on alternating the flushing the last week of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the month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water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permitting. At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7:29 PM, Chairman Strittmatter moved to enter into Non-Public Session under RSA91-A:3, II (c) to discuss matters which, if discussed in public, would likely affect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adversely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the reputation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of any person...” Commissioner Scott seconded the motion. Roll call: Chairman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Strittmatter – yes, Commissioner Scott– yes. Clerk Marcia Pawlowski and Treasurer Jamie Dow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were asked to remain for the non-public meeting. Commissioner Vasquez was asked to leave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the meeting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room with the members of the public. Chairman Strittmatter moved to seal the Non-Public session minutes. Commissioner Scott seconded the motion. Roll call –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Chairman Strittmatter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– yes, Commissioner Scott–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yes. At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7:37 PM, Chairman Strittmatter moved to come out of Non-Public Session.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Commissioner Scott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seconded the motion. All in favor, the motion was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approved. At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7:39 PM the regular monthly meeting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resumed. Commissioner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Vasquez presented two hunting permits one for bating bear and one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for bating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deer. After some discussion a motion was made by Commissioner Strittmatter to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accept the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application to bate bear, seconded by Commissioner Vasquez and unanimously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approved. A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separate motion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lastRenderedPageBreak/>
        <w:t xml:space="preserve">was made by Commissioner Strittmatter to table the application for the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deer permit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until the board can obtain further clarification, seconded by Commissioner Scott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and unanimously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approved. Commission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Vasquez asked about the discussion on the RFP’s that were sent out.</w:t>
      </w:r>
    </w:p>
    <w:p w14:paraId="2FDF1A9D" w14:textId="0AA5DB55" w:rsidR="006B0752" w:rsidRPr="006B0752" w:rsidRDefault="006B0752" w:rsidP="006B0752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Commissioners decided to study them, mark them and have further discussion at the next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meeting.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Commissioner Strittmatter shared that he has been checking into the process of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getting the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land cleared for the Franklin Pierce project and there are a lot of thickets which will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most likely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make this costly. This clearing should be done within the next two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weeks. At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7:45pm Commissioner Strittmatter made a motion to adjourn the meeting.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Seconded by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Commissioner Scott and unanimously approved. Next meeting will be held at the 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Pillsbury Lake</w:t>
      </w: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 xml:space="preserve"> Clubhouse on July 10, 2019 at 6:00 pm.</w:t>
      </w:r>
    </w:p>
    <w:p w14:paraId="1D0CBB46" w14:textId="77777777" w:rsidR="006B0752" w:rsidRPr="006B0752" w:rsidRDefault="006B0752" w:rsidP="006B0752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Signed -- Marcia Pawlowski</w:t>
      </w:r>
    </w:p>
    <w:p w14:paraId="0C7935CA" w14:textId="77777777" w:rsidR="006B0752" w:rsidRPr="006B0752" w:rsidRDefault="006B0752" w:rsidP="006B0752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Marcia Pawlowski, Clerk</w:t>
      </w:r>
    </w:p>
    <w:p w14:paraId="21113331" w14:textId="77777777" w:rsidR="006B0752" w:rsidRPr="006B0752" w:rsidRDefault="006B0752" w:rsidP="006B0752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6B0752">
        <w:rPr>
          <w:rFonts w:ascii="inherit" w:eastAsia="Times New Roman" w:hAnsi="inherit" w:cs="Times New Roman"/>
          <w:color w:val="1C1E21"/>
          <w:sz w:val="26"/>
          <w:szCs w:val="26"/>
        </w:rPr>
        <w:t>Pillsbury Lake Village District</w:t>
      </w:r>
    </w:p>
    <w:p w14:paraId="3D5B8269" w14:textId="77777777" w:rsidR="00450388" w:rsidRDefault="006B0752"/>
    <w:sectPr w:rsidR="00450388" w:rsidSect="00460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52"/>
    <w:rsid w:val="00460BEF"/>
    <w:rsid w:val="006B0752"/>
    <w:rsid w:val="009D72A5"/>
    <w:rsid w:val="00C477A1"/>
    <w:rsid w:val="00F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E53E"/>
  <w15:chartTrackingRefBased/>
  <w15:docId w15:val="{032FCA2E-D7CA-0E48-B3DE-AAC37207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7F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97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97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97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97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9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9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9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9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9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F7297F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297F"/>
    <w:pPr>
      <w:spacing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297F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7297F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97F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97F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97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97F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97F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97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97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97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297F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97F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297F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F7297F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F7297F"/>
    <w:rPr>
      <w:b/>
      <w:i/>
      <w:iCs/>
    </w:rPr>
  </w:style>
  <w:style w:type="paragraph" w:styleId="NoSpacing">
    <w:name w:val="No Spacing"/>
    <w:link w:val="NoSpacingChar"/>
    <w:uiPriority w:val="1"/>
    <w:qFormat/>
    <w:rsid w:val="00F729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7297F"/>
  </w:style>
  <w:style w:type="paragraph" w:styleId="ListParagraph">
    <w:name w:val="List Paragraph"/>
    <w:basedOn w:val="Normal"/>
    <w:uiPriority w:val="34"/>
    <w:qFormat/>
    <w:rsid w:val="00F7297F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F7297F"/>
    <w:pPr>
      <w:spacing w:after="0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F7297F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97F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97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F7297F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F7297F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7297F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F7297F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297F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297F"/>
    <w:pPr>
      <w:spacing w:before="480" w:line="264" w:lineRule="auto"/>
      <w:outlineLvl w:val="9"/>
    </w:pPr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6B0752"/>
    <w:rPr>
      <w:color w:val="0000FF"/>
      <w:u w:val="single"/>
    </w:rPr>
  </w:style>
  <w:style w:type="character" w:customStyle="1" w:styleId="4mg">
    <w:name w:val="_4_mg"/>
    <w:basedOn w:val="DefaultParagraphFont"/>
    <w:rsid w:val="006B0752"/>
  </w:style>
  <w:style w:type="character" w:customStyle="1" w:styleId="5q4y">
    <w:name w:val="_5q4y"/>
    <w:basedOn w:val="DefaultParagraphFont"/>
    <w:rsid w:val="006B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7742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5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350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3704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3074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79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23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7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431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083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545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443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32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52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88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502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419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619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702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978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06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737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594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98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426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5853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980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476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956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815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86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148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255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583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310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394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367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981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656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75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167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179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92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996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308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353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2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510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7900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418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043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951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637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537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8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223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83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298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616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25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530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839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647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40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44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105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854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31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355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848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453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504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510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557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52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335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051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329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223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674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7736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684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63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028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346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688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46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111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386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286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90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0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12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220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081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715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357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643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55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35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81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428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41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506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746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004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974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220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oups.yahoo.com/group/Pillsburylak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notes/pillsbury-lake-village-district/plvd-june-meeting/566676923739074/" TargetMode="External"/><Relationship Id="rId5" Type="http://schemas.openxmlformats.org/officeDocument/2006/relationships/hyperlink" Target="https://www.facebook.com/pillsburylakevillagedistric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313572-A286-FE40-8DE8-8F0C11DA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Vasquez</dc:creator>
  <cp:keywords/>
  <dc:description/>
  <cp:lastModifiedBy>Alisa Vasquez</cp:lastModifiedBy>
  <cp:revision>1</cp:revision>
  <dcterms:created xsi:type="dcterms:W3CDTF">2019-10-24T16:18:00Z</dcterms:created>
  <dcterms:modified xsi:type="dcterms:W3CDTF">2019-10-24T16:27:00Z</dcterms:modified>
</cp:coreProperties>
</file>