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2B8E" w14:textId="77777777" w:rsidR="003A3CD8" w:rsidRDefault="003A3CD8" w:rsidP="003A3CD8">
      <w:pPr>
        <w:jc w:val="center"/>
        <w:rPr>
          <w:b/>
          <w:bCs/>
          <w:noProof/>
          <w:sz w:val="36"/>
          <w:szCs w:val="36"/>
        </w:rPr>
      </w:pPr>
      <w:r>
        <w:rPr>
          <w:rFonts w:ascii="Agency FB" w:hAnsi="Agency FB"/>
          <w:b/>
          <w:bCs/>
          <w:sz w:val="52"/>
          <w:szCs w:val="52"/>
          <w:u w:val="single"/>
        </w:rPr>
        <w:t>Pillsbury Lake Village District</w:t>
      </w:r>
    </w:p>
    <w:p w14:paraId="686AD148" w14:textId="77777777" w:rsidR="003A3CD8" w:rsidRDefault="003A3CD8" w:rsidP="003A3CD8">
      <w:pPr>
        <w:jc w:val="center"/>
        <w:rPr>
          <w:sz w:val="24"/>
          <w:szCs w:val="24"/>
        </w:rPr>
      </w:pPr>
      <w:r>
        <w:rPr>
          <w:sz w:val="24"/>
          <w:szCs w:val="24"/>
        </w:rPr>
        <w:t>Webster, New Hampshire 03303</w:t>
      </w:r>
    </w:p>
    <w:p w14:paraId="64EBAA2B" w14:textId="77777777" w:rsidR="003A3CD8" w:rsidRDefault="003A3CD8" w:rsidP="003A3CD8"/>
    <w:p w14:paraId="3FEC2CDB" w14:textId="77777777" w:rsidR="003A3CD8" w:rsidRDefault="003A3CD8" w:rsidP="003A3C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PLVD Working Session</w:t>
      </w:r>
    </w:p>
    <w:p w14:paraId="6281A35A" w14:textId="025C50BF" w:rsidR="003A3CD8" w:rsidRDefault="003A3CD8" w:rsidP="003A3CD8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 June 2nd 2021</w:t>
      </w:r>
    </w:p>
    <w:p w14:paraId="2A924FE8" w14:textId="4A104AAE" w:rsidR="003A3CD8" w:rsidRDefault="003A3CD8" w:rsidP="003A3CD8">
      <w:pPr>
        <w:jc w:val="center"/>
        <w:rPr>
          <w:sz w:val="24"/>
          <w:szCs w:val="24"/>
        </w:rPr>
      </w:pPr>
    </w:p>
    <w:p w14:paraId="493F205F" w14:textId="0E576E84" w:rsidR="003A3CD8" w:rsidRDefault="003A3CD8" w:rsidP="003A3CD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Present:</w:t>
      </w:r>
      <w:r w:rsidR="005F12D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Commissioner Robinson, Commissioner Goodwin, Clerk </w:t>
      </w:r>
      <w:r>
        <w:rPr>
          <w:sz w:val="24"/>
          <w:szCs w:val="24"/>
        </w:rPr>
        <w:t>Heather Doherty</w:t>
      </w:r>
      <w:r>
        <w:rPr>
          <w:sz w:val="24"/>
          <w:szCs w:val="24"/>
        </w:rPr>
        <w:t xml:space="preserve">, Treasurer Brandon Doherty. </w:t>
      </w:r>
    </w:p>
    <w:p w14:paraId="341D00D0" w14:textId="4D06209E" w:rsidR="003A3CD8" w:rsidRDefault="003A3CD8" w:rsidP="003A3C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Attendees:</w:t>
      </w:r>
      <w:r>
        <w:rPr>
          <w:b/>
          <w:bCs/>
          <w:sz w:val="24"/>
          <w:szCs w:val="24"/>
        </w:rPr>
        <w:t xml:space="preserve"> </w:t>
      </w:r>
      <w:r w:rsidR="005F12D7">
        <w:rPr>
          <w:rFonts w:cstheme="minorHAnsi"/>
          <w:color w:val="1D2228"/>
          <w:sz w:val="24"/>
          <w:szCs w:val="24"/>
          <w:shd w:val="clear" w:color="auto" w:fill="FFFFFF"/>
        </w:rPr>
        <w:t>Mary Lou Diangelis, John Diangelis</w:t>
      </w:r>
      <w:r w:rsidR="005F12D7">
        <w:rPr>
          <w:rFonts w:cstheme="minorHAnsi"/>
          <w:color w:val="1D2228"/>
          <w:sz w:val="24"/>
          <w:szCs w:val="24"/>
          <w:shd w:val="clear" w:color="auto" w:fill="FFFFFF"/>
        </w:rPr>
        <w:t xml:space="preserve">, John Jewitt </w:t>
      </w:r>
    </w:p>
    <w:p w14:paraId="041D8096" w14:textId="13DA093C" w:rsidR="00322591" w:rsidRDefault="003A3CD8" w:rsidP="003A3CD8">
      <w:pPr>
        <w:rPr>
          <w:sz w:val="24"/>
          <w:szCs w:val="24"/>
        </w:rPr>
      </w:pPr>
      <w:r>
        <w:rPr>
          <w:sz w:val="24"/>
          <w:szCs w:val="24"/>
        </w:rPr>
        <w:t xml:space="preserve">Commissioner </w:t>
      </w:r>
      <w:r>
        <w:rPr>
          <w:sz w:val="24"/>
          <w:szCs w:val="24"/>
        </w:rPr>
        <w:t>Goodwin</w:t>
      </w:r>
      <w:r>
        <w:rPr>
          <w:sz w:val="24"/>
          <w:szCs w:val="24"/>
        </w:rPr>
        <w:t xml:space="preserve"> called the meeting to order at 6</w:t>
      </w:r>
      <w:r>
        <w:rPr>
          <w:sz w:val="24"/>
          <w:szCs w:val="24"/>
        </w:rPr>
        <w:t>:06</w:t>
      </w:r>
      <w:r>
        <w:rPr>
          <w:sz w:val="24"/>
          <w:szCs w:val="24"/>
        </w:rPr>
        <w:t>pm</w:t>
      </w:r>
      <w:r>
        <w:rPr>
          <w:sz w:val="24"/>
          <w:szCs w:val="24"/>
        </w:rPr>
        <w:t>, Commissioner Robinson second</w:t>
      </w:r>
      <w:r w:rsidR="004C404D">
        <w:rPr>
          <w:sz w:val="24"/>
          <w:szCs w:val="24"/>
        </w:rPr>
        <w:t>ed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Roll call was taken and all board members </w:t>
      </w:r>
      <w:r w:rsidR="005F12D7">
        <w:rPr>
          <w:sz w:val="24"/>
          <w:szCs w:val="24"/>
        </w:rPr>
        <w:t xml:space="preserve">except Commissioner Vasquez were present. </w:t>
      </w:r>
      <w:r w:rsidR="005F12D7">
        <w:rPr>
          <w:sz w:val="24"/>
          <w:szCs w:val="24"/>
        </w:rPr>
        <w:t>Commissioners</w:t>
      </w:r>
      <w:r w:rsidR="00ED1AB6">
        <w:rPr>
          <w:sz w:val="24"/>
          <w:szCs w:val="24"/>
        </w:rPr>
        <w:t xml:space="preserve"> Goodwin and Robinson</w:t>
      </w:r>
      <w:r w:rsidR="005F12D7">
        <w:rPr>
          <w:sz w:val="24"/>
          <w:szCs w:val="24"/>
        </w:rPr>
        <w:t xml:space="preserve"> </w:t>
      </w:r>
      <w:r w:rsidR="005F12D7">
        <w:rPr>
          <w:sz w:val="24"/>
          <w:szCs w:val="24"/>
        </w:rPr>
        <w:t xml:space="preserve">went over the bid reviews for the Concord Drive </w:t>
      </w:r>
      <w:r w:rsidR="00ED1AB6">
        <w:rPr>
          <w:sz w:val="24"/>
          <w:szCs w:val="24"/>
        </w:rPr>
        <w:t xml:space="preserve">Water Main </w:t>
      </w:r>
      <w:r w:rsidR="005F12D7">
        <w:rPr>
          <w:sz w:val="24"/>
          <w:szCs w:val="24"/>
        </w:rPr>
        <w:t>project</w:t>
      </w:r>
      <w:r w:rsidR="00ED1AB6">
        <w:rPr>
          <w:sz w:val="24"/>
          <w:szCs w:val="24"/>
        </w:rPr>
        <w:t xml:space="preserve">. Commissioner Goodwin stated that Wright-Pierce sent out the proposal to several different construction companies. In return they received four bids from </w:t>
      </w:r>
      <w:r w:rsidR="001F48A8">
        <w:rPr>
          <w:sz w:val="24"/>
          <w:szCs w:val="24"/>
        </w:rPr>
        <w:t>companies</w:t>
      </w:r>
      <w:r w:rsidR="00ED1AB6">
        <w:rPr>
          <w:sz w:val="24"/>
          <w:szCs w:val="24"/>
        </w:rPr>
        <w:t xml:space="preserve"> that would be </w:t>
      </w:r>
      <w:r w:rsidR="001F48A8">
        <w:rPr>
          <w:sz w:val="24"/>
          <w:szCs w:val="24"/>
        </w:rPr>
        <w:t>available</w:t>
      </w:r>
      <w:r w:rsidR="00ED1AB6">
        <w:rPr>
          <w:sz w:val="24"/>
          <w:szCs w:val="24"/>
        </w:rPr>
        <w:t xml:space="preserve"> </w:t>
      </w:r>
      <w:r w:rsidR="001F48A8">
        <w:rPr>
          <w:sz w:val="24"/>
          <w:szCs w:val="24"/>
        </w:rPr>
        <w:t>to</w:t>
      </w:r>
      <w:r w:rsidR="00ED1AB6">
        <w:rPr>
          <w:sz w:val="24"/>
          <w:szCs w:val="24"/>
        </w:rPr>
        <w:t xml:space="preserve"> </w:t>
      </w:r>
      <w:r w:rsidR="001F48A8">
        <w:rPr>
          <w:sz w:val="24"/>
          <w:szCs w:val="24"/>
        </w:rPr>
        <w:t>start</w:t>
      </w:r>
      <w:r w:rsidR="00ED1AB6">
        <w:rPr>
          <w:sz w:val="24"/>
          <w:szCs w:val="24"/>
        </w:rPr>
        <w:t xml:space="preserve"> the work </w:t>
      </w:r>
      <w:r w:rsidR="001F48A8">
        <w:rPr>
          <w:sz w:val="24"/>
          <w:szCs w:val="24"/>
        </w:rPr>
        <w:t xml:space="preserve">by mid-June. Commissioner Goodwin also reminded the attendees that Wright-Pierce did all the background checks on each company. He stated that the companies who placed a bid were, Accura Construction Corporation, R.H White Construction, </w:t>
      </w:r>
      <w:proofErr w:type="spellStart"/>
      <w:r w:rsidR="001F48A8">
        <w:rPr>
          <w:sz w:val="24"/>
          <w:szCs w:val="24"/>
        </w:rPr>
        <w:t>NorthEast</w:t>
      </w:r>
      <w:proofErr w:type="spellEnd"/>
      <w:r w:rsidR="001F48A8">
        <w:rPr>
          <w:sz w:val="24"/>
          <w:szCs w:val="24"/>
        </w:rPr>
        <w:t xml:space="preserve"> Earth Mechanics, and DeFelice Corporation.</w:t>
      </w:r>
      <w:r w:rsidR="00322591">
        <w:rPr>
          <w:sz w:val="24"/>
          <w:szCs w:val="24"/>
        </w:rPr>
        <w:t xml:space="preserve"> </w:t>
      </w:r>
    </w:p>
    <w:p w14:paraId="7D80CD03" w14:textId="77777777" w:rsidR="00641A7A" w:rsidRDefault="00322591" w:rsidP="003A3CD8">
      <w:pPr>
        <w:rPr>
          <w:sz w:val="24"/>
          <w:szCs w:val="24"/>
        </w:rPr>
      </w:pPr>
      <w:r>
        <w:rPr>
          <w:sz w:val="24"/>
          <w:szCs w:val="24"/>
        </w:rPr>
        <w:t xml:space="preserve">After the board reviewed all bids Commissioner Goodwin made a motion to approve the bid award for the Concord Drive Main replacement to </w:t>
      </w:r>
      <w:r>
        <w:rPr>
          <w:sz w:val="24"/>
          <w:szCs w:val="24"/>
        </w:rPr>
        <w:t>Accura Construction Corporation</w:t>
      </w:r>
      <w:r>
        <w:rPr>
          <w:sz w:val="24"/>
          <w:szCs w:val="24"/>
        </w:rPr>
        <w:t xml:space="preserve"> with the stipulation that all Accura references are checked and all recommendations of Wright-Pierce have ben met. Commissioner Robinson </w:t>
      </w:r>
      <w:r w:rsidR="00641A7A">
        <w:rPr>
          <w:sz w:val="24"/>
          <w:szCs w:val="24"/>
        </w:rPr>
        <w:t>seconded;</w:t>
      </w:r>
      <w:r>
        <w:rPr>
          <w:sz w:val="24"/>
          <w:szCs w:val="24"/>
        </w:rPr>
        <w:t xml:space="preserve"> all were in favor. Commissioner Goodwin closed the meeting at </w:t>
      </w:r>
      <w:r w:rsidR="00641A7A">
        <w:rPr>
          <w:sz w:val="24"/>
          <w:szCs w:val="24"/>
        </w:rPr>
        <w:t xml:space="preserve">6:37pm. </w:t>
      </w:r>
    </w:p>
    <w:p w14:paraId="00170723" w14:textId="0E79703B" w:rsidR="00641A7A" w:rsidRDefault="00641A7A" w:rsidP="003A3CD8">
      <w:pPr>
        <w:rPr>
          <w:sz w:val="24"/>
          <w:szCs w:val="24"/>
        </w:rPr>
      </w:pPr>
    </w:p>
    <w:p w14:paraId="63D348D8" w14:textId="3B9E83EB" w:rsidR="00641A7A" w:rsidRDefault="00641A7A" w:rsidP="003A3CD8">
      <w:pPr>
        <w:rPr>
          <w:sz w:val="24"/>
          <w:szCs w:val="24"/>
        </w:rPr>
      </w:pPr>
    </w:p>
    <w:p w14:paraId="4B37A2E4" w14:textId="6D3FD138" w:rsidR="00641A7A" w:rsidRDefault="00641A7A" w:rsidP="003A3CD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444A3B4B" w14:textId="1A47728D" w:rsidR="00641A7A" w:rsidRDefault="00641A7A" w:rsidP="003A3CD8">
      <w:pPr>
        <w:rPr>
          <w:sz w:val="24"/>
          <w:szCs w:val="24"/>
        </w:rPr>
      </w:pPr>
      <w:r>
        <w:rPr>
          <w:sz w:val="24"/>
          <w:szCs w:val="24"/>
        </w:rPr>
        <w:t>Clerk Heather Doherty</w:t>
      </w:r>
    </w:p>
    <w:p w14:paraId="6BCED2E9" w14:textId="5145DC08" w:rsidR="003A3CD8" w:rsidRDefault="00322591" w:rsidP="003A3C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0DC60E" w14:textId="043C1B49" w:rsidR="003A3CD8" w:rsidRDefault="003A3CD8" w:rsidP="003A3CD8">
      <w:pPr>
        <w:rPr>
          <w:sz w:val="24"/>
          <w:szCs w:val="24"/>
        </w:rPr>
      </w:pPr>
    </w:p>
    <w:p w14:paraId="6B3F83AD" w14:textId="7EAB6194" w:rsidR="003A3CD8" w:rsidRDefault="003A3CD8" w:rsidP="003A3CD8">
      <w:pPr>
        <w:jc w:val="center"/>
        <w:rPr>
          <w:sz w:val="24"/>
          <w:szCs w:val="24"/>
        </w:rPr>
      </w:pPr>
    </w:p>
    <w:p w14:paraId="0FCB73F6" w14:textId="77777777" w:rsidR="003A3CD8" w:rsidRDefault="003A3CD8" w:rsidP="003A3CD8">
      <w:pPr>
        <w:jc w:val="center"/>
        <w:rPr>
          <w:sz w:val="24"/>
          <w:szCs w:val="24"/>
        </w:rPr>
      </w:pPr>
    </w:p>
    <w:p w14:paraId="17A36F10" w14:textId="77777777" w:rsidR="004526AF" w:rsidRDefault="004526AF"/>
    <w:sectPr w:rsidR="0045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8"/>
    <w:rsid w:val="001F48A8"/>
    <w:rsid w:val="00322591"/>
    <w:rsid w:val="003A3CD8"/>
    <w:rsid w:val="004526AF"/>
    <w:rsid w:val="004C404D"/>
    <w:rsid w:val="005F12D7"/>
    <w:rsid w:val="00641A7A"/>
    <w:rsid w:val="00ED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C745"/>
  <w15:chartTrackingRefBased/>
  <w15:docId w15:val="{C483246A-E31A-40DF-9F92-2A153FAA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D8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Dow</dc:creator>
  <cp:keywords/>
  <dc:description/>
  <cp:lastModifiedBy>Jamie Dow</cp:lastModifiedBy>
  <cp:revision>2</cp:revision>
  <dcterms:created xsi:type="dcterms:W3CDTF">2021-06-04T23:06:00Z</dcterms:created>
  <dcterms:modified xsi:type="dcterms:W3CDTF">2021-06-04T23:06:00Z</dcterms:modified>
</cp:coreProperties>
</file>