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D342E" w14:textId="77777777" w:rsidR="005A6F73" w:rsidRDefault="005A6F73">
      <w:pPr>
        <w:widowControl/>
        <w:jc w:val="both"/>
      </w:pPr>
    </w:p>
    <w:p w14:paraId="61277CB6" w14:textId="6557DEDA" w:rsidR="005A6F73" w:rsidRDefault="005A6F73">
      <w:pPr>
        <w:widowControl/>
        <w:tabs>
          <w:tab w:val="center" w:pos="4680"/>
        </w:tabs>
        <w:jc w:val="both"/>
      </w:pPr>
      <w:r>
        <w:tab/>
      </w:r>
      <w:r>
        <w:rPr>
          <w:b/>
          <w:bCs/>
          <w:u w:val="single"/>
        </w:rPr>
        <w:t xml:space="preserve">RESOLUTION AUTHORIZING </w:t>
      </w:r>
      <w:r w:rsidR="00F9372B">
        <w:rPr>
          <w:b/>
          <w:bCs/>
          <w:u w:val="single"/>
        </w:rPr>
        <w:t>WATER</w:t>
      </w:r>
      <w:r>
        <w:rPr>
          <w:b/>
          <w:bCs/>
          <w:u w:val="single"/>
        </w:rPr>
        <w:t xml:space="preserve"> ASSESSMENT</w:t>
      </w:r>
    </w:p>
    <w:p w14:paraId="42E82E34" w14:textId="77777777" w:rsidR="005A6F73" w:rsidRDefault="005A6F73">
      <w:pPr>
        <w:widowControl/>
        <w:jc w:val="both"/>
      </w:pPr>
    </w:p>
    <w:p w14:paraId="604163CB" w14:textId="77777777" w:rsidR="005A6F73" w:rsidRDefault="005A6F73">
      <w:pPr>
        <w:widowControl/>
        <w:jc w:val="both"/>
      </w:pPr>
    </w:p>
    <w:p w14:paraId="479E59F5" w14:textId="77777777" w:rsidR="005A6F73" w:rsidRDefault="005A6F73">
      <w:pPr>
        <w:widowControl/>
        <w:jc w:val="both"/>
      </w:pPr>
    </w:p>
    <w:p w14:paraId="20EDE578" w14:textId="27C07CA1" w:rsidR="005A6F73" w:rsidRDefault="005A6F73">
      <w:pPr>
        <w:widowControl/>
        <w:spacing w:line="480" w:lineRule="auto"/>
        <w:ind w:firstLine="720"/>
        <w:jc w:val="both"/>
      </w:pPr>
      <w:r>
        <w:t xml:space="preserve">Pursuant to the authority vested in the </w:t>
      </w:r>
      <w:r w:rsidR="00F9372B">
        <w:t>PILLSBURY LAKE VILLAGE DISTRICT BOARD OF COMMISSIONERS</w:t>
      </w:r>
      <w:r>
        <w:t xml:space="preserve"> by RSA Chapter </w:t>
      </w:r>
      <w:r w:rsidR="00F9372B">
        <w:t>38</w:t>
      </w:r>
      <w:r>
        <w:t xml:space="preserve">, it is hereby </w:t>
      </w:r>
    </w:p>
    <w:p w14:paraId="618901C9" w14:textId="77777777" w:rsidR="005A6F73" w:rsidRDefault="005A6F73">
      <w:pPr>
        <w:widowControl/>
        <w:spacing w:line="480" w:lineRule="auto"/>
        <w:jc w:val="both"/>
      </w:pPr>
      <w:r>
        <w:t>RESOLVED:</w:t>
      </w:r>
    </w:p>
    <w:p w14:paraId="60166A03" w14:textId="0B44B611" w:rsidR="005A6F73" w:rsidRDefault="005A6F73">
      <w:pPr>
        <w:widowControl/>
        <w:spacing w:line="480" w:lineRule="auto"/>
        <w:ind w:firstLine="720"/>
        <w:jc w:val="both"/>
      </w:pPr>
      <w:r>
        <w:fldChar w:fldCharType="begin"/>
      </w:r>
      <w:r>
        <w:instrText>LISTNUM ParaNumbers2 \l 2</w:instrText>
      </w:r>
      <w:r>
        <w:fldChar w:fldCharType="end"/>
      </w:r>
      <w:r>
        <w:tab/>
      </w:r>
      <w:r>
        <w:rPr>
          <w:u w:val="single"/>
        </w:rPr>
        <w:t>Purpose</w:t>
      </w:r>
      <w:r>
        <w:t>.  The purpose of this resolution is to provide a reasonable and proportionate methodology for assessing individual properties that are serv</w:t>
      </w:r>
      <w:r w:rsidR="00F9372B">
        <w:t>e</w:t>
      </w:r>
      <w:r>
        <w:t xml:space="preserve">d or benefited by the </w:t>
      </w:r>
      <w:r w:rsidR="00F9372B">
        <w:t>water main and associated improvements</w:t>
      </w:r>
      <w:r>
        <w:t xml:space="preserve"> for their just share of the expense, including any capital debt or interest, of constructing the </w:t>
      </w:r>
      <w:r w:rsidR="00F9372B">
        <w:t xml:space="preserve">water </w:t>
      </w:r>
      <w:r w:rsidR="00214FA4">
        <w:t>main</w:t>
      </w:r>
      <w:r w:rsidR="00F9372B">
        <w:t xml:space="preserve"> and associated improvements</w:t>
      </w:r>
      <w:r w:rsidR="00CD6558">
        <w:t xml:space="preserve">; </w:t>
      </w:r>
      <w:r w:rsidR="00F7418C">
        <w:t>to amend t</w:t>
      </w:r>
      <w:r w:rsidR="00214FA4">
        <w:t>he</w:t>
      </w:r>
      <w:r w:rsidR="00F7418C">
        <w:t xml:space="preserve"> </w:t>
      </w:r>
      <w:r w:rsidR="00F9372B">
        <w:t>Pillsbury Lake Village District Water</w:t>
      </w:r>
      <w:r w:rsidR="00F7418C">
        <w:t xml:space="preserve"> Ordinance</w:t>
      </w:r>
      <w:r w:rsidR="00CD6558">
        <w:t xml:space="preserve">; and, to implement the obligation of the </w:t>
      </w:r>
      <w:r w:rsidR="00F9372B">
        <w:t xml:space="preserve">water customers </w:t>
      </w:r>
      <w:r w:rsidR="00CD6558">
        <w:t xml:space="preserve">to reimburse the </w:t>
      </w:r>
      <w:r w:rsidR="00A629C6">
        <w:t>district’s</w:t>
      </w:r>
      <w:r w:rsidR="00F9372B">
        <w:t xml:space="preserve"> </w:t>
      </w:r>
      <w:r w:rsidR="0038346D">
        <w:t xml:space="preserve">water </w:t>
      </w:r>
      <w:r w:rsidR="00CD6558">
        <w:t>general fund</w:t>
      </w:r>
      <w:r>
        <w:t>.</w:t>
      </w:r>
    </w:p>
    <w:p w14:paraId="40821AEE" w14:textId="78026B82" w:rsidR="004E32CF" w:rsidRDefault="005A6F73" w:rsidP="006720EF">
      <w:pPr>
        <w:widowControl/>
        <w:spacing w:line="480" w:lineRule="auto"/>
        <w:ind w:firstLine="720"/>
        <w:jc w:val="both"/>
      </w:pPr>
      <w:r>
        <w:fldChar w:fldCharType="begin"/>
      </w:r>
      <w:r>
        <w:instrText>LISTNUM ParaNumbers2 \l 2</w:instrText>
      </w:r>
      <w:r>
        <w:fldChar w:fldCharType="end"/>
      </w:r>
      <w:r>
        <w:tab/>
      </w:r>
      <w:r>
        <w:rPr>
          <w:u w:val="single"/>
        </w:rPr>
        <w:t>Properties Subject to Assessment</w:t>
      </w:r>
      <w:r>
        <w:t>.  The properties subject to assessment under this resolution are as follows:</w:t>
      </w:r>
      <w:r w:rsidR="00214FA4">
        <w:t xml:space="preserve"> All those</w:t>
      </w:r>
      <w:r w:rsidR="00F9372B">
        <w:t xml:space="preserve"> properties connected to the water system</w:t>
      </w:r>
      <w:r w:rsidR="004E32CF">
        <w:t xml:space="preserve">, </w:t>
      </w:r>
      <w:r w:rsidR="006720EF">
        <w:t>as of January 1</w:t>
      </w:r>
      <w:r w:rsidR="006720EF" w:rsidRPr="006720EF">
        <w:rPr>
          <w:vertAlign w:val="superscript"/>
        </w:rPr>
        <w:t>st</w:t>
      </w:r>
      <w:r w:rsidR="006720EF">
        <w:t xml:space="preserve"> 2022.  This is to be </w:t>
      </w:r>
      <w:r w:rsidR="00672C27">
        <w:t xml:space="preserve">all water users who are to be considered </w:t>
      </w:r>
      <w:r w:rsidR="00196FD0">
        <w:t>full-, part-, and seasonal-time</w:t>
      </w:r>
      <w:r w:rsidR="00672C27">
        <w:t xml:space="preserve"> users</w:t>
      </w:r>
      <w:r w:rsidR="00913A88">
        <w:t xml:space="preserve"> </w:t>
      </w:r>
      <w:r w:rsidR="00913A88" w:rsidRPr="00913A88">
        <w:t>and any other properties that may attach to the water system in the future</w:t>
      </w:r>
      <w:r w:rsidR="00913A88">
        <w:t>.</w:t>
      </w:r>
      <w:r w:rsidR="004E32CF">
        <w:t xml:space="preserve">  See complete list of water user addresses below</w:t>
      </w:r>
      <w:r w:rsidR="00913A88">
        <w:t>:</w:t>
      </w:r>
      <w:r w:rsidR="004E32CF"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E32CF" w14:paraId="38B62D13" w14:textId="77777777" w:rsidTr="0038346D">
        <w:trPr>
          <w:trHeight w:val="138"/>
        </w:trPr>
        <w:tc>
          <w:tcPr>
            <w:tcW w:w="3116" w:type="dxa"/>
          </w:tcPr>
          <w:p w14:paraId="4267B412" w14:textId="5A179588" w:rsidR="004E32CF" w:rsidRDefault="004E32CF" w:rsidP="006720EF">
            <w:pPr>
              <w:widowControl/>
              <w:spacing w:line="480" w:lineRule="auto"/>
              <w:jc w:val="both"/>
            </w:pPr>
            <w:r>
              <w:t xml:space="preserve">WATER USERS </w:t>
            </w:r>
          </w:p>
        </w:tc>
        <w:tc>
          <w:tcPr>
            <w:tcW w:w="3117" w:type="dxa"/>
          </w:tcPr>
          <w:p w14:paraId="1F73DF39" w14:textId="645DE927" w:rsidR="004E32CF" w:rsidRDefault="004E32CF" w:rsidP="006720EF">
            <w:pPr>
              <w:widowControl/>
              <w:spacing w:line="480" w:lineRule="auto"/>
              <w:jc w:val="both"/>
            </w:pPr>
            <w:r>
              <w:t xml:space="preserve">JANUARY 1 2022 </w:t>
            </w:r>
          </w:p>
        </w:tc>
        <w:tc>
          <w:tcPr>
            <w:tcW w:w="3117" w:type="dxa"/>
          </w:tcPr>
          <w:p w14:paraId="3B474887" w14:textId="77777777" w:rsidR="004E32CF" w:rsidRDefault="004E32CF" w:rsidP="006720EF">
            <w:pPr>
              <w:widowControl/>
              <w:spacing w:line="480" w:lineRule="auto"/>
              <w:jc w:val="both"/>
            </w:pPr>
          </w:p>
        </w:tc>
      </w:tr>
      <w:tr w:rsidR="004E32CF" w:rsidRPr="004E32CF" w14:paraId="536A5E7D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3EF18AE6" w14:textId="3498FB0B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 xml:space="preserve">428 </w:t>
            </w:r>
            <w:r w:rsidR="0038346D" w:rsidRPr="004E32CF">
              <w:rPr>
                <w:rFonts w:ascii="Calibri" w:hAnsi="Calibri" w:cs="Calibri"/>
                <w:sz w:val="22"/>
                <w:szCs w:val="22"/>
              </w:rPr>
              <w:t xml:space="preserve">Deer </w:t>
            </w:r>
            <w:r w:rsidR="0038346D">
              <w:rPr>
                <w:rFonts w:ascii="Calibri" w:hAnsi="Calibri" w:cs="Calibri"/>
                <w:sz w:val="22"/>
                <w:szCs w:val="22"/>
              </w:rPr>
              <w:t>meadow</w:t>
            </w:r>
          </w:p>
        </w:tc>
      </w:tr>
      <w:tr w:rsidR="004E32CF" w:rsidRPr="004E32CF" w14:paraId="4E3850AE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32B7BF72" w14:textId="24D3F8E1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 xml:space="preserve">414 </w:t>
            </w:r>
            <w:r w:rsidR="0038346D" w:rsidRPr="004E32CF">
              <w:rPr>
                <w:rFonts w:ascii="Calibri" w:hAnsi="Calibri" w:cs="Calibri"/>
                <w:sz w:val="22"/>
                <w:szCs w:val="22"/>
              </w:rPr>
              <w:t xml:space="preserve">Deer </w:t>
            </w:r>
            <w:r w:rsidR="0038346D">
              <w:rPr>
                <w:rFonts w:ascii="Calibri" w:hAnsi="Calibri" w:cs="Calibri"/>
                <w:sz w:val="22"/>
                <w:szCs w:val="22"/>
              </w:rPr>
              <w:t>meadow</w:t>
            </w:r>
          </w:p>
        </w:tc>
      </w:tr>
      <w:tr w:rsidR="004E32CF" w:rsidRPr="004E32CF" w14:paraId="6C7F6F34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617BFC00" w14:textId="771C43B5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 xml:space="preserve">439 </w:t>
            </w:r>
            <w:r w:rsidR="0038346D" w:rsidRPr="004E32CF">
              <w:rPr>
                <w:rFonts w:ascii="Calibri" w:hAnsi="Calibri" w:cs="Calibri"/>
                <w:sz w:val="22"/>
                <w:szCs w:val="22"/>
              </w:rPr>
              <w:t xml:space="preserve">Deer </w:t>
            </w:r>
            <w:r w:rsidR="0038346D">
              <w:rPr>
                <w:rFonts w:ascii="Calibri" w:hAnsi="Calibri" w:cs="Calibri"/>
                <w:sz w:val="22"/>
                <w:szCs w:val="22"/>
              </w:rPr>
              <w:t>meadow</w:t>
            </w:r>
          </w:p>
        </w:tc>
      </w:tr>
      <w:tr w:rsidR="004E32CF" w:rsidRPr="004E32CF" w14:paraId="1AD5F218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6FDA0A9C" w14:textId="4ED70DA8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 xml:space="preserve">460 </w:t>
            </w:r>
            <w:r w:rsidR="0038346D" w:rsidRPr="004E32CF">
              <w:rPr>
                <w:rFonts w:ascii="Calibri" w:hAnsi="Calibri" w:cs="Calibri"/>
                <w:sz w:val="22"/>
                <w:szCs w:val="22"/>
              </w:rPr>
              <w:t xml:space="preserve">Deer </w:t>
            </w:r>
            <w:r w:rsidR="0038346D">
              <w:rPr>
                <w:rFonts w:ascii="Calibri" w:hAnsi="Calibri" w:cs="Calibri"/>
                <w:sz w:val="22"/>
                <w:szCs w:val="22"/>
              </w:rPr>
              <w:t>meadow</w:t>
            </w:r>
          </w:p>
        </w:tc>
      </w:tr>
      <w:tr w:rsidR="004E32CF" w:rsidRPr="004E32CF" w14:paraId="6F82671C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1CB53A18" w14:textId="12512FDD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 xml:space="preserve">468 </w:t>
            </w:r>
            <w:r w:rsidR="0038346D" w:rsidRPr="004E32CF">
              <w:rPr>
                <w:rFonts w:ascii="Calibri" w:hAnsi="Calibri" w:cs="Calibri"/>
                <w:sz w:val="22"/>
                <w:szCs w:val="22"/>
              </w:rPr>
              <w:t xml:space="preserve">Deer </w:t>
            </w:r>
            <w:r w:rsidR="0038346D">
              <w:rPr>
                <w:rFonts w:ascii="Calibri" w:hAnsi="Calibri" w:cs="Calibri"/>
                <w:sz w:val="22"/>
                <w:szCs w:val="22"/>
              </w:rPr>
              <w:t>meadow</w:t>
            </w:r>
          </w:p>
        </w:tc>
      </w:tr>
      <w:tr w:rsidR="004E32CF" w:rsidRPr="004E32CF" w14:paraId="26C4A533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78BA8671" w14:textId="00E43801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 xml:space="preserve">488 </w:t>
            </w:r>
            <w:r w:rsidR="0038346D" w:rsidRPr="004E32CF">
              <w:rPr>
                <w:rFonts w:ascii="Calibri" w:hAnsi="Calibri" w:cs="Calibri"/>
                <w:sz w:val="22"/>
                <w:szCs w:val="22"/>
              </w:rPr>
              <w:t xml:space="preserve">Deer </w:t>
            </w:r>
            <w:r w:rsidR="0038346D">
              <w:rPr>
                <w:rFonts w:ascii="Calibri" w:hAnsi="Calibri" w:cs="Calibri"/>
                <w:sz w:val="22"/>
                <w:szCs w:val="22"/>
              </w:rPr>
              <w:t>meadow</w:t>
            </w:r>
          </w:p>
        </w:tc>
      </w:tr>
      <w:tr w:rsidR="004E32CF" w:rsidRPr="004E32CF" w14:paraId="2FF6BA31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61024AA6" w14:textId="09FE28C7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 xml:space="preserve">492 </w:t>
            </w:r>
            <w:r w:rsidR="0038346D" w:rsidRPr="004E32CF">
              <w:rPr>
                <w:rFonts w:ascii="Calibri" w:hAnsi="Calibri" w:cs="Calibri"/>
                <w:sz w:val="22"/>
                <w:szCs w:val="22"/>
              </w:rPr>
              <w:t xml:space="preserve">Deer </w:t>
            </w:r>
            <w:r w:rsidR="0038346D">
              <w:rPr>
                <w:rFonts w:ascii="Calibri" w:hAnsi="Calibri" w:cs="Calibri"/>
                <w:sz w:val="22"/>
                <w:szCs w:val="22"/>
              </w:rPr>
              <w:t>meadow</w:t>
            </w:r>
          </w:p>
        </w:tc>
      </w:tr>
      <w:tr w:rsidR="004E32CF" w:rsidRPr="004E32CF" w14:paraId="04A35516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2751B541" w14:textId="20E032F5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 xml:space="preserve">502 </w:t>
            </w:r>
            <w:r w:rsidR="0038346D" w:rsidRPr="004E32CF">
              <w:rPr>
                <w:rFonts w:ascii="Calibri" w:hAnsi="Calibri" w:cs="Calibri"/>
                <w:sz w:val="22"/>
                <w:szCs w:val="22"/>
              </w:rPr>
              <w:t xml:space="preserve">Deer </w:t>
            </w:r>
            <w:r w:rsidR="0038346D">
              <w:rPr>
                <w:rFonts w:ascii="Calibri" w:hAnsi="Calibri" w:cs="Calibri"/>
                <w:sz w:val="22"/>
                <w:szCs w:val="22"/>
              </w:rPr>
              <w:t>meadow</w:t>
            </w:r>
          </w:p>
        </w:tc>
      </w:tr>
      <w:tr w:rsidR="004E32CF" w:rsidRPr="004E32CF" w14:paraId="728E06DF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0903D1A3" w14:textId="314E7FCB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 xml:space="preserve">511 </w:t>
            </w:r>
            <w:r w:rsidR="0038346D" w:rsidRPr="004E32CF">
              <w:rPr>
                <w:rFonts w:ascii="Calibri" w:hAnsi="Calibri" w:cs="Calibri"/>
                <w:sz w:val="22"/>
                <w:szCs w:val="22"/>
              </w:rPr>
              <w:t xml:space="preserve">Deer </w:t>
            </w:r>
            <w:r w:rsidR="0038346D">
              <w:rPr>
                <w:rFonts w:ascii="Calibri" w:hAnsi="Calibri" w:cs="Calibri"/>
                <w:sz w:val="22"/>
                <w:szCs w:val="22"/>
              </w:rPr>
              <w:t>meadow</w:t>
            </w:r>
          </w:p>
        </w:tc>
      </w:tr>
      <w:tr w:rsidR="004E32CF" w:rsidRPr="004E32CF" w14:paraId="208055E0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4DAA7CBE" w14:textId="0E8DCB91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 xml:space="preserve">536 </w:t>
            </w:r>
            <w:r w:rsidR="0038346D" w:rsidRPr="004E32CF">
              <w:rPr>
                <w:rFonts w:ascii="Calibri" w:hAnsi="Calibri" w:cs="Calibri"/>
                <w:sz w:val="22"/>
                <w:szCs w:val="22"/>
              </w:rPr>
              <w:t xml:space="preserve">Deer </w:t>
            </w:r>
            <w:r w:rsidR="0038346D">
              <w:rPr>
                <w:rFonts w:ascii="Calibri" w:hAnsi="Calibri" w:cs="Calibri"/>
                <w:sz w:val="22"/>
                <w:szCs w:val="22"/>
              </w:rPr>
              <w:t>meadow</w:t>
            </w:r>
          </w:p>
        </w:tc>
      </w:tr>
      <w:tr w:rsidR="004E32CF" w:rsidRPr="004E32CF" w14:paraId="07898E84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766B2579" w14:textId="255A14CF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 xml:space="preserve">544 </w:t>
            </w:r>
            <w:r w:rsidR="0038346D" w:rsidRPr="004E32CF">
              <w:rPr>
                <w:rFonts w:ascii="Calibri" w:hAnsi="Calibri" w:cs="Calibri"/>
                <w:sz w:val="22"/>
                <w:szCs w:val="22"/>
              </w:rPr>
              <w:t xml:space="preserve">Deer </w:t>
            </w:r>
            <w:r w:rsidR="0038346D">
              <w:rPr>
                <w:rFonts w:ascii="Calibri" w:hAnsi="Calibri" w:cs="Calibri"/>
                <w:sz w:val="22"/>
                <w:szCs w:val="22"/>
              </w:rPr>
              <w:t>meadow</w:t>
            </w:r>
          </w:p>
        </w:tc>
      </w:tr>
      <w:tr w:rsidR="004E32CF" w:rsidRPr="004E32CF" w14:paraId="360A97B7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432D25A9" w14:textId="5D194364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lastRenderedPageBreak/>
              <w:t>7 Mt. Vern</w:t>
            </w:r>
            <w:r>
              <w:rPr>
                <w:rFonts w:ascii="Calibri" w:hAnsi="Calibri" w:cs="Calibri"/>
                <w:sz w:val="22"/>
                <w:szCs w:val="22"/>
              </w:rPr>
              <w:t>on</w:t>
            </w:r>
          </w:p>
        </w:tc>
      </w:tr>
      <w:tr w:rsidR="004E32CF" w:rsidRPr="004E32CF" w14:paraId="5BD3197E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4F6B20B8" w14:textId="22A75B95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>9 Mt. Vern</w:t>
            </w:r>
            <w:r>
              <w:rPr>
                <w:rFonts w:ascii="Calibri" w:hAnsi="Calibri" w:cs="Calibri"/>
                <w:sz w:val="22"/>
                <w:szCs w:val="22"/>
              </w:rPr>
              <w:t>on</w:t>
            </w:r>
          </w:p>
        </w:tc>
      </w:tr>
      <w:tr w:rsidR="004E32CF" w:rsidRPr="004E32CF" w14:paraId="49807094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4C85F122" w14:textId="533221D5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>18 Mt. Vern</w:t>
            </w:r>
            <w:r>
              <w:rPr>
                <w:rFonts w:ascii="Calibri" w:hAnsi="Calibri" w:cs="Calibri"/>
                <w:sz w:val="22"/>
                <w:szCs w:val="22"/>
              </w:rPr>
              <w:t>on</w:t>
            </w:r>
          </w:p>
        </w:tc>
      </w:tr>
      <w:tr w:rsidR="004E32CF" w:rsidRPr="004E32CF" w14:paraId="448BEEAB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5F6BC5B1" w14:textId="14948168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>24 Mt. Vern</w:t>
            </w:r>
            <w:r>
              <w:rPr>
                <w:rFonts w:ascii="Calibri" w:hAnsi="Calibri" w:cs="Calibri"/>
                <w:sz w:val="22"/>
                <w:szCs w:val="22"/>
              </w:rPr>
              <w:t>on</w:t>
            </w:r>
          </w:p>
        </w:tc>
      </w:tr>
      <w:tr w:rsidR="004E32CF" w:rsidRPr="004E32CF" w14:paraId="5F84CFBF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474FE805" w14:textId="6C2676BD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 xml:space="preserve">585 </w:t>
            </w:r>
            <w:r w:rsidR="0038346D" w:rsidRPr="004E32CF">
              <w:rPr>
                <w:rFonts w:ascii="Calibri" w:hAnsi="Calibri" w:cs="Calibri"/>
                <w:sz w:val="22"/>
                <w:szCs w:val="22"/>
              </w:rPr>
              <w:t xml:space="preserve">Deer </w:t>
            </w:r>
            <w:r w:rsidR="0038346D">
              <w:rPr>
                <w:rFonts w:ascii="Calibri" w:hAnsi="Calibri" w:cs="Calibri"/>
                <w:sz w:val="22"/>
                <w:szCs w:val="22"/>
              </w:rPr>
              <w:t>meadow</w:t>
            </w:r>
          </w:p>
        </w:tc>
      </w:tr>
      <w:tr w:rsidR="004E32CF" w:rsidRPr="004E32CF" w14:paraId="205DE5EA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0522BA9E" w14:textId="40F10ACE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 xml:space="preserve">591 </w:t>
            </w:r>
            <w:r w:rsidR="0038346D" w:rsidRPr="004E32CF">
              <w:rPr>
                <w:rFonts w:ascii="Calibri" w:hAnsi="Calibri" w:cs="Calibri"/>
                <w:sz w:val="22"/>
                <w:szCs w:val="22"/>
              </w:rPr>
              <w:t xml:space="preserve">Deer </w:t>
            </w:r>
            <w:r w:rsidR="0038346D">
              <w:rPr>
                <w:rFonts w:ascii="Calibri" w:hAnsi="Calibri" w:cs="Calibri"/>
                <w:sz w:val="22"/>
                <w:szCs w:val="22"/>
              </w:rPr>
              <w:t>meadow</w:t>
            </w:r>
          </w:p>
        </w:tc>
      </w:tr>
      <w:tr w:rsidR="004E32CF" w:rsidRPr="004E32CF" w14:paraId="2B720FAA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4D4A036B" w14:textId="6DD7F636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 xml:space="preserve">596 </w:t>
            </w:r>
            <w:r w:rsidR="0038346D" w:rsidRPr="004E32CF">
              <w:rPr>
                <w:rFonts w:ascii="Calibri" w:hAnsi="Calibri" w:cs="Calibri"/>
                <w:sz w:val="22"/>
                <w:szCs w:val="22"/>
              </w:rPr>
              <w:t xml:space="preserve">Deer </w:t>
            </w:r>
            <w:r w:rsidR="0038346D">
              <w:rPr>
                <w:rFonts w:ascii="Calibri" w:hAnsi="Calibri" w:cs="Calibri"/>
                <w:sz w:val="22"/>
                <w:szCs w:val="22"/>
              </w:rPr>
              <w:t>meadow</w:t>
            </w:r>
          </w:p>
        </w:tc>
      </w:tr>
      <w:tr w:rsidR="004E32CF" w:rsidRPr="004E32CF" w14:paraId="2B0E2CBD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51CFC6E5" w14:textId="36EBE565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 xml:space="preserve">604 </w:t>
            </w:r>
            <w:r w:rsidR="0038346D" w:rsidRPr="004E32CF">
              <w:rPr>
                <w:rFonts w:ascii="Calibri" w:hAnsi="Calibri" w:cs="Calibri"/>
                <w:sz w:val="22"/>
                <w:szCs w:val="22"/>
              </w:rPr>
              <w:t xml:space="preserve">Deer </w:t>
            </w:r>
            <w:r w:rsidR="0038346D">
              <w:rPr>
                <w:rFonts w:ascii="Calibri" w:hAnsi="Calibri" w:cs="Calibri"/>
                <w:sz w:val="22"/>
                <w:szCs w:val="22"/>
              </w:rPr>
              <w:t>meadow</w:t>
            </w:r>
          </w:p>
        </w:tc>
      </w:tr>
      <w:tr w:rsidR="004E32CF" w:rsidRPr="004E32CF" w14:paraId="2BAFE567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59D71790" w14:textId="2F6F6E5A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>1093 Corn</w:t>
            </w:r>
            <w:r>
              <w:rPr>
                <w:rFonts w:ascii="Calibri" w:hAnsi="Calibri" w:cs="Calibri"/>
                <w:sz w:val="22"/>
                <w:szCs w:val="22"/>
              </w:rPr>
              <w:t>hill</w:t>
            </w:r>
          </w:p>
        </w:tc>
      </w:tr>
      <w:tr w:rsidR="004E32CF" w:rsidRPr="004E32CF" w14:paraId="27263847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16005E16" w14:textId="0457CA1B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>1081 Corn</w:t>
            </w:r>
            <w:r>
              <w:rPr>
                <w:rFonts w:ascii="Calibri" w:hAnsi="Calibri" w:cs="Calibri"/>
                <w:sz w:val="22"/>
                <w:szCs w:val="22"/>
              </w:rPr>
              <w:t>hill</w:t>
            </w:r>
          </w:p>
        </w:tc>
      </w:tr>
      <w:tr w:rsidR="004E32CF" w:rsidRPr="004E32CF" w14:paraId="280362A7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0049BDCF" w14:textId="5B93DF52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>1075 Corn</w:t>
            </w:r>
            <w:r>
              <w:rPr>
                <w:rFonts w:ascii="Calibri" w:hAnsi="Calibri" w:cs="Calibri"/>
                <w:sz w:val="22"/>
                <w:szCs w:val="22"/>
              </w:rPr>
              <w:t>hill</w:t>
            </w:r>
          </w:p>
        </w:tc>
      </w:tr>
      <w:tr w:rsidR="004E32CF" w:rsidRPr="004E32CF" w14:paraId="1A3F65AC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24EC59D7" w14:textId="018D4DAB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>11 Centen</w:t>
            </w:r>
            <w:r>
              <w:rPr>
                <w:rFonts w:ascii="Calibri" w:hAnsi="Calibri" w:cs="Calibri"/>
                <w:sz w:val="22"/>
                <w:szCs w:val="22"/>
              </w:rPr>
              <w:t>nial</w:t>
            </w:r>
          </w:p>
        </w:tc>
      </w:tr>
      <w:tr w:rsidR="004E32CF" w:rsidRPr="004E32CF" w14:paraId="767E02BD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0D2C45CA" w14:textId="6A8163F3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>118 Centen</w:t>
            </w:r>
            <w:r>
              <w:rPr>
                <w:rFonts w:ascii="Calibri" w:hAnsi="Calibri" w:cs="Calibri"/>
                <w:sz w:val="22"/>
                <w:szCs w:val="22"/>
              </w:rPr>
              <w:t>nial</w:t>
            </w:r>
          </w:p>
        </w:tc>
      </w:tr>
      <w:tr w:rsidR="004E32CF" w:rsidRPr="004E32CF" w14:paraId="27146B12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5B3BFAE1" w14:textId="54909C73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>114 Centen</w:t>
            </w:r>
            <w:r>
              <w:rPr>
                <w:rFonts w:ascii="Calibri" w:hAnsi="Calibri" w:cs="Calibri"/>
                <w:sz w:val="22"/>
                <w:szCs w:val="22"/>
              </w:rPr>
              <w:t>nial</w:t>
            </w:r>
          </w:p>
        </w:tc>
      </w:tr>
      <w:tr w:rsidR="004E32CF" w:rsidRPr="004E32CF" w14:paraId="55485D24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555C6981" w14:textId="7A4277E2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>63 Centen</w:t>
            </w:r>
            <w:r>
              <w:rPr>
                <w:rFonts w:ascii="Calibri" w:hAnsi="Calibri" w:cs="Calibri"/>
                <w:sz w:val="22"/>
                <w:szCs w:val="22"/>
              </w:rPr>
              <w:t>nial</w:t>
            </w:r>
          </w:p>
        </w:tc>
      </w:tr>
      <w:tr w:rsidR="004E32CF" w:rsidRPr="004E32CF" w14:paraId="6F5E476C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542A21C4" w14:textId="47DBA591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>38 Centen</w:t>
            </w:r>
            <w:r>
              <w:rPr>
                <w:rFonts w:ascii="Calibri" w:hAnsi="Calibri" w:cs="Calibri"/>
                <w:sz w:val="22"/>
                <w:szCs w:val="22"/>
              </w:rPr>
              <w:t>nial</w:t>
            </w:r>
          </w:p>
        </w:tc>
      </w:tr>
      <w:tr w:rsidR="004E32CF" w:rsidRPr="004E32CF" w14:paraId="4DB8114B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0EE6F7AB" w14:textId="4915FD4E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>35 Centen</w:t>
            </w:r>
            <w:r>
              <w:rPr>
                <w:rFonts w:ascii="Calibri" w:hAnsi="Calibri" w:cs="Calibri"/>
                <w:sz w:val="22"/>
                <w:szCs w:val="22"/>
              </w:rPr>
              <w:t>nial</w:t>
            </w:r>
          </w:p>
        </w:tc>
      </w:tr>
      <w:tr w:rsidR="004E32CF" w:rsidRPr="004E32CF" w14:paraId="212CDC12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297C509A" w14:textId="78163C0F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>33 Centen</w:t>
            </w:r>
            <w:r>
              <w:rPr>
                <w:rFonts w:ascii="Calibri" w:hAnsi="Calibri" w:cs="Calibri"/>
                <w:sz w:val="22"/>
                <w:szCs w:val="22"/>
              </w:rPr>
              <w:t>nial</w:t>
            </w:r>
          </w:p>
        </w:tc>
      </w:tr>
      <w:tr w:rsidR="004E32CF" w:rsidRPr="004E32CF" w14:paraId="07B611E5" w14:textId="77777777" w:rsidTr="0038346D">
        <w:trPr>
          <w:gridAfter w:val="2"/>
          <w:wAfter w:w="6234" w:type="dxa"/>
          <w:trHeight w:val="302"/>
        </w:trPr>
        <w:tc>
          <w:tcPr>
            <w:tcW w:w="3116" w:type="dxa"/>
            <w:noWrap/>
            <w:hideMark/>
          </w:tcPr>
          <w:p w14:paraId="510353E3" w14:textId="2BD34B85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>29 Centen</w:t>
            </w:r>
            <w:r>
              <w:rPr>
                <w:rFonts w:ascii="Calibri" w:hAnsi="Calibri" w:cs="Calibri"/>
                <w:sz w:val="22"/>
                <w:szCs w:val="22"/>
              </w:rPr>
              <w:t>nial</w:t>
            </w:r>
          </w:p>
        </w:tc>
      </w:tr>
      <w:tr w:rsidR="004E32CF" w:rsidRPr="004E32CF" w14:paraId="1F10CAC0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6ED93D47" w14:textId="2BD72A69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>20 Centen</w:t>
            </w:r>
            <w:r>
              <w:rPr>
                <w:rFonts w:ascii="Calibri" w:hAnsi="Calibri" w:cs="Calibri"/>
                <w:sz w:val="22"/>
                <w:szCs w:val="22"/>
              </w:rPr>
              <w:t>nial</w:t>
            </w:r>
          </w:p>
        </w:tc>
      </w:tr>
      <w:tr w:rsidR="004E32CF" w:rsidRPr="004E32CF" w14:paraId="22613B3E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623EE843" w14:textId="3256179D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 xml:space="preserve">396 Deer </w:t>
            </w:r>
            <w:r>
              <w:rPr>
                <w:rFonts w:ascii="Calibri" w:hAnsi="Calibri" w:cs="Calibri"/>
                <w:sz w:val="22"/>
                <w:szCs w:val="22"/>
              </w:rPr>
              <w:t>Meadow</w:t>
            </w:r>
          </w:p>
        </w:tc>
      </w:tr>
      <w:tr w:rsidR="004E32CF" w:rsidRPr="004E32CF" w14:paraId="03595705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072A7864" w14:textId="5804C4FB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>14 Concor</w:t>
            </w:r>
            <w:r>
              <w:rPr>
                <w:rFonts w:ascii="Calibri" w:hAnsi="Calibri" w:cs="Calibri"/>
                <w:sz w:val="22"/>
                <w:szCs w:val="22"/>
              </w:rPr>
              <w:t>d Dr.</w:t>
            </w:r>
          </w:p>
        </w:tc>
      </w:tr>
      <w:tr w:rsidR="004E32CF" w:rsidRPr="004E32CF" w14:paraId="6B78FB6B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156C0142" w14:textId="5005CFBB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>18 Concor</w:t>
            </w:r>
            <w:r>
              <w:rPr>
                <w:rFonts w:ascii="Calibri" w:hAnsi="Calibri" w:cs="Calibri"/>
                <w:sz w:val="22"/>
                <w:szCs w:val="22"/>
              </w:rPr>
              <w:t>d Dr.</w:t>
            </w:r>
          </w:p>
        </w:tc>
      </w:tr>
      <w:tr w:rsidR="004E32CF" w:rsidRPr="004E32CF" w14:paraId="3A6697DC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1B522BCA" w14:textId="79277E1B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>5 Penacoo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k Cir. </w:t>
            </w:r>
          </w:p>
        </w:tc>
      </w:tr>
      <w:tr w:rsidR="004E32CF" w:rsidRPr="004E32CF" w14:paraId="07A3349D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0CDCA499" w14:textId="17FA273B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>8 Penacoo</w:t>
            </w:r>
            <w:r>
              <w:rPr>
                <w:rFonts w:ascii="Calibri" w:hAnsi="Calibri" w:cs="Calibri"/>
                <w:sz w:val="22"/>
                <w:szCs w:val="22"/>
              </w:rPr>
              <w:t>k Cir.</w:t>
            </w:r>
          </w:p>
        </w:tc>
      </w:tr>
      <w:tr w:rsidR="004E32CF" w:rsidRPr="004E32CF" w14:paraId="1EAFCD4F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1B2612E6" w14:textId="3EAFC8F5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>9 Penacoo</w:t>
            </w:r>
            <w:r>
              <w:rPr>
                <w:rFonts w:ascii="Calibri" w:hAnsi="Calibri" w:cs="Calibri"/>
                <w:sz w:val="22"/>
                <w:szCs w:val="22"/>
              </w:rPr>
              <w:t>k Cir.</w:t>
            </w:r>
          </w:p>
        </w:tc>
      </w:tr>
      <w:tr w:rsidR="004E32CF" w:rsidRPr="004E32CF" w14:paraId="70869CBA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59641BAD" w14:textId="3BDEB3E0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>25 Concor</w:t>
            </w:r>
            <w:r>
              <w:rPr>
                <w:rFonts w:ascii="Calibri" w:hAnsi="Calibri" w:cs="Calibri"/>
                <w:sz w:val="22"/>
                <w:szCs w:val="22"/>
              </w:rPr>
              <w:t>d Dr.</w:t>
            </w:r>
          </w:p>
        </w:tc>
      </w:tr>
      <w:tr w:rsidR="004E32CF" w:rsidRPr="004E32CF" w14:paraId="282DE5C9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77378673" w14:textId="5562D5D8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>30 Concor</w:t>
            </w:r>
            <w:r>
              <w:rPr>
                <w:rFonts w:ascii="Calibri" w:hAnsi="Calibri" w:cs="Calibri"/>
                <w:sz w:val="22"/>
                <w:szCs w:val="22"/>
              </w:rPr>
              <w:t>d Dr.</w:t>
            </w:r>
          </w:p>
        </w:tc>
      </w:tr>
      <w:tr w:rsidR="004E32CF" w:rsidRPr="004E32CF" w14:paraId="218047F2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03D51B2D" w14:textId="20062279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>43 Concor</w:t>
            </w:r>
            <w:r>
              <w:rPr>
                <w:rFonts w:ascii="Calibri" w:hAnsi="Calibri" w:cs="Calibri"/>
                <w:sz w:val="22"/>
                <w:szCs w:val="22"/>
              </w:rPr>
              <w:t>d Dr.</w:t>
            </w:r>
          </w:p>
        </w:tc>
      </w:tr>
      <w:tr w:rsidR="004E32CF" w:rsidRPr="004E32CF" w14:paraId="3BF18528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5154C40A" w14:textId="168E1C52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>47 Concor</w:t>
            </w:r>
            <w:r>
              <w:rPr>
                <w:rFonts w:ascii="Calibri" w:hAnsi="Calibri" w:cs="Calibri"/>
                <w:sz w:val="22"/>
                <w:szCs w:val="22"/>
              </w:rPr>
              <w:t>d Dr.</w:t>
            </w:r>
          </w:p>
        </w:tc>
      </w:tr>
      <w:tr w:rsidR="004E32CF" w:rsidRPr="004E32CF" w14:paraId="55AE0C03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3B8E1AFC" w14:textId="13F22FD2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>7 Webster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Ln.</w:t>
            </w:r>
          </w:p>
        </w:tc>
      </w:tr>
      <w:tr w:rsidR="004E32CF" w:rsidRPr="004E32CF" w14:paraId="24571B87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110FC076" w14:textId="51ADCF2F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>17 Webste</w:t>
            </w:r>
            <w:r>
              <w:rPr>
                <w:rFonts w:ascii="Calibri" w:hAnsi="Calibri" w:cs="Calibri"/>
                <w:sz w:val="22"/>
                <w:szCs w:val="22"/>
              </w:rPr>
              <w:t>r Ln.</w:t>
            </w:r>
          </w:p>
        </w:tc>
      </w:tr>
      <w:tr w:rsidR="004E32CF" w:rsidRPr="004E32CF" w14:paraId="5739D7EB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3CC7C769" w14:textId="304E94C3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>20 Webste</w:t>
            </w:r>
            <w:r>
              <w:rPr>
                <w:rFonts w:ascii="Calibri" w:hAnsi="Calibri" w:cs="Calibri"/>
                <w:sz w:val="22"/>
                <w:szCs w:val="22"/>
              </w:rPr>
              <w:t>r Ln.</w:t>
            </w:r>
          </w:p>
        </w:tc>
      </w:tr>
      <w:tr w:rsidR="004E32CF" w:rsidRPr="004E32CF" w14:paraId="361C31F7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611D24DE" w14:textId="7822A1E4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>56 Concor</w:t>
            </w:r>
            <w:r>
              <w:rPr>
                <w:rFonts w:ascii="Calibri" w:hAnsi="Calibri" w:cs="Calibri"/>
                <w:sz w:val="22"/>
                <w:szCs w:val="22"/>
              </w:rPr>
              <w:t>d Dr.</w:t>
            </w:r>
          </w:p>
        </w:tc>
      </w:tr>
      <w:tr w:rsidR="004E32CF" w:rsidRPr="004E32CF" w14:paraId="3B9494C9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72B597FC" w14:textId="7A953B35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>63 Concor</w:t>
            </w:r>
            <w:r>
              <w:rPr>
                <w:rFonts w:ascii="Calibri" w:hAnsi="Calibri" w:cs="Calibri"/>
                <w:sz w:val="22"/>
                <w:szCs w:val="22"/>
              </w:rPr>
              <w:t>d Dr.</w:t>
            </w:r>
          </w:p>
        </w:tc>
      </w:tr>
      <w:tr w:rsidR="004E32CF" w:rsidRPr="004E32CF" w14:paraId="3D69ADE8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4E1CAEC6" w14:textId="7D5164CC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>69 Concor</w:t>
            </w:r>
            <w:r>
              <w:rPr>
                <w:rFonts w:ascii="Calibri" w:hAnsi="Calibri" w:cs="Calibri"/>
                <w:sz w:val="22"/>
                <w:szCs w:val="22"/>
              </w:rPr>
              <w:t>d Dr.</w:t>
            </w:r>
          </w:p>
        </w:tc>
      </w:tr>
      <w:tr w:rsidR="004E32CF" w:rsidRPr="004E32CF" w14:paraId="5D91E5C7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1A417E2B" w14:textId="048D846C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>41 Franklin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Dr.</w:t>
            </w:r>
          </w:p>
        </w:tc>
      </w:tr>
      <w:tr w:rsidR="004E32CF" w:rsidRPr="004E32CF" w14:paraId="57173A44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4128D8F0" w14:textId="0D5F76D5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>49 New London</w:t>
            </w:r>
            <w:r w:rsidR="00BB1544">
              <w:rPr>
                <w:rFonts w:ascii="Calibri" w:hAnsi="Calibri" w:cs="Calibri"/>
                <w:sz w:val="22"/>
                <w:szCs w:val="22"/>
              </w:rPr>
              <w:t xml:space="preserve"> Dr.</w:t>
            </w:r>
          </w:p>
        </w:tc>
      </w:tr>
      <w:tr w:rsidR="004E32CF" w:rsidRPr="004E32CF" w14:paraId="2B1091E9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31231CB1" w14:textId="6757C7EC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 xml:space="preserve">65 </w:t>
            </w:r>
            <w:r w:rsidR="00BB1544" w:rsidRPr="004E32CF">
              <w:rPr>
                <w:rFonts w:ascii="Calibri" w:hAnsi="Calibri" w:cs="Calibri"/>
                <w:sz w:val="22"/>
                <w:szCs w:val="22"/>
              </w:rPr>
              <w:t>New London</w:t>
            </w:r>
            <w:r w:rsidR="00BB1544">
              <w:rPr>
                <w:rFonts w:ascii="Calibri" w:hAnsi="Calibri" w:cs="Calibri"/>
                <w:sz w:val="22"/>
                <w:szCs w:val="22"/>
              </w:rPr>
              <w:t xml:space="preserve"> Dr. </w:t>
            </w:r>
          </w:p>
        </w:tc>
      </w:tr>
      <w:tr w:rsidR="004E32CF" w:rsidRPr="004E32CF" w14:paraId="4B5302B8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35BA68CB" w14:textId="57D270B6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 xml:space="preserve">76 </w:t>
            </w:r>
            <w:r w:rsidR="00BB1544" w:rsidRPr="004E32CF">
              <w:rPr>
                <w:rFonts w:ascii="Calibri" w:hAnsi="Calibri" w:cs="Calibri"/>
                <w:sz w:val="22"/>
                <w:szCs w:val="22"/>
              </w:rPr>
              <w:t>New London</w:t>
            </w:r>
            <w:r w:rsidR="00BB1544">
              <w:rPr>
                <w:rFonts w:ascii="Calibri" w:hAnsi="Calibri" w:cs="Calibri"/>
                <w:sz w:val="22"/>
                <w:szCs w:val="22"/>
              </w:rPr>
              <w:t xml:space="preserve"> Dr.</w:t>
            </w:r>
          </w:p>
        </w:tc>
      </w:tr>
      <w:tr w:rsidR="004E32CF" w:rsidRPr="004E32CF" w14:paraId="6619FB80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4A9C37EA" w14:textId="2475802F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>17 New Ha</w:t>
            </w:r>
            <w:r w:rsidR="00BB1544">
              <w:rPr>
                <w:rFonts w:ascii="Calibri" w:hAnsi="Calibri" w:cs="Calibri"/>
                <w:sz w:val="22"/>
                <w:szCs w:val="22"/>
              </w:rPr>
              <w:t>mpshire Dr.</w:t>
            </w:r>
          </w:p>
        </w:tc>
      </w:tr>
      <w:tr w:rsidR="004E32CF" w:rsidRPr="004E32CF" w14:paraId="563FC3A7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0DD24222" w14:textId="547C504C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35 </w:t>
            </w:r>
            <w:r w:rsidR="00BB1544" w:rsidRPr="004E32CF">
              <w:rPr>
                <w:rFonts w:ascii="Calibri" w:hAnsi="Calibri" w:cs="Calibri"/>
                <w:sz w:val="22"/>
                <w:szCs w:val="22"/>
              </w:rPr>
              <w:t>New Ha</w:t>
            </w:r>
            <w:r w:rsidR="00BB1544">
              <w:rPr>
                <w:rFonts w:ascii="Calibri" w:hAnsi="Calibri" w:cs="Calibri"/>
                <w:sz w:val="22"/>
                <w:szCs w:val="22"/>
              </w:rPr>
              <w:t>mpshire Dr.</w:t>
            </w:r>
          </w:p>
        </w:tc>
      </w:tr>
      <w:tr w:rsidR="004E32CF" w:rsidRPr="004E32CF" w14:paraId="6226657F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6741CB70" w14:textId="366391AB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>9 Granite</w:t>
            </w:r>
            <w:r w:rsidR="00BB1544">
              <w:rPr>
                <w:rFonts w:ascii="Calibri" w:hAnsi="Calibri" w:cs="Calibri"/>
                <w:sz w:val="22"/>
                <w:szCs w:val="22"/>
              </w:rPr>
              <w:t xml:space="preserve"> Way</w:t>
            </w:r>
          </w:p>
        </w:tc>
      </w:tr>
      <w:tr w:rsidR="004E32CF" w:rsidRPr="004E32CF" w14:paraId="7744B712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7610A2DC" w14:textId="5C485C8C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 xml:space="preserve">59 </w:t>
            </w:r>
            <w:r w:rsidR="00BB1544" w:rsidRPr="004E32CF">
              <w:rPr>
                <w:rFonts w:ascii="Calibri" w:hAnsi="Calibri" w:cs="Calibri"/>
                <w:sz w:val="22"/>
                <w:szCs w:val="22"/>
              </w:rPr>
              <w:t>New Ha</w:t>
            </w:r>
            <w:r w:rsidR="00BB1544">
              <w:rPr>
                <w:rFonts w:ascii="Calibri" w:hAnsi="Calibri" w:cs="Calibri"/>
                <w:sz w:val="22"/>
                <w:szCs w:val="22"/>
              </w:rPr>
              <w:t>mpshire Dr.</w:t>
            </w:r>
          </w:p>
        </w:tc>
      </w:tr>
      <w:tr w:rsidR="004E32CF" w:rsidRPr="004E32CF" w14:paraId="2E999549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22303623" w14:textId="01B4188C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 xml:space="preserve">67 </w:t>
            </w:r>
            <w:r w:rsidR="00BB1544" w:rsidRPr="004E32CF">
              <w:rPr>
                <w:rFonts w:ascii="Calibri" w:hAnsi="Calibri" w:cs="Calibri"/>
                <w:sz w:val="22"/>
                <w:szCs w:val="22"/>
              </w:rPr>
              <w:t>New Ha</w:t>
            </w:r>
            <w:r w:rsidR="00BB1544">
              <w:rPr>
                <w:rFonts w:ascii="Calibri" w:hAnsi="Calibri" w:cs="Calibri"/>
                <w:sz w:val="22"/>
                <w:szCs w:val="22"/>
              </w:rPr>
              <w:t>mpshire Dr.</w:t>
            </w:r>
          </w:p>
        </w:tc>
      </w:tr>
      <w:tr w:rsidR="004E32CF" w:rsidRPr="004E32CF" w14:paraId="201E10EA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5500F0AD" w14:textId="29A7CA29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 xml:space="preserve">71 </w:t>
            </w:r>
            <w:r w:rsidR="00BB1544" w:rsidRPr="004E32CF">
              <w:rPr>
                <w:rFonts w:ascii="Calibri" w:hAnsi="Calibri" w:cs="Calibri"/>
                <w:sz w:val="22"/>
                <w:szCs w:val="22"/>
              </w:rPr>
              <w:t>New Ha</w:t>
            </w:r>
            <w:r w:rsidR="00BB1544">
              <w:rPr>
                <w:rFonts w:ascii="Calibri" w:hAnsi="Calibri" w:cs="Calibri"/>
                <w:sz w:val="22"/>
                <w:szCs w:val="22"/>
              </w:rPr>
              <w:t>mpshire Dr.</w:t>
            </w:r>
          </w:p>
        </w:tc>
      </w:tr>
      <w:tr w:rsidR="004E32CF" w:rsidRPr="004E32CF" w14:paraId="6E0FF2CA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3C7BA259" w14:textId="0B5E3819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 xml:space="preserve">75 </w:t>
            </w:r>
            <w:r w:rsidR="00BB1544" w:rsidRPr="004E32CF">
              <w:rPr>
                <w:rFonts w:ascii="Calibri" w:hAnsi="Calibri" w:cs="Calibri"/>
                <w:sz w:val="22"/>
                <w:szCs w:val="22"/>
              </w:rPr>
              <w:t>New Ha</w:t>
            </w:r>
            <w:r w:rsidR="00BB1544">
              <w:rPr>
                <w:rFonts w:ascii="Calibri" w:hAnsi="Calibri" w:cs="Calibri"/>
                <w:sz w:val="22"/>
                <w:szCs w:val="22"/>
              </w:rPr>
              <w:t>mpshire Dr.</w:t>
            </w:r>
          </w:p>
        </w:tc>
      </w:tr>
      <w:tr w:rsidR="004E32CF" w:rsidRPr="004E32CF" w14:paraId="24F1F7B0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74E23401" w14:textId="238DB651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 xml:space="preserve">151 </w:t>
            </w:r>
            <w:r w:rsidR="00BB1544" w:rsidRPr="004E32CF">
              <w:rPr>
                <w:rFonts w:ascii="Calibri" w:hAnsi="Calibri" w:cs="Calibri"/>
                <w:sz w:val="22"/>
                <w:szCs w:val="22"/>
              </w:rPr>
              <w:t>New Ha</w:t>
            </w:r>
            <w:r w:rsidR="00BB1544">
              <w:rPr>
                <w:rFonts w:ascii="Calibri" w:hAnsi="Calibri" w:cs="Calibri"/>
                <w:sz w:val="22"/>
                <w:szCs w:val="22"/>
              </w:rPr>
              <w:t>mpshire Dr.</w:t>
            </w:r>
          </w:p>
        </w:tc>
      </w:tr>
      <w:tr w:rsidR="004E32CF" w:rsidRPr="004E32CF" w14:paraId="338D8925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71B7CF03" w14:textId="779DC7F3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 xml:space="preserve">152 </w:t>
            </w:r>
            <w:r w:rsidR="00BB1544" w:rsidRPr="004E32CF">
              <w:rPr>
                <w:rFonts w:ascii="Calibri" w:hAnsi="Calibri" w:cs="Calibri"/>
                <w:sz w:val="22"/>
                <w:szCs w:val="22"/>
              </w:rPr>
              <w:t>New Ha</w:t>
            </w:r>
            <w:r w:rsidR="00BB1544">
              <w:rPr>
                <w:rFonts w:ascii="Calibri" w:hAnsi="Calibri" w:cs="Calibri"/>
                <w:sz w:val="22"/>
                <w:szCs w:val="22"/>
              </w:rPr>
              <w:t>mpshire Dr.</w:t>
            </w:r>
          </w:p>
        </w:tc>
      </w:tr>
      <w:tr w:rsidR="004E32CF" w:rsidRPr="004E32CF" w14:paraId="5BCD5508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57D32F60" w14:textId="76222233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>581 Deer Meadow</w:t>
            </w:r>
            <w:r w:rsidR="00BB1544">
              <w:rPr>
                <w:rFonts w:ascii="Calibri" w:hAnsi="Calibri" w:cs="Calibri"/>
                <w:sz w:val="22"/>
                <w:szCs w:val="22"/>
              </w:rPr>
              <w:t xml:space="preserve"> Rd.</w:t>
            </w:r>
          </w:p>
        </w:tc>
      </w:tr>
      <w:tr w:rsidR="004E32CF" w:rsidRPr="004E32CF" w14:paraId="1FF29CCC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6F4407F8" w14:textId="77777777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>34 Rumford Dr</w:t>
            </w:r>
          </w:p>
        </w:tc>
      </w:tr>
      <w:tr w:rsidR="004E32CF" w:rsidRPr="004E32CF" w14:paraId="7F00BF4C" w14:textId="77777777" w:rsidTr="0038346D">
        <w:trPr>
          <w:gridAfter w:val="2"/>
          <w:wAfter w:w="6234" w:type="dxa"/>
          <w:trHeight w:val="288"/>
        </w:trPr>
        <w:tc>
          <w:tcPr>
            <w:tcW w:w="3116" w:type="dxa"/>
            <w:noWrap/>
            <w:hideMark/>
          </w:tcPr>
          <w:p w14:paraId="39760092" w14:textId="50CDB44C" w:rsidR="004E32CF" w:rsidRPr="004E32CF" w:rsidRDefault="004E32CF" w:rsidP="004E32CF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4E32CF">
              <w:rPr>
                <w:rFonts w:ascii="Calibri" w:hAnsi="Calibri" w:cs="Calibri"/>
                <w:sz w:val="22"/>
                <w:szCs w:val="22"/>
              </w:rPr>
              <w:t xml:space="preserve">1073 </w:t>
            </w:r>
            <w:r w:rsidR="007A6724" w:rsidRPr="004E32CF">
              <w:rPr>
                <w:rFonts w:ascii="Calibri" w:hAnsi="Calibri" w:cs="Calibri"/>
                <w:sz w:val="22"/>
                <w:szCs w:val="22"/>
              </w:rPr>
              <w:t xml:space="preserve">Cornhill </w:t>
            </w:r>
            <w:r w:rsidR="007A6724">
              <w:rPr>
                <w:rFonts w:ascii="Calibri" w:hAnsi="Calibri" w:cs="Calibri"/>
                <w:sz w:val="22"/>
                <w:szCs w:val="22"/>
              </w:rPr>
              <w:t>Rd.</w:t>
            </w:r>
          </w:p>
        </w:tc>
      </w:tr>
      <w:tr w:rsidR="004E32CF" w14:paraId="06496E5A" w14:textId="77777777" w:rsidTr="0038346D">
        <w:trPr>
          <w:trHeight w:val="519"/>
        </w:trPr>
        <w:tc>
          <w:tcPr>
            <w:tcW w:w="3116" w:type="dxa"/>
          </w:tcPr>
          <w:p w14:paraId="3FEBF710" w14:textId="77777777" w:rsidR="004E32CF" w:rsidRDefault="004E32CF" w:rsidP="006720EF">
            <w:pPr>
              <w:widowControl/>
              <w:spacing w:line="480" w:lineRule="auto"/>
              <w:jc w:val="both"/>
            </w:pPr>
          </w:p>
        </w:tc>
        <w:tc>
          <w:tcPr>
            <w:tcW w:w="3117" w:type="dxa"/>
          </w:tcPr>
          <w:p w14:paraId="5A71ED63" w14:textId="77777777" w:rsidR="004E32CF" w:rsidRDefault="004E32CF" w:rsidP="006720EF">
            <w:pPr>
              <w:widowControl/>
              <w:spacing w:line="480" w:lineRule="auto"/>
              <w:jc w:val="both"/>
            </w:pPr>
          </w:p>
        </w:tc>
        <w:tc>
          <w:tcPr>
            <w:tcW w:w="3117" w:type="dxa"/>
          </w:tcPr>
          <w:p w14:paraId="5FACE13B" w14:textId="77777777" w:rsidR="004E32CF" w:rsidRDefault="004E32CF" w:rsidP="006720EF">
            <w:pPr>
              <w:widowControl/>
              <w:spacing w:line="480" w:lineRule="auto"/>
              <w:jc w:val="both"/>
            </w:pPr>
          </w:p>
        </w:tc>
      </w:tr>
      <w:tr w:rsidR="004E32CF" w14:paraId="50065737" w14:textId="77777777" w:rsidTr="0038346D">
        <w:trPr>
          <w:trHeight w:val="533"/>
        </w:trPr>
        <w:tc>
          <w:tcPr>
            <w:tcW w:w="3116" w:type="dxa"/>
          </w:tcPr>
          <w:p w14:paraId="4A1B24F9" w14:textId="77777777" w:rsidR="004E32CF" w:rsidRDefault="004E32CF" w:rsidP="006720EF">
            <w:pPr>
              <w:widowControl/>
              <w:spacing w:line="480" w:lineRule="auto"/>
              <w:jc w:val="both"/>
            </w:pPr>
          </w:p>
        </w:tc>
        <w:tc>
          <w:tcPr>
            <w:tcW w:w="3117" w:type="dxa"/>
          </w:tcPr>
          <w:p w14:paraId="0E6639BB" w14:textId="77777777" w:rsidR="004E32CF" w:rsidRDefault="004E32CF" w:rsidP="006720EF">
            <w:pPr>
              <w:widowControl/>
              <w:spacing w:line="480" w:lineRule="auto"/>
              <w:jc w:val="both"/>
            </w:pPr>
          </w:p>
        </w:tc>
        <w:tc>
          <w:tcPr>
            <w:tcW w:w="3117" w:type="dxa"/>
          </w:tcPr>
          <w:p w14:paraId="02C1632D" w14:textId="77777777" w:rsidR="004E32CF" w:rsidRDefault="004E32CF" w:rsidP="006720EF">
            <w:pPr>
              <w:widowControl/>
              <w:spacing w:line="480" w:lineRule="auto"/>
              <w:jc w:val="both"/>
            </w:pPr>
          </w:p>
        </w:tc>
      </w:tr>
    </w:tbl>
    <w:p w14:paraId="7FE2A731" w14:textId="3830BAFC" w:rsidR="005A6F73" w:rsidRDefault="00672C27" w:rsidP="006720EF">
      <w:pPr>
        <w:widowControl/>
        <w:spacing w:line="480" w:lineRule="auto"/>
        <w:ind w:firstLine="720"/>
        <w:jc w:val="both"/>
      </w:pPr>
      <w:r>
        <w:t xml:space="preserve"> </w:t>
      </w:r>
    </w:p>
    <w:p w14:paraId="35350F71" w14:textId="7853DB18" w:rsidR="005A6F73" w:rsidRDefault="005A6F73">
      <w:pPr>
        <w:widowControl/>
        <w:spacing w:line="480" w:lineRule="auto"/>
        <w:ind w:firstLine="720"/>
        <w:jc w:val="both"/>
      </w:pPr>
      <w:r>
        <w:fldChar w:fldCharType="begin"/>
      </w:r>
      <w:r>
        <w:instrText>LISTNUM ParaNumbers2 \l 2</w:instrText>
      </w:r>
      <w:r>
        <w:fldChar w:fldCharType="end"/>
      </w:r>
      <w:r>
        <w:tab/>
      </w:r>
      <w:r w:rsidR="00F9372B" w:rsidRPr="00F9372B">
        <w:rPr>
          <w:u w:val="single"/>
        </w:rPr>
        <w:t>Water</w:t>
      </w:r>
      <w:r>
        <w:rPr>
          <w:u w:val="single"/>
        </w:rPr>
        <w:t xml:space="preserve"> Assessment</w:t>
      </w:r>
      <w:r>
        <w:t xml:space="preserve">.  </w:t>
      </w:r>
    </w:p>
    <w:p w14:paraId="4F9E39A4" w14:textId="4BB82627" w:rsidR="005A6F73" w:rsidRDefault="005A6F73">
      <w:pPr>
        <w:widowControl/>
        <w:spacing w:line="480" w:lineRule="auto"/>
        <w:ind w:firstLine="1440"/>
        <w:jc w:val="both"/>
      </w:pPr>
      <w:r>
        <w:fldChar w:fldCharType="begin"/>
      </w:r>
      <w:r>
        <w:instrText>LISTNUM ParaNumbers2 \l 3</w:instrText>
      </w:r>
      <w:r>
        <w:fldChar w:fldCharType="end"/>
      </w:r>
      <w:r>
        <w:tab/>
        <w:t xml:space="preserve">The total cost of the extension of the </w:t>
      </w:r>
      <w:r w:rsidR="00F9372B">
        <w:t>water main</w:t>
      </w:r>
      <w:r>
        <w:t xml:space="preserve"> </w:t>
      </w:r>
      <w:r w:rsidR="005E40CA">
        <w:t xml:space="preserve">and associated improvements </w:t>
      </w:r>
      <w:r>
        <w:t xml:space="preserve">shall be paid by a special assessment upon all the </w:t>
      </w:r>
      <w:r w:rsidR="005E40CA">
        <w:t>properties benefitted</w:t>
      </w:r>
      <w:r>
        <w:t xml:space="preserve">. </w:t>
      </w:r>
      <w:r w:rsidR="00F7418C">
        <w:t xml:space="preserve"> </w:t>
      </w:r>
      <w:r>
        <w:t xml:space="preserve">The </w:t>
      </w:r>
      <w:r w:rsidR="00F7418C">
        <w:t xml:space="preserve">Board of </w:t>
      </w:r>
      <w:r w:rsidR="005E40CA">
        <w:t>Commissioners</w:t>
      </w:r>
      <w:r>
        <w:t xml:space="preserve"> shall determine the total cost of the project and the full amount to be assessed on each </w:t>
      </w:r>
      <w:r w:rsidR="00CD6558">
        <w:t>user</w:t>
      </w:r>
      <w:r>
        <w:t>.</w:t>
      </w:r>
    </w:p>
    <w:p w14:paraId="04162F62" w14:textId="286A5DF7" w:rsidR="005A6F73" w:rsidRDefault="005A6F73">
      <w:pPr>
        <w:widowControl/>
        <w:spacing w:line="480" w:lineRule="auto"/>
        <w:ind w:firstLine="1440"/>
        <w:jc w:val="both"/>
      </w:pPr>
      <w:r>
        <w:fldChar w:fldCharType="begin"/>
      </w:r>
      <w:r>
        <w:instrText>LISTNUM ParaNumbers2 \l 3</w:instrText>
      </w:r>
      <w:r>
        <w:fldChar w:fldCharType="end"/>
      </w:r>
      <w:r>
        <w:tab/>
        <w:t xml:space="preserve">The assessment shall be spread over the </w:t>
      </w:r>
      <w:r w:rsidR="005E40CA">
        <w:t>land of the water customers</w:t>
      </w:r>
      <w:r>
        <w:t xml:space="preserve"> on a per </w:t>
      </w:r>
      <w:r w:rsidR="00CD6558">
        <w:t>user</w:t>
      </w:r>
      <w:r>
        <w:t xml:space="preserve"> basis, with such modifications as are necessary to assure that all properties benefit</w:t>
      </w:r>
      <w:r w:rsidR="005E40CA">
        <w:t>t</w:t>
      </w:r>
      <w:r>
        <w:t>ed pay their proper share of the expenses.</w:t>
      </w:r>
    </w:p>
    <w:p w14:paraId="62247E2B" w14:textId="77777777" w:rsidR="005A6F73" w:rsidRDefault="005A6F73">
      <w:pPr>
        <w:widowControl/>
        <w:spacing w:line="480" w:lineRule="auto"/>
        <w:ind w:firstLine="1440"/>
        <w:jc w:val="both"/>
        <w:sectPr w:rsidR="005A6F73" w:rsidSect="00A96FD8">
          <w:footerReference w:type="default" r:id="rId7"/>
          <w:pgSz w:w="12240" w:h="15840" w:code="1"/>
          <w:pgMar w:top="1440" w:right="1440" w:bottom="1440" w:left="1440" w:header="1440" w:footer="1440" w:gutter="0"/>
          <w:paperSrc w:first="260" w:other="260"/>
          <w:cols w:space="720"/>
          <w:noEndnote/>
          <w:titlePg/>
          <w:docGrid w:linePitch="326"/>
        </w:sectPr>
      </w:pPr>
    </w:p>
    <w:p w14:paraId="2D0920F9" w14:textId="59CC3486" w:rsidR="005A6F73" w:rsidRDefault="005A6F73">
      <w:pPr>
        <w:widowControl/>
        <w:spacing w:line="480" w:lineRule="auto"/>
        <w:ind w:firstLine="1440"/>
        <w:jc w:val="both"/>
      </w:pPr>
      <w:r>
        <w:fldChar w:fldCharType="begin"/>
      </w:r>
      <w:r>
        <w:instrText>LISTNUM ParaNumbers2 \l 3</w:instrText>
      </w:r>
      <w:r>
        <w:fldChar w:fldCharType="end"/>
      </w:r>
      <w:r>
        <w:tab/>
        <w:t xml:space="preserve">Interest on the assessment shall be charged from the date of the assessment to the date of full payment thereof.  The </w:t>
      </w:r>
      <w:r w:rsidR="005E40CA">
        <w:t>Board of Commissioners</w:t>
      </w:r>
      <w:r>
        <w:t xml:space="preserve"> shall determine, annually, the rate of interest </w:t>
      </w:r>
      <w:r w:rsidR="00DB6287">
        <w:t xml:space="preserve">on </w:t>
      </w:r>
      <w:r>
        <w:t xml:space="preserve">installments not yet due and payable based upon the annual cost of borrowing funds by the </w:t>
      </w:r>
      <w:r w:rsidR="00CC2DE4">
        <w:t>district</w:t>
      </w:r>
      <w:r>
        <w:t xml:space="preserve">.  Interest shall accrue on any payment not made when due at the annual rate provided </w:t>
      </w:r>
      <w:r w:rsidR="00DB6287">
        <w:t>in RSA 76:13 and RSA 80:69.</w:t>
      </w:r>
    </w:p>
    <w:p w14:paraId="5242B2C5" w14:textId="50DA6F3C" w:rsidR="005A6F73" w:rsidRDefault="005A6F73">
      <w:pPr>
        <w:widowControl/>
        <w:spacing w:line="480" w:lineRule="auto"/>
        <w:ind w:firstLine="1440"/>
        <w:jc w:val="both"/>
      </w:pPr>
      <w:r>
        <w:lastRenderedPageBreak/>
        <w:fldChar w:fldCharType="begin"/>
      </w:r>
      <w:r>
        <w:instrText>LISTNUM ParaNumbers2 \l 3</w:instrText>
      </w:r>
      <w:r>
        <w:fldChar w:fldCharType="end"/>
      </w:r>
      <w:r>
        <w:tab/>
        <w:t xml:space="preserve">Payment of the entire amount assessed against the </w:t>
      </w:r>
      <w:r w:rsidR="005E40CA">
        <w:t>customer</w:t>
      </w:r>
      <w:r w:rsidR="00CD6558">
        <w:t xml:space="preserve">, </w:t>
      </w:r>
      <w:r>
        <w:t>plus interest</w:t>
      </w:r>
      <w:r w:rsidR="00CD6558">
        <w:t>,</w:t>
      </w:r>
      <w:r>
        <w:t xml:space="preserve"> shall be due in annual </w:t>
      </w:r>
      <w:r w:rsidR="005E40CA">
        <w:t xml:space="preserve">quarterly </w:t>
      </w:r>
      <w:r>
        <w:t xml:space="preserve">installments over a </w:t>
      </w:r>
      <w:r w:rsidR="001721C7">
        <w:t>t</w:t>
      </w:r>
      <w:r w:rsidR="005E40CA">
        <w:t>wenty</w:t>
      </w:r>
      <w:r w:rsidR="00CD6558">
        <w:t xml:space="preserve"> </w:t>
      </w:r>
      <w:r>
        <w:t>(</w:t>
      </w:r>
      <w:r w:rsidR="005E40CA">
        <w:t>2</w:t>
      </w:r>
      <w:r>
        <w:t>0) year period following the assessment.</w:t>
      </w:r>
    </w:p>
    <w:p w14:paraId="63D0FFE3" w14:textId="000F6E27" w:rsidR="005A6F73" w:rsidRDefault="005A6F73">
      <w:pPr>
        <w:widowControl/>
        <w:spacing w:line="480" w:lineRule="auto"/>
        <w:ind w:firstLine="720"/>
        <w:jc w:val="both"/>
      </w:pPr>
      <w:r>
        <w:fldChar w:fldCharType="begin"/>
      </w:r>
      <w:r>
        <w:instrText>LISTNUM ParaNumbers2 \l 2</w:instrText>
      </w:r>
      <w:r>
        <w:fldChar w:fldCharType="end"/>
      </w:r>
      <w:r>
        <w:tab/>
      </w:r>
      <w:r>
        <w:rPr>
          <w:u w:val="single"/>
        </w:rPr>
        <w:t>Lien Created</w:t>
      </w:r>
      <w:r>
        <w:t xml:space="preserve">.  The assessment established by this Resolution shall create a lien upon the </w:t>
      </w:r>
      <w:r w:rsidR="005E40CA">
        <w:t>land</w:t>
      </w:r>
      <w:r w:rsidR="00CD6558">
        <w:t xml:space="preserve"> </w:t>
      </w:r>
      <w:r>
        <w:t xml:space="preserve">on account of which it is made, in accordance with RSA Chapter </w:t>
      </w:r>
      <w:r w:rsidR="005E40CA">
        <w:t>38</w:t>
      </w:r>
      <w:r>
        <w:t>.</w:t>
      </w:r>
    </w:p>
    <w:p w14:paraId="63F59CE0" w14:textId="0603FD92" w:rsidR="005A6F73" w:rsidRDefault="005A6F73">
      <w:pPr>
        <w:widowControl/>
        <w:spacing w:line="480" w:lineRule="auto"/>
        <w:ind w:firstLine="720"/>
        <w:jc w:val="both"/>
      </w:pPr>
      <w:r>
        <w:fldChar w:fldCharType="begin"/>
      </w:r>
      <w:r>
        <w:instrText>LISTNUM ParaNumbers2 \l 2</w:instrText>
      </w:r>
      <w:r>
        <w:fldChar w:fldCharType="end"/>
      </w:r>
      <w:r>
        <w:tab/>
      </w:r>
      <w:r>
        <w:rPr>
          <w:u w:val="single"/>
        </w:rPr>
        <w:t>Abatement of Assessments</w:t>
      </w:r>
      <w:r>
        <w:t xml:space="preserve">.   For good cause shown, the </w:t>
      </w:r>
      <w:r w:rsidR="00F7418C">
        <w:t xml:space="preserve">Board of </w:t>
      </w:r>
      <w:r w:rsidR="00C47FCF">
        <w:t>Commissioners m</w:t>
      </w:r>
      <w:r>
        <w:t>ay abate any such assessment or portion thereof made by it.</w:t>
      </w:r>
      <w:r w:rsidR="00F7418C">
        <w:t xml:space="preserve"> </w:t>
      </w:r>
      <w:r>
        <w:t xml:space="preserve"> Applications for abatements shall be made in writing within sixty days of notice of the assessment, and not thereafter.</w:t>
      </w:r>
    </w:p>
    <w:p w14:paraId="60902F6A" w14:textId="77777777" w:rsidR="005A6F73" w:rsidRDefault="005A6F73">
      <w:pPr>
        <w:widowControl/>
        <w:spacing w:line="480" w:lineRule="auto"/>
        <w:ind w:firstLine="720"/>
        <w:jc w:val="both"/>
      </w:pPr>
      <w:r>
        <w:fldChar w:fldCharType="begin"/>
      </w:r>
      <w:r>
        <w:instrText>LISTNUM ParaNumbers2 \l 2</w:instrText>
      </w:r>
      <w:r>
        <w:fldChar w:fldCharType="end"/>
      </w:r>
      <w:r>
        <w:tab/>
      </w:r>
      <w:r>
        <w:rPr>
          <w:u w:val="single"/>
        </w:rPr>
        <w:t>Notice of Assessment</w:t>
      </w:r>
      <w:r>
        <w:t>.</w:t>
      </w:r>
    </w:p>
    <w:p w14:paraId="1677E0E2" w14:textId="779CB593" w:rsidR="005A6F73" w:rsidRDefault="005A6F73">
      <w:pPr>
        <w:widowControl/>
        <w:spacing w:line="480" w:lineRule="auto"/>
        <w:ind w:firstLine="1440"/>
        <w:jc w:val="both"/>
      </w:pPr>
      <w:r>
        <w:fldChar w:fldCharType="begin"/>
      </w:r>
      <w:r>
        <w:instrText>LISTNUM ParaNumbers2 \l 3 \s 1</w:instrText>
      </w:r>
      <w:r>
        <w:fldChar w:fldCharType="end"/>
      </w:r>
      <w:r>
        <w:tab/>
        <w:t xml:space="preserve">The </w:t>
      </w:r>
      <w:r w:rsidR="00F7418C">
        <w:t xml:space="preserve">Board of </w:t>
      </w:r>
      <w:r w:rsidR="00C47FCF">
        <w:t>Commissioners</w:t>
      </w:r>
      <w:r>
        <w:t xml:space="preserve"> shall provide notice of the total amount of the assessment to each owner that is assessed pursuant to this resolution, by certified mail, return receipt requested; </w:t>
      </w:r>
    </w:p>
    <w:p w14:paraId="0B466EC9" w14:textId="77777777" w:rsidR="00096F03" w:rsidRDefault="005A6F73">
      <w:pPr>
        <w:widowControl/>
        <w:spacing w:line="480" w:lineRule="auto"/>
        <w:ind w:firstLine="1440"/>
        <w:jc w:val="both"/>
      </w:pPr>
      <w:r>
        <w:fldChar w:fldCharType="begin"/>
      </w:r>
      <w:r>
        <w:instrText>LISTNUM ParaNumbers2 \l 3</w:instrText>
      </w:r>
      <w:r>
        <w:fldChar w:fldCharType="end"/>
      </w:r>
      <w:r>
        <w:tab/>
        <w:t xml:space="preserve">The </w:t>
      </w:r>
      <w:r w:rsidR="00F7418C">
        <w:t xml:space="preserve">Board of </w:t>
      </w:r>
      <w:r w:rsidR="00C47FCF">
        <w:t>Commissioners</w:t>
      </w:r>
      <w:r>
        <w:t xml:space="preserve"> shall cause to be recorded in the </w:t>
      </w:r>
      <w:r w:rsidR="00C47FCF">
        <w:t>Merrimack</w:t>
      </w:r>
      <w:r w:rsidR="00F7418C">
        <w:t xml:space="preserve"> </w:t>
      </w:r>
      <w:r>
        <w:t xml:space="preserve">County Registry of Deeds a notice of assessment, evidencing the continuing obligation of each </w:t>
      </w:r>
      <w:r w:rsidR="00DB6287">
        <w:t xml:space="preserve">owner </w:t>
      </w:r>
      <w:r>
        <w:t>for which the assessment is made.  A release of assessment shall</w:t>
      </w:r>
      <w:r w:rsidR="00F7418C">
        <w:t xml:space="preserve"> be recorded in the </w:t>
      </w:r>
      <w:r w:rsidR="00C47FCF">
        <w:t>Merrimack</w:t>
      </w:r>
      <w:r>
        <w:t xml:space="preserve"> County Registry of Deeds upon full payment of the assessment.</w:t>
      </w:r>
      <w:r w:rsidR="00096F03">
        <w:t xml:space="preserve"> </w:t>
      </w:r>
    </w:p>
    <w:p w14:paraId="2ABED92B" w14:textId="14E0B32C" w:rsidR="005A6F73" w:rsidRDefault="005A6F73">
      <w:pPr>
        <w:widowControl/>
        <w:spacing w:line="480" w:lineRule="auto"/>
        <w:ind w:firstLine="1440"/>
        <w:jc w:val="both"/>
      </w:pPr>
      <w:r>
        <w:fldChar w:fldCharType="begin"/>
      </w:r>
      <w:r>
        <w:instrText>LISTNUM ParaNumbers2 \l 2</w:instrText>
      </w:r>
      <w:r>
        <w:fldChar w:fldCharType="end"/>
      </w:r>
      <w:r>
        <w:tab/>
      </w:r>
      <w:r>
        <w:rPr>
          <w:u w:val="single"/>
        </w:rPr>
        <w:t>Collection of Assessments</w:t>
      </w:r>
      <w:r>
        <w:t xml:space="preserve">.  The </w:t>
      </w:r>
      <w:r w:rsidR="00C47FCF">
        <w:t>Board of Commissioners</w:t>
      </w:r>
      <w:r w:rsidR="00851D1F">
        <w:t>,</w:t>
      </w:r>
      <w:r w:rsidR="00C47FCF">
        <w:t xml:space="preserve"> or its Designee</w:t>
      </w:r>
      <w:r w:rsidR="00851D1F">
        <w:t>,</w:t>
      </w:r>
      <w:r>
        <w:t xml:space="preserve"> shall be responsible for collecting the annual assessment.  The </w:t>
      </w:r>
      <w:r w:rsidR="00C47FCF">
        <w:t>Board or its Designee</w:t>
      </w:r>
      <w:r>
        <w:t xml:space="preserve"> shall commit to the Tax Collector </w:t>
      </w:r>
      <w:r w:rsidR="00C47FCF">
        <w:t>of the Town of Webster a</w:t>
      </w:r>
      <w:r>
        <w:t xml:space="preserve"> warrant for the collection of all assessments that are delinquent, in accordance with RSA 38:22 II (</w:t>
      </w:r>
      <w:r w:rsidR="00DB6287">
        <w:t>a</w:t>
      </w:r>
      <w:r>
        <w:t>).  The Tax Collector shall have the same rights and remedies, including a lien on the real estate, and be subject to the same liabilities in relation thereto as in the collection of taxes as provided in RSA Chapter 80.</w:t>
      </w:r>
    </w:p>
    <w:p w14:paraId="2B3641B4" w14:textId="7716E407" w:rsidR="00F7418C" w:rsidRDefault="00F7418C">
      <w:pPr>
        <w:widowControl/>
        <w:spacing w:line="480" w:lineRule="auto"/>
        <w:ind w:firstLine="720"/>
        <w:jc w:val="both"/>
      </w:pPr>
      <w:r>
        <w:lastRenderedPageBreak/>
        <w:t>8.</w:t>
      </w:r>
      <w:r>
        <w:tab/>
      </w:r>
      <w:r>
        <w:rPr>
          <w:u w:val="single"/>
        </w:rPr>
        <w:t xml:space="preserve">Adoption of Amendment to </w:t>
      </w:r>
      <w:r w:rsidR="00C47FCF">
        <w:rPr>
          <w:u w:val="single"/>
        </w:rPr>
        <w:t>Water</w:t>
      </w:r>
      <w:r>
        <w:rPr>
          <w:u w:val="single"/>
        </w:rPr>
        <w:t xml:space="preserve"> Use Ordinance</w:t>
      </w:r>
      <w:r>
        <w:t xml:space="preserve">.  The Board of </w:t>
      </w:r>
      <w:r w:rsidR="00C47FCF">
        <w:t>Commissioners</w:t>
      </w:r>
      <w:r>
        <w:t xml:space="preserve"> hereby adopts as an amendment to the </w:t>
      </w:r>
      <w:r w:rsidR="00D442D4">
        <w:t>Pillsbury Lake Village Water</w:t>
      </w:r>
      <w:r>
        <w:t xml:space="preserve"> Ordinance, Article </w:t>
      </w:r>
      <w:r w:rsidR="006720EF">
        <w:t>01</w:t>
      </w:r>
      <w:r>
        <w:t xml:space="preserve">, </w:t>
      </w:r>
      <w:r w:rsidR="00D442D4">
        <w:t>Water</w:t>
      </w:r>
      <w:r>
        <w:t xml:space="preserve"> Assessment, attached as Exhibit A.</w:t>
      </w:r>
    </w:p>
    <w:p w14:paraId="5B836E94" w14:textId="77777777" w:rsidR="00F7418C" w:rsidRPr="00F7418C" w:rsidRDefault="00F7418C">
      <w:pPr>
        <w:widowControl/>
        <w:spacing w:line="480" w:lineRule="auto"/>
        <w:ind w:firstLine="720"/>
        <w:jc w:val="both"/>
      </w:pPr>
    </w:p>
    <w:p w14:paraId="5C361BF3" w14:textId="77777777" w:rsidR="005A6F73" w:rsidRDefault="005A6F73">
      <w:pPr>
        <w:widowControl/>
        <w:spacing w:line="480" w:lineRule="auto"/>
        <w:jc w:val="both"/>
      </w:pPr>
    </w:p>
    <w:p w14:paraId="22DB209B" w14:textId="60445C5B" w:rsidR="005A6F73" w:rsidRDefault="005A6F73">
      <w:pPr>
        <w:widowControl/>
        <w:spacing w:line="480" w:lineRule="auto"/>
        <w:jc w:val="both"/>
      </w:pPr>
      <w:r>
        <w:t>Date</w:t>
      </w:r>
      <w:r w:rsidR="00F7418C">
        <w:t>d</w:t>
      </w:r>
      <w:r>
        <w:t xml:space="preserve">: </w:t>
      </w:r>
      <w:r w:rsidR="00D442D4">
        <w:t>January</w:t>
      </w:r>
      <w:r>
        <w:t>_</w:t>
      </w:r>
      <w:r w:rsidR="006720EF">
        <w:t>20th</w:t>
      </w:r>
      <w:r>
        <w:t xml:space="preserve">_, </w:t>
      </w:r>
      <w:r w:rsidR="00F7418C">
        <w:t>20</w:t>
      </w:r>
      <w:r w:rsidR="00D442D4">
        <w:t>22</w:t>
      </w:r>
    </w:p>
    <w:p w14:paraId="4B7EA04B" w14:textId="77777777" w:rsidR="005A6F73" w:rsidRDefault="005A6F73">
      <w:pPr>
        <w:widowControl/>
        <w:spacing w:line="480" w:lineRule="auto"/>
        <w:jc w:val="both"/>
      </w:pPr>
    </w:p>
    <w:p w14:paraId="53D829BF" w14:textId="77777777" w:rsidR="005A6F73" w:rsidRDefault="005A6F73">
      <w:pPr>
        <w:widowControl/>
        <w:spacing w:line="480" w:lineRule="auto"/>
        <w:jc w:val="both"/>
      </w:pPr>
    </w:p>
    <w:p w14:paraId="26C66FB0" w14:textId="6DB54CB8" w:rsidR="005A6F73" w:rsidRDefault="005A6F73">
      <w:pPr>
        <w:widowControl/>
        <w:spacing w:line="480" w:lineRule="auto"/>
        <w:jc w:val="both"/>
      </w:pPr>
    </w:p>
    <w:sectPr w:rsidR="005A6F73" w:rsidSect="008145E6">
      <w:footerReference w:type="default" r:id="rId8"/>
      <w:type w:val="continuous"/>
      <w:pgSz w:w="12240" w:h="15840"/>
      <w:pgMar w:top="1440" w:right="1440" w:bottom="1440" w:left="1440" w:header="1440" w:footer="1440" w:gutter="0"/>
      <w:paperSrc w:first="260" w:other="26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2F89D" w14:textId="77777777" w:rsidR="003704A2" w:rsidRDefault="003704A2" w:rsidP="005A6F73">
      <w:r>
        <w:separator/>
      </w:r>
    </w:p>
  </w:endnote>
  <w:endnote w:type="continuationSeparator" w:id="0">
    <w:p w14:paraId="2C0546BF" w14:textId="77777777" w:rsidR="003704A2" w:rsidRDefault="003704A2" w:rsidP="005A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B0F74" w14:textId="77777777" w:rsidR="00524A48" w:rsidRDefault="00524A4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21C7">
      <w:rPr>
        <w:noProof/>
      </w:rPr>
      <w:t>2</w:t>
    </w:r>
    <w:r>
      <w:rPr>
        <w:noProof/>
      </w:rPr>
      <w:fldChar w:fldCharType="end"/>
    </w:r>
  </w:p>
  <w:p w14:paraId="59BCB8CB" w14:textId="77777777" w:rsidR="00524A48" w:rsidRDefault="00524A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66E9F" w14:textId="77777777" w:rsidR="005A6F73" w:rsidRDefault="005A6F73">
    <w:pPr>
      <w:spacing w:line="2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CC705" w14:textId="77777777" w:rsidR="003704A2" w:rsidRDefault="003704A2" w:rsidP="005A6F73">
      <w:r>
        <w:separator/>
      </w:r>
    </w:p>
  </w:footnote>
  <w:footnote w:type="continuationSeparator" w:id="0">
    <w:p w14:paraId="4AF9906E" w14:textId="77777777" w:rsidR="003704A2" w:rsidRDefault="003704A2" w:rsidP="005A6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ParaNumbers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73"/>
    <w:rsid w:val="00061908"/>
    <w:rsid w:val="00096F03"/>
    <w:rsid w:val="001721C7"/>
    <w:rsid w:val="00196FD0"/>
    <w:rsid w:val="002075C5"/>
    <w:rsid w:val="00214FA4"/>
    <w:rsid w:val="00230058"/>
    <w:rsid w:val="002B7487"/>
    <w:rsid w:val="003704A2"/>
    <w:rsid w:val="0038346D"/>
    <w:rsid w:val="0045763E"/>
    <w:rsid w:val="004C4C20"/>
    <w:rsid w:val="004E1DB8"/>
    <w:rsid w:val="004E32CF"/>
    <w:rsid w:val="00524A48"/>
    <w:rsid w:val="005A6F73"/>
    <w:rsid w:val="005E40CA"/>
    <w:rsid w:val="006720EF"/>
    <w:rsid w:val="00672C27"/>
    <w:rsid w:val="00721804"/>
    <w:rsid w:val="00763957"/>
    <w:rsid w:val="007A6724"/>
    <w:rsid w:val="008145E6"/>
    <w:rsid w:val="00851D1F"/>
    <w:rsid w:val="00863C2E"/>
    <w:rsid w:val="00913A88"/>
    <w:rsid w:val="009769D6"/>
    <w:rsid w:val="00A629C6"/>
    <w:rsid w:val="00A96FD8"/>
    <w:rsid w:val="00AA777F"/>
    <w:rsid w:val="00BB1544"/>
    <w:rsid w:val="00BD28AB"/>
    <w:rsid w:val="00C252D6"/>
    <w:rsid w:val="00C47FCF"/>
    <w:rsid w:val="00CC2DE4"/>
    <w:rsid w:val="00CD6558"/>
    <w:rsid w:val="00CE24F9"/>
    <w:rsid w:val="00D0299C"/>
    <w:rsid w:val="00D442D4"/>
    <w:rsid w:val="00DB6287"/>
    <w:rsid w:val="00E4249A"/>
    <w:rsid w:val="00E47C4B"/>
    <w:rsid w:val="00EC3ECF"/>
    <w:rsid w:val="00F7418C"/>
    <w:rsid w:val="00F9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0DB26B"/>
  <w14:defaultImageDpi w14:val="0"/>
  <w15:docId w15:val="{79A480F3-7CDA-435F-891F-11252ADE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4E1D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1D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4A4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24A4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4A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4A48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47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0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F. Raymond</dc:creator>
  <cp:lastModifiedBy>Brandon Doherty</cp:lastModifiedBy>
  <cp:revision>5</cp:revision>
  <cp:lastPrinted>2017-04-26T12:55:00Z</cp:lastPrinted>
  <dcterms:created xsi:type="dcterms:W3CDTF">2022-01-14T22:19:00Z</dcterms:created>
  <dcterms:modified xsi:type="dcterms:W3CDTF">2022-01-15T15:26:00Z</dcterms:modified>
</cp:coreProperties>
</file>