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44A2" w14:textId="3354629A" w:rsidR="00202343" w:rsidRDefault="00202343" w:rsidP="00202343">
      <w:pPr>
        <w:jc w:val="center"/>
        <w:rPr>
          <w:sz w:val="28"/>
          <w:szCs w:val="28"/>
        </w:rPr>
      </w:pPr>
      <w:r w:rsidRPr="00202343">
        <w:rPr>
          <w:sz w:val="28"/>
          <w:szCs w:val="28"/>
        </w:rPr>
        <w:t>Trends in the Timing of Peak Fall Leaf Color</w:t>
      </w:r>
    </w:p>
    <w:p w14:paraId="085C21A1" w14:textId="47577221" w:rsidR="00F6629E" w:rsidRPr="00202343" w:rsidRDefault="00202343" w:rsidP="00202343">
      <w:pPr>
        <w:jc w:val="center"/>
        <w:rPr>
          <w:sz w:val="28"/>
          <w:szCs w:val="28"/>
        </w:rPr>
      </w:pPr>
      <w:r w:rsidRPr="00202343">
        <w:rPr>
          <w:sz w:val="28"/>
          <w:szCs w:val="28"/>
        </w:rPr>
        <w:t>in the Southern Appalachians</w:t>
      </w:r>
      <w:r w:rsidR="001435A6">
        <w:rPr>
          <w:sz w:val="28"/>
          <w:szCs w:val="28"/>
        </w:rPr>
        <w:t xml:space="preserve"> and What Causes Them</w:t>
      </w:r>
    </w:p>
    <w:p w14:paraId="2F6031B9" w14:textId="77777777" w:rsidR="00202343" w:rsidRDefault="00202343"/>
    <w:p w14:paraId="41889E1B" w14:textId="7878E963" w:rsidR="00202343" w:rsidRDefault="00202343">
      <w:r>
        <w:t xml:space="preserve">Over the </w:t>
      </w:r>
      <w:r w:rsidR="00D95234">
        <w:t xml:space="preserve">nearly 20 </w:t>
      </w:r>
      <w:r>
        <w:t xml:space="preserve">years </w:t>
      </w:r>
      <w:r w:rsidR="002108DD">
        <w:t xml:space="preserve">that </w:t>
      </w:r>
      <w:r>
        <w:t xml:space="preserve">I have been monitoring fall leaf colors I have </w:t>
      </w:r>
      <w:r w:rsidR="00D95234">
        <w:t>sens</w:t>
      </w:r>
      <w:r>
        <w:t xml:space="preserve">ed that </w:t>
      </w:r>
      <w:r w:rsidR="004555C6">
        <w:t xml:space="preserve">the timing of peak fall leaf color </w:t>
      </w:r>
      <w:r w:rsidR="00D95234">
        <w:t>is</w:t>
      </w:r>
      <w:r w:rsidR="004555C6">
        <w:t xml:space="preserve"> delayed </w:t>
      </w:r>
      <w:r>
        <w:t>if the latter half of September and the first half of October</w:t>
      </w:r>
      <w:r w:rsidR="00D95234">
        <w:t xml:space="preserve"> are warmer than usual</w:t>
      </w:r>
      <w:r>
        <w:t>. In 2018 and 2019 we had exceptional warming and peak colors were delayed by 1 and 2 weeks, respectively</w:t>
      </w:r>
      <w:r w:rsidR="004555C6">
        <w:t>, the most I have seen in my two decades of following fall leaf color</w:t>
      </w:r>
      <w:r>
        <w:t>.</w:t>
      </w:r>
      <w:r w:rsidR="00D95234">
        <w:t xml:space="preserve"> </w:t>
      </w:r>
    </w:p>
    <w:p w14:paraId="46FC3CF9" w14:textId="77777777" w:rsidR="00D95234" w:rsidRDefault="00D95234"/>
    <w:p w14:paraId="26C4F4B5" w14:textId="50E8C832" w:rsidR="00D95234" w:rsidRDefault="00D95234">
      <w:r>
        <w:t xml:space="preserve">So, to satisfy my curiosity about how the timing of peak color has varied over the past two decades, I embarked on a statistical journey to quantify this and to determine if there is any trend over time. I went back over my Facebook postings and picked out the week that I declared colors were at their peak. Now, I should clarify this. The peak times are for the Boone to Grandfather region at an average elevation of 3300’. Further, peak color is a subjective opinion on my part of colors presented on the landscape and not any detailed analysis of species-specific color peaks. Rather, it is the conglomeration of all the trees that I am talking about. </w:t>
      </w:r>
    </w:p>
    <w:p w14:paraId="4B17A4EC" w14:textId="77777777" w:rsidR="00202343" w:rsidRDefault="00202343"/>
    <w:p w14:paraId="63B48EB4" w14:textId="6FDB6F59" w:rsidR="004555C6" w:rsidRDefault="00A01DF3">
      <w:r>
        <w:t xml:space="preserve">The question that I wanted to answer was whether there were any trends at all, because it is easy to think there might be if even just one year occurs late. So, I plotted </w:t>
      </w:r>
      <w:r w:rsidR="00202343">
        <w:t xml:space="preserve">the </w:t>
      </w:r>
      <w:r w:rsidR="004555C6">
        <w:t>timing</w:t>
      </w:r>
      <w:r w:rsidR="00202343">
        <w:t xml:space="preserve"> of peak leaf color based on my weekly reports over the </w:t>
      </w:r>
      <w:r w:rsidR="002108DD">
        <w:t xml:space="preserve">past 18 </w:t>
      </w:r>
      <w:r w:rsidR="00202343">
        <w:t xml:space="preserve">years </w:t>
      </w:r>
      <w:r>
        <w:t xml:space="preserve">in the graph below. On a second </w:t>
      </w:r>
      <w:r w:rsidR="00202343">
        <w:t xml:space="preserve">graph </w:t>
      </w:r>
      <w:r>
        <w:t>I plotted</w:t>
      </w:r>
      <w:r w:rsidR="00202343">
        <w:t xml:space="preserve"> the mid-point of peak color week against year. </w:t>
      </w:r>
      <w:r>
        <w:t>With regard to the first graph, t</w:t>
      </w:r>
      <w:r w:rsidR="00202343">
        <w:t xml:space="preserve">he </w:t>
      </w:r>
      <w:r w:rsidR="004555C6">
        <w:t>colored</w:t>
      </w:r>
      <w:r w:rsidR="00202343">
        <w:t xml:space="preserve"> box</w:t>
      </w:r>
      <w:r w:rsidR="004555C6">
        <w:t>es</w:t>
      </w:r>
      <w:r w:rsidR="00202343">
        <w:t xml:space="preserve"> </w:t>
      </w:r>
      <w:r w:rsidR="004555C6">
        <w:t>depict the 95% confidence interval (CI) for the date of peak color. For the years 2008 to 2016 the interval ranges from October 12 to October 16</w:t>
      </w:r>
      <w:r w:rsidR="002108DD">
        <w:t xml:space="preserve"> while for the years 2017 to 2025 that interval ranges from October 16 to October 20. </w:t>
      </w:r>
    </w:p>
    <w:p w14:paraId="6E9900CC" w14:textId="5695620E" w:rsidR="004555C6" w:rsidRDefault="00A01DF3">
      <w:r>
        <w:rPr>
          <w:noProof/>
        </w:rPr>
        <w:drawing>
          <wp:anchor distT="0" distB="0" distL="114300" distR="114300" simplePos="0" relativeHeight="251658240" behindDoc="1" locked="0" layoutInCell="1" allowOverlap="1" wp14:anchorId="4077B959" wp14:editId="3BDF9E89">
            <wp:simplePos x="0" y="0"/>
            <wp:positionH relativeFrom="margin">
              <wp:align>center</wp:align>
            </wp:positionH>
            <wp:positionV relativeFrom="paragraph">
              <wp:posOffset>105954</wp:posOffset>
            </wp:positionV>
            <wp:extent cx="4480560" cy="2651125"/>
            <wp:effectExtent l="0" t="0" r="0" b="0"/>
            <wp:wrapTight wrapText="bothSides">
              <wp:wrapPolygon edited="0">
                <wp:start x="0" y="0"/>
                <wp:lineTo x="0" y="21419"/>
                <wp:lineTo x="21490" y="21419"/>
                <wp:lineTo x="21490" y="0"/>
                <wp:lineTo x="0" y="0"/>
              </wp:wrapPolygon>
            </wp:wrapTight>
            <wp:docPr id="6444059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05932" name="Picture 644405932"/>
                    <pic:cNvPicPr/>
                  </pic:nvPicPr>
                  <pic:blipFill>
                    <a:blip r:embed="rId5">
                      <a:extLst>
                        <a:ext uri="{28A0092B-C50C-407E-A947-70E740481C1C}">
                          <a14:useLocalDpi xmlns:a14="http://schemas.microsoft.com/office/drawing/2010/main" val="0"/>
                        </a:ext>
                      </a:extLst>
                    </a:blip>
                    <a:stretch>
                      <a:fillRect/>
                    </a:stretch>
                  </pic:blipFill>
                  <pic:spPr>
                    <a:xfrm>
                      <a:off x="0" y="0"/>
                      <a:ext cx="4480560" cy="2651125"/>
                    </a:xfrm>
                    <a:prstGeom prst="rect">
                      <a:avLst/>
                    </a:prstGeom>
                  </pic:spPr>
                </pic:pic>
              </a:graphicData>
            </a:graphic>
            <wp14:sizeRelH relativeFrom="margin">
              <wp14:pctWidth>0</wp14:pctWidth>
            </wp14:sizeRelH>
            <wp14:sizeRelV relativeFrom="margin">
              <wp14:pctHeight>0</wp14:pctHeight>
            </wp14:sizeRelV>
          </wp:anchor>
        </w:drawing>
      </w:r>
    </w:p>
    <w:p w14:paraId="643AC163" w14:textId="2C42037B" w:rsidR="00A01DF3" w:rsidRDefault="00A01DF3"/>
    <w:p w14:paraId="3B9B9B9F" w14:textId="250C228C" w:rsidR="00A01DF3" w:rsidRDefault="00A01DF3"/>
    <w:p w14:paraId="44A0FF3D" w14:textId="77777777" w:rsidR="00A01DF3" w:rsidRDefault="00A01DF3"/>
    <w:p w14:paraId="38322E9A" w14:textId="77777777" w:rsidR="00A01DF3" w:rsidRDefault="00A01DF3"/>
    <w:p w14:paraId="4607D2A1" w14:textId="77777777" w:rsidR="00A01DF3" w:rsidRDefault="00A01DF3"/>
    <w:p w14:paraId="62D832F2" w14:textId="77777777" w:rsidR="00A01DF3" w:rsidRDefault="00A01DF3"/>
    <w:p w14:paraId="0894C1E3" w14:textId="77777777" w:rsidR="00A01DF3" w:rsidRDefault="00A01DF3"/>
    <w:p w14:paraId="7A8D3CD9" w14:textId="77777777" w:rsidR="00A01DF3" w:rsidRDefault="00A01DF3"/>
    <w:p w14:paraId="7B18DF88" w14:textId="77777777" w:rsidR="00A01DF3" w:rsidRDefault="00A01DF3"/>
    <w:p w14:paraId="4F7E1EDD" w14:textId="77777777" w:rsidR="00A01DF3" w:rsidRDefault="00A01DF3"/>
    <w:p w14:paraId="35D46264" w14:textId="24F498C4" w:rsidR="00A01DF3" w:rsidRDefault="00A01DF3"/>
    <w:p w14:paraId="6C642C7A" w14:textId="54DA5B1C" w:rsidR="004555C6" w:rsidRDefault="004555C6">
      <w:r>
        <w:lastRenderedPageBreak/>
        <w:t xml:space="preserve">The way you interpret </w:t>
      </w:r>
      <w:r w:rsidR="00A01DF3">
        <w:t>a</w:t>
      </w:r>
      <w:r>
        <w:t xml:space="preserve"> </w:t>
      </w:r>
      <w:r w:rsidR="002108DD">
        <w:t xml:space="preserve">95% </w:t>
      </w:r>
      <w:r>
        <w:t>CI is as follows: if any p</w:t>
      </w:r>
      <w:r w:rsidR="000A65AF">
        <w:t>ortion</w:t>
      </w:r>
      <w:r>
        <w:t xml:space="preserve"> of </w:t>
      </w:r>
      <w:r w:rsidR="000A65AF">
        <w:t>a</w:t>
      </w:r>
      <w:r>
        <w:t xml:space="preserve"> horizontal blue bar is not within </w:t>
      </w:r>
      <w:r w:rsidR="000A65AF">
        <w:t>a</w:t>
      </w:r>
      <w:r>
        <w:t xml:space="preserve"> colored box, then it is significantly different from the long-term average. In this case, for the years 2008 to 2016, only one year (2010) fails to have any portion of </w:t>
      </w:r>
      <w:r w:rsidR="000A65AF">
        <w:t>its</w:t>
      </w:r>
      <w:r>
        <w:t xml:space="preserve"> bar in the </w:t>
      </w:r>
      <w:r w:rsidR="000A65AF">
        <w:t xml:space="preserve">green </w:t>
      </w:r>
      <w:r>
        <w:t xml:space="preserve">box, </w:t>
      </w:r>
      <w:r w:rsidR="000A65AF">
        <w:t>which</w:t>
      </w:r>
      <w:r>
        <w:t xml:space="preserve"> means peak color occurred </w:t>
      </w:r>
      <w:r w:rsidRPr="002108DD">
        <w:rPr>
          <w:i/>
          <w:iCs/>
        </w:rPr>
        <w:t>significantly</w:t>
      </w:r>
      <w:r>
        <w:t xml:space="preserve"> later than </w:t>
      </w:r>
      <w:r w:rsidR="000A65AF">
        <w:t xml:space="preserve">in </w:t>
      </w:r>
      <w:r>
        <w:t xml:space="preserve">all the other years. Since </w:t>
      </w:r>
      <w:r w:rsidR="000A65AF">
        <w:t xml:space="preserve">all </w:t>
      </w:r>
      <w:r>
        <w:t xml:space="preserve">the other years had a portion of their bars in the </w:t>
      </w:r>
      <w:r w:rsidR="002108DD">
        <w:t xml:space="preserve">95% </w:t>
      </w:r>
      <w:r>
        <w:t xml:space="preserve">CI box, they </w:t>
      </w:r>
      <w:r w:rsidR="000A65AF">
        <w:t>can</w:t>
      </w:r>
      <w:r>
        <w:t xml:space="preserve">not </w:t>
      </w:r>
      <w:r w:rsidR="000A65AF">
        <w:t xml:space="preserve">be considered to differ </w:t>
      </w:r>
      <w:r w:rsidR="002108DD">
        <w:t xml:space="preserve">statistically </w:t>
      </w:r>
      <w:r>
        <w:t xml:space="preserve">in timing from each other. </w:t>
      </w:r>
      <w:r w:rsidR="000A65AF">
        <w:t>In other words,</w:t>
      </w:r>
      <w:r>
        <w:t xml:space="preserve"> </w:t>
      </w:r>
      <w:r w:rsidR="000A65AF">
        <w:t xml:space="preserve">peak </w:t>
      </w:r>
      <w:r w:rsidR="002108DD">
        <w:t xml:space="preserve">leaf </w:t>
      </w:r>
      <w:r>
        <w:t xml:space="preserve">colors </w:t>
      </w:r>
      <w:r w:rsidR="000A65AF">
        <w:t>occurred</w:t>
      </w:r>
      <w:r>
        <w:t xml:space="preserve"> between October 12 and 16 for 8 out of these 9 years.</w:t>
      </w:r>
    </w:p>
    <w:p w14:paraId="2B96302B" w14:textId="77777777" w:rsidR="004555C6" w:rsidRDefault="004555C6"/>
    <w:p w14:paraId="743139EE" w14:textId="6F96FFBF" w:rsidR="00202343" w:rsidRDefault="004555C6">
      <w:r>
        <w:t xml:space="preserve">The red box is the 95% </w:t>
      </w:r>
      <w:r w:rsidR="00A82F6B">
        <w:t>CI</w:t>
      </w:r>
      <w:r>
        <w:t xml:space="preserve"> for the years 2017 to 2025 (2024 </w:t>
      </w:r>
      <w:r w:rsidR="00A82F6B">
        <w:t xml:space="preserve">is </w:t>
      </w:r>
      <w:r>
        <w:t>excluded because of Hurricane Helene). In this case, note that the interval is shifted to the right and ranges from October 16 to October 20. You can easily see that there appears to be greater variation in the timing of peak color in the</w:t>
      </w:r>
      <w:r w:rsidR="00AC6771">
        <w:t>se</w:t>
      </w:r>
      <w:r>
        <w:t xml:space="preserve"> years</w:t>
      </w:r>
      <w:r w:rsidR="00240287">
        <w:t xml:space="preserve">. </w:t>
      </w:r>
      <w:r w:rsidR="00202343">
        <w:t>In fact</w:t>
      </w:r>
      <w:r w:rsidR="00A82F6B">
        <w:t>,</w:t>
      </w:r>
      <w:r w:rsidR="00202343">
        <w:t xml:space="preserve"> if you calculate the variance in timing (a measure of </w:t>
      </w:r>
      <w:r w:rsidR="00240287">
        <w:t xml:space="preserve">how </w:t>
      </w:r>
      <w:r w:rsidR="00202343">
        <w:t xml:space="preserve">different the timing </w:t>
      </w:r>
      <w:r w:rsidR="00240287">
        <w:t xml:space="preserve">is </w:t>
      </w:r>
      <w:r w:rsidR="00202343">
        <w:t xml:space="preserve">from year to year), it is over four times than </w:t>
      </w:r>
      <w:r w:rsidR="00240287">
        <w:t>for</w:t>
      </w:r>
      <w:r w:rsidR="00E50892">
        <w:t xml:space="preserve"> 2008 to 2016 (38.1</w:t>
      </w:r>
      <w:r w:rsidR="00240287">
        <w:t xml:space="preserve"> vs 9.0,</w:t>
      </w:r>
      <w:r w:rsidR="00E50892">
        <w:t xml:space="preserve"> days</w:t>
      </w:r>
      <w:r w:rsidR="00E50892" w:rsidRPr="00E50892">
        <w:rPr>
          <w:vertAlign w:val="superscript"/>
        </w:rPr>
        <w:t>2</w:t>
      </w:r>
      <w:r w:rsidR="00240287">
        <w:t>, respectively</w:t>
      </w:r>
      <w:r w:rsidR="00E50892">
        <w:t xml:space="preserve">). </w:t>
      </w:r>
      <w:r w:rsidR="00240287">
        <w:t>Note: v</w:t>
      </w:r>
      <w:r w:rsidR="00E50892">
        <w:t>ariance has units that are the square of the original ones.</w:t>
      </w:r>
    </w:p>
    <w:p w14:paraId="60D7C5CE" w14:textId="77777777" w:rsidR="00E50892" w:rsidRDefault="00E50892"/>
    <w:p w14:paraId="2B2CA225" w14:textId="75BCCF5B" w:rsidR="00E50892" w:rsidRDefault="00E50892">
      <w:r>
        <w:t>Despite th</w:t>
      </w:r>
      <w:r w:rsidR="00AC6771">
        <w:t>is</w:t>
      </w:r>
      <w:r>
        <w:t xml:space="preserve"> large difference in variance between the two groups of years, it is only </w:t>
      </w:r>
      <w:r w:rsidR="00240287">
        <w:t>marginal</w:t>
      </w:r>
      <w:r>
        <w:t>ly significant (</w:t>
      </w:r>
      <w:r w:rsidRPr="00E50892">
        <w:rPr>
          <w:i/>
          <w:iCs/>
        </w:rPr>
        <w:t>p</w:t>
      </w:r>
      <w:r>
        <w:t xml:space="preserve"> = .060)</w:t>
      </w:r>
      <w:r w:rsidR="00240287">
        <w:t xml:space="preserve"> from a statistical perspective</w:t>
      </w:r>
      <w:r>
        <w:t xml:space="preserve">. For those </w:t>
      </w:r>
      <w:r w:rsidR="00240287">
        <w:t xml:space="preserve">not </w:t>
      </w:r>
      <w:r>
        <w:t xml:space="preserve">into statistics, </w:t>
      </w:r>
      <w:r w:rsidR="00167E5C">
        <w:t>the difference</w:t>
      </w:r>
      <w:r w:rsidR="00AC6771">
        <w:t xml:space="preserve"> is only statistically valid </w:t>
      </w:r>
      <w:r>
        <w:t xml:space="preserve">if the </w:t>
      </w:r>
      <w:r w:rsidRPr="00E50892">
        <w:rPr>
          <w:i/>
          <w:iCs/>
        </w:rPr>
        <w:t>p</w:t>
      </w:r>
      <w:r>
        <w:t xml:space="preserve"> value is </w:t>
      </w:r>
      <w:r w:rsidR="00AC6771">
        <w:t xml:space="preserve">equal to or </w:t>
      </w:r>
      <w:r>
        <w:t>lower than 0.05</w:t>
      </w:r>
      <w:r w:rsidR="00AC6771">
        <w:t xml:space="preserve">. In this case, 0.06 is </w:t>
      </w:r>
      <w:r w:rsidR="00167E5C">
        <w:t>close</w:t>
      </w:r>
      <w:r w:rsidR="00AC6771">
        <w:t xml:space="preserve"> to </w:t>
      </w:r>
      <w:r w:rsidR="00167E5C">
        <w:t xml:space="preserve">but not less than </w:t>
      </w:r>
      <w:r w:rsidR="00AC6771">
        <w:t>the critical level of .05</w:t>
      </w:r>
      <w:r w:rsidR="00167E5C">
        <w:t>. T</w:t>
      </w:r>
      <w:r w:rsidR="00AC6771">
        <w:t>o be honest</w:t>
      </w:r>
      <w:r w:rsidR="00167E5C">
        <w:t xml:space="preserve"> then</w:t>
      </w:r>
      <w:r w:rsidR="00AC6771">
        <w:t xml:space="preserve">, I can’t say </w:t>
      </w:r>
      <w:r w:rsidR="003646F4">
        <w:t xml:space="preserve">with a high degree of certainty that </w:t>
      </w:r>
      <w:r>
        <w:t xml:space="preserve">the difference </w:t>
      </w:r>
      <w:r w:rsidR="00167E5C">
        <w:t xml:space="preserve">in variability </w:t>
      </w:r>
      <w:r w:rsidR="003646F4">
        <w:t xml:space="preserve">occurred because of warming. Rather, it could simply be due to chance. </w:t>
      </w:r>
    </w:p>
    <w:p w14:paraId="167B063F" w14:textId="77777777" w:rsidR="00240287" w:rsidRDefault="00240287"/>
    <w:p w14:paraId="0D08AE77" w14:textId="32729921" w:rsidR="00A82F6B" w:rsidRDefault="00167E5C">
      <w:r>
        <w:t>But i</w:t>
      </w:r>
      <w:r w:rsidR="00E50892">
        <w:t xml:space="preserve">n this case, I think 0.06 is close enough to 0.05 to </w:t>
      </w:r>
      <w:r>
        <w:t xml:space="preserve">raise my suspicions. </w:t>
      </w:r>
      <w:r w:rsidR="003646F4">
        <w:t>For example, h</w:t>
      </w:r>
      <w:r w:rsidR="00240287">
        <w:t xml:space="preserve">alf of the </w:t>
      </w:r>
      <w:r w:rsidR="00A82F6B">
        <w:t xml:space="preserve">8 </w:t>
      </w:r>
      <w:r w:rsidR="00E50892">
        <w:t xml:space="preserve">years between 2017 and 2025 </w:t>
      </w:r>
      <w:r w:rsidR="00240287">
        <w:t>were outside the 95% CI box (two were early, two were much later).</w:t>
      </w:r>
      <w:r w:rsidR="003646F4">
        <w:t xml:space="preserve"> Remember, for the years before 2017, only one </w:t>
      </w:r>
      <w:r>
        <w:t xml:space="preserve">out of 9 </w:t>
      </w:r>
      <w:r w:rsidR="003646F4">
        <w:t>year</w:t>
      </w:r>
      <w:r>
        <w:t>s</w:t>
      </w:r>
      <w:r w:rsidR="003646F4">
        <w:t xml:space="preserve"> was outside the 95% CI box. </w:t>
      </w:r>
    </w:p>
    <w:p w14:paraId="75A1814F" w14:textId="77777777" w:rsidR="00A82F6B" w:rsidRDefault="00A82F6B"/>
    <w:p w14:paraId="138186FB" w14:textId="0E1A28CB" w:rsidR="00171324" w:rsidRDefault="00240287">
      <w:r>
        <w:t>But looks can be deceiving</w:t>
      </w:r>
      <w:r w:rsidR="00426F72">
        <w:t>!</w:t>
      </w:r>
      <w:r>
        <w:t xml:space="preserve"> My two groups were arbitrarily divided into two nearly even groups</w:t>
      </w:r>
      <w:r w:rsidR="00167E5C">
        <w:t xml:space="preserve"> of years, which i</w:t>
      </w:r>
      <w:r>
        <w:t>ntroduces some bias on my part</w:t>
      </w:r>
      <w:r w:rsidR="00167E5C">
        <w:t>. T</w:t>
      </w:r>
      <w:r>
        <w:t xml:space="preserve">o see whether the date for peak color really is </w:t>
      </w:r>
      <w:r w:rsidR="00426F72">
        <w:t xml:space="preserve">really </w:t>
      </w:r>
      <w:r>
        <w:t xml:space="preserve">happening later I plotted those data against year and ran a regression to see </w:t>
      </w:r>
      <w:r w:rsidR="00426F72">
        <w:t>what pattern could be observed</w:t>
      </w:r>
      <w:r>
        <w:t>.</w:t>
      </w:r>
      <w:r w:rsidR="00171324">
        <w:t xml:space="preserve"> </w:t>
      </w:r>
    </w:p>
    <w:p w14:paraId="5F3827B4" w14:textId="77777777" w:rsidR="00171324" w:rsidRDefault="00171324"/>
    <w:p w14:paraId="77005DD3" w14:textId="77777777" w:rsidR="00426F72" w:rsidRDefault="00171324" w:rsidP="00171324">
      <w:r>
        <w:t xml:space="preserve">A regression assumes that the timing of peak color depends on the year in which it occurs. If the slope, which is the change in timing divided by the change in years (days/year) is different from zero, then we can conclude that there is a trend in timing with years. </w:t>
      </w:r>
    </w:p>
    <w:p w14:paraId="2CCF7C17" w14:textId="77777777" w:rsidR="00426F72" w:rsidRDefault="00426F72" w:rsidP="00171324"/>
    <w:p w14:paraId="1BA73928" w14:textId="77777777" w:rsidR="00167E5C" w:rsidRDefault="00167E5C" w:rsidP="00171324"/>
    <w:p w14:paraId="4491C845" w14:textId="0BC39909" w:rsidR="00171324" w:rsidRDefault="00171324" w:rsidP="00171324">
      <w:r>
        <w:lastRenderedPageBreak/>
        <w:t xml:space="preserve">But when I </w:t>
      </w:r>
      <w:r w:rsidR="00363C3C">
        <w:t>plot the data</w:t>
      </w:r>
      <w:r>
        <w:t xml:space="preserve">, I find no relationship between timing and year (see graph below). That is, year does not explain the variation in </w:t>
      </w:r>
      <w:r w:rsidR="00167E5C">
        <w:t xml:space="preserve">timing of </w:t>
      </w:r>
      <w:r>
        <w:t>pea</w:t>
      </w:r>
      <w:r w:rsidR="00363C3C">
        <w:t>k</w:t>
      </w:r>
      <w:r>
        <w:t xml:space="preserve"> color. In fact, the slope of the line that goes through the points is zero, meaning that it has not changed at all since 2008. </w:t>
      </w:r>
      <w:r w:rsidR="00363C3C">
        <w:t>The</w:t>
      </w:r>
      <w:r>
        <w:t xml:space="preserve"> regression only explains 2% of the variation in peak color timing, meaning that other factors not accounted for determine peak timing (98% of the variation in fact!).</w:t>
      </w:r>
    </w:p>
    <w:p w14:paraId="3702DA2C" w14:textId="62159346" w:rsidR="00426F72" w:rsidRDefault="00426F72">
      <w:r>
        <w:rPr>
          <w:noProof/>
        </w:rPr>
        <w:drawing>
          <wp:anchor distT="0" distB="0" distL="114300" distR="114300" simplePos="0" relativeHeight="251661312" behindDoc="1" locked="0" layoutInCell="1" allowOverlap="1" wp14:anchorId="04F23289" wp14:editId="14626F2B">
            <wp:simplePos x="0" y="0"/>
            <wp:positionH relativeFrom="margin">
              <wp:align>center</wp:align>
            </wp:positionH>
            <wp:positionV relativeFrom="paragraph">
              <wp:posOffset>124551</wp:posOffset>
            </wp:positionV>
            <wp:extent cx="4724400" cy="2875915"/>
            <wp:effectExtent l="0" t="0" r="0" b="635"/>
            <wp:wrapTight wrapText="bothSides">
              <wp:wrapPolygon edited="0">
                <wp:start x="0" y="0"/>
                <wp:lineTo x="0" y="21462"/>
                <wp:lineTo x="21513" y="21462"/>
                <wp:lineTo x="21513" y="0"/>
                <wp:lineTo x="0" y="0"/>
              </wp:wrapPolygon>
            </wp:wrapTight>
            <wp:docPr id="1336236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3646" name="Picture 133623646"/>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4400" cy="2875915"/>
                    </a:xfrm>
                    <a:prstGeom prst="rect">
                      <a:avLst/>
                    </a:prstGeom>
                  </pic:spPr>
                </pic:pic>
              </a:graphicData>
            </a:graphic>
            <wp14:sizeRelH relativeFrom="margin">
              <wp14:pctWidth>0</wp14:pctWidth>
            </wp14:sizeRelH>
            <wp14:sizeRelV relativeFrom="margin">
              <wp14:pctHeight>0</wp14:pctHeight>
            </wp14:sizeRelV>
          </wp:anchor>
        </w:drawing>
      </w:r>
    </w:p>
    <w:p w14:paraId="4711DD3D" w14:textId="79F4CF74" w:rsidR="00426F72" w:rsidRDefault="00426F72"/>
    <w:p w14:paraId="13AEB68A" w14:textId="7D9BCCB3" w:rsidR="00426F72" w:rsidRDefault="00426F72"/>
    <w:p w14:paraId="07CAC50B" w14:textId="77777777" w:rsidR="00426F72" w:rsidRDefault="00426F72"/>
    <w:p w14:paraId="5CCF3A06" w14:textId="77777777" w:rsidR="00426F72" w:rsidRDefault="00426F72"/>
    <w:p w14:paraId="1FC1B112" w14:textId="77777777" w:rsidR="00426F72" w:rsidRDefault="00426F72"/>
    <w:p w14:paraId="3AE00035" w14:textId="77777777" w:rsidR="00426F72" w:rsidRDefault="00426F72"/>
    <w:p w14:paraId="1EE2C8F3" w14:textId="77777777" w:rsidR="00426F72" w:rsidRDefault="00426F72"/>
    <w:p w14:paraId="2D2B8198" w14:textId="77777777" w:rsidR="00426F72" w:rsidRDefault="00426F72"/>
    <w:p w14:paraId="1579D50E" w14:textId="77777777" w:rsidR="00426F72" w:rsidRDefault="00426F72"/>
    <w:p w14:paraId="5D462CE1" w14:textId="77777777" w:rsidR="00426F72" w:rsidRDefault="00426F72"/>
    <w:p w14:paraId="42E33B8B" w14:textId="77777777" w:rsidR="00426F72" w:rsidRDefault="00426F72"/>
    <w:p w14:paraId="3FA41AA0" w14:textId="77777777" w:rsidR="00426F72" w:rsidRDefault="00426F72"/>
    <w:p w14:paraId="72FD7143" w14:textId="77777777" w:rsidR="00426F72" w:rsidRDefault="00426F72"/>
    <w:p w14:paraId="12784078" w14:textId="77777777" w:rsidR="00426F72" w:rsidRDefault="00426F72"/>
    <w:p w14:paraId="37DD2949" w14:textId="5D7DBB03" w:rsidR="00E82820" w:rsidRDefault="00251D51">
      <w:r>
        <w:t>Since years themselves did not explain the variation in timing,</w:t>
      </w:r>
      <w:r w:rsidR="002502FA">
        <w:t xml:space="preserve"> I obtained </w:t>
      </w:r>
      <w:r w:rsidR="0036060E">
        <w:t>the</w:t>
      </w:r>
      <w:r w:rsidR="002502FA">
        <w:t xml:space="preserve"> daily mean temperatures for the months of August, September, and October for every year from 2008 to 2025. Daily mean temperature is simply the average of the </w:t>
      </w:r>
      <w:r w:rsidR="0036060E">
        <w:t>high</w:t>
      </w:r>
      <w:r w:rsidR="002502FA">
        <w:t xml:space="preserve"> and </w:t>
      </w:r>
      <w:r w:rsidR="0036060E">
        <w:t xml:space="preserve">low </w:t>
      </w:r>
      <w:r w:rsidR="002502FA">
        <w:t xml:space="preserve">temperatures for each day and then averaged across the entire month. I also obtained data for </w:t>
      </w:r>
      <w:r>
        <w:t xml:space="preserve">just </w:t>
      </w:r>
      <w:r w:rsidR="002502FA">
        <w:t>the latter halves of August and September, and the first half of October.</w:t>
      </w:r>
    </w:p>
    <w:p w14:paraId="715B41B8" w14:textId="77777777" w:rsidR="002502FA" w:rsidRDefault="002502FA"/>
    <w:p w14:paraId="06797305" w14:textId="27C72F73" w:rsidR="00251D51" w:rsidRDefault="002502FA">
      <w:r>
        <w:t xml:space="preserve">I then entered those data into </w:t>
      </w:r>
      <w:r w:rsidR="00251D51">
        <w:t xml:space="preserve">the statistical program </w:t>
      </w:r>
      <w:r>
        <w:t xml:space="preserve">Minitab and constructed regressions using </w:t>
      </w:r>
      <w:r w:rsidR="00251D51">
        <w:t xml:space="preserve">data from </w:t>
      </w:r>
      <w:r>
        <w:t xml:space="preserve">each month </w:t>
      </w:r>
      <w:r w:rsidR="00251D51">
        <w:t>or</w:t>
      </w:r>
      <w:r>
        <w:t xml:space="preserve"> half month to determine if </w:t>
      </w:r>
      <w:r w:rsidR="00212804">
        <w:t xml:space="preserve">temperature was determinant of </w:t>
      </w:r>
      <w:r w:rsidR="00251D51">
        <w:t xml:space="preserve"> </w:t>
      </w:r>
      <w:r>
        <w:t>peak color</w:t>
      </w:r>
      <w:r w:rsidR="00212804">
        <w:t xml:space="preserve"> timing</w:t>
      </w:r>
      <w:r>
        <w:t xml:space="preserve">. And voila! There was! The best regression was when </w:t>
      </w:r>
      <w:r w:rsidR="00212804">
        <w:t xml:space="preserve">used the </w:t>
      </w:r>
      <w:r>
        <w:t>mean temperature for September. Th</w:t>
      </w:r>
      <w:r w:rsidR="00212804">
        <w:t>is</w:t>
      </w:r>
      <w:r>
        <w:t xml:space="preserve"> regression explained 62% of the variation in timing, which for field data, is very good. A close second was </w:t>
      </w:r>
      <w:r w:rsidR="00212804">
        <w:t xml:space="preserve">just </w:t>
      </w:r>
      <w:r>
        <w:t>the latter half of September which explained 60% of the variation. Data from August and October had poor fits, explaining no more than 32% at most.</w:t>
      </w:r>
      <w:r w:rsidR="00251D51">
        <w:t xml:space="preserve"> </w:t>
      </w:r>
      <w:r>
        <w:t xml:space="preserve">So, this confirms what I’ve been saying now for nearly two decades – </w:t>
      </w:r>
      <w:r w:rsidRPr="00212804">
        <w:rPr>
          <w:b/>
          <w:bCs/>
          <w:i/>
          <w:iCs/>
        </w:rPr>
        <w:t>that September</w:t>
      </w:r>
      <w:r w:rsidR="00212804" w:rsidRPr="00212804">
        <w:rPr>
          <w:b/>
          <w:bCs/>
          <w:i/>
          <w:iCs/>
        </w:rPr>
        <w:t xml:space="preserve"> temperatures influence peak color timing the most</w:t>
      </w:r>
      <w:r w:rsidR="00212804" w:rsidRPr="00212804">
        <w:rPr>
          <w:b/>
          <w:bCs/>
        </w:rPr>
        <w:t>.</w:t>
      </w:r>
      <w:r w:rsidR="00212804">
        <w:t xml:space="preserve"> </w:t>
      </w:r>
    </w:p>
    <w:p w14:paraId="7CCA6455" w14:textId="77777777" w:rsidR="00251D51" w:rsidRDefault="00251D51"/>
    <w:p w14:paraId="6BC9470A" w14:textId="0451278A" w:rsidR="002502FA" w:rsidRDefault="002502FA">
      <w:r>
        <w:t>Below is the regression</w:t>
      </w:r>
      <w:r w:rsidR="0075672E">
        <w:t xml:space="preserve"> of peak leaf color timing versus September mean daily temperature</w:t>
      </w:r>
      <w:r>
        <w:t xml:space="preserve">. The two highest data points are the years 2018 and 2019 </w:t>
      </w:r>
      <w:r w:rsidR="007B65CE">
        <w:t xml:space="preserve">and </w:t>
      </w:r>
      <w:r w:rsidR="00C319D9">
        <w:t xml:space="preserve">they </w:t>
      </w:r>
      <w:r w:rsidR="007B65CE">
        <w:t>strongly drive this significant relationship.</w:t>
      </w:r>
      <w:r w:rsidR="00BA3942">
        <w:t xml:space="preserve"> If</w:t>
      </w:r>
      <w:r w:rsidR="00C162A4">
        <w:t>,</w:t>
      </w:r>
      <w:r w:rsidR="00BA3942">
        <w:t xml:space="preserve"> for example, you remove those two years and redo the </w:t>
      </w:r>
      <w:r w:rsidR="00BA3942">
        <w:lastRenderedPageBreak/>
        <w:t>regression, the amount of variation explained declines to just 25% and the relationship is no longer significant (</w:t>
      </w:r>
      <w:r w:rsidR="00BA3942" w:rsidRPr="00BA3942">
        <w:rPr>
          <w:i/>
          <w:iCs/>
        </w:rPr>
        <w:t>p</w:t>
      </w:r>
      <w:r w:rsidR="00BA3942">
        <w:t xml:space="preserve"> = .056). Close, but no cigar.</w:t>
      </w:r>
      <w:r w:rsidR="0026690B">
        <w:t xml:space="preserve"> </w:t>
      </w:r>
    </w:p>
    <w:p w14:paraId="5B1F3FD6" w14:textId="29103C48" w:rsidR="00C162A4" w:rsidRDefault="00171324">
      <w:r>
        <w:rPr>
          <w:noProof/>
        </w:rPr>
        <w:drawing>
          <wp:anchor distT="0" distB="0" distL="114300" distR="114300" simplePos="0" relativeHeight="251663360" behindDoc="1" locked="0" layoutInCell="1" allowOverlap="1" wp14:anchorId="6EE55026" wp14:editId="57D16457">
            <wp:simplePos x="0" y="0"/>
            <wp:positionH relativeFrom="margin">
              <wp:align>center</wp:align>
            </wp:positionH>
            <wp:positionV relativeFrom="paragraph">
              <wp:posOffset>145415</wp:posOffset>
            </wp:positionV>
            <wp:extent cx="5228756" cy="3496921"/>
            <wp:effectExtent l="0" t="0" r="0" b="8890"/>
            <wp:wrapTight wrapText="bothSides">
              <wp:wrapPolygon edited="0">
                <wp:start x="0" y="0"/>
                <wp:lineTo x="0" y="21537"/>
                <wp:lineTo x="21485" y="21537"/>
                <wp:lineTo x="21485" y="0"/>
                <wp:lineTo x="0" y="0"/>
              </wp:wrapPolygon>
            </wp:wrapTight>
            <wp:docPr id="1808724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24739" name="Picture 18087247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28756" cy="3496921"/>
                    </a:xfrm>
                    <a:prstGeom prst="rect">
                      <a:avLst/>
                    </a:prstGeom>
                  </pic:spPr>
                </pic:pic>
              </a:graphicData>
            </a:graphic>
          </wp:anchor>
        </w:drawing>
      </w:r>
    </w:p>
    <w:p w14:paraId="546408BA" w14:textId="77777777" w:rsidR="0026690B" w:rsidRDefault="0026690B"/>
    <w:p w14:paraId="194E8521" w14:textId="77777777" w:rsidR="0026690B" w:rsidRDefault="0026690B"/>
    <w:p w14:paraId="225E3393" w14:textId="77777777" w:rsidR="0026690B" w:rsidRDefault="0026690B"/>
    <w:p w14:paraId="366EFF19" w14:textId="77777777" w:rsidR="0026690B" w:rsidRDefault="0026690B"/>
    <w:p w14:paraId="53598AA3" w14:textId="77777777" w:rsidR="0026690B" w:rsidRDefault="0026690B"/>
    <w:p w14:paraId="00C0A1DE" w14:textId="77777777" w:rsidR="0026690B" w:rsidRDefault="0026690B"/>
    <w:p w14:paraId="3AD85C7D" w14:textId="77777777" w:rsidR="0026690B" w:rsidRDefault="0026690B"/>
    <w:p w14:paraId="383D9426" w14:textId="77777777" w:rsidR="0026690B" w:rsidRDefault="0026690B"/>
    <w:p w14:paraId="3B01CB8C" w14:textId="77777777" w:rsidR="0026690B" w:rsidRDefault="0026690B"/>
    <w:p w14:paraId="16A45D8D" w14:textId="77777777" w:rsidR="0026690B" w:rsidRDefault="0026690B"/>
    <w:p w14:paraId="7D8BBA1C" w14:textId="77777777" w:rsidR="0026690B" w:rsidRDefault="0026690B"/>
    <w:p w14:paraId="008814B6" w14:textId="77777777" w:rsidR="0026690B" w:rsidRDefault="0026690B"/>
    <w:p w14:paraId="33189A77" w14:textId="77777777" w:rsidR="0026690B" w:rsidRDefault="0026690B"/>
    <w:p w14:paraId="2F775521" w14:textId="77777777" w:rsidR="0026690B" w:rsidRDefault="0026690B"/>
    <w:p w14:paraId="5B8631B9" w14:textId="77777777" w:rsidR="0026690B" w:rsidRDefault="0026690B"/>
    <w:p w14:paraId="3668CF75" w14:textId="103A02BA" w:rsidR="00131177" w:rsidRDefault="00131177"/>
    <w:p w14:paraId="48C331FE" w14:textId="77777777" w:rsidR="0026690B" w:rsidRDefault="0026690B"/>
    <w:p w14:paraId="067E5D0F" w14:textId="425BF118" w:rsidR="00963F4C" w:rsidRDefault="0026690B" w:rsidP="0026690B">
      <w:r>
        <w:t>The slope of the graph above is 1.90</w:t>
      </w:r>
      <w:r w:rsidR="00395399">
        <w:t xml:space="preserve"> which</w:t>
      </w:r>
      <w:r w:rsidRPr="008B7D99">
        <w:rPr>
          <w:b/>
          <w:bCs/>
          <w:i/>
          <w:iCs/>
        </w:rPr>
        <w:t xml:space="preserve"> </w:t>
      </w:r>
      <w:r w:rsidRPr="00395399">
        <w:t>means that</w:t>
      </w:r>
      <w:r w:rsidRPr="008B7D99">
        <w:rPr>
          <w:b/>
          <w:bCs/>
          <w:i/>
          <w:iCs/>
        </w:rPr>
        <w:t xml:space="preserve"> for every 1</w:t>
      </w:r>
      <w:r w:rsidRPr="008B7D99">
        <w:rPr>
          <w:b/>
          <w:bCs/>
          <w:i/>
          <w:iCs/>
          <w:vertAlign w:val="superscript"/>
        </w:rPr>
        <w:t>o</w:t>
      </w:r>
      <w:r w:rsidRPr="008B7D99">
        <w:rPr>
          <w:b/>
          <w:bCs/>
          <w:i/>
          <w:iCs/>
        </w:rPr>
        <w:t>F increase in mean daily September temperature, peak leaf color is delayed by nearly 2 days.</w:t>
      </w:r>
      <w:r>
        <w:t xml:space="preserve"> </w:t>
      </w:r>
      <w:r w:rsidR="00B86DB2">
        <w:t>Since 2008, September temperatures have varied from a low of 62.1</w:t>
      </w:r>
      <w:r w:rsidR="00737D30" w:rsidRPr="00737D30">
        <w:rPr>
          <w:vertAlign w:val="superscript"/>
        </w:rPr>
        <w:t>o</w:t>
      </w:r>
      <w:r w:rsidR="00737D30">
        <w:t>F</w:t>
      </w:r>
      <w:r w:rsidR="00B86DB2">
        <w:t xml:space="preserve"> in </w:t>
      </w:r>
      <w:r w:rsidR="00737D30">
        <w:t>2012 to a high of 69.4</w:t>
      </w:r>
      <w:r w:rsidR="00737D30" w:rsidRPr="00737D30">
        <w:rPr>
          <w:vertAlign w:val="superscript"/>
        </w:rPr>
        <w:t>o</w:t>
      </w:r>
      <w:r w:rsidR="00737D30">
        <w:t>F in 2018. The long-term average is 64.7</w:t>
      </w:r>
      <w:r w:rsidR="00737D30" w:rsidRPr="00737D30">
        <w:rPr>
          <w:vertAlign w:val="superscript"/>
        </w:rPr>
        <w:t>o</w:t>
      </w:r>
      <w:r w:rsidR="00737D30">
        <w:t>F. So, in 2018, temperatures were 5.2</w:t>
      </w:r>
      <w:r w:rsidR="00737D30" w:rsidRPr="00737D30">
        <w:rPr>
          <w:vertAlign w:val="superscript"/>
        </w:rPr>
        <w:t>o</w:t>
      </w:r>
      <w:r w:rsidR="00737D30">
        <w:t>F above the average, which should mean that peak colors would be delayed by ~10 days. In fact, peak colors were delayed almost 8 days that year, which is not that far off what was predicted.</w:t>
      </w:r>
    </w:p>
    <w:p w14:paraId="6A6C802A" w14:textId="77777777" w:rsidR="00B74C2A" w:rsidRDefault="00B74C2A" w:rsidP="0026690B"/>
    <w:p w14:paraId="758EFB15" w14:textId="280498B2" w:rsidR="00B74C2A" w:rsidRPr="00737D30" w:rsidRDefault="00B74C2A" w:rsidP="0026690B">
      <w:r>
        <w:t>If we consider the years 2018 and 2019 anomalous and not part of a trend, and then redo the regression without them, it turns out that the relationship is no longer significant, although it is close (</w:t>
      </w:r>
      <w:r w:rsidRPr="00B74C2A">
        <w:rPr>
          <w:i/>
          <w:iCs/>
        </w:rPr>
        <w:t>p</w:t>
      </w:r>
      <w:r>
        <w:t xml:space="preserve"> = .056). This suggests that September temperatures are still important, but we should proceed with caution.</w:t>
      </w:r>
    </w:p>
    <w:p w14:paraId="6D75EFC2" w14:textId="77777777" w:rsidR="00963F4C" w:rsidRDefault="00963F4C" w:rsidP="0026690B"/>
    <w:p w14:paraId="1A7A3565" w14:textId="7B4226CB" w:rsidR="0026690B" w:rsidRDefault="0026690B" w:rsidP="0026690B">
      <w:r>
        <w:t>Now remember, th</w:t>
      </w:r>
      <w:r w:rsidR="007945A2">
        <w:t>ese patterns are</w:t>
      </w:r>
      <w:r>
        <w:t xml:space="preserve"> for leaf colors in the 2,500’ to 4,000’ elevational range. For forests above this elevation, colors will peak sooner, and below, later.</w:t>
      </w:r>
    </w:p>
    <w:p w14:paraId="258CACD6" w14:textId="77777777" w:rsidR="0026690B" w:rsidRDefault="0026690B" w:rsidP="0026690B"/>
    <w:p w14:paraId="343DCD27" w14:textId="64A83317" w:rsidR="0026690B" w:rsidRDefault="0026690B" w:rsidP="0026690B">
      <w:r>
        <w:t xml:space="preserve">Lastly, I plotted mean daily September values by year to see if this month is showing any signs of warming over the past two decades. I also did this for Aug and Oct, and for all three </w:t>
      </w:r>
      <w:r>
        <w:lastRenderedPageBreak/>
        <w:t>months there were absolutely no trends with time</w:t>
      </w:r>
      <w:r w:rsidR="006149C6">
        <w:t xml:space="preserve"> (see graph below)</w:t>
      </w:r>
      <w:r>
        <w:t xml:space="preserve">. That is, there is no evidence that over the past 18 years that these three months </w:t>
      </w:r>
      <w:r w:rsidR="00963F4C">
        <w:t>have been</w:t>
      </w:r>
      <w:r>
        <w:t xml:space="preserve"> warming. </w:t>
      </w:r>
    </w:p>
    <w:p w14:paraId="41F41B92" w14:textId="38244C6E" w:rsidR="0026690B" w:rsidRDefault="006149C6" w:rsidP="0026690B">
      <w:r>
        <w:rPr>
          <w:noProof/>
        </w:rPr>
        <w:drawing>
          <wp:anchor distT="0" distB="0" distL="114300" distR="114300" simplePos="0" relativeHeight="251664384" behindDoc="1" locked="0" layoutInCell="1" allowOverlap="1" wp14:anchorId="53328773" wp14:editId="6394F9AA">
            <wp:simplePos x="0" y="0"/>
            <wp:positionH relativeFrom="margin">
              <wp:align>center</wp:align>
            </wp:positionH>
            <wp:positionV relativeFrom="paragraph">
              <wp:posOffset>83185</wp:posOffset>
            </wp:positionV>
            <wp:extent cx="4903470" cy="3073400"/>
            <wp:effectExtent l="0" t="0" r="0" b="0"/>
            <wp:wrapTight wrapText="bothSides">
              <wp:wrapPolygon edited="0">
                <wp:start x="0" y="0"/>
                <wp:lineTo x="0" y="21421"/>
                <wp:lineTo x="21483" y="21421"/>
                <wp:lineTo x="21483" y="0"/>
                <wp:lineTo x="0" y="0"/>
              </wp:wrapPolygon>
            </wp:wrapTight>
            <wp:docPr id="9207066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06626" name="Picture 9207066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3470" cy="3073400"/>
                    </a:xfrm>
                    <a:prstGeom prst="rect">
                      <a:avLst/>
                    </a:prstGeom>
                  </pic:spPr>
                </pic:pic>
              </a:graphicData>
            </a:graphic>
            <wp14:sizeRelH relativeFrom="margin">
              <wp14:pctWidth>0</wp14:pctWidth>
            </wp14:sizeRelH>
            <wp14:sizeRelV relativeFrom="margin">
              <wp14:pctHeight>0</wp14:pctHeight>
            </wp14:sizeRelV>
          </wp:anchor>
        </w:drawing>
      </w:r>
    </w:p>
    <w:p w14:paraId="73CB1DB5" w14:textId="00E11109" w:rsidR="00DB62F5" w:rsidRDefault="00DB62F5" w:rsidP="0026690B"/>
    <w:p w14:paraId="6E8F58C4" w14:textId="26236D49" w:rsidR="00DB62F5" w:rsidRDefault="00DB62F5" w:rsidP="0026690B"/>
    <w:p w14:paraId="201F2E5A" w14:textId="77777777" w:rsidR="006149C6" w:rsidRDefault="006149C6" w:rsidP="0026690B"/>
    <w:p w14:paraId="4CD2980A" w14:textId="5C3C48FA" w:rsidR="0026690B" w:rsidRDefault="0026690B" w:rsidP="0026690B">
      <w:r>
        <w:t>Instead, you will see that there was a gradual warming from 20</w:t>
      </w:r>
      <w:r w:rsidR="006149C6">
        <w:t>12</w:t>
      </w:r>
      <w:r>
        <w:t xml:space="preserve"> up to 2019 and then decreasing</w:t>
      </w:r>
      <w:r w:rsidR="006149C6">
        <w:t xml:space="preserve"> and remaining steady from 2020 </w:t>
      </w:r>
      <w:r>
        <w:t xml:space="preserve">to 2025. </w:t>
      </w:r>
      <w:r w:rsidR="006149C6">
        <w:t>O</w:t>
      </w:r>
      <w:r>
        <w:t>verall, there is no monotonic trend with time</w:t>
      </w:r>
      <w:r w:rsidR="006149C6">
        <w:t xml:space="preserve">, </w:t>
      </w:r>
      <w:r>
        <w:t xml:space="preserve">meaning no consistent increase </w:t>
      </w:r>
      <w:r w:rsidR="006149C6">
        <w:t xml:space="preserve">or decrease </w:t>
      </w:r>
      <w:r>
        <w:t>over the years.</w:t>
      </w:r>
    </w:p>
    <w:p w14:paraId="3FD64DC4" w14:textId="77777777" w:rsidR="00170241" w:rsidRDefault="00170241" w:rsidP="0026690B"/>
    <w:p w14:paraId="44C918DF" w14:textId="219531FC" w:rsidR="0026690B" w:rsidRDefault="0026690B" w:rsidP="0026690B">
      <w:r>
        <w:t xml:space="preserve">The two </w:t>
      </w:r>
      <w:r w:rsidR="001430A1">
        <w:t>horizontal-dotted</w:t>
      </w:r>
      <w:r>
        <w:t xml:space="preserve"> green lines </w:t>
      </w:r>
      <w:r w:rsidR="00170241">
        <w:t xml:space="preserve">in the above graph </w:t>
      </w:r>
      <w:r>
        <w:t xml:space="preserve">indicate the 95% </w:t>
      </w:r>
      <w:r w:rsidR="00170241">
        <w:t>CI</w:t>
      </w:r>
      <w:r>
        <w:t xml:space="preserve"> for September mean daily temperatures, which averaged 64.7</w:t>
      </w:r>
      <w:r w:rsidRPr="00E13F1C">
        <w:rPr>
          <w:vertAlign w:val="superscript"/>
        </w:rPr>
        <w:t>o</w:t>
      </w:r>
      <w:r>
        <w:t xml:space="preserve">F over the past 18 years. If a year is either below the lower line or above the upper one, it is significantly different from </w:t>
      </w:r>
      <w:r w:rsidR="0050564D">
        <w:t>th</w:t>
      </w:r>
      <w:r w:rsidR="00170241">
        <w:t xml:space="preserve">at </w:t>
      </w:r>
      <w:r>
        <w:t xml:space="preserve">average. You will notice that 15 out of </w:t>
      </w:r>
      <w:r w:rsidR="00170241">
        <w:t xml:space="preserve">the </w:t>
      </w:r>
      <w:r>
        <w:t xml:space="preserve">18 years were either below or </w:t>
      </w:r>
      <w:r w:rsidR="0050564D">
        <w:t>on</w:t>
      </w:r>
      <w:r>
        <w:t xml:space="preserve"> average (7 years below and 8 average). Only 3 years (2016, 2018, and 2019) were significantly above the average.</w:t>
      </w:r>
    </w:p>
    <w:p w14:paraId="71CBEB51" w14:textId="77777777" w:rsidR="0026690B" w:rsidRDefault="0026690B" w:rsidP="0026690B"/>
    <w:p w14:paraId="161C0341" w14:textId="3340D662" w:rsidR="00B06C8B" w:rsidRDefault="0026690B" w:rsidP="0026690B">
      <w:r>
        <w:t xml:space="preserve">Now, warming could still be happening, but either in other months, or in subtle ways that I haven’t yet ferreted out. For example, </w:t>
      </w:r>
      <w:r w:rsidR="004D52D6">
        <w:t xml:space="preserve">The NC Climate Office states that </w:t>
      </w:r>
      <w:r>
        <w:t xml:space="preserve">winters are warming </w:t>
      </w:r>
      <w:r w:rsidR="002A3118">
        <w:t>faster</w:t>
      </w:r>
      <w:r>
        <w:t xml:space="preserve"> than summers </w:t>
      </w:r>
      <w:r w:rsidR="00BB5CD4">
        <w:t>and nights more than days</w:t>
      </w:r>
      <w:r w:rsidR="004D52D6">
        <w:t>, especially in the spring</w:t>
      </w:r>
      <w:r>
        <w:t xml:space="preserve">. </w:t>
      </w:r>
      <w:r w:rsidR="00BB5CD4">
        <w:t>The effects these changes might have on</w:t>
      </w:r>
      <w:r>
        <w:t xml:space="preserve"> fall leaf color timing </w:t>
      </w:r>
      <w:r w:rsidR="00BB5CD4">
        <w:t>are</w:t>
      </w:r>
      <w:r>
        <w:t xml:space="preserve"> poorly understood. </w:t>
      </w:r>
    </w:p>
    <w:p w14:paraId="0D2FF7AC" w14:textId="77777777" w:rsidR="00B06C8B" w:rsidRDefault="00B06C8B" w:rsidP="0026690B"/>
    <w:p w14:paraId="370F6721" w14:textId="61826689" w:rsidR="0026690B" w:rsidRDefault="0026690B" w:rsidP="0026690B">
      <w:r>
        <w:t xml:space="preserve">Finally, we need to factor in the potential interaction between temperatures and rainfall. Drought tends to </w:t>
      </w:r>
      <w:r w:rsidR="00734C4B">
        <w:t>cause</w:t>
      </w:r>
      <w:r>
        <w:t xml:space="preserve"> early leaf fall whereas high </w:t>
      </w:r>
      <w:r w:rsidR="00734C4B">
        <w:t xml:space="preserve">September </w:t>
      </w:r>
      <w:r>
        <w:t>temperatures tend to delay it</w:t>
      </w:r>
      <w:r w:rsidR="00BB5CD4">
        <w:t>, so the two could compensate for each other’s effects….or not!</w:t>
      </w:r>
      <w:r>
        <w:t xml:space="preserve"> </w:t>
      </w:r>
      <w:r w:rsidR="00734C4B">
        <w:t xml:space="preserve">Again, according to the NC Climate Office, the </w:t>
      </w:r>
      <w:r w:rsidR="00B06C8B">
        <w:t xml:space="preserve">mountains are currently experiencing a higher frequency of “boom and bust” precipitation cycles, whereby high pressure systems linger longer and dry out the mountains, and then when it does rain, </w:t>
      </w:r>
      <w:r w:rsidR="00734C4B">
        <w:t>precipitation</w:t>
      </w:r>
      <w:r w:rsidR="00B06C8B">
        <w:t xml:space="preserve"> often comes in the form of convective </w:t>
      </w:r>
      <w:r w:rsidR="00B06C8B">
        <w:lastRenderedPageBreak/>
        <w:t>storms (thunderstorms) which dump a large amount in a short time. This means plants are exposed to long</w:t>
      </w:r>
      <w:r w:rsidR="00734C4B">
        <w:t>er</w:t>
      </w:r>
      <w:r w:rsidR="00B06C8B">
        <w:t xml:space="preserve"> dry periods and short</w:t>
      </w:r>
      <w:r w:rsidR="00734C4B">
        <w:t>er</w:t>
      </w:r>
      <w:r w:rsidR="00B06C8B">
        <w:t xml:space="preserve"> periods of intense rainfall, rather than moderate rainfall events scattered sporadically throughout the season</w:t>
      </w:r>
      <w:r w:rsidR="00734C4B">
        <w:t xml:space="preserve"> that has been the norm so far</w:t>
      </w:r>
      <w:r w:rsidR="00B06C8B">
        <w:t xml:space="preserve">. </w:t>
      </w:r>
      <w:r w:rsidR="00734C4B">
        <w:t xml:space="preserve">Interestingly, </w:t>
      </w:r>
      <w:r w:rsidR="00B06C8B">
        <w:t xml:space="preserve">there </w:t>
      </w:r>
      <w:r w:rsidR="00734C4B">
        <w:t xml:space="preserve">have been </w:t>
      </w:r>
      <w:r w:rsidR="00B06C8B">
        <w:t xml:space="preserve">no </w:t>
      </w:r>
      <w:r w:rsidR="00980F96">
        <w:t>long-term</w:t>
      </w:r>
      <w:r w:rsidR="00B06C8B">
        <w:t xml:space="preserve"> changes in annual rain amounts, just the way they are delivered. </w:t>
      </w:r>
      <w:r w:rsidR="00734C4B">
        <w:t xml:space="preserve">And </w:t>
      </w:r>
      <w:r w:rsidR="00B06C8B">
        <w:t>those effects on fall leaf colors are unknown at present.</w:t>
      </w:r>
    </w:p>
    <w:p w14:paraId="64F43B9F" w14:textId="77777777" w:rsidR="0026690B" w:rsidRDefault="0026690B" w:rsidP="0026690B"/>
    <w:p w14:paraId="5E0EEF28" w14:textId="3AEC9CA4" w:rsidR="00734C4B" w:rsidRDefault="00734C4B" w:rsidP="0026690B">
      <w:r>
        <w:t xml:space="preserve">I obtained precipitation data for the Boone area and ran a series of regressions using monthly totals, seasonal totals, cumulative amounts, to no avail. I also regressed the Palmer Drought Index against peak color timing and saw no significant relationships. I think </w:t>
      </w:r>
      <w:r w:rsidRPr="00734C4B">
        <w:rPr>
          <w:b/>
          <w:bCs/>
          <w:i/>
          <w:iCs/>
        </w:rPr>
        <w:t>I can safely say that rainfall and drought have not been influencing the timing of peak leaf color in the NC mountains.</w:t>
      </w:r>
      <w:r>
        <w:t xml:space="preserve"> Nor is there any combination of precipitation or drought with temperature that better explains peak color timing.</w:t>
      </w:r>
    </w:p>
    <w:p w14:paraId="5CD30FAC" w14:textId="77777777" w:rsidR="00734C4B" w:rsidRDefault="00734C4B" w:rsidP="0026690B"/>
    <w:p w14:paraId="1938027D" w14:textId="6786FBB3" w:rsidR="00734C4B" w:rsidRDefault="00734C4B" w:rsidP="0026690B">
      <w:r>
        <w:t xml:space="preserve">But there is one final strange relationship. If I plot the mean daily maximum temperature for either August or September, I get a significant regression (remember, p &lt; .05). But the slope is what surprised me in these two cases. For daily mean September temperatures, the slope rose, meaning that an increase in temperature delayed the timing of peak color. However for both August and September, the slope decreased as maximum temperatures rose, that is, the hotter the daytime temperatures in either of those months, the sooner peak leaf color occurred. I cannot at the moment explain this perplexing result. </w:t>
      </w:r>
    </w:p>
    <w:p w14:paraId="5A3A28F2" w14:textId="77777777" w:rsidR="00F02E8E" w:rsidRDefault="00F02E8E" w:rsidP="0026690B"/>
    <w:p w14:paraId="6A3238BA" w14:textId="1BA21C2F" w:rsidR="00F02E8E" w:rsidRPr="00734C4B" w:rsidRDefault="00F02E8E" w:rsidP="0026690B">
      <w:r>
        <w:t xml:space="preserve">All well and good, but the next stage of analysis needs to be what determines the </w:t>
      </w:r>
      <w:r w:rsidRPr="00F02E8E">
        <w:rPr>
          <w:b/>
          <w:bCs/>
          <w:i/>
          <w:iCs/>
        </w:rPr>
        <w:t>quality</w:t>
      </w:r>
      <w:r>
        <w:t xml:space="preserve"> of fall leaf color. This involves the intensity, hue, and saturation. It’s what people comment the most on when they are out viewing the leaves. The year 2022 was the best quality fall color year since 2008, and this was noticed all up and down the east coast. I don’t know why colors were so intense and vibrant that year, but something happened that resulted in people noticing  and commenting on it. How quality varies from year to year is difficult to assess, but I do have a large library of photos of the same forest at my university, as part of an international program monitoring phenology of sites around the world, and it is possible to analyze these digital photos to get a measure of foliar quality. Watch for this in the coming months! It will take a bit of effort to figure out how to do it, but do it I will!</w:t>
      </w:r>
    </w:p>
    <w:p w14:paraId="6E108E9B" w14:textId="77777777" w:rsidR="00734C4B" w:rsidRDefault="00734C4B" w:rsidP="0026690B"/>
    <w:p w14:paraId="5450A103" w14:textId="2BB44CCF" w:rsidR="0026690B" w:rsidRDefault="0026690B">
      <w:r>
        <w:t>Still lots to study about the timing of fall leaf colors!</w:t>
      </w:r>
    </w:p>
    <w:sectPr w:rsidR="00266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43"/>
    <w:rsid w:val="000A65AF"/>
    <w:rsid w:val="00131177"/>
    <w:rsid w:val="001430A1"/>
    <w:rsid w:val="001435A6"/>
    <w:rsid w:val="00167E5C"/>
    <w:rsid w:val="00170241"/>
    <w:rsid w:val="00171324"/>
    <w:rsid w:val="00202343"/>
    <w:rsid w:val="002108DD"/>
    <w:rsid w:val="00212804"/>
    <w:rsid w:val="00240287"/>
    <w:rsid w:val="002502FA"/>
    <w:rsid w:val="00251D51"/>
    <w:rsid w:val="0026690B"/>
    <w:rsid w:val="002A3118"/>
    <w:rsid w:val="003259BB"/>
    <w:rsid w:val="0036060E"/>
    <w:rsid w:val="00363C3C"/>
    <w:rsid w:val="003646F4"/>
    <w:rsid w:val="00395399"/>
    <w:rsid w:val="00424D55"/>
    <w:rsid w:val="00426F72"/>
    <w:rsid w:val="004555C6"/>
    <w:rsid w:val="004D52D6"/>
    <w:rsid w:val="0050564D"/>
    <w:rsid w:val="005143A4"/>
    <w:rsid w:val="006149C6"/>
    <w:rsid w:val="0064484E"/>
    <w:rsid w:val="00686D3A"/>
    <w:rsid w:val="00734C4B"/>
    <w:rsid w:val="00737D30"/>
    <w:rsid w:val="00745E8C"/>
    <w:rsid w:val="0075672E"/>
    <w:rsid w:val="007945A2"/>
    <w:rsid w:val="007A4150"/>
    <w:rsid w:val="007B65CE"/>
    <w:rsid w:val="008B3DA3"/>
    <w:rsid w:val="008B7D99"/>
    <w:rsid w:val="00963F4C"/>
    <w:rsid w:val="00973F4B"/>
    <w:rsid w:val="00980F96"/>
    <w:rsid w:val="00A01DF3"/>
    <w:rsid w:val="00A82F6B"/>
    <w:rsid w:val="00AC6771"/>
    <w:rsid w:val="00B06C8B"/>
    <w:rsid w:val="00B74C2A"/>
    <w:rsid w:val="00B86DB2"/>
    <w:rsid w:val="00BA3942"/>
    <w:rsid w:val="00BB5CD4"/>
    <w:rsid w:val="00C162A4"/>
    <w:rsid w:val="00C319D9"/>
    <w:rsid w:val="00C84B75"/>
    <w:rsid w:val="00D61B0E"/>
    <w:rsid w:val="00D95234"/>
    <w:rsid w:val="00DB62F5"/>
    <w:rsid w:val="00E13F1C"/>
    <w:rsid w:val="00E2258D"/>
    <w:rsid w:val="00E50892"/>
    <w:rsid w:val="00E82820"/>
    <w:rsid w:val="00EB7622"/>
    <w:rsid w:val="00F02DDD"/>
    <w:rsid w:val="00F02E8E"/>
    <w:rsid w:val="00F6629E"/>
    <w:rsid w:val="00F73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52FD"/>
  <w15:chartTrackingRefBased/>
  <w15:docId w15:val="{929832C6-A73E-4C53-A2C1-F9A3A9E2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84E"/>
    <w:pPr>
      <w:spacing w:line="278" w:lineRule="auto"/>
      <w:contextualSpacing/>
    </w:pPr>
  </w:style>
  <w:style w:type="paragraph" w:styleId="Heading1">
    <w:name w:val="heading 1"/>
    <w:basedOn w:val="Normal"/>
    <w:next w:val="Normal"/>
    <w:link w:val="Heading1Char"/>
    <w:uiPriority w:val="9"/>
    <w:qFormat/>
    <w:rsid w:val="00E2258D"/>
    <w:pPr>
      <w:keepNext/>
      <w:keepLines/>
      <w:spacing w:before="240" w:line="276"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202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3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3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3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3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58D"/>
    <w:rPr>
      <w:rFonts w:eastAsiaTheme="majorEastAsia" w:cstheme="majorBidi"/>
      <w:b/>
      <w:color w:val="000000" w:themeColor="text1"/>
      <w:szCs w:val="32"/>
    </w:rPr>
  </w:style>
  <w:style w:type="paragraph" w:customStyle="1" w:styleId="Style1">
    <w:name w:val="Style1"/>
    <w:basedOn w:val="Heading1"/>
    <w:link w:val="Style1Char"/>
    <w:qFormat/>
    <w:rsid w:val="00EB7622"/>
    <w:pPr>
      <w:spacing w:line="240" w:lineRule="auto"/>
    </w:pPr>
    <w:rPr>
      <w:rFonts w:ascii="Times New Roman" w:hAnsi="Times New Roman"/>
      <w:color w:val="0F4761" w:themeColor="accent1" w:themeShade="BF"/>
      <w:sz w:val="32"/>
    </w:rPr>
  </w:style>
  <w:style w:type="character" w:customStyle="1" w:styleId="Style1Char">
    <w:name w:val="Style1 Char"/>
    <w:basedOn w:val="Heading1Char"/>
    <w:link w:val="Style1"/>
    <w:rsid w:val="00EB7622"/>
    <w:rPr>
      <w:rFonts w:ascii="Times New Roman" w:eastAsiaTheme="majorEastAsia" w:hAnsi="Times New Roman" w:cstheme="majorBidi"/>
      <w:b/>
      <w:color w:val="0F4761" w:themeColor="accent1" w:themeShade="BF"/>
      <w:sz w:val="32"/>
      <w:szCs w:val="32"/>
    </w:rPr>
  </w:style>
  <w:style w:type="paragraph" w:customStyle="1" w:styleId="Style10">
    <w:name w:val="Style 1"/>
    <w:basedOn w:val="Normal"/>
    <w:qFormat/>
    <w:rsid w:val="00EB7622"/>
    <w:rPr>
      <w:rFonts w:ascii="Cambria" w:hAnsi="Cambria" w:cs="Times New Roman"/>
      <w:b/>
      <w:bCs/>
      <w:color w:val="000000" w:themeColor="text1"/>
      <w:kern w:val="0"/>
      <w14:ligatures w14:val="none"/>
    </w:rPr>
  </w:style>
  <w:style w:type="character" w:customStyle="1" w:styleId="Heading2Char">
    <w:name w:val="Heading 2 Char"/>
    <w:basedOn w:val="DefaultParagraphFont"/>
    <w:link w:val="Heading2"/>
    <w:uiPriority w:val="9"/>
    <w:semiHidden/>
    <w:rsid w:val="00202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343"/>
    <w:rPr>
      <w:rFonts w:eastAsiaTheme="majorEastAsia" w:cstheme="majorBidi"/>
      <w:color w:val="272727" w:themeColor="text1" w:themeTint="D8"/>
    </w:rPr>
  </w:style>
  <w:style w:type="paragraph" w:styleId="Title">
    <w:name w:val="Title"/>
    <w:basedOn w:val="Normal"/>
    <w:next w:val="Normal"/>
    <w:link w:val="TitleChar"/>
    <w:uiPriority w:val="10"/>
    <w:qFormat/>
    <w:rsid w:val="00202343"/>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3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3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2343"/>
    <w:rPr>
      <w:i/>
      <w:iCs/>
      <w:color w:val="404040" w:themeColor="text1" w:themeTint="BF"/>
    </w:rPr>
  </w:style>
  <w:style w:type="paragraph" w:styleId="ListParagraph">
    <w:name w:val="List Paragraph"/>
    <w:basedOn w:val="Normal"/>
    <w:uiPriority w:val="34"/>
    <w:qFormat/>
    <w:rsid w:val="00202343"/>
    <w:pPr>
      <w:ind w:left="720"/>
    </w:pPr>
  </w:style>
  <w:style w:type="character" w:styleId="IntenseEmphasis">
    <w:name w:val="Intense Emphasis"/>
    <w:basedOn w:val="DefaultParagraphFont"/>
    <w:uiPriority w:val="21"/>
    <w:qFormat/>
    <w:rsid w:val="00202343"/>
    <w:rPr>
      <w:i/>
      <w:iCs/>
      <w:color w:val="0F4761" w:themeColor="accent1" w:themeShade="BF"/>
    </w:rPr>
  </w:style>
  <w:style w:type="paragraph" w:styleId="IntenseQuote">
    <w:name w:val="Intense Quote"/>
    <w:basedOn w:val="Normal"/>
    <w:next w:val="Normal"/>
    <w:link w:val="IntenseQuoteChar"/>
    <w:uiPriority w:val="30"/>
    <w:qFormat/>
    <w:rsid w:val="00202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343"/>
    <w:rPr>
      <w:i/>
      <w:iCs/>
      <w:color w:val="0F4761" w:themeColor="accent1" w:themeShade="BF"/>
    </w:rPr>
  </w:style>
  <w:style w:type="character" w:styleId="IntenseReference">
    <w:name w:val="Intense Reference"/>
    <w:basedOn w:val="DefaultParagraphFont"/>
    <w:uiPriority w:val="32"/>
    <w:qFormat/>
    <w:rsid w:val="002023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BCE17-F297-42CB-A5E1-0B987E68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6</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Neufeld</dc:creator>
  <cp:keywords/>
  <dc:description/>
  <cp:lastModifiedBy>Howard Neufeld</cp:lastModifiedBy>
  <cp:revision>44</cp:revision>
  <dcterms:created xsi:type="dcterms:W3CDTF">2026-07-28T20:24:00Z</dcterms:created>
  <dcterms:modified xsi:type="dcterms:W3CDTF">2026-08-03T20:43:00Z</dcterms:modified>
</cp:coreProperties>
</file>