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66"/>
        <w:ind w:left="0"/>
        <w:rPr>
          <w:rFonts w:ascii="Times New Roman"/>
          <w:sz w:val="50"/>
        </w:rPr>
      </w:pPr>
    </w:p>
    <w:p>
      <w:pPr>
        <w:pStyle w:val="Title"/>
      </w:pPr>
      <w:r>
        <w:rPr/>
        <w:drawing>
          <wp:anchor distT="0" distB="0" distL="0" distR="0" allowOverlap="1" layoutInCell="1" locked="0" behindDoc="0" simplePos="0" relativeHeight="15729152">
            <wp:simplePos x="0" y="0"/>
            <wp:positionH relativeFrom="page">
              <wp:posOffset>457200</wp:posOffset>
            </wp:positionH>
            <wp:positionV relativeFrom="paragraph">
              <wp:posOffset>-470503</wp:posOffset>
            </wp:positionV>
            <wp:extent cx="476250" cy="476250"/>
            <wp:effectExtent l="0" t="0" r="0" b="0"/>
            <wp:wrapNone/>
            <wp:docPr id="1" name="Image 1">
              <a:hlinkClick r:id="rId5"/>
            </wp:docPr>
            <wp:cNvGraphicFramePr>
              <a:graphicFrameLocks/>
            </wp:cNvGraphicFramePr>
            <a:graphic>
              <a:graphicData uri="http://schemas.openxmlformats.org/drawingml/2006/picture">
                <pic:pic>
                  <pic:nvPicPr>
                    <pic:cNvPr id="1" name="Image 1">
                      <a:hlinkClick r:id="rId5"/>
                    </pic:cNvPr>
                    <pic:cNvPicPr/>
                  </pic:nvPicPr>
                  <pic:blipFill>
                    <a:blip r:embed="rId6" cstate="print"/>
                    <a:stretch>
                      <a:fillRect/>
                    </a:stretch>
                  </pic:blipFill>
                  <pic:spPr>
                    <a:xfrm>
                      <a:off x="0" y="0"/>
                      <a:ext cx="476250" cy="476250"/>
                    </a:xfrm>
                    <a:prstGeom prst="rect">
                      <a:avLst/>
                    </a:prstGeom>
                  </pic:spPr>
                </pic:pic>
              </a:graphicData>
            </a:graphic>
          </wp:anchor>
        </w:drawing>
      </w:r>
      <w:r>
        <w:rPr/>
        <w:drawing>
          <wp:anchor distT="0" distB="0" distL="0" distR="0" allowOverlap="1" layoutInCell="1" locked="0" behindDoc="0" simplePos="0" relativeHeight="15729664">
            <wp:simplePos x="0" y="0"/>
            <wp:positionH relativeFrom="page">
              <wp:posOffset>1028699</wp:posOffset>
            </wp:positionH>
            <wp:positionV relativeFrom="paragraph">
              <wp:posOffset>-403829</wp:posOffset>
            </wp:positionV>
            <wp:extent cx="1136561" cy="166687"/>
            <wp:effectExtent l="0" t="0" r="0" b="0"/>
            <wp:wrapNone/>
            <wp:docPr id="2" name="Image 2">
              <a:hlinkClick r:id="rId5"/>
            </wp:docPr>
            <wp:cNvGraphicFramePr>
              <a:graphicFrameLocks/>
            </wp:cNvGraphicFramePr>
            <a:graphic>
              <a:graphicData uri="http://schemas.openxmlformats.org/drawingml/2006/picture">
                <pic:pic>
                  <pic:nvPicPr>
                    <pic:cNvPr id="2" name="Image 2">
                      <a:hlinkClick r:id="rId5"/>
                    </pic:cNvPr>
                    <pic:cNvPicPr/>
                  </pic:nvPicPr>
                  <pic:blipFill>
                    <a:blip r:embed="rId7" cstate="print"/>
                    <a:stretch>
                      <a:fillRect/>
                    </a:stretch>
                  </pic:blipFill>
                  <pic:spPr>
                    <a:xfrm>
                      <a:off x="0" y="0"/>
                      <a:ext cx="1136561" cy="166687"/>
                    </a:xfrm>
                    <a:prstGeom prst="rect">
                      <a:avLst/>
                    </a:prstGeom>
                  </pic:spPr>
                </pic:pic>
              </a:graphicData>
            </a:graphic>
          </wp:anchor>
        </w:drawing>
      </w:r>
      <w:r>
        <w:rPr/>
        <w:drawing>
          <wp:anchor distT="0" distB="0" distL="0" distR="0" allowOverlap="1" layoutInCell="1" locked="0" behindDoc="0" simplePos="0" relativeHeight="15730176">
            <wp:simplePos x="0" y="0"/>
            <wp:positionH relativeFrom="page">
              <wp:posOffset>1047750</wp:posOffset>
            </wp:positionH>
            <wp:positionV relativeFrom="paragraph">
              <wp:posOffset>-184754</wp:posOffset>
            </wp:positionV>
            <wp:extent cx="1098373" cy="114300"/>
            <wp:effectExtent l="0" t="0" r="0" b="0"/>
            <wp:wrapNone/>
            <wp:docPr id="3" name="Image 3">
              <a:hlinkClick r:id="rId5"/>
            </wp:docPr>
            <wp:cNvGraphicFramePr>
              <a:graphicFrameLocks/>
            </wp:cNvGraphicFramePr>
            <a:graphic>
              <a:graphicData uri="http://schemas.openxmlformats.org/drawingml/2006/picture">
                <pic:pic>
                  <pic:nvPicPr>
                    <pic:cNvPr id="3" name="Image 3">
                      <a:hlinkClick r:id="rId5"/>
                    </pic:cNvPr>
                    <pic:cNvPicPr/>
                  </pic:nvPicPr>
                  <pic:blipFill>
                    <a:blip r:embed="rId8" cstate="print"/>
                    <a:stretch>
                      <a:fillRect/>
                    </a:stretch>
                  </pic:blipFill>
                  <pic:spPr>
                    <a:xfrm>
                      <a:off x="0" y="0"/>
                      <a:ext cx="1098373" cy="114300"/>
                    </a:xfrm>
                    <a:prstGeom prst="rect">
                      <a:avLst/>
                    </a:prstGeom>
                  </pic:spPr>
                </pic:pic>
              </a:graphicData>
            </a:graphic>
          </wp:anchor>
        </w:drawing>
      </w:r>
      <w:r>
        <w:rPr/>
        <mc:AlternateContent>
          <mc:Choice Requires="wps">
            <w:drawing>
              <wp:anchor distT="0" distB="0" distL="0" distR="0" allowOverlap="1" layoutInCell="1" locked="0" behindDoc="0" simplePos="0" relativeHeight="15730688">
                <wp:simplePos x="0" y="0"/>
                <wp:positionH relativeFrom="page">
                  <wp:posOffset>4333874</wp:posOffset>
                </wp:positionH>
                <wp:positionV relativeFrom="paragraph">
                  <wp:posOffset>691545</wp:posOffset>
                </wp:positionV>
                <wp:extent cx="3028950" cy="583501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3028950" cy="583501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4"/>
                              <w:gridCol w:w="3491"/>
                            </w:tblGrid>
                            <w:tr>
                              <w:trPr>
                                <w:trHeight w:val="447" w:hRule="atLeast"/>
                              </w:trPr>
                              <w:tc>
                                <w:tcPr>
                                  <w:tcW w:w="1144" w:type="dxa"/>
                                  <w:tcBorders>
                                    <w:top w:val="single" w:sz="6" w:space="0" w:color="A2A8B0"/>
                                    <w:left w:val="single" w:sz="6" w:space="0" w:color="A2A8B0"/>
                                  </w:tcBorders>
                                </w:tcPr>
                                <w:p>
                                  <w:pPr>
                                    <w:pStyle w:val="TableParagraph"/>
                                    <w:spacing w:before="0"/>
                                    <w:ind w:left="0"/>
                                    <w:rPr>
                                      <w:rFonts w:ascii="Times New Roman"/>
                                      <w:sz w:val="22"/>
                                    </w:rPr>
                                  </w:pPr>
                                </w:p>
                              </w:tc>
                              <w:tc>
                                <w:tcPr>
                                  <w:tcW w:w="3491" w:type="dxa"/>
                                  <w:tcBorders>
                                    <w:top w:val="single" w:sz="6" w:space="0" w:color="A2A8B0"/>
                                    <w:right w:val="single" w:sz="6" w:space="0" w:color="A2A8B0"/>
                                  </w:tcBorders>
                                </w:tcPr>
                                <w:p>
                                  <w:pPr>
                                    <w:pStyle w:val="TableParagraph"/>
                                    <w:spacing w:before="101"/>
                                    <w:ind w:left="860"/>
                                    <w:rPr>
                                      <w:b/>
                                      <w:sz w:val="26"/>
                                    </w:rPr>
                                  </w:pPr>
                                  <w:r>
                                    <w:rPr>
                                      <w:b/>
                                      <w:spacing w:val="-2"/>
                                      <w:sz w:val="26"/>
                                    </w:rPr>
                                    <w:t>Bible</w:t>
                                  </w:r>
                                </w:p>
                              </w:tc>
                            </w:tr>
                            <w:tr>
                              <w:trPr>
                                <w:trHeight w:val="3371" w:hRule="atLeast"/>
                              </w:trPr>
                              <w:tc>
                                <w:tcPr>
                                  <w:tcW w:w="4635" w:type="dxa"/>
                                  <w:gridSpan w:val="2"/>
                                  <w:tcBorders>
                                    <w:left w:val="single" w:sz="6" w:space="0" w:color="A2A8B0"/>
                                    <w:right w:val="single" w:sz="6" w:space="0" w:color="A2A8B0"/>
                                  </w:tcBorders>
                                </w:tcPr>
                                <w:p>
                                  <w:pPr>
                                    <w:pStyle w:val="TableParagraph"/>
                                    <w:spacing w:before="1"/>
                                    <w:ind w:left="0"/>
                                    <w:rPr>
                                      <w:rFonts w:ascii="Georgia"/>
                                      <w:sz w:val="4"/>
                                    </w:rPr>
                                  </w:pPr>
                                </w:p>
                                <w:p>
                                  <w:pPr>
                                    <w:pStyle w:val="TableParagraph"/>
                                    <w:spacing w:before="0"/>
                                    <w:ind w:left="442"/>
                                    <w:rPr>
                                      <w:rFonts w:ascii="Georgia"/>
                                      <w:sz w:val="20"/>
                                    </w:rPr>
                                  </w:pPr>
                                  <w:r>
                                    <w:rPr>
                                      <w:rFonts w:ascii="Georgia"/>
                                      <w:sz w:val="20"/>
                                    </w:rPr>
                                    <w:drawing>
                                      <wp:inline distT="0" distB="0" distL="0" distR="0">
                                        <wp:extent cx="2381250" cy="1485900"/>
                                        <wp:effectExtent l="0" t="0" r="0" b="0"/>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2381250" cy="1485900"/>
                                                </a:xfrm>
                                                <a:prstGeom prst="rect">
                                                  <a:avLst/>
                                                </a:prstGeom>
                                              </pic:spPr>
                                            </pic:pic>
                                          </a:graphicData>
                                        </a:graphic>
                                      </wp:inline>
                                    </w:drawing>
                                  </w:r>
                                  <w:r>
                                    <w:rPr>
                                      <w:rFonts w:ascii="Georgia"/>
                                      <w:sz w:val="20"/>
                                    </w:rPr>
                                  </w:r>
                                </w:p>
                                <w:p>
                                  <w:pPr>
                                    <w:pStyle w:val="TableParagraph"/>
                                    <w:spacing w:line="312" w:lineRule="auto" w:before="28"/>
                                    <w:ind w:left="20"/>
                                    <w:jc w:val="center"/>
                                    <w:rPr>
                                      <w:sz w:val="21"/>
                                    </w:rPr>
                                  </w:pPr>
                                  <w:r>
                                    <w:rPr>
                                      <w:sz w:val="21"/>
                                    </w:rPr>
                                    <w:t>The</w:t>
                                  </w:r>
                                  <w:r>
                                    <w:rPr>
                                      <w:spacing w:val="-2"/>
                                      <w:sz w:val="21"/>
                                    </w:rPr>
                                    <w:t> </w:t>
                                  </w:r>
                                  <w:hyperlink r:id="rId10">
                                    <w:r>
                                      <w:rPr>
                                        <w:sz w:val="21"/>
                                        <w:u w:val="single" w:color="AAAAAA"/>
                                      </w:rPr>
                                      <w:t>Gutenberg</w:t>
                                    </w:r>
                                    <w:r>
                                      <w:rPr>
                                        <w:spacing w:val="-2"/>
                                        <w:sz w:val="21"/>
                                        <w:u w:val="single" w:color="AAAAAA"/>
                                      </w:rPr>
                                      <w:t> </w:t>
                                    </w:r>
                                    <w:r>
                                      <w:rPr>
                                        <w:sz w:val="21"/>
                                        <w:u w:val="single" w:color="AAAAAA"/>
                                      </w:rPr>
                                      <w:t>Bible</w:t>
                                    </w:r>
                                  </w:hyperlink>
                                  <w:r>
                                    <w:rPr>
                                      <w:sz w:val="21"/>
                                      <w:u w:val="none"/>
                                    </w:rPr>
                                    <w:t>,</w:t>
                                  </w:r>
                                  <w:r>
                                    <w:rPr>
                                      <w:spacing w:val="-2"/>
                                      <w:sz w:val="21"/>
                                      <w:u w:val="none"/>
                                    </w:rPr>
                                    <w:t> </w:t>
                                  </w:r>
                                  <w:r>
                                    <w:rPr>
                                      <w:sz w:val="21"/>
                                      <w:u w:val="none"/>
                                    </w:rPr>
                                    <w:t>published</w:t>
                                  </w:r>
                                  <w:r>
                                    <w:rPr>
                                      <w:spacing w:val="-2"/>
                                      <w:sz w:val="21"/>
                                      <w:u w:val="none"/>
                                    </w:rPr>
                                    <w:t> </w:t>
                                  </w:r>
                                  <w:r>
                                    <w:rPr>
                                      <w:sz w:val="21"/>
                                      <w:u w:val="none"/>
                                    </w:rPr>
                                    <w:t>in</w:t>
                                  </w:r>
                                  <w:r>
                                    <w:rPr>
                                      <w:spacing w:val="-2"/>
                                      <w:sz w:val="21"/>
                                      <w:u w:val="none"/>
                                    </w:rPr>
                                    <w:t> </w:t>
                                  </w:r>
                                  <w:r>
                                    <w:rPr>
                                      <w:sz w:val="21"/>
                                      <w:u w:val="none"/>
                                    </w:rPr>
                                    <w:t>the</w:t>
                                  </w:r>
                                  <w:r>
                                    <w:rPr>
                                      <w:spacing w:val="-2"/>
                                      <w:sz w:val="21"/>
                                      <w:u w:val="none"/>
                                    </w:rPr>
                                    <w:t> </w:t>
                                  </w:r>
                                  <w:r>
                                    <w:rPr>
                                      <w:sz w:val="21"/>
                                      <w:u w:val="none"/>
                                    </w:rPr>
                                    <w:t>mid-</w:t>
                                  </w:r>
                                  <w:r>
                                    <w:rPr>
                                      <w:sz w:val="21"/>
                                      <w:u w:val="none"/>
                                    </w:rPr>
                                    <w:t>15th century by </w:t>
                                  </w:r>
                                  <w:hyperlink r:id="rId11">
                                    <w:r>
                                      <w:rPr>
                                        <w:sz w:val="21"/>
                                        <w:u w:val="single" w:color="AAAAAA"/>
                                      </w:rPr>
                                      <w:t>Johannes Gutenberg</w:t>
                                    </w:r>
                                  </w:hyperlink>
                                  <w:r>
                                    <w:rPr>
                                      <w:sz w:val="21"/>
                                      <w:u w:val="none"/>
                                    </w:rPr>
                                    <w:t>, is the first</w:t>
                                  </w:r>
                                </w:p>
                                <w:p>
                                  <w:pPr>
                                    <w:pStyle w:val="TableParagraph"/>
                                    <w:ind w:left="20" w:right="2"/>
                                    <w:jc w:val="center"/>
                                    <w:rPr>
                                      <w:sz w:val="21"/>
                                    </w:rPr>
                                  </w:pPr>
                                  <w:r>
                                    <w:rPr>
                                      <w:sz w:val="21"/>
                                    </w:rPr>
                                    <w:t>published </w:t>
                                  </w:r>
                                  <w:r>
                                    <w:rPr>
                                      <w:spacing w:val="-2"/>
                                      <w:sz w:val="21"/>
                                    </w:rPr>
                                    <w:t>Bible.</w:t>
                                  </w:r>
                                </w:p>
                              </w:tc>
                            </w:tr>
                            <w:tr>
                              <w:trPr>
                                <w:trHeight w:val="374" w:hRule="atLeast"/>
                              </w:trPr>
                              <w:tc>
                                <w:tcPr>
                                  <w:tcW w:w="1144" w:type="dxa"/>
                                  <w:tcBorders>
                                    <w:left w:val="single" w:sz="6" w:space="0" w:color="A2A8B0"/>
                                  </w:tcBorders>
                                </w:tcPr>
                                <w:p>
                                  <w:pPr>
                                    <w:pStyle w:val="TableParagraph"/>
                                    <w:spacing w:before="0"/>
                                    <w:ind w:left="0"/>
                                    <w:rPr>
                                      <w:rFonts w:ascii="Times New Roman"/>
                                      <w:sz w:val="22"/>
                                    </w:rPr>
                                  </w:pPr>
                                </w:p>
                              </w:tc>
                              <w:tc>
                                <w:tcPr>
                                  <w:tcW w:w="3491" w:type="dxa"/>
                                  <w:tcBorders>
                                    <w:right w:val="single" w:sz="6" w:space="0" w:color="A2A8B0"/>
                                  </w:tcBorders>
                                </w:tcPr>
                                <w:p>
                                  <w:pPr>
                                    <w:pStyle w:val="TableParagraph"/>
                                    <w:spacing w:before="63"/>
                                    <w:ind w:left="602"/>
                                    <w:rPr>
                                      <w:b/>
                                      <w:sz w:val="21"/>
                                    </w:rPr>
                                  </w:pPr>
                                  <w:r>
                                    <w:rPr>
                                      <w:b/>
                                      <w:spacing w:val="-2"/>
                                      <w:sz w:val="21"/>
                                    </w:rPr>
                                    <w:t>Information</w:t>
                                  </w:r>
                                </w:p>
                              </w:tc>
                            </w:tr>
                            <w:tr>
                              <w:trPr>
                                <w:trHeight w:val="802" w:hRule="atLeast"/>
                              </w:trPr>
                              <w:tc>
                                <w:tcPr>
                                  <w:tcW w:w="1144" w:type="dxa"/>
                                  <w:tcBorders>
                                    <w:left w:val="single" w:sz="6" w:space="0" w:color="A2A8B0"/>
                                  </w:tcBorders>
                                </w:tcPr>
                                <w:p>
                                  <w:pPr>
                                    <w:pStyle w:val="TableParagraph"/>
                                    <w:spacing w:before="63"/>
                                    <w:ind w:left="98"/>
                                    <w:rPr>
                                      <w:b/>
                                      <w:sz w:val="21"/>
                                    </w:rPr>
                                  </w:pPr>
                                  <w:r>
                                    <w:rPr>
                                      <w:b/>
                                      <w:spacing w:val="-2"/>
                                      <w:sz w:val="21"/>
                                    </w:rPr>
                                    <w:t>Religion</w:t>
                                  </w:r>
                                </w:p>
                              </w:tc>
                              <w:tc>
                                <w:tcPr>
                                  <w:tcW w:w="3491" w:type="dxa"/>
                                  <w:tcBorders>
                                    <w:right w:val="single" w:sz="6" w:space="0" w:color="A2A8B0"/>
                                  </w:tcBorders>
                                </w:tcPr>
                                <w:p>
                                  <w:pPr>
                                    <w:pStyle w:val="TableParagraph"/>
                                    <w:spacing w:before="93"/>
                                    <w:ind w:left="111"/>
                                    <w:rPr>
                                      <w:sz w:val="21"/>
                                    </w:rPr>
                                  </w:pPr>
                                  <w:hyperlink r:id="rId12">
                                    <w:r>
                                      <w:rPr>
                                        <w:spacing w:val="-2"/>
                                        <w:sz w:val="21"/>
                                        <w:u w:val="single" w:color="AAAAAA"/>
                                      </w:rPr>
                                      <w:t>Christianity</w:t>
                                    </w:r>
                                  </w:hyperlink>
                                </w:p>
                                <w:p>
                                  <w:pPr>
                                    <w:pStyle w:val="TableParagraph"/>
                                    <w:spacing w:before="134"/>
                                    <w:ind w:left="111"/>
                                    <w:rPr>
                                      <w:sz w:val="21"/>
                                    </w:rPr>
                                  </w:pPr>
                                  <w:hyperlink r:id="rId13">
                                    <w:r>
                                      <w:rPr>
                                        <w:spacing w:val="-2"/>
                                        <w:sz w:val="21"/>
                                        <w:u w:val="single" w:color="AAAAAA"/>
                                      </w:rPr>
                                      <w:t>Judaism</w:t>
                                    </w:r>
                                  </w:hyperlink>
                                </w:p>
                              </w:tc>
                            </w:tr>
                            <w:tr>
                              <w:trPr>
                                <w:trHeight w:val="389" w:hRule="atLeast"/>
                              </w:trPr>
                              <w:tc>
                                <w:tcPr>
                                  <w:tcW w:w="1144" w:type="dxa"/>
                                  <w:tcBorders>
                                    <w:left w:val="single" w:sz="6" w:space="0" w:color="A2A8B0"/>
                                  </w:tcBorders>
                                </w:tcPr>
                                <w:p>
                                  <w:pPr>
                                    <w:pStyle w:val="TableParagraph"/>
                                    <w:spacing w:before="71"/>
                                    <w:ind w:left="98"/>
                                    <w:rPr>
                                      <w:b/>
                                      <w:sz w:val="21"/>
                                    </w:rPr>
                                  </w:pPr>
                                  <w:r>
                                    <w:rPr>
                                      <w:b/>
                                      <w:spacing w:val="-2"/>
                                      <w:sz w:val="21"/>
                                    </w:rPr>
                                    <w:t>Language</w:t>
                                  </w:r>
                                </w:p>
                              </w:tc>
                              <w:tc>
                                <w:tcPr>
                                  <w:tcW w:w="3491" w:type="dxa"/>
                                  <w:tcBorders>
                                    <w:right w:val="single" w:sz="6" w:space="0" w:color="A2A8B0"/>
                                  </w:tcBorders>
                                </w:tcPr>
                                <w:p>
                                  <w:pPr>
                                    <w:pStyle w:val="TableParagraph"/>
                                    <w:spacing w:before="71"/>
                                    <w:ind w:left="111"/>
                                    <w:rPr>
                                      <w:sz w:val="21"/>
                                    </w:rPr>
                                  </w:pPr>
                                  <w:hyperlink r:id="rId14">
                                    <w:r>
                                      <w:rPr>
                                        <w:sz w:val="21"/>
                                        <w:u w:val="single" w:color="AAAAAA"/>
                                      </w:rPr>
                                      <w:t>Hebrew</w:t>
                                    </w:r>
                                  </w:hyperlink>
                                  <w:r>
                                    <w:rPr>
                                      <w:sz w:val="21"/>
                                      <w:u w:val="none"/>
                                    </w:rPr>
                                    <w:t>,</w:t>
                                  </w:r>
                                  <w:r>
                                    <w:rPr>
                                      <w:spacing w:val="-15"/>
                                      <w:sz w:val="21"/>
                                      <w:u w:val="none"/>
                                    </w:rPr>
                                    <w:t> </w:t>
                                  </w:r>
                                  <w:hyperlink r:id="rId15">
                                    <w:r>
                                      <w:rPr>
                                        <w:sz w:val="21"/>
                                        <w:u w:val="single" w:color="AAAAAA"/>
                                      </w:rPr>
                                      <w:t>Aramaic</w:t>
                                    </w:r>
                                  </w:hyperlink>
                                  <w:r>
                                    <w:rPr>
                                      <w:sz w:val="21"/>
                                      <w:u w:val="none"/>
                                    </w:rPr>
                                    <w:t>,</w:t>
                                  </w:r>
                                  <w:r>
                                    <w:rPr>
                                      <w:spacing w:val="-5"/>
                                      <w:sz w:val="21"/>
                                      <w:u w:val="none"/>
                                    </w:rPr>
                                    <w:t> </w:t>
                                  </w:r>
                                  <w:r>
                                    <w:rPr>
                                      <w:sz w:val="21"/>
                                      <w:u w:val="none"/>
                                    </w:rPr>
                                    <w:t>and</w:t>
                                  </w:r>
                                  <w:r>
                                    <w:rPr>
                                      <w:spacing w:val="-4"/>
                                      <w:sz w:val="21"/>
                                      <w:u w:val="none"/>
                                    </w:rPr>
                                    <w:t> </w:t>
                                  </w:r>
                                  <w:hyperlink r:id="rId16">
                                    <w:r>
                                      <w:rPr>
                                        <w:spacing w:val="-2"/>
                                        <w:sz w:val="21"/>
                                        <w:u w:val="single" w:color="AAAAAA"/>
                                      </w:rPr>
                                      <w:t>Greek</w:t>
                                    </w:r>
                                  </w:hyperlink>
                                </w:p>
                              </w:tc>
                            </w:tr>
                            <w:tr>
                              <w:trPr>
                                <w:trHeight w:val="371" w:hRule="atLeast"/>
                              </w:trPr>
                              <w:tc>
                                <w:tcPr>
                                  <w:tcW w:w="1144" w:type="dxa"/>
                                  <w:tcBorders>
                                    <w:left w:val="single" w:sz="6" w:space="0" w:color="A2A8B0"/>
                                  </w:tcBorders>
                                </w:tcPr>
                                <w:p>
                                  <w:pPr>
                                    <w:pStyle w:val="TableParagraph"/>
                                    <w:spacing w:before="56"/>
                                    <w:ind w:left="98"/>
                                    <w:rPr>
                                      <w:b/>
                                      <w:sz w:val="21"/>
                                    </w:rPr>
                                  </w:pPr>
                                  <w:r>
                                    <w:rPr>
                                      <w:b/>
                                      <w:spacing w:val="-2"/>
                                      <w:sz w:val="21"/>
                                    </w:rPr>
                                    <w:t>Period</w:t>
                                  </w:r>
                                </w:p>
                              </w:tc>
                              <w:tc>
                                <w:tcPr>
                                  <w:tcW w:w="3491" w:type="dxa"/>
                                  <w:tcBorders>
                                    <w:right w:val="single" w:sz="6" w:space="0" w:color="A2A8B0"/>
                                  </w:tcBorders>
                                </w:tcPr>
                                <w:p>
                                  <w:pPr>
                                    <w:pStyle w:val="TableParagraph"/>
                                    <w:spacing w:before="56"/>
                                    <w:ind w:left="111"/>
                                    <w:rPr>
                                      <w:i/>
                                      <w:sz w:val="21"/>
                                    </w:rPr>
                                  </w:pPr>
                                  <w:r>
                                    <w:rPr>
                                      <w:i/>
                                      <w:sz w:val="21"/>
                                    </w:rPr>
                                    <w:t>See </w:t>
                                  </w:r>
                                  <w:hyperlink r:id="rId17">
                                    <w:r>
                                      <w:rPr>
                                        <w:i/>
                                        <w:sz w:val="21"/>
                                        <w:u w:val="single" w:color="AAAAAA"/>
                                      </w:rPr>
                                      <w:t>Dating the </w:t>
                                    </w:r>
                                    <w:r>
                                      <w:rPr>
                                        <w:i/>
                                        <w:spacing w:val="-2"/>
                                        <w:sz w:val="21"/>
                                        <w:u w:val="single" w:color="AAAAAA"/>
                                      </w:rPr>
                                      <w:t>Bible</w:t>
                                    </w:r>
                                  </w:hyperlink>
                                </w:p>
                              </w:tc>
                            </w:tr>
                            <w:tr>
                              <w:trPr>
                                <w:trHeight w:val="2555" w:hRule="atLeast"/>
                              </w:trPr>
                              <w:tc>
                                <w:tcPr>
                                  <w:tcW w:w="1144" w:type="dxa"/>
                                  <w:tcBorders>
                                    <w:left w:val="single" w:sz="6" w:space="0" w:color="A2A8B0"/>
                                  </w:tcBorders>
                                </w:tcPr>
                                <w:p>
                                  <w:pPr>
                                    <w:pStyle w:val="TableParagraph"/>
                                    <w:spacing w:before="59"/>
                                    <w:ind w:left="98"/>
                                    <w:rPr>
                                      <w:b/>
                                      <w:sz w:val="21"/>
                                    </w:rPr>
                                  </w:pPr>
                                  <w:r>
                                    <w:rPr>
                                      <w:b/>
                                      <w:spacing w:val="-2"/>
                                      <w:sz w:val="21"/>
                                    </w:rPr>
                                    <w:t>Books</w:t>
                                  </w:r>
                                </w:p>
                              </w:tc>
                              <w:tc>
                                <w:tcPr>
                                  <w:tcW w:w="3491" w:type="dxa"/>
                                  <w:tcBorders>
                                    <w:right w:val="single" w:sz="6" w:space="0" w:color="A2A8B0"/>
                                  </w:tcBorders>
                                </w:tcPr>
                                <w:p>
                                  <w:pPr>
                                    <w:pStyle w:val="TableParagraph"/>
                                    <w:spacing w:line="350" w:lineRule="auto" w:before="57"/>
                                    <w:ind w:left="111"/>
                                    <w:rPr>
                                      <w:sz w:val="21"/>
                                    </w:rPr>
                                  </w:pPr>
                                  <w:hyperlink r:id="rId13">
                                    <w:r>
                                      <w:rPr>
                                        <w:sz w:val="21"/>
                                        <w:u w:val="single" w:color="AAAAAA"/>
                                      </w:rPr>
                                      <w:t>Jewish</w:t>
                                    </w:r>
                                  </w:hyperlink>
                                  <w:r>
                                    <w:rPr>
                                      <w:spacing w:val="-6"/>
                                      <w:sz w:val="21"/>
                                      <w:u w:val="none"/>
                                    </w:rPr>
                                    <w:t> </w:t>
                                  </w:r>
                                  <w:r>
                                    <w:rPr>
                                      <w:sz w:val="21"/>
                                      <w:u w:val="none"/>
                                    </w:rPr>
                                    <w:t>Hebrew</w:t>
                                  </w:r>
                                  <w:r>
                                    <w:rPr>
                                      <w:spacing w:val="-6"/>
                                      <w:sz w:val="21"/>
                                      <w:u w:val="none"/>
                                    </w:rPr>
                                    <w:t> </w:t>
                                  </w:r>
                                  <w:r>
                                    <w:rPr>
                                      <w:sz w:val="21"/>
                                      <w:u w:val="none"/>
                                    </w:rPr>
                                    <w:t>Bible:</w:t>
                                  </w:r>
                                  <w:r>
                                    <w:rPr>
                                      <w:spacing w:val="-6"/>
                                      <w:sz w:val="21"/>
                                      <w:u w:val="none"/>
                                    </w:rPr>
                                    <w:t> </w:t>
                                  </w:r>
                                  <w:r>
                                    <w:rPr>
                                      <w:sz w:val="21"/>
                                      <w:u w:val="none"/>
                                    </w:rPr>
                                    <w:t>24</w:t>
                                  </w:r>
                                  <w:r>
                                    <w:rPr>
                                      <w:spacing w:val="-6"/>
                                      <w:sz w:val="21"/>
                                      <w:u w:val="none"/>
                                    </w:rPr>
                                    <w:t> </w:t>
                                  </w:r>
                                  <w:r>
                                    <w:rPr>
                                      <w:sz w:val="21"/>
                                      <w:u w:val="none"/>
                                    </w:rPr>
                                    <w:t>books</w:t>
                                  </w:r>
                                  <w:r>
                                    <w:rPr>
                                      <w:position w:val="7"/>
                                      <w:sz w:val="17"/>
                                      <w:u w:val="single" w:color="AAAAAA"/>
                                    </w:rPr>
                                    <w:t>[a]</w:t>
                                  </w:r>
                                  <w:r>
                                    <w:rPr>
                                      <w:position w:val="7"/>
                                      <w:sz w:val="17"/>
                                      <w:u w:val="none"/>
                                    </w:rPr>
                                    <w:t> </w:t>
                                  </w:r>
                                  <w:hyperlink r:id="rId18">
                                    <w:r>
                                      <w:rPr>
                                        <w:sz w:val="21"/>
                                        <w:u w:val="single" w:color="AAAAAA"/>
                                      </w:rPr>
                                      <w:t>Protestant</w:t>
                                    </w:r>
                                  </w:hyperlink>
                                  <w:r>
                                    <w:rPr>
                                      <w:sz w:val="21"/>
                                      <w:u w:val="none"/>
                                    </w:rPr>
                                    <w:t> canon (</w:t>
                                  </w:r>
                                  <w:hyperlink r:id="rId19">
                                    <w:r>
                                      <w:rPr>
                                        <w:sz w:val="21"/>
                                        <w:u w:val="single" w:color="AAAAAA"/>
                                      </w:rPr>
                                      <w:t>Luther's</w:t>
                                    </w:r>
                                  </w:hyperlink>
                                  <w:r>
                                    <w:rPr>
                                      <w:sz w:val="21"/>
                                      <w:u w:val="none"/>
                                    </w:rPr>
                                    <w:t>): 66 </w:t>
                                  </w:r>
                                  <w:r>
                                    <w:rPr>
                                      <w:spacing w:val="-2"/>
                                      <w:sz w:val="21"/>
                                      <w:u w:val="none"/>
                                    </w:rPr>
                                    <w:t>books</w:t>
                                  </w:r>
                                </w:p>
                                <w:p>
                                  <w:pPr>
                                    <w:pStyle w:val="TableParagraph"/>
                                    <w:spacing w:before="22"/>
                                    <w:ind w:left="111"/>
                                    <w:rPr>
                                      <w:sz w:val="21"/>
                                    </w:rPr>
                                  </w:pPr>
                                  <w:hyperlink r:id="rId20">
                                    <w:r>
                                      <w:rPr>
                                        <w:sz w:val="21"/>
                                        <w:u w:val="single" w:color="AAAAAA"/>
                                      </w:rPr>
                                      <w:t>Latin Catholic</w:t>
                                    </w:r>
                                  </w:hyperlink>
                                  <w:r>
                                    <w:rPr>
                                      <w:sz w:val="21"/>
                                      <w:u w:val="none"/>
                                    </w:rPr>
                                    <w:t> canon: 73 </w:t>
                                  </w:r>
                                  <w:r>
                                    <w:rPr>
                                      <w:spacing w:val="-2"/>
                                      <w:sz w:val="21"/>
                                      <w:u w:val="none"/>
                                    </w:rPr>
                                    <w:t>books</w:t>
                                  </w:r>
                                </w:p>
                                <w:p>
                                  <w:pPr>
                                    <w:pStyle w:val="TableParagraph"/>
                                    <w:spacing w:line="312" w:lineRule="auto" w:before="134"/>
                                    <w:ind w:left="111"/>
                                    <w:rPr>
                                      <w:sz w:val="21"/>
                                    </w:rPr>
                                  </w:pPr>
                                  <w:hyperlink r:id="rId21">
                                    <w:r>
                                      <w:rPr>
                                        <w:sz w:val="21"/>
                                        <w:u w:val="single" w:color="AAAAAA"/>
                                      </w:rPr>
                                      <w:t>Eastern</w:t>
                                    </w:r>
                                  </w:hyperlink>
                                  <w:r>
                                    <w:rPr>
                                      <w:spacing w:val="-7"/>
                                      <w:sz w:val="21"/>
                                      <w:u w:val="none"/>
                                    </w:rPr>
                                    <w:t> </w:t>
                                  </w:r>
                                  <w:r>
                                    <w:rPr>
                                      <w:sz w:val="21"/>
                                      <w:u w:val="none"/>
                                    </w:rPr>
                                    <w:t>and</w:t>
                                  </w:r>
                                  <w:r>
                                    <w:rPr>
                                      <w:spacing w:val="-7"/>
                                      <w:sz w:val="21"/>
                                      <w:u w:val="none"/>
                                    </w:rPr>
                                    <w:t> </w:t>
                                  </w:r>
                                  <w:hyperlink r:id="rId22">
                                    <w:r>
                                      <w:rPr>
                                        <w:sz w:val="21"/>
                                        <w:u w:val="single" w:color="AAAAAA"/>
                                      </w:rPr>
                                      <w:t>Oriental</w:t>
                                    </w:r>
                                    <w:r>
                                      <w:rPr>
                                        <w:spacing w:val="-7"/>
                                        <w:sz w:val="21"/>
                                        <w:u w:val="single" w:color="AAAAAA"/>
                                      </w:rPr>
                                      <w:t> </w:t>
                                    </w:r>
                                    <w:r>
                                      <w:rPr>
                                        <w:sz w:val="21"/>
                                        <w:u w:val="single" w:color="AAAAAA"/>
                                      </w:rPr>
                                      <w:t>Orthodox</w:t>
                                    </w:r>
                                  </w:hyperlink>
                                  <w:r>
                                    <w:rPr>
                                      <w:sz w:val="21"/>
                                      <w:u w:val="none"/>
                                    </w:rPr>
                                    <w:t> canon: 76 books</w:t>
                                  </w:r>
                                </w:p>
                                <w:p>
                                  <w:pPr>
                                    <w:pStyle w:val="TableParagraph"/>
                                    <w:spacing w:before="62"/>
                                    <w:ind w:left="111"/>
                                    <w:rPr>
                                      <w:i/>
                                      <w:sz w:val="21"/>
                                    </w:rPr>
                                  </w:pPr>
                                  <w:r>
                                    <w:rPr>
                                      <w:i/>
                                      <w:sz w:val="21"/>
                                    </w:rPr>
                                    <w:t>See </w:t>
                                  </w:r>
                                  <w:hyperlink r:id="rId23">
                                    <w:r>
                                      <w:rPr>
                                        <w:i/>
                                        <w:sz w:val="21"/>
                                        <w:u w:val="single" w:color="AAAAAA"/>
                                      </w:rPr>
                                      <w:t>Biblical </w:t>
                                    </w:r>
                                    <w:r>
                                      <w:rPr>
                                        <w:i/>
                                        <w:spacing w:val="-2"/>
                                        <w:sz w:val="21"/>
                                        <w:u w:val="single" w:color="AAAAAA"/>
                                      </w:rPr>
                                      <w:t>canon</w:t>
                                    </w:r>
                                  </w:hyperlink>
                                </w:p>
                              </w:tc>
                            </w:tr>
                            <w:tr>
                              <w:trPr>
                                <w:trHeight w:val="420" w:hRule="atLeast"/>
                              </w:trPr>
                              <w:tc>
                                <w:tcPr>
                                  <w:tcW w:w="1144" w:type="dxa"/>
                                  <w:tcBorders>
                                    <w:left w:val="single" w:sz="6" w:space="0" w:color="A2A8B0"/>
                                  </w:tcBorders>
                                </w:tcPr>
                                <w:p>
                                  <w:pPr>
                                    <w:pStyle w:val="TableParagraph"/>
                                    <w:spacing w:before="0"/>
                                    <w:ind w:left="0"/>
                                    <w:rPr>
                                      <w:rFonts w:ascii="Times New Roman"/>
                                      <w:sz w:val="22"/>
                                    </w:rPr>
                                  </w:pPr>
                                </w:p>
                              </w:tc>
                              <w:tc>
                                <w:tcPr>
                                  <w:tcW w:w="3491" w:type="dxa"/>
                                  <w:tcBorders>
                                    <w:right w:val="single" w:sz="6" w:space="0" w:color="A2A8B0"/>
                                  </w:tcBorders>
                                </w:tcPr>
                                <w:p>
                                  <w:pPr>
                                    <w:pStyle w:val="TableParagraph"/>
                                    <w:spacing w:before="65"/>
                                    <w:ind w:left="704"/>
                                    <w:rPr>
                                      <w:rFonts w:ascii="Arial Black"/>
                                      <w:b/>
                                      <w:sz w:val="21"/>
                                    </w:rPr>
                                  </w:pPr>
                                  <w:r>
                                    <w:rPr>
                                      <w:rFonts w:ascii="Arial Black"/>
                                      <w:b/>
                                      <w:sz w:val="21"/>
                                    </w:rPr>
                                    <w:t>Full </w:t>
                                  </w:r>
                                  <w:r>
                                    <w:rPr>
                                      <w:rFonts w:ascii="Arial Black"/>
                                      <w:b/>
                                      <w:spacing w:val="-4"/>
                                      <w:sz w:val="21"/>
                                    </w:rPr>
                                    <w:t>text</w:t>
                                  </w:r>
                                </w:p>
                              </w:tc>
                            </w:tr>
                            <w:tr>
                              <w:trPr>
                                <w:trHeight w:val="430" w:hRule="atLeast"/>
                              </w:trPr>
                              <w:tc>
                                <w:tcPr>
                                  <w:tcW w:w="1144" w:type="dxa"/>
                                  <w:tcBorders>
                                    <w:left w:val="single" w:sz="6" w:space="0" w:color="A2A8B0"/>
                                    <w:bottom w:val="single" w:sz="6" w:space="0" w:color="A2A8B0"/>
                                  </w:tcBorders>
                                </w:tcPr>
                                <w:p>
                                  <w:pPr>
                                    <w:pStyle w:val="TableParagraph"/>
                                    <w:spacing w:before="2"/>
                                    <w:ind w:left="0"/>
                                    <w:rPr>
                                      <w:rFonts w:ascii="Georgia"/>
                                      <w:sz w:val="6"/>
                                    </w:rPr>
                                  </w:pPr>
                                </w:p>
                                <w:p>
                                  <w:pPr>
                                    <w:pStyle w:val="TableParagraph"/>
                                    <w:spacing w:before="0"/>
                                    <w:ind w:left="892" w:right="-44"/>
                                    <w:rPr>
                                      <w:rFonts w:ascii="Georgia"/>
                                      <w:sz w:val="20"/>
                                    </w:rPr>
                                  </w:pPr>
                                  <w:r>
                                    <w:rPr>
                                      <w:rFonts w:ascii="Georgia"/>
                                      <w:sz w:val="20"/>
                                    </w:rPr>
                                    <w:drawing>
                                      <wp:inline distT="0" distB="0" distL="0" distR="0">
                                        <wp:extent cx="152489" cy="162020"/>
                                        <wp:effectExtent l="0" t="0" r="0" b="0"/>
                                        <wp:docPr id="6" name="Image 6"/>
                                        <wp:cNvGraphicFramePr>
                                          <a:graphicFrameLocks/>
                                        </wp:cNvGraphicFramePr>
                                        <a:graphic>
                                          <a:graphicData uri="http://schemas.openxmlformats.org/drawingml/2006/picture">
                                            <pic:pic>
                                              <pic:nvPicPr>
                                                <pic:cNvPr id="6" name="Image 6"/>
                                                <pic:cNvPicPr/>
                                              </pic:nvPicPr>
                                              <pic:blipFill>
                                                <a:blip r:embed="rId24" cstate="print"/>
                                                <a:stretch>
                                                  <a:fillRect/>
                                                </a:stretch>
                                              </pic:blipFill>
                                              <pic:spPr>
                                                <a:xfrm>
                                                  <a:off x="0" y="0"/>
                                                  <a:ext cx="152489" cy="162020"/>
                                                </a:xfrm>
                                                <a:prstGeom prst="rect">
                                                  <a:avLst/>
                                                </a:prstGeom>
                                              </pic:spPr>
                                            </pic:pic>
                                          </a:graphicData>
                                        </a:graphic>
                                      </wp:inline>
                                    </w:drawing>
                                  </w:r>
                                  <w:r>
                                    <w:rPr>
                                      <w:rFonts w:ascii="Georgia"/>
                                      <w:sz w:val="20"/>
                                    </w:rPr>
                                  </w:r>
                                </w:p>
                              </w:tc>
                              <w:tc>
                                <w:tcPr>
                                  <w:tcW w:w="3491" w:type="dxa"/>
                                  <w:tcBorders>
                                    <w:bottom w:val="single" w:sz="6" w:space="0" w:color="A2A8B0"/>
                                    <w:right w:val="single" w:sz="6" w:space="0" w:color="A2A8B0"/>
                                  </w:tcBorders>
                                </w:tcPr>
                                <w:p>
                                  <w:pPr>
                                    <w:pStyle w:val="TableParagraph"/>
                                    <w:spacing w:before="53"/>
                                    <w:ind w:left="58"/>
                                    <w:rPr>
                                      <w:sz w:val="21"/>
                                    </w:rPr>
                                  </w:pPr>
                                  <w:hyperlink r:id="rId25">
                                    <w:r>
                                      <w:rPr>
                                        <w:sz w:val="21"/>
                                        <w:u w:val="single" w:color="AAAAAA"/>
                                      </w:rPr>
                                      <w:t>Bible</w:t>
                                    </w:r>
                                  </w:hyperlink>
                                  <w:r>
                                    <w:rPr>
                                      <w:sz w:val="21"/>
                                      <w:u w:val="none"/>
                                    </w:rPr>
                                    <w:t> at </w:t>
                                  </w:r>
                                  <w:hyperlink r:id="rId26">
                                    <w:r>
                                      <w:rPr>
                                        <w:sz w:val="21"/>
                                        <w:u w:val="single" w:color="AAAAAA"/>
                                      </w:rPr>
                                      <w:t>English </w:t>
                                    </w:r>
                                    <w:r>
                                      <w:rPr>
                                        <w:spacing w:val="-2"/>
                                        <w:sz w:val="21"/>
                                        <w:u w:val="single" w:color="AAAAAA"/>
                                      </w:rPr>
                                      <w:t>Wikisource</w:t>
                                    </w:r>
                                  </w:hyperlink>
                                </w:p>
                              </w:tc>
                            </w:tr>
                          </w:tbl>
                          <w:p>
                            <w:pPr>
                              <w:pStyle w:val="BodyText"/>
                              <w:ind w:left="0"/>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41.249969pt;margin-top:54.452431pt;width:238.5pt;height:459.45pt;mso-position-horizontal-relative:page;mso-position-vertical-relative:paragraph;z-index:15730688" type="#_x0000_t202" id="docshape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4"/>
                        <w:gridCol w:w="3491"/>
                      </w:tblGrid>
                      <w:tr>
                        <w:trPr>
                          <w:trHeight w:val="447" w:hRule="atLeast"/>
                        </w:trPr>
                        <w:tc>
                          <w:tcPr>
                            <w:tcW w:w="1144" w:type="dxa"/>
                            <w:tcBorders>
                              <w:top w:val="single" w:sz="6" w:space="0" w:color="A2A8B0"/>
                              <w:left w:val="single" w:sz="6" w:space="0" w:color="A2A8B0"/>
                            </w:tcBorders>
                          </w:tcPr>
                          <w:p>
                            <w:pPr>
                              <w:pStyle w:val="TableParagraph"/>
                              <w:spacing w:before="0"/>
                              <w:ind w:left="0"/>
                              <w:rPr>
                                <w:rFonts w:ascii="Times New Roman"/>
                                <w:sz w:val="22"/>
                              </w:rPr>
                            </w:pPr>
                          </w:p>
                        </w:tc>
                        <w:tc>
                          <w:tcPr>
                            <w:tcW w:w="3491" w:type="dxa"/>
                            <w:tcBorders>
                              <w:top w:val="single" w:sz="6" w:space="0" w:color="A2A8B0"/>
                              <w:right w:val="single" w:sz="6" w:space="0" w:color="A2A8B0"/>
                            </w:tcBorders>
                          </w:tcPr>
                          <w:p>
                            <w:pPr>
                              <w:pStyle w:val="TableParagraph"/>
                              <w:spacing w:before="101"/>
                              <w:ind w:left="860"/>
                              <w:rPr>
                                <w:b/>
                                <w:sz w:val="26"/>
                              </w:rPr>
                            </w:pPr>
                            <w:r>
                              <w:rPr>
                                <w:b/>
                                <w:spacing w:val="-2"/>
                                <w:sz w:val="26"/>
                              </w:rPr>
                              <w:t>Bible</w:t>
                            </w:r>
                          </w:p>
                        </w:tc>
                      </w:tr>
                      <w:tr>
                        <w:trPr>
                          <w:trHeight w:val="3371" w:hRule="atLeast"/>
                        </w:trPr>
                        <w:tc>
                          <w:tcPr>
                            <w:tcW w:w="4635" w:type="dxa"/>
                            <w:gridSpan w:val="2"/>
                            <w:tcBorders>
                              <w:left w:val="single" w:sz="6" w:space="0" w:color="A2A8B0"/>
                              <w:right w:val="single" w:sz="6" w:space="0" w:color="A2A8B0"/>
                            </w:tcBorders>
                          </w:tcPr>
                          <w:p>
                            <w:pPr>
                              <w:pStyle w:val="TableParagraph"/>
                              <w:spacing w:before="1"/>
                              <w:ind w:left="0"/>
                              <w:rPr>
                                <w:rFonts w:ascii="Georgia"/>
                                <w:sz w:val="4"/>
                              </w:rPr>
                            </w:pPr>
                          </w:p>
                          <w:p>
                            <w:pPr>
                              <w:pStyle w:val="TableParagraph"/>
                              <w:spacing w:before="0"/>
                              <w:ind w:left="442"/>
                              <w:rPr>
                                <w:rFonts w:ascii="Georgia"/>
                                <w:sz w:val="20"/>
                              </w:rPr>
                            </w:pPr>
                            <w:r>
                              <w:rPr>
                                <w:rFonts w:ascii="Georgia"/>
                                <w:sz w:val="20"/>
                              </w:rPr>
                              <w:drawing>
                                <wp:inline distT="0" distB="0" distL="0" distR="0">
                                  <wp:extent cx="2381250" cy="1485900"/>
                                  <wp:effectExtent l="0" t="0" r="0" b="0"/>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2381250" cy="1485900"/>
                                          </a:xfrm>
                                          <a:prstGeom prst="rect">
                                            <a:avLst/>
                                          </a:prstGeom>
                                        </pic:spPr>
                                      </pic:pic>
                                    </a:graphicData>
                                  </a:graphic>
                                </wp:inline>
                              </w:drawing>
                            </w:r>
                            <w:r>
                              <w:rPr>
                                <w:rFonts w:ascii="Georgia"/>
                                <w:sz w:val="20"/>
                              </w:rPr>
                            </w:r>
                          </w:p>
                          <w:p>
                            <w:pPr>
                              <w:pStyle w:val="TableParagraph"/>
                              <w:spacing w:line="312" w:lineRule="auto" w:before="28"/>
                              <w:ind w:left="20"/>
                              <w:jc w:val="center"/>
                              <w:rPr>
                                <w:sz w:val="21"/>
                              </w:rPr>
                            </w:pPr>
                            <w:r>
                              <w:rPr>
                                <w:sz w:val="21"/>
                              </w:rPr>
                              <w:t>The</w:t>
                            </w:r>
                            <w:r>
                              <w:rPr>
                                <w:spacing w:val="-2"/>
                                <w:sz w:val="21"/>
                              </w:rPr>
                              <w:t> </w:t>
                            </w:r>
                            <w:hyperlink r:id="rId10">
                              <w:r>
                                <w:rPr>
                                  <w:sz w:val="21"/>
                                  <w:u w:val="single" w:color="AAAAAA"/>
                                </w:rPr>
                                <w:t>Gutenberg</w:t>
                              </w:r>
                              <w:r>
                                <w:rPr>
                                  <w:spacing w:val="-2"/>
                                  <w:sz w:val="21"/>
                                  <w:u w:val="single" w:color="AAAAAA"/>
                                </w:rPr>
                                <w:t> </w:t>
                              </w:r>
                              <w:r>
                                <w:rPr>
                                  <w:sz w:val="21"/>
                                  <w:u w:val="single" w:color="AAAAAA"/>
                                </w:rPr>
                                <w:t>Bible</w:t>
                              </w:r>
                            </w:hyperlink>
                            <w:r>
                              <w:rPr>
                                <w:sz w:val="21"/>
                                <w:u w:val="none"/>
                              </w:rPr>
                              <w:t>,</w:t>
                            </w:r>
                            <w:r>
                              <w:rPr>
                                <w:spacing w:val="-2"/>
                                <w:sz w:val="21"/>
                                <w:u w:val="none"/>
                              </w:rPr>
                              <w:t> </w:t>
                            </w:r>
                            <w:r>
                              <w:rPr>
                                <w:sz w:val="21"/>
                                <w:u w:val="none"/>
                              </w:rPr>
                              <w:t>published</w:t>
                            </w:r>
                            <w:r>
                              <w:rPr>
                                <w:spacing w:val="-2"/>
                                <w:sz w:val="21"/>
                                <w:u w:val="none"/>
                              </w:rPr>
                              <w:t> </w:t>
                            </w:r>
                            <w:r>
                              <w:rPr>
                                <w:sz w:val="21"/>
                                <w:u w:val="none"/>
                              </w:rPr>
                              <w:t>in</w:t>
                            </w:r>
                            <w:r>
                              <w:rPr>
                                <w:spacing w:val="-2"/>
                                <w:sz w:val="21"/>
                                <w:u w:val="none"/>
                              </w:rPr>
                              <w:t> </w:t>
                            </w:r>
                            <w:r>
                              <w:rPr>
                                <w:sz w:val="21"/>
                                <w:u w:val="none"/>
                              </w:rPr>
                              <w:t>the</w:t>
                            </w:r>
                            <w:r>
                              <w:rPr>
                                <w:spacing w:val="-2"/>
                                <w:sz w:val="21"/>
                                <w:u w:val="none"/>
                              </w:rPr>
                              <w:t> </w:t>
                            </w:r>
                            <w:r>
                              <w:rPr>
                                <w:sz w:val="21"/>
                                <w:u w:val="none"/>
                              </w:rPr>
                              <w:t>mid-</w:t>
                            </w:r>
                            <w:r>
                              <w:rPr>
                                <w:sz w:val="21"/>
                                <w:u w:val="none"/>
                              </w:rPr>
                              <w:t>15th century by </w:t>
                            </w:r>
                            <w:hyperlink r:id="rId11">
                              <w:r>
                                <w:rPr>
                                  <w:sz w:val="21"/>
                                  <w:u w:val="single" w:color="AAAAAA"/>
                                </w:rPr>
                                <w:t>Johannes Gutenberg</w:t>
                              </w:r>
                            </w:hyperlink>
                            <w:r>
                              <w:rPr>
                                <w:sz w:val="21"/>
                                <w:u w:val="none"/>
                              </w:rPr>
                              <w:t>, is the first</w:t>
                            </w:r>
                          </w:p>
                          <w:p>
                            <w:pPr>
                              <w:pStyle w:val="TableParagraph"/>
                              <w:ind w:left="20" w:right="2"/>
                              <w:jc w:val="center"/>
                              <w:rPr>
                                <w:sz w:val="21"/>
                              </w:rPr>
                            </w:pPr>
                            <w:r>
                              <w:rPr>
                                <w:sz w:val="21"/>
                              </w:rPr>
                              <w:t>published </w:t>
                            </w:r>
                            <w:r>
                              <w:rPr>
                                <w:spacing w:val="-2"/>
                                <w:sz w:val="21"/>
                              </w:rPr>
                              <w:t>Bible.</w:t>
                            </w:r>
                          </w:p>
                        </w:tc>
                      </w:tr>
                      <w:tr>
                        <w:trPr>
                          <w:trHeight w:val="374" w:hRule="atLeast"/>
                        </w:trPr>
                        <w:tc>
                          <w:tcPr>
                            <w:tcW w:w="1144" w:type="dxa"/>
                            <w:tcBorders>
                              <w:left w:val="single" w:sz="6" w:space="0" w:color="A2A8B0"/>
                            </w:tcBorders>
                          </w:tcPr>
                          <w:p>
                            <w:pPr>
                              <w:pStyle w:val="TableParagraph"/>
                              <w:spacing w:before="0"/>
                              <w:ind w:left="0"/>
                              <w:rPr>
                                <w:rFonts w:ascii="Times New Roman"/>
                                <w:sz w:val="22"/>
                              </w:rPr>
                            </w:pPr>
                          </w:p>
                        </w:tc>
                        <w:tc>
                          <w:tcPr>
                            <w:tcW w:w="3491" w:type="dxa"/>
                            <w:tcBorders>
                              <w:right w:val="single" w:sz="6" w:space="0" w:color="A2A8B0"/>
                            </w:tcBorders>
                          </w:tcPr>
                          <w:p>
                            <w:pPr>
                              <w:pStyle w:val="TableParagraph"/>
                              <w:spacing w:before="63"/>
                              <w:ind w:left="602"/>
                              <w:rPr>
                                <w:b/>
                                <w:sz w:val="21"/>
                              </w:rPr>
                            </w:pPr>
                            <w:r>
                              <w:rPr>
                                <w:b/>
                                <w:spacing w:val="-2"/>
                                <w:sz w:val="21"/>
                              </w:rPr>
                              <w:t>Information</w:t>
                            </w:r>
                          </w:p>
                        </w:tc>
                      </w:tr>
                      <w:tr>
                        <w:trPr>
                          <w:trHeight w:val="802" w:hRule="atLeast"/>
                        </w:trPr>
                        <w:tc>
                          <w:tcPr>
                            <w:tcW w:w="1144" w:type="dxa"/>
                            <w:tcBorders>
                              <w:left w:val="single" w:sz="6" w:space="0" w:color="A2A8B0"/>
                            </w:tcBorders>
                          </w:tcPr>
                          <w:p>
                            <w:pPr>
                              <w:pStyle w:val="TableParagraph"/>
                              <w:spacing w:before="63"/>
                              <w:ind w:left="98"/>
                              <w:rPr>
                                <w:b/>
                                <w:sz w:val="21"/>
                              </w:rPr>
                            </w:pPr>
                            <w:r>
                              <w:rPr>
                                <w:b/>
                                <w:spacing w:val="-2"/>
                                <w:sz w:val="21"/>
                              </w:rPr>
                              <w:t>Religion</w:t>
                            </w:r>
                          </w:p>
                        </w:tc>
                        <w:tc>
                          <w:tcPr>
                            <w:tcW w:w="3491" w:type="dxa"/>
                            <w:tcBorders>
                              <w:right w:val="single" w:sz="6" w:space="0" w:color="A2A8B0"/>
                            </w:tcBorders>
                          </w:tcPr>
                          <w:p>
                            <w:pPr>
                              <w:pStyle w:val="TableParagraph"/>
                              <w:spacing w:before="93"/>
                              <w:ind w:left="111"/>
                              <w:rPr>
                                <w:sz w:val="21"/>
                              </w:rPr>
                            </w:pPr>
                            <w:hyperlink r:id="rId12">
                              <w:r>
                                <w:rPr>
                                  <w:spacing w:val="-2"/>
                                  <w:sz w:val="21"/>
                                  <w:u w:val="single" w:color="AAAAAA"/>
                                </w:rPr>
                                <w:t>Christianity</w:t>
                              </w:r>
                            </w:hyperlink>
                          </w:p>
                          <w:p>
                            <w:pPr>
                              <w:pStyle w:val="TableParagraph"/>
                              <w:spacing w:before="134"/>
                              <w:ind w:left="111"/>
                              <w:rPr>
                                <w:sz w:val="21"/>
                              </w:rPr>
                            </w:pPr>
                            <w:hyperlink r:id="rId13">
                              <w:r>
                                <w:rPr>
                                  <w:spacing w:val="-2"/>
                                  <w:sz w:val="21"/>
                                  <w:u w:val="single" w:color="AAAAAA"/>
                                </w:rPr>
                                <w:t>Judaism</w:t>
                              </w:r>
                            </w:hyperlink>
                          </w:p>
                        </w:tc>
                      </w:tr>
                      <w:tr>
                        <w:trPr>
                          <w:trHeight w:val="389" w:hRule="atLeast"/>
                        </w:trPr>
                        <w:tc>
                          <w:tcPr>
                            <w:tcW w:w="1144" w:type="dxa"/>
                            <w:tcBorders>
                              <w:left w:val="single" w:sz="6" w:space="0" w:color="A2A8B0"/>
                            </w:tcBorders>
                          </w:tcPr>
                          <w:p>
                            <w:pPr>
                              <w:pStyle w:val="TableParagraph"/>
                              <w:spacing w:before="71"/>
                              <w:ind w:left="98"/>
                              <w:rPr>
                                <w:b/>
                                <w:sz w:val="21"/>
                              </w:rPr>
                            </w:pPr>
                            <w:r>
                              <w:rPr>
                                <w:b/>
                                <w:spacing w:val="-2"/>
                                <w:sz w:val="21"/>
                              </w:rPr>
                              <w:t>Language</w:t>
                            </w:r>
                          </w:p>
                        </w:tc>
                        <w:tc>
                          <w:tcPr>
                            <w:tcW w:w="3491" w:type="dxa"/>
                            <w:tcBorders>
                              <w:right w:val="single" w:sz="6" w:space="0" w:color="A2A8B0"/>
                            </w:tcBorders>
                          </w:tcPr>
                          <w:p>
                            <w:pPr>
                              <w:pStyle w:val="TableParagraph"/>
                              <w:spacing w:before="71"/>
                              <w:ind w:left="111"/>
                              <w:rPr>
                                <w:sz w:val="21"/>
                              </w:rPr>
                            </w:pPr>
                            <w:hyperlink r:id="rId14">
                              <w:r>
                                <w:rPr>
                                  <w:sz w:val="21"/>
                                  <w:u w:val="single" w:color="AAAAAA"/>
                                </w:rPr>
                                <w:t>Hebrew</w:t>
                              </w:r>
                            </w:hyperlink>
                            <w:r>
                              <w:rPr>
                                <w:sz w:val="21"/>
                                <w:u w:val="none"/>
                              </w:rPr>
                              <w:t>,</w:t>
                            </w:r>
                            <w:r>
                              <w:rPr>
                                <w:spacing w:val="-15"/>
                                <w:sz w:val="21"/>
                                <w:u w:val="none"/>
                              </w:rPr>
                              <w:t> </w:t>
                            </w:r>
                            <w:hyperlink r:id="rId15">
                              <w:r>
                                <w:rPr>
                                  <w:sz w:val="21"/>
                                  <w:u w:val="single" w:color="AAAAAA"/>
                                </w:rPr>
                                <w:t>Aramaic</w:t>
                              </w:r>
                            </w:hyperlink>
                            <w:r>
                              <w:rPr>
                                <w:sz w:val="21"/>
                                <w:u w:val="none"/>
                              </w:rPr>
                              <w:t>,</w:t>
                            </w:r>
                            <w:r>
                              <w:rPr>
                                <w:spacing w:val="-5"/>
                                <w:sz w:val="21"/>
                                <w:u w:val="none"/>
                              </w:rPr>
                              <w:t> </w:t>
                            </w:r>
                            <w:r>
                              <w:rPr>
                                <w:sz w:val="21"/>
                                <w:u w:val="none"/>
                              </w:rPr>
                              <w:t>and</w:t>
                            </w:r>
                            <w:r>
                              <w:rPr>
                                <w:spacing w:val="-4"/>
                                <w:sz w:val="21"/>
                                <w:u w:val="none"/>
                              </w:rPr>
                              <w:t> </w:t>
                            </w:r>
                            <w:hyperlink r:id="rId16">
                              <w:r>
                                <w:rPr>
                                  <w:spacing w:val="-2"/>
                                  <w:sz w:val="21"/>
                                  <w:u w:val="single" w:color="AAAAAA"/>
                                </w:rPr>
                                <w:t>Greek</w:t>
                              </w:r>
                            </w:hyperlink>
                          </w:p>
                        </w:tc>
                      </w:tr>
                      <w:tr>
                        <w:trPr>
                          <w:trHeight w:val="371" w:hRule="atLeast"/>
                        </w:trPr>
                        <w:tc>
                          <w:tcPr>
                            <w:tcW w:w="1144" w:type="dxa"/>
                            <w:tcBorders>
                              <w:left w:val="single" w:sz="6" w:space="0" w:color="A2A8B0"/>
                            </w:tcBorders>
                          </w:tcPr>
                          <w:p>
                            <w:pPr>
                              <w:pStyle w:val="TableParagraph"/>
                              <w:spacing w:before="56"/>
                              <w:ind w:left="98"/>
                              <w:rPr>
                                <w:b/>
                                <w:sz w:val="21"/>
                              </w:rPr>
                            </w:pPr>
                            <w:r>
                              <w:rPr>
                                <w:b/>
                                <w:spacing w:val="-2"/>
                                <w:sz w:val="21"/>
                              </w:rPr>
                              <w:t>Period</w:t>
                            </w:r>
                          </w:p>
                        </w:tc>
                        <w:tc>
                          <w:tcPr>
                            <w:tcW w:w="3491" w:type="dxa"/>
                            <w:tcBorders>
                              <w:right w:val="single" w:sz="6" w:space="0" w:color="A2A8B0"/>
                            </w:tcBorders>
                          </w:tcPr>
                          <w:p>
                            <w:pPr>
                              <w:pStyle w:val="TableParagraph"/>
                              <w:spacing w:before="56"/>
                              <w:ind w:left="111"/>
                              <w:rPr>
                                <w:i/>
                                <w:sz w:val="21"/>
                              </w:rPr>
                            </w:pPr>
                            <w:r>
                              <w:rPr>
                                <w:i/>
                                <w:sz w:val="21"/>
                              </w:rPr>
                              <w:t>See </w:t>
                            </w:r>
                            <w:hyperlink r:id="rId17">
                              <w:r>
                                <w:rPr>
                                  <w:i/>
                                  <w:sz w:val="21"/>
                                  <w:u w:val="single" w:color="AAAAAA"/>
                                </w:rPr>
                                <w:t>Dating the </w:t>
                              </w:r>
                              <w:r>
                                <w:rPr>
                                  <w:i/>
                                  <w:spacing w:val="-2"/>
                                  <w:sz w:val="21"/>
                                  <w:u w:val="single" w:color="AAAAAA"/>
                                </w:rPr>
                                <w:t>Bible</w:t>
                              </w:r>
                            </w:hyperlink>
                          </w:p>
                        </w:tc>
                      </w:tr>
                      <w:tr>
                        <w:trPr>
                          <w:trHeight w:val="2555" w:hRule="atLeast"/>
                        </w:trPr>
                        <w:tc>
                          <w:tcPr>
                            <w:tcW w:w="1144" w:type="dxa"/>
                            <w:tcBorders>
                              <w:left w:val="single" w:sz="6" w:space="0" w:color="A2A8B0"/>
                            </w:tcBorders>
                          </w:tcPr>
                          <w:p>
                            <w:pPr>
                              <w:pStyle w:val="TableParagraph"/>
                              <w:spacing w:before="59"/>
                              <w:ind w:left="98"/>
                              <w:rPr>
                                <w:b/>
                                <w:sz w:val="21"/>
                              </w:rPr>
                            </w:pPr>
                            <w:r>
                              <w:rPr>
                                <w:b/>
                                <w:spacing w:val="-2"/>
                                <w:sz w:val="21"/>
                              </w:rPr>
                              <w:t>Books</w:t>
                            </w:r>
                          </w:p>
                        </w:tc>
                        <w:tc>
                          <w:tcPr>
                            <w:tcW w:w="3491" w:type="dxa"/>
                            <w:tcBorders>
                              <w:right w:val="single" w:sz="6" w:space="0" w:color="A2A8B0"/>
                            </w:tcBorders>
                          </w:tcPr>
                          <w:p>
                            <w:pPr>
                              <w:pStyle w:val="TableParagraph"/>
                              <w:spacing w:line="350" w:lineRule="auto" w:before="57"/>
                              <w:ind w:left="111"/>
                              <w:rPr>
                                <w:sz w:val="21"/>
                              </w:rPr>
                            </w:pPr>
                            <w:hyperlink r:id="rId13">
                              <w:r>
                                <w:rPr>
                                  <w:sz w:val="21"/>
                                  <w:u w:val="single" w:color="AAAAAA"/>
                                </w:rPr>
                                <w:t>Jewish</w:t>
                              </w:r>
                            </w:hyperlink>
                            <w:r>
                              <w:rPr>
                                <w:spacing w:val="-6"/>
                                <w:sz w:val="21"/>
                                <w:u w:val="none"/>
                              </w:rPr>
                              <w:t> </w:t>
                            </w:r>
                            <w:r>
                              <w:rPr>
                                <w:sz w:val="21"/>
                                <w:u w:val="none"/>
                              </w:rPr>
                              <w:t>Hebrew</w:t>
                            </w:r>
                            <w:r>
                              <w:rPr>
                                <w:spacing w:val="-6"/>
                                <w:sz w:val="21"/>
                                <w:u w:val="none"/>
                              </w:rPr>
                              <w:t> </w:t>
                            </w:r>
                            <w:r>
                              <w:rPr>
                                <w:sz w:val="21"/>
                                <w:u w:val="none"/>
                              </w:rPr>
                              <w:t>Bible:</w:t>
                            </w:r>
                            <w:r>
                              <w:rPr>
                                <w:spacing w:val="-6"/>
                                <w:sz w:val="21"/>
                                <w:u w:val="none"/>
                              </w:rPr>
                              <w:t> </w:t>
                            </w:r>
                            <w:r>
                              <w:rPr>
                                <w:sz w:val="21"/>
                                <w:u w:val="none"/>
                              </w:rPr>
                              <w:t>24</w:t>
                            </w:r>
                            <w:r>
                              <w:rPr>
                                <w:spacing w:val="-6"/>
                                <w:sz w:val="21"/>
                                <w:u w:val="none"/>
                              </w:rPr>
                              <w:t> </w:t>
                            </w:r>
                            <w:r>
                              <w:rPr>
                                <w:sz w:val="21"/>
                                <w:u w:val="none"/>
                              </w:rPr>
                              <w:t>books</w:t>
                            </w:r>
                            <w:r>
                              <w:rPr>
                                <w:position w:val="7"/>
                                <w:sz w:val="17"/>
                                <w:u w:val="single" w:color="AAAAAA"/>
                              </w:rPr>
                              <w:t>[a]</w:t>
                            </w:r>
                            <w:r>
                              <w:rPr>
                                <w:position w:val="7"/>
                                <w:sz w:val="17"/>
                                <w:u w:val="none"/>
                              </w:rPr>
                              <w:t> </w:t>
                            </w:r>
                            <w:hyperlink r:id="rId18">
                              <w:r>
                                <w:rPr>
                                  <w:sz w:val="21"/>
                                  <w:u w:val="single" w:color="AAAAAA"/>
                                </w:rPr>
                                <w:t>Protestant</w:t>
                              </w:r>
                            </w:hyperlink>
                            <w:r>
                              <w:rPr>
                                <w:sz w:val="21"/>
                                <w:u w:val="none"/>
                              </w:rPr>
                              <w:t> canon (</w:t>
                            </w:r>
                            <w:hyperlink r:id="rId19">
                              <w:r>
                                <w:rPr>
                                  <w:sz w:val="21"/>
                                  <w:u w:val="single" w:color="AAAAAA"/>
                                </w:rPr>
                                <w:t>Luther's</w:t>
                              </w:r>
                            </w:hyperlink>
                            <w:r>
                              <w:rPr>
                                <w:sz w:val="21"/>
                                <w:u w:val="none"/>
                              </w:rPr>
                              <w:t>): 66 </w:t>
                            </w:r>
                            <w:r>
                              <w:rPr>
                                <w:spacing w:val="-2"/>
                                <w:sz w:val="21"/>
                                <w:u w:val="none"/>
                              </w:rPr>
                              <w:t>books</w:t>
                            </w:r>
                          </w:p>
                          <w:p>
                            <w:pPr>
                              <w:pStyle w:val="TableParagraph"/>
                              <w:spacing w:before="22"/>
                              <w:ind w:left="111"/>
                              <w:rPr>
                                <w:sz w:val="21"/>
                              </w:rPr>
                            </w:pPr>
                            <w:hyperlink r:id="rId20">
                              <w:r>
                                <w:rPr>
                                  <w:sz w:val="21"/>
                                  <w:u w:val="single" w:color="AAAAAA"/>
                                </w:rPr>
                                <w:t>Latin Catholic</w:t>
                              </w:r>
                            </w:hyperlink>
                            <w:r>
                              <w:rPr>
                                <w:sz w:val="21"/>
                                <w:u w:val="none"/>
                              </w:rPr>
                              <w:t> canon: 73 </w:t>
                            </w:r>
                            <w:r>
                              <w:rPr>
                                <w:spacing w:val="-2"/>
                                <w:sz w:val="21"/>
                                <w:u w:val="none"/>
                              </w:rPr>
                              <w:t>books</w:t>
                            </w:r>
                          </w:p>
                          <w:p>
                            <w:pPr>
                              <w:pStyle w:val="TableParagraph"/>
                              <w:spacing w:line="312" w:lineRule="auto" w:before="134"/>
                              <w:ind w:left="111"/>
                              <w:rPr>
                                <w:sz w:val="21"/>
                              </w:rPr>
                            </w:pPr>
                            <w:hyperlink r:id="rId21">
                              <w:r>
                                <w:rPr>
                                  <w:sz w:val="21"/>
                                  <w:u w:val="single" w:color="AAAAAA"/>
                                </w:rPr>
                                <w:t>Eastern</w:t>
                              </w:r>
                            </w:hyperlink>
                            <w:r>
                              <w:rPr>
                                <w:spacing w:val="-7"/>
                                <w:sz w:val="21"/>
                                <w:u w:val="none"/>
                              </w:rPr>
                              <w:t> </w:t>
                            </w:r>
                            <w:r>
                              <w:rPr>
                                <w:sz w:val="21"/>
                                <w:u w:val="none"/>
                              </w:rPr>
                              <w:t>and</w:t>
                            </w:r>
                            <w:r>
                              <w:rPr>
                                <w:spacing w:val="-7"/>
                                <w:sz w:val="21"/>
                                <w:u w:val="none"/>
                              </w:rPr>
                              <w:t> </w:t>
                            </w:r>
                            <w:hyperlink r:id="rId22">
                              <w:r>
                                <w:rPr>
                                  <w:sz w:val="21"/>
                                  <w:u w:val="single" w:color="AAAAAA"/>
                                </w:rPr>
                                <w:t>Oriental</w:t>
                              </w:r>
                              <w:r>
                                <w:rPr>
                                  <w:spacing w:val="-7"/>
                                  <w:sz w:val="21"/>
                                  <w:u w:val="single" w:color="AAAAAA"/>
                                </w:rPr>
                                <w:t> </w:t>
                              </w:r>
                              <w:r>
                                <w:rPr>
                                  <w:sz w:val="21"/>
                                  <w:u w:val="single" w:color="AAAAAA"/>
                                </w:rPr>
                                <w:t>Orthodox</w:t>
                              </w:r>
                            </w:hyperlink>
                            <w:r>
                              <w:rPr>
                                <w:sz w:val="21"/>
                                <w:u w:val="none"/>
                              </w:rPr>
                              <w:t> canon: 76 books</w:t>
                            </w:r>
                          </w:p>
                          <w:p>
                            <w:pPr>
                              <w:pStyle w:val="TableParagraph"/>
                              <w:spacing w:before="62"/>
                              <w:ind w:left="111"/>
                              <w:rPr>
                                <w:i/>
                                <w:sz w:val="21"/>
                              </w:rPr>
                            </w:pPr>
                            <w:r>
                              <w:rPr>
                                <w:i/>
                                <w:sz w:val="21"/>
                              </w:rPr>
                              <w:t>See </w:t>
                            </w:r>
                            <w:hyperlink r:id="rId23">
                              <w:r>
                                <w:rPr>
                                  <w:i/>
                                  <w:sz w:val="21"/>
                                  <w:u w:val="single" w:color="AAAAAA"/>
                                </w:rPr>
                                <w:t>Biblical </w:t>
                              </w:r>
                              <w:r>
                                <w:rPr>
                                  <w:i/>
                                  <w:spacing w:val="-2"/>
                                  <w:sz w:val="21"/>
                                  <w:u w:val="single" w:color="AAAAAA"/>
                                </w:rPr>
                                <w:t>canon</w:t>
                              </w:r>
                            </w:hyperlink>
                          </w:p>
                        </w:tc>
                      </w:tr>
                      <w:tr>
                        <w:trPr>
                          <w:trHeight w:val="420" w:hRule="atLeast"/>
                        </w:trPr>
                        <w:tc>
                          <w:tcPr>
                            <w:tcW w:w="1144" w:type="dxa"/>
                            <w:tcBorders>
                              <w:left w:val="single" w:sz="6" w:space="0" w:color="A2A8B0"/>
                            </w:tcBorders>
                          </w:tcPr>
                          <w:p>
                            <w:pPr>
                              <w:pStyle w:val="TableParagraph"/>
                              <w:spacing w:before="0"/>
                              <w:ind w:left="0"/>
                              <w:rPr>
                                <w:rFonts w:ascii="Times New Roman"/>
                                <w:sz w:val="22"/>
                              </w:rPr>
                            </w:pPr>
                          </w:p>
                        </w:tc>
                        <w:tc>
                          <w:tcPr>
                            <w:tcW w:w="3491" w:type="dxa"/>
                            <w:tcBorders>
                              <w:right w:val="single" w:sz="6" w:space="0" w:color="A2A8B0"/>
                            </w:tcBorders>
                          </w:tcPr>
                          <w:p>
                            <w:pPr>
                              <w:pStyle w:val="TableParagraph"/>
                              <w:spacing w:before="65"/>
                              <w:ind w:left="704"/>
                              <w:rPr>
                                <w:rFonts w:ascii="Arial Black"/>
                                <w:b/>
                                <w:sz w:val="21"/>
                              </w:rPr>
                            </w:pPr>
                            <w:r>
                              <w:rPr>
                                <w:rFonts w:ascii="Arial Black"/>
                                <w:b/>
                                <w:sz w:val="21"/>
                              </w:rPr>
                              <w:t>Full </w:t>
                            </w:r>
                            <w:r>
                              <w:rPr>
                                <w:rFonts w:ascii="Arial Black"/>
                                <w:b/>
                                <w:spacing w:val="-4"/>
                                <w:sz w:val="21"/>
                              </w:rPr>
                              <w:t>text</w:t>
                            </w:r>
                          </w:p>
                        </w:tc>
                      </w:tr>
                      <w:tr>
                        <w:trPr>
                          <w:trHeight w:val="430" w:hRule="atLeast"/>
                        </w:trPr>
                        <w:tc>
                          <w:tcPr>
                            <w:tcW w:w="1144" w:type="dxa"/>
                            <w:tcBorders>
                              <w:left w:val="single" w:sz="6" w:space="0" w:color="A2A8B0"/>
                              <w:bottom w:val="single" w:sz="6" w:space="0" w:color="A2A8B0"/>
                            </w:tcBorders>
                          </w:tcPr>
                          <w:p>
                            <w:pPr>
                              <w:pStyle w:val="TableParagraph"/>
                              <w:spacing w:before="2"/>
                              <w:ind w:left="0"/>
                              <w:rPr>
                                <w:rFonts w:ascii="Georgia"/>
                                <w:sz w:val="6"/>
                              </w:rPr>
                            </w:pPr>
                          </w:p>
                          <w:p>
                            <w:pPr>
                              <w:pStyle w:val="TableParagraph"/>
                              <w:spacing w:before="0"/>
                              <w:ind w:left="892" w:right="-44"/>
                              <w:rPr>
                                <w:rFonts w:ascii="Georgia"/>
                                <w:sz w:val="20"/>
                              </w:rPr>
                            </w:pPr>
                            <w:r>
                              <w:rPr>
                                <w:rFonts w:ascii="Georgia"/>
                                <w:sz w:val="20"/>
                              </w:rPr>
                              <w:drawing>
                                <wp:inline distT="0" distB="0" distL="0" distR="0">
                                  <wp:extent cx="152489" cy="162020"/>
                                  <wp:effectExtent l="0" t="0" r="0" b="0"/>
                                  <wp:docPr id="8" name="Image 8"/>
                                  <wp:cNvGraphicFramePr>
                                    <a:graphicFrameLocks/>
                                  </wp:cNvGraphicFramePr>
                                  <a:graphic>
                                    <a:graphicData uri="http://schemas.openxmlformats.org/drawingml/2006/picture">
                                      <pic:pic>
                                        <pic:nvPicPr>
                                          <pic:cNvPr id="8" name="Image 8"/>
                                          <pic:cNvPicPr/>
                                        </pic:nvPicPr>
                                        <pic:blipFill>
                                          <a:blip r:embed="rId24" cstate="print"/>
                                          <a:stretch>
                                            <a:fillRect/>
                                          </a:stretch>
                                        </pic:blipFill>
                                        <pic:spPr>
                                          <a:xfrm>
                                            <a:off x="0" y="0"/>
                                            <a:ext cx="152489" cy="162020"/>
                                          </a:xfrm>
                                          <a:prstGeom prst="rect">
                                            <a:avLst/>
                                          </a:prstGeom>
                                        </pic:spPr>
                                      </pic:pic>
                                    </a:graphicData>
                                  </a:graphic>
                                </wp:inline>
                              </w:drawing>
                            </w:r>
                            <w:r>
                              <w:rPr>
                                <w:rFonts w:ascii="Georgia"/>
                                <w:sz w:val="20"/>
                              </w:rPr>
                            </w:r>
                          </w:p>
                        </w:tc>
                        <w:tc>
                          <w:tcPr>
                            <w:tcW w:w="3491" w:type="dxa"/>
                            <w:tcBorders>
                              <w:bottom w:val="single" w:sz="6" w:space="0" w:color="A2A8B0"/>
                              <w:right w:val="single" w:sz="6" w:space="0" w:color="A2A8B0"/>
                            </w:tcBorders>
                          </w:tcPr>
                          <w:p>
                            <w:pPr>
                              <w:pStyle w:val="TableParagraph"/>
                              <w:spacing w:before="53"/>
                              <w:ind w:left="58"/>
                              <w:rPr>
                                <w:sz w:val="21"/>
                              </w:rPr>
                            </w:pPr>
                            <w:hyperlink r:id="rId25">
                              <w:r>
                                <w:rPr>
                                  <w:sz w:val="21"/>
                                  <w:u w:val="single" w:color="AAAAAA"/>
                                </w:rPr>
                                <w:t>Bible</w:t>
                              </w:r>
                            </w:hyperlink>
                            <w:r>
                              <w:rPr>
                                <w:sz w:val="21"/>
                                <w:u w:val="none"/>
                              </w:rPr>
                              <w:t> at </w:t>
                            </w:r>
                            <w:hyperlink r:id="rId26">
                              <w:r>
                                <w:rPr>
                                  <w:sz w:val="21"/>
                                  <w:u w:val="single" w:color="AAAAAA"/>
                                </w:rPr>
                                <w:t>English </w:t>
                              </w:r>
                              <w:r>
                                <w:rPr>
                                  <w:spacing w:val="-2"/>
                                  <w:sz w:val="21"/>
                                  <w:u w:val="single" w:color="AAAAAA"/>
                                </w:rPr>
                                <w:t>Wikisource</w:t>
                              </w:r>
                            </w:hyperlink>
                          </w:p>
                        </w:tc>
                      </w:tr>
                    </w:tbl>
                    <w:p>
                      <w:pPr>
                        <w:pStyle w:val="BodyText"/>
                        <w:ind w:left="0"/>
                      </w:pPr>
                    </w:p>
                  </w:txbxContent>
                </v:textbox>
                <w10:wrap type="none"/>
              </v:shape>
            </w:pict>
          </mc:Fallback>
        </mc:AlternateContent>
      </w:r>
      <w:r>
        <w:rPr>
          <w:spacing w:val="-2"/>
        </w:rPr>
        <w:t>Bible</w:t>
      </w:r>
    </w:p>
    <w:p>
      <w:pPr>
        <w:pStyle w:val="BodyText"/>
        <w:spacing w:before="1"/>
        <w:ind w:left="0"/>
        <w:rPr>
          <w:b/>
          <w:sz w:val="4"/>
        </w:rPr>
      </w:pPr>
      <w:r>
        <w:rPr>
          <w:b/>
          <w:sz w:val="4"/>
        </w:rPr>
        <mc:AlternateContent>
          <mc:Choice Requires="wps">
            <w:drawing>
              <wp:anchor distT="0" distB="0" distL="0" distR="0" allowOverlap="1" layoutInCell="1" locked="0" behindDoc="1" simplePos="0" relativeHeight="487587840">
                <wp:simplePos x="0" y="0"/>
                <wp:positionH relativeFrom="page">
                  <wp:posOffset>457200</wp:posOffset>
                </wp:positionH>
                <wp:positionV relativeFrom="paragraph">
                  <wp:posOffset>45042</wp:posOffset>
                </wp:positionV>
                <wp:extent cx="6867525" cy="1905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3.546672pt;width:540.749957pt;height:1.5pt;mso-position-horizontal-relative:page;mso-position-vertical-relative:paragraph;z-index:-15728640;mso-wrap-distance-left:0;mso-wrap-distance-right:0" id="docshape2" filled="true" fillcolor="#0f1317" stroked="false">
                <v:fill type="solid"/>
                <w10:wrap type="topAndBottom"/>
              </v:rect>
            </w:pict>
          </mc:Fallback>
        </mc:AlternateContent>
      </w:r>
    </w:p>
    <w:p>
      <w:pPr>
        <w:pStyle w:val="BodyText"/>
        <w:spacing w:line="280" w:lineRule="auto" w:before="295"/>
        <w:ind w:left="359" w:right="5200"/>
        <w:jc w:val="both"/>
      </w:pPr>
      <w:r>
        <w:rPr>
          <w:position w:val="1"/>
        </w:rPr>
        <w:t>The </w:t>
      </w:r>
      <w:r>
        <w:rPr>
          <w:b/>
          <w:position w:val="1"/>
        </w:rPr>
        <w:t>Bible</w:t>
      </w:r>
      <w:r>
        <w:rPr>
          <w:position w:val="10"/>
          <w:sz w:val="19"/>
          <w:u w:val="single" w:color="AAAAAA"/>
        </w:rPr>
        <w:t>[b]</w:t>
      </w:r>
      <w:r>
        <w:rPr>
          <w:position w:val="10"/>
          <w:sz w:val="19"/>
          <w:u w:val="none"/>
        </w:rPr>
        <w:t> </w:t>
      </w:r>
      <w:r>
        <w:rPr>
          <w:position w:val="1"/>
          <w:u w:val="none"/>
        </w:rPr>
        <w:t>is a collection of </w:t>
      </w:r>
      <w:hyperlink r:id="rId27">
        <w:r>
          <w:rPr>
            <w:u w:val="single" w:color="AAAAAA"/>
          </w:rPr>
          <w:t>religious texts</w:t>
        </w:r>
      </w:hyperlink>
      <w:r>
        <w:rPr>
          <w:u w:val="none"/>
        </w:rPr>
        <w:t> </w:t>
      </w:r>
      <w:r>
        <w:rPr>
          <w:position w:val="1"/>
          <w:u w:val="none"/>
        </w:rPr>
        <w:t>that </w:t>
      </w:r>
      <w:r>
        <w:rPr>
          <w:position w:val="1"/>
          <w:u w:val="none"/>
        </w:rPr>
        <w:t>are </w:t>
      </w:r>
      <w:r>
        <w:rPr>
          <w:u w:val="none"/>
        </w:rPr>
        <w:t>central to </w:t>
      </w:r>
      <w:hyperlink r:id="rId12">
        <w:r>
          <w:rPr>
            <w:u w:val="single" w:color="AAAAAA"/>
          </w:rPr>
          <w:t>Christianity</w:t>
        </w:r>
      </w:hyperlink>
      <w:r>
        <w:rPr>
          <w:u w:val="none"/>
        </w:rPr>
        <w:t> and </w:t>
      </w:r>
      <w:hyperlink r:id="rId13">
        <w:r>
          <w:rPr>
            <w:u w:val="single" w:color="AAAAAA"/>
          </w:rPr>
          <w:t>Judaism</w:t>
        </w:r>
      </w:hyperlink>
      <w:r>
        <w:rPr>
          <w:u w:val="none"/>
        </w:rPr>
        <w:t>, and esteemed in other</w:t>
      </w:r>
      <w:r>
        <w:rPr>
          <w:spacing w:val="-3"/>
          <w:u w:val="none"/>
        </w:rPr>
        <w:t> </w:t>
      </w:r>
      <w:hyperlink r:id="rId28">
        <w:r>
          <w:rPr>
            <w:u w:val="single" w:color="AAAAAA"/>
          </w:rPr>
          <w:t>Abrahamic</w:t>
        </w:r>
        <w:r>
          <w:rPr>
            <w:spacing w:val="-3"/>
            <w:u w:val="single" w:color="AAAAAA"/>
          </w:rPr>
          <w:t> </w:t>
        </w:r>
        <w:r>
          <w:rPr>
            <w:u w:val="single" w:color="AAAAAA"/>
          </w:rPr>
          <w:t>religions</w:t>
        </w:r>
      </w:hyperlink>
      <w:r>
        <w:rPr>
          <w:spacing w:val="-3"/>
          <w:u w:val="none"/>
        </w:rPr>
        <w:t> </w:t>
      </w:r>
      <w:r>
        <w:rPr>
          <w:u w:val="none"/>
        </w:rPr>
        <w:t>such</w:t>
      </w:r>
      <w:r>
        <w:rPr>
          <w:spacing w:val="-3"/>
          <w:u w:val="none"/>
        </w:rPr>
        <w:t> </w:t>
      </w:r>
      <w:r>
        <w:rPr>
          <w:u w:val="none"/>
        </w:rPr>
        <w:t>as</w:t>
      </w:r>
      <w:r>
        <w:rPr>
          <w:spacing w:val="-3"/>
          <w:u w:val="none"/>
        </w:rPr>
        <w:t> </w:t>
      </w:r>
      <w:hyperlink r:id="rId29">
        <w:r>
          <w:rPr>
            <w:u w:val="single" w:color="AAAAAA"/>
          </w:rPr>
          <w:t>Islam</w:t>
        </w:r>
      </w:hyperlink>
      <w:r>
        <w:rPr>
          <w:u w:val="none"/>
        </w:rPr>
        <w:t>.</w:t>
      </w:r>
      <w:r>
        <w:rPr>
          <w:spacing w:val="-3"/>
          <w:u w:val="none"/>
        </w:rPr>
        <w:t> </w:t>
      </w:r>
      <w:r>
        <w:rPr>
          <w:u w:val="none"/>
        </w:rPr>
        <w:t>The</w:t>
      </w:r>
      <w:r>
        <w:rPr>
          <w:spacing w:val="-3"/>
          <w:u w:val="none"/>
        </w:rPr>
        <w:t> </w:t>
      </w:r>
      <w:r>
        <w:rPr>
          <w:u w:val="none"/>
        </w:rPr>
        <w:t>Bible</w:t>
      </w:r>
      <w:r>
        <w:rPr>
          <w:spacing w:val="-3"/>
          <w:u w:val="none"/>
        </w:rPr>
        <w:t> </w:t>
      </w:r>
      <w:r>
        <w:rPr>
          <w:u w:val="none"/>
        </w:rPr>
        <w:t>is</w:t>
      </w:r>
      <w:r>
        <w:rPr>
          <w:spacing w:val="-3"/>
          <w:u w:val="none"/>
        </w:rPr>
        <w:t> </w:t>
      </w:r>
      <w:r>
        <w:rPr>
          <w:u w:val="none"/>
        </w:rPr>
        <w:t>an </w:t>
      </w:r>
      <w:hyperlink r:id="rId30">
        <w:r>
          <w:rPr>
            <w:u w:val="single" w:color="AAAAAA"/>
          </w:rPr>
          <w:t>anthology</w:t>
        </w:r>
      </w:hyperlink>
      <w:r>
        <w:rPr>
          <w:u w:val="none"/>
        </w:rPr>
        <w:t> (a compilation of texts of a variety of forms) </w:t>
      </w:r>
      <w:hyperlink r:id="rId31">
        <w:r>
          <w:rPr>
            <w:u w:val="single" w:color="AAAAAA"/>
          </w:rPr>
          <w:t>originally written</w:t>
        </w:r>
      </w:hyperlink>
      <w:r>
        <w:rPr>
          <w:u w:val="none"/>
        </w:rPr>
        <w:t> in </w:t>
      </w:r>
      <w:hyperlink r:id="rId14">
        <w:r>
          <w:rPr>
            <w:u w:val="single" w:color="AAAAAA"/>
          </w:rPr>
          <w:t>Hebrew</w:t>
        </w:r>
      </w:hyperlink>
      <w:r>
        <w:rPr>
          <w:u w:val="none"/>
        </w:rPr>
        <w:t>, </w:t>
      </w:r>
      <w:hyperlink r:id="rId32">
        <w:r>
          <w:rPr>
            <w:u w:val="single" w:color="AAAAAA"/>
          </w:rPr>
          <w:t>Aramaic</w:t>
        </w:r>
      </w:hyperlink>
      <w:r>
        <w:rPr>
          <w:u w:val="none"/>
        </w:rPr>
        <w:t>, and </w:t>
      </w:r>
      <w:hyperlink r:id="rId16">
        <w:r>
          <w:rPr>
            <w:u w:val="single" w:color="AAAAAA"/>
          </w:rPr>
          <w:t>Koine</w:t>
        </w:r>
      </w:hyperlink>
      <w:r>
        <w:rPr>
          <w:spacing w:val="40"/>
          <w:u w:val="none"/>
        </w:rPr>
        <w:t> </w:t>
      </w:r>
      <w:hyperlink r:id="rId16">
        <w:r>
          <w:rPr>
            <w:u w:val="single" w:color="AAAAAA"/>
          </w:rPr>
          <w:t>Greek</w:t>
        </w:r>
      </w:hyperlink>
      <w:r>
        <w:rPr>
          <w:u w:val="none"/>
        </w:rPr>
        <w:t>. The texts include instructions, stories, poetry, prophecies, and other genres. The collection of</w:t>
      </w:r>
      <w:r>
        <w:rPr>
          <w:spacing w:val="40"/>
          <w:u w:val="none"/>
        </w:rPr>
        <w:t> </w:t>
      </w:r>
      <w:r>
        <w:rPr>
          <w:u w:val="none"/>
        </w:rPr>
        <w:t>materials accepted as part of the Bible by a particular religious tradition or community is called a </w:t>
      </w:r>
      <w:hyperlink r:id="rId23">
        <w:r>
          <w:rPr>
            <w:u w:val="single" w:color="AAAAAA"/>
          </w:rPr>
          <w:t>biblical</w:t>
        </w:r>
      </w:hyperlink>
      <w:r>
        <w:rPr>
          <w:u w:val="none"/>
        </w:rPr>
        <w:t> </w:t>
      </w:r>
      <w:hyperlink r:id="rId23">
        <w:r>
          <w:rPr>
            <w:u w:val="single" w:color="AAAAAA"/>
          </w:rPr>
          <w:t>canon</w:t>
        </w:r>
      </w:hyperlink>
      <w:r>
        <w:rPr>
          <w:u w:val="none"/>
        </w:rPr>
        <w:t>. Believers generally consider it to be a </w:t>
      </w:r>
      <w:hyperlink r:id="rId33">
        <w:r>
          <w:rPr>
            <w:u w:val="single" w:color="AAAAAA"/>
          </w:rPr>
          <w:t>product of</w:t>
        </w:r>
      </w:hyperlink>
      <w:r>
        <w:rPr>
          <w:u w:val="none"/>
        </w:rPr>
        <w:t> </w:t>
      </w:r>
      <w:hyperlink r:id="rId33">
        <w:r>
          <w:rPr>
            <w:u w:val="single" w:color="AAAAAA"/>
          </w:rPr>
          <w:t>divine inspiration</w:t>
        </w:r>
      </w:hyperlink>
      <w:r>
        <w:rPr>
          <w:u w:val="none"/>
        </w:rPr>
        <w:t>, but the way they understand what that means and </w:t>
      </w:r>
      <w:hyperlink r:id="rId34">
        <w:r>
          <w:rPr>
            <w:u w:val="single" w:color="AAAAAA"/>
          </w:rPr>
          <w:t>interpret the text</w:t>
        </w:r>
      </w:hyperlink>
      <w:r>
        <w:rPr>
          <w:u w:val="none"/>
        </w:rPr>
        <w:t> varies.</w:t>
      </w:r>
    </w:p>
    <w:p>
      <w:pPr>
        <w:pStyle w:val="BodyText"/>
        <w:spacing w:line="280" w:lineRule="auto" w:before="252"/>
        <w:ind w:left="359" w:right="5200"/>
        <w:jc w:val="both"/>
      </w:pPr>
      <w:r>
        <w:rPr/>
        <w:t>The religious texts were compiled by different religious communities into various official collections. The earliest contained the first five books of the Bible, called the </w:t>
      </w:r>
      <w:hyperlink r:id="rId35">
        <w:r>
          <w:rPr>
            <w:u w:val="single" w:color="AAAAAA"/>
          </w:rPr>
          <w:t>Torah</w:t>
        </w:r>
      </w:hyperlink>
      <w:r>
        <w:rPr>
          <w:u w:val="none"/>
        </w:rPr>
        <w:t> in </w:t>
      </w:r>
      <w:hyperlink r:id="rId36">
        <w:r>
          <w:rPr>
            <w:u w:val="single" w:color="AAAAAA"/>
          </w:rPr>
          <w:t>Hebrew</w:t>
        </w:r>
      </w:hyperlink>
      <w:r>
        <w:rPr>
          <w:u w:val="none"/>
        </w:rPr>
        <w:t> and the Pentateuch (meaning 'five books') in Greek. The second-oldest part was a</w:t>
      </w:r>
      <w:r>
        <w:rPr>
          <w:spacing w:val="40"/>
          <w:u w:val="none"/>
        </w:rPr>
        <w:t> </w:t>
      </w:r>
      <w:r>
        <w:rPr>
          <w:u w:val="none"/>
        </w:rPr>
        <w:t>collection of narrative histories and prophecies (the </w:t>
      </w:r>
      <w:hyperlink r:id="rId37">
        <w:r>
          <w:rPr>
            <w:u w:val="single" w:color="AAAAAA"/>
          </w:rPr>
          <w:t>Nevi'im</w:t>
        </w:r>
      </w:hyperlink>
      <w:r>
        <w:rPr>
          <w:u w:val="none"/>
        </w:rPr>
        <w:t>). The third collection, the </w:t>
      </w:r>
      <w:hyperlink r:id="rId38">
        <w:r>
          <w:rPr>
            <w:u w:val="single" w:color="AAAAAA"/>
          </w:rPr>
          <w:t>Ketuvim</w:t>
        </w:r>
      </w:hyperlink>
      <w:r>
        <w:rPr>
          <w:u w:val="none"/>
        </w:rPr>
        <w:t>, contains psalms, proverbs, and narrative histories. </w:t>
      </w:r>
      <w:hyperlink r:id="rId39">
        <w:r>
          <w:rPr>
            <w:i/>
            <w:iCs/>
            <w:u w:val="single" w:color="AAAAAA"/>
          </w:rPr>
          <w:t>Tanakh</w:t>
        </w:r>
      </w:hyperlink>
      <w:r>
        <w:rPr>
          <w:i/>
          <w:iCs/>
          <w:u w:val="none"/>
        </w:rPr>
        <w:t> </w:t>
      </w:r>
      <w:r>
        <w:rPr>
          <w:u w:val="none"/>
        </w:rPr>
        <w:t>(</w:t>
      </w:r>
      <w:hyperlink r:id="rId36">
        <w:r>
          <w:rPr>
            <w:u w:val="single" w:color="AAAAAA"/>
          </w:rPr>
          <w:t>Hebrew</w:t>
        </w:r>
      </w:hyperlink>
      <w:r>
        <w:rPr>
          <w:u w:val="none"/>
        </w:rPr>
        <w:t>: </w:t>
      </w:r>
      <w:r>
        <w:rPr>
          <w:rFonts w:ascii="Times New Roman" w:hAnsi="Times New Roman" w:cs="Times New Roman"/>
          <w:u w:val="none"/>
          <w:rtl/>
        </w:rPr>
        <w:t>ָנ״ְך</w:t>
      </w:r>
      <w:r>
        <w:rPr>
          <w:rFonts w:ascii="Times New Roman" w:hAnsi="Times New Roman" w:cs="Times New Roman"/>
          <w:u w:val="none"/>
        </w:rPr>
        <w:t>תּ</w:t>
      </w:r>
      <w:r>
        <w:rPr>
          <w:rFonts w:ascii="Times New Roman" w:hAnsi="Times New Roman" w:cs="Times New Roman"/>
          <w:u w:val="none"/>
          <w:rtl/>
        </w:rPr>
        <w:t>ָ</w:t>
      </w:r>
      <w:r>
        <w:rPr>
          <w:u w:val="none"/>
        </w:rPr>
        <w:t>, </w:t>
      </w:r>
      <w:hyperlink r:id="rId40">
        <w:r>
          <w:rPr>
            <w:sz w:val="20"/>
            <w:szCs w:val="20"/>
            <w:u w:val="single" w:color="AAAAAA"/>
          </w:rPr>
          <w:t>romanized</w:t>
        </w:r>
      </w:hyperlink>
      <w:r>
        <w:rPr>
          <w:sz w:val="20"/>
          <w:szCs w:val="20"/>
          <w:u w:val="none"/>
        </w:rPr>
        <w:t>: </w:t>
      </w:r>
      <w:r>
        <w:rPr>
          <w:i/>
          <w:iCs/>
          <w:u w:val="none"/>
        </w:rPr>
        <w:t>Tana</w:t>
      </w:r>
      <w:r>
        <w:rPr>
          <w:rFonts w:ascii="Times New Roman" w:hAnsi="Times New Roman" w:cs="Times New Roman"/>
          <w:i/>
          <w:iCs/>
          <w:u w:val="none"/>
        </w:rPr>
        <w:t>ḵ</w:t>
      </w:r>
      <w:r>
        <w:rPr>
          <w:u w:val="none"/>
        </w:rPr>
        <w:t>) is an alternate term for the Hebrew Bible, which is composed of the first letters of the three components comprising scriptures written originally in Hebrew: the Torah ('Teaching'), the</w:t>
      </w:r>
      <w:r>
        <w:rPr>
          <w:spacing w:val="40"/>
          <w:u w:val="none"/>
        </w:rPr>
        <w:t> </w:t>
      </w:r>
      <w:r>
        <w:rPr>
          <w:u w:val="none"/>
        </w:rPr>
        <w:t>Nevi'im ('Prophets'), and the Ketuvim ('Writings'). The </w:t>
      </w:r>
      <w:hyperlink r:id="rId41">
        <w:r>
          <w:rPr>
            <w:u w:val="single" w:color="AAAAAA"/>
          </w:rPr>
          <w:t>Masoretic Text</w:t>
        </w:r>
      </w:hyperlink>
      <w:r>
        <w:rPr>
          <w:u w:val="none"/>
        </w:rPr>
        <w:t> is the medieval version of the Tanakh— written in Hebrew and Aramaic—that is considered the authoritative text of the Hebrew Bible by modern </w:t>
      </w:r>
      <w:hyperlink r:id="rId42">
        <w:r>
          <w:rPr>
            <w:u w:val="single" w:color="AAAAAA"/>
          </w:rPr>
          <w:t>Rabbinic</w:t>
        </w:r>
        <w:r>
          <w:rPr>
            <w:spacing w:val="74"/>
            <w:u w:val="single" w:color="AAAAAA"/>
          </w:rPr>
          <w:t> </w:t>
        </w:r>
        <w:r>
          <w:rPr>
            <w:u w:val="single" w:color="AAAAAA"/>
          </w:rPr>
          <w:t>Judaism</w:t>
        </w:r>
      </w:hyperlink>
      <w:r>
        <w:rPr>
          <w:u w:val="none"/>
        </w:rPr>
        <w:t>.</w:t>
      </w:r>
      <w:r>
        <w:rPr>
          <w:spacing w:val="74"/>
          <w:u w:val="none"/>
        </w:rPr>
        <w:t> </w:t>
      </w:r>
      <w:r>
        <w:rPr>
          <w:u w:val="none"/>
        </w:rPr>
        <w:t>The</w:t>
      </w:r>
      <w:r>
        <w:rPr>
          <w:spacing w:val="74"/>
          <w:u w:val="none"/>
        </w:rPr>
        <w:t> </w:t>
      </w:r>
      <w:hyperlink r:id="rId43">
        <w:r>
          <w:rPr>
            <w:u w:val="single" w:color="AAAAAA"/>
          </w:rPr>
          <w:t>Septuagint</w:t>
        </w:r>
      </w:hyperlink>
      <w:r>
        <w:rPr>
          <w:spacing w:val="74"/>
          <w:u w:val="none"/>
        </w:rPr>
        <w:t> </w:t>
      </w:r>
      <w:r>
        <w:rPr>
          <w:u w:val="none"/>
        </w:rPr>
        <w:t>is</w:t>
      </w:r>
      <w:r>
        <w:rPr>
          <w:spacing w:val="74"/>
          <w:u w:val="none"/>
        </w:rPr>
        <w:t> </w:t>
      </w:r>
      <w:r>
        <w:rPr>
          <w:u w:val="none"/>
        </w:rPr>
        <w:t>a</w:t>
      </w:r>
      <w:r>
        <w:rPr>
          <w:spacing w:val="74"/>
          <w:u w:val="none"/>
        </w:rPr>
        <w:t> </w:t>
      </w:r>
      <w:r>
        <w:rPr>
          <w:u w:val="none"/>
        </w:rPr>
        <w:t>Koine</w:t>
      </w:r>
      <w:r>
        <w:rPr>
          <w:spacing w:val="74"/>
          <w:u w:val="none"/>
        </w:rPr>
        <w:t> </w:t>
      </w:r>
      <w:r>
        <w:rPr>
          <w:spacing w:val="-2"/>
          <w:u w:val="none"/>
        </w:rPr>
        <w:t>Gree</w:t>
      </w:r>
      <w:r>
        <w:rPr>
          <w:spacing w:val="-2"/>
          <w:u w:val="none"/>
        </w:rPr>
        <w:t>k</w:t>
      </w:r>
    </w:p>
    <w:p>
      <w:pPr>
        <w:pStyle w:val="BodyText"/>
        <w:spacing w:line="290" w:lineRule="auto" w:before="16"/>
        <w:ind w:left="359" w:right="343"/>
        <w:jc w:val="both"/>
      </w:pPr>
      <w:r>
        <w:rPr/>
        <w:t>translation of the Tanakh from the third and second centuries </w:t>
      </w:r>
      <w:hyperlink r:id="rId44">
        <w:r>
          <w:rPr>
            <w:u w:val="single" w:color="AAAAAA"/>
          </w:rPr>
          <w:t>BCE</w:t>
        </w:r>
      </w:hyperlink>
      <w:r>
        <w:rPr>
          <w:u w:val="none"/>
        </w:rPr>
        <w:t>; it largely overlaps with </w:t>
      </w:r>
      <w:r>
        <w:rPr>
          <w:u w:val="none"/>
        </w:rPr>
        <w:t>the Hebrew Bible.</w:t>
      </w:r>
    </w:p>
    <w:p>
      <w:pPr>
        <w:pStyle w:val="BodyText"/>
        <w:spacing w:line="280" w:lineRule="auto" w:before="225"/>
        <w:ind w:left="359" w:right="342"/>
        <w:jc w:val="both"/>
      </w:pPr>
      <w:hyperlink r:id="rId12">
        <w:r>
          <w:rPr>
            <w:u w:val="single" w:color="AAAAAA"/>
          </w:rPr>
          <w:t>Christianity</w:t>
        </w:r>
      </w:hyperlink>
      <w:r>
        <w:rPr>
          <w:u w:val="none"/>
        </w:rPr>
        <w:t> began as an outgrowth of </w:t>
      </w:r>
      <w:hyperlink r:id="rId45">
        <w:r>
          <w:rPr>
            <w:u w:val="single" w:color="AAAAAA"/>
          </w:rPr>
          <w:t>Second Temple Judaism</w:t>
        </w:r>
      </w:hyperlink>
      <w:r>
        <w:rPr>
          <w:u w:val="none"/>
        </w:rPr>
        <w:t>, using the Septuagint as the basis </w:t>
      </w:r>
      <w:r>
        <w:rPr>
          <w:u w:val="none"/>
        </w:rPr>
        <w:t>of</w:t>
      </w:r>
      <w:r>
        <w:rPr>
          <w:spacing w:val="40"/>
          <w:u w:val="none"/>
        </w:rPr>
        <w:t> </w:t>
      </w:r>
      <w:r>
        <w:rPr>
          <w:u w:val="none"/>
        </w:rPr>
        <w:t>the </w:t>
      </w:r>
      <w:hyperlink r:id="rId46">
        <w:r>
          <w:rPr>
            <w:u w:val="single" w:color="AAAAAA"/>
          </w:rPr>
          <w:t>Old Testament</w:t>
        </w:r>
      </w:hyperlink>
      <w:r>
        <w:rPr>
          <w:u w:val="none"/>
        </w:rPr>
        <w:t>. The </w:t>
      </w:r>
      <w:hyperlink r:id="rId47">
        <w:r>
          <w:rPr>
            <w:u w:val="single" w:color="AAAAAA"/>
          </w:rPr>
          <w:t>early Church</w:t>
        </w:r>
      </w:hyperlink>
      <w:r>
        <w:rPr>
          <w:u w:val="none"/>
        </w:rPr>
        <w:t> continued the Jewish tradition of writing and incorporating</w:t>
      </w:r>
      <w:r>
        <w:rPr>
          <w:spacing w:val="40"/>
          <w:u w:val="none"/>
        </w:rPr>
        <w:t> </w:t>
      </w:r>
      <w:r>
        <w:rPr>
          <w:u w:val="none"/>
        </w:rPr>
        <w:t>what it saw as inspired, authoritative religious books. The </w:t>
      </w:r>
      <w:hyperlink r:id="rId48">
        <w:r>
          <w:rPr>
            <w:u w:val="single" w:color="AAAAAA"/>
          </w:rPr>
          <w:t>gospels</w:t>
        </w:r>
      </w:hyperlink>
      <w:r>
        <w:rPr>
          <w:u w:val="none"/>
        </w:rPr>
        <w:t>, which are narratives about the life and teachings of </w:t>
      </w:r>
      <w:hyperlink r:id="rId49">
        <w:r>
          <w:rPr>
            <w:u w:val="single" w:color="AAAAAA"/>
          </w:rPr>
          <w:t>Jesus</w:t>
        </w:r>
      </w:hyperlink>
      <w:r>
        <w:rPr>
          <w:u w:val="none"/>
        </w:rPr>
        <w:t>, along with the </w:t>
      </w:r>
      <w:hyperlink r:id="rId50">
        <w:r>
          <w:rPr>
            <w:u w:val="single" w:color="AAAAAA"/>
          </w:rPr>
          <w:t>Pauline epistles</w:t>
        </w:r>
      </w:hyperlink>
      <w:r>
        <w:rPr>
          <w:u w:val="none"/>
        </w:rPr>
        <w:t>, and other texts </w:t>
      </w:r>
      <w:hyperlink r:id="rId51">
        <w:r>
          <w:rPr>
            <w:u w:val="single" w:color="AAAAAA"/>
          </w:rPr>
          <w:t>quickly coalesced</w:t>
        </w:r>
      </w:hyperlink>
      <w:r>
        <w:rPr>
          <w:u w:val="none"/>
        </w:rPr>
        <w:t> into the </w:t>
      </w:r>
      <w:hyperlink r:id="rId52">
        <w:r>
          <w:rPr>
            <w:u w:val="single" w:color="AAAAAA"/>
          </w:rPr>
          <w:t>New</w:t>
        </w:r>
      </w:hyperlink>
      <w:r>
        <w:rPr>
          <w:u w:val="none"/>
        </w:rPr>
        <w:t> </w:t>
      </w:r>
      <w:hyperlink r:id="rId52">
        <w:r>
          <w:rPr>
            <w:u w:val="single" w:color="AAAAAA"/>
          </w:rPr>
          <w:t>Testament</w:t>
        </w:r>
      </w:hyperlink>
      <w:r>
        <w:rPr>
          <w:u w:val="none"/>
        </w:rPr>
        <w:t>. The oldest parts of the Bible may be as early as </w:t>
      </w:r>
      <w:r>
        <w:rPr>
          <w:u w:val="thick"/>
        </w:rPr>
        <w:t>c.</w:t>
      </w:r>
      <w:r>
        <w:rPr>
          <w:spacing w:val="-12"/>
          <w:u w:val="none"/>
        </w:rPr>
        <w:t> </w:t>
      </w:r>
      <w:r>
        <w:rPr>
          <w:u w:val="none"/>
        </w:rPr>
        <w:t>1200 BCE, while the New Testament had mostly formed by 4th century CE.</w:t>
      </w:r>
    </w:p>
    <w:p>
      <w:pPr>
        <w:pStyle w:val="BodyText"/>
        <w:spacing w:after="0" w:line="280" w:lineRule="auto"/>
        <w:jc w:val="both"/>
        <w:sectPr>
          <w:type w:val="continuous"/>
          <w:pgSz w:w="12240" w:h="15840"/>
          <w:pgMar w:top="720" w:bottom="280" w:left="360" w:right="360"/>
        </w:sectPr>
      </w:pPr>
    </w:p>
    <w:p>
      <w:pPr>
        <w:pStyle w:val="BodyText"/>
        <w:spacing w:line="280" w:lineRule="auto" w:before="90"/>
        <w:ind w:left="359" w:right="342"/>
        <w:jc w:val="both"/>
      </w:pPr>
      <w:r>
        <w:rPr/>
        <w:t>With estimated total sales of over five billion copies, the Christian Bible is the best-selling publication of all time. The Bible has had a profound influence both on </w:t>
      </w:r>
      <w:hyperlink r:id="rId53">
        <w:r>
          <w:rPr>
            <w:u w:val="single" w:color="AAAAAA"/>
          </w:rPr>
          <w:t>Western culture</w:t>
        </w:r>
      </w:hyperlink>
      <w:r>
        <w:rPr>
          <w:u w:val="none"/>
        </w:rPr>
        <w:t> and history and </w:t>
      </w:r>
      <w:r>
        <w:rPr>
          <w:u w:val="none"/>
        </w:rPr>
        <w:t>on cultures around the globe. The study of it through </w:t>
      </w:r>
      <w:hyperlink r:id="rId54">
        <w:r>
          <w:rPr>
            <w:u w:val="single" w:color="AAAAAA"/>
          </w:rPr>
          <w:t>biblical criticism</w:t>
        </w:r>
      </w:hyperlink>
      <w:r>
        <w:rPr>
          <w:u w:val="none"/>
        </w:rPr>
        <w:t> has also indirectly impacted culture and history. The Bible is currently </w:t>
      </w:r>
      <w:hyperlink r:id="rId55">
        <w:r>
          <w:rPr>
            <w:u w:val="single" w:color="AAAAAA"/>
          </w:rPr>
          <w:t>translated or is being translated</w:t>
        </w:r>
      </w:hyperlink>
      <w:r>
        <w:rPr>
          <w:u w:val="none"/>
        </w:rPr>
        <w:t> into about half of the world's languages.</w:t>
      </w:r>
    </w:p>
    <w:p>
      <w:pPr>
        <w:pStyle w:val="BodyText"/>
        <w:spacing w:line="278" w:lineRule="auto" w:before="249"/>
        <w:ind w:left="359" w:right="343"/>
        <w:jc w:val="both"/>
      </w:pPr>
      <w:r>
        <w:rPr/>
        <w:t>Some view biblical texts as morally problematic, historically inaccurate, or corrupted by time; others find it a useful historical source for certain peoples and events or a </w:t>
      </w:r>
      <w:hyperlink r:id="rId56">
        <w:r>
          <w:rPr>
            <w:u w:val="single" w:color="AAAAAA"/>
          </w:rPr>
          <w:t>source of ethical teachings</w:t>
        </w:r>
      </w:hyperlink>
      <w:r>
        <w:rPr>
          <w:u w:val="none"/>
        </w:rPr>
        <w:t>.</w:t>
      </w:r>
    </w:p>
    <w:p>
      <w:pPr>
        <w:pStyle w:val="BodyText"/>
        <w:spacing w:before="138"/>
        <w:ind w:left="0"/>
        <w:rPr>
          <w:sz w:val="36"/>
        </w:rPr>
      </w:pPr>
    </w:p>
    <w:p>
      <w:pPr>
        <w:pStyle w:val="Heading1"/>
        <w:spacing w:before="1"/>
      </w:pPr>
      <w:r>
        <w:rPr/>
        <mc:AlternateContent>
          <mc:Choice Requires="wps">
            <w:drawing>
              <wp:anchor distT="0" distB="0" distL="0" distR="0" allowOverlap="1" layoutInCell="1" locked="0" behindDoc="1" simplePos="0" relativeHeight="487590400">
                <wp:simplePos x="0" y="0"/>
                <wp:positionH relativeFrom="page">
                  <wp:posOffset>457200</wp:posOffset>
                </wp:positionH>
                <wp:positionV relativeFrom="paragraph">
                  <wp:posOffset>286407</wp:posOffset>
                </wp:positionV>
                <wp:extent cx="6867525" cy="1905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51773pt;width:540.749957pt;height:1.5pt;mso-position-horizontal-relative:page;mso-position-vertical-relative:paragraph;z-index:-15726080;mso-wrap-distance-left:0;mso-wrap-distance-right:0" id="docshape3"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590912">
                <wp:simplePos x="0" y="0"/>
                <wp:positionH relativeFrom="page">
                  <wp:posOffset>457200</wp:posOffset>
                </wp:positionH>
                <wp:positionV relativeFrom="paragraph">
                  <wp:posOffset>362607</wp:posOffset>
                </wp:positionV>
                <wp:extent cx="6867525" cy="1905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51773pt;width:540.749957pt;height:1.5pt;mso-position-horizontal-relative:page;mso-position-vertical-relative:paragraph;z-index:-15725568;mso-wrap-distance-left:0;mso-wrap-distance-right:0" id="docshape4" filled="true" fillcolor="#0f1317" stroked="false">
                <v:fill type="solid"/>
                <w10:wrap type="topAndBottom"/>
              </v:rect>
            </w:pict>
          </mc:Fallback>
        </mc:AlternateContent>
      </w:r>
      <w:r>
        <w:rPr>
          <w:spacing w:val="-2"/>
        </w:rPr>
        <w:t>Etymology</w:t>
      </w:r>
    </w:p>
    <w:p>
      <w:pPr>
        <w:pStyle w:val="BodyText"/>
        <w:spacing w:before="9"/>
        <w:ind w:left="0"/>
        <w:rPr>
          <w:b/>
          <w:sz w:val="5"/>
        </w:rPr>
      </w:pPr>
    </w:p>
    <w:p>
      <w:pPr>
        <w:pStyle w:val="BodyText"/>
        <w:spacing w:line="256" w:lineRule="auto" w:before="110"/>
        <w:ind w:left="359" w:right="342"/>
        <w:jc w:val="both"/>
        <w:rPr>
          <w:position w:val="9"/>
          <w:sz w:val="19"/>
        </w:rPr>
      </w:pPr>
      <w:r>
        <w:rPr/>
        <w:t>The term </w:t>
      </w:r>
      <w:r>
        <w:rPr>
          <w:i/>
        </w:rPr>
        <w:t>Bible </w:t>
      </w:r>
      <w:r>
        <w:rPr/>
        <w:t>can refer to the </w:t>
      </w:r>
      <w:hyperlink r:id="rId39">
        <w:r>
          <w:rPr>
            <w:u w:val="single" w:color="AAAAAA"/>
          </w:rPr>
          <w:t>Hebrew Bible</w:t>
        </w:r>
      </w:hyperlink>
      <w:r>
        <w:rPr>
          <w:u w:val="none"/>
        </w:rPr>
        <w:t>, which corresponds to the Christian </w:t>
      </w:r>
      <w:hyperlink r:id="rId46">
        <w:r>
          <w:rPr>
            <w:u w:val="single" w:color="AAAAAA"/>
          </w:rPr>
          <w:t>Old Testament</w:t>
        </w:r>
      </w:hyperlink>
      <w:r>
        <w:rPr>
          <w:u w:val="none"/>
        </w:rPr>
        <w:t>, or the Christian Bible, which in addition to the Old Testament contains the </w:t>
      </w:r>
      <w:hyperlink r:id="rId52">
        <w:r>
          <w:rPr>
            <w:u w:val="single" w:color="AAAAAA"/>
          </w:rPr>
          <w:t>New Testament</w:t>
        </w:r>
      </w:hyperlink>
      <w:r>
        <w:rPr>
          <w:u w:val="none"/>
        </w:rPr>
        <w:t>.</w:t>
      </w:r>
      <w:r>
        <w:rPr>
          <w:position w:val="9"/>
          <w:sz w:val="19"/>
          <w:u w:val="single" w:color="AAAAAA"/>
        </w:rPr>
        <w:t>[1]</w:t>
      </w:r>
    </w:p>
    <w:p>
      <w:pPr>
        <w:pStyle w:val="BodyText"/>
        <w:spacing w:line="254" w:lineRule="auto" w:before="253"/>
        <w:ind w:left="359" w:right="342"/>
        <w:jc w:val="both"/>
      </w:pPr>
      <w:r>
        <w:rPr/>
        <w:t>The English word </w:t>
      </w:r>
      <w:hyperlink r:id="rId57">
        <w:r>
          <w:rPr>
            <w:i/>
            <w:u w:val="single" w:color="AAAAAA"/>
          </w:rPr>
          <w:t>Bible</w:t>
        </w:r>
      </w:hyperlink>
      <w:r>
        <w:rPr>
          <w:i/>
          <w:u w:val="none"/>
        </w:rPr>
        <w:t> </w:t>
      </w:r>
      <w:r>
        <w:rPr>
          <w:u w:val="none"/>
        </w:rPr>
        <w:t>is derived from </w:t>
      </w:r>
      <w:hyperlink r:id="rId58">
        <w:r>
          <w:rPr>
            <w:u w:val="single" w:color="AAAAAA"/>
          </w:rPr>
          <w:t>Koinē Greek</w:t>
        </w:r>
      </w:hyperlink>
      <w:r>
        <w:rPr>
          <w:u w:val="none"/>
        </w:rPr>
        <w:t>: τ</w:t>
      </w:r>
      <w:r>
        <w:rPr>
          <w:rFonts w:ascii="Times New Roman" w:hAnsi="Times New Roman"/>
          <w:u w:val="none"/>
        </w:rPr>
        <w:t>ὰ </w:t>
      </w:r>
      <w:r>
        <w:rPr>
          <w:u w:val="none"/>
        </w:rPr>
        <w:t>βιβλία, </w:t>
      </w:r>
      <w:r>
        <w:rPr>
          <w:sz w:val="20"/>
          <w:u w:val="none"/>
        </w:rPr>
        <w:t>romanized: </w:t>
      </w:r>
      <w:r>
        <w:rPr>
          <w:i/>
          <w:u w:val="none"/>
        </w:rPr>
        <w:t>ta biblia</w:t>
      </w:r>
      <w:r>
        <w:rPr>
          <w:u w:val="none"/>
        </w:rPr>
        <w:t>, meaning </w:t>
      </w:r>
      <w:r>
        <w:rPr>
          <w:u w:val="none"/>
        </w:rPr>
        <w:t>'the books' (singular βιβλίον, </w:t>
      </w:r>
      <w:r>
        <w:rPr>
          <w:i/>
          <w:u w:val="none"/>
        </w:rPr>
        <w:t>biblion</w:t>
      </w:r>
      <w:r>
        <w:rPr>
          <w:u w:val="none"/>
        </w:rPr>
        <w:t>).</w:t>
      </w:r>
      <w:r>
        <w:rPr>
          <w:position w:val="9"/>
          <w:sz w:val="19"/>
          <w:u w:val="single" w:color="AAAAAA"/>
        </w:rPr>
        <w:t>[2]</w:t>
      </w:r>
      <w:r>
        <w:rPr>
          <w:spacing w:val="40"/>
          <w:position w:val="9"/>
          <w:sz w:val="19"/>
          <w:u w:val="none"/>
        </w:rPr>
        <w:t> </w:t>
      </w:r>
      <w:r>
        <w:rPr>
          <w:u w:val="none"/>
        </w:rPr>
        <w:t>The word βιβλίον itself had the literal meaning of '</w:t>
      </w:r>
      <w:hyperlink r:id="rId59">
        <w:r>
          <w:rPr>
            <w:u w:val="single" w:color="AAAAAA"/>
          </w:rPr>
          <w:t>scroll</w:t>
        </w:r>
      </w:hyperlink>
      <w:r>
        <w:rPr>
          <w:u w:val="none"/>
        </w:rPr>
        <w:t>' and came</w:t>
      </w:r>
      <w:r>
        <w:rPr>
          <w:spacing w:val="33"/>
          <w:u w:val="none"/>
        </w:rPr>
        <w:t> </w:t>
      </w:r>
      <w:r>
        <w:rPr>
          <w:u w:val="none"/>
        </w:rPr>
        <w:t>to</w:t>
      </w:r>
      <w:r>
        <w:rPr>
          <w:spacing w:val="33"/>
          <w:u w:val="none"/>
        </w:rPr>
        <w:t> </w:t>
      </w:r>
      <w:r>
        <w:rPr>
          <w:u w:val="none"/>
        </w:rPr>
        <w:t>be</w:t>
      </w:r>
      <w:r>
        <w:rPr>
          <w:spacing w:val="33"/>
          <w:u w:val="none"/>
        </w:rPr>
        <w:t> </w:t>
      </w:r>
      <w:r>
        <w:rPr>
          <w:u w:val="none"/>
        </w:rPr>
        <w:t>used</w:t>
      </w:r>
      <w:r>
        <w:rPr>
          <w:spacing w:val="33"/>
          <w:u w:val="none"/>
        </w:rPr>
        <w:t> </w:t>
      </w:r>
      <w:r>
        <w:rPr>
          <w:u w:val="none"/>
        </w:rPr>
        <w:t>as</w:t>
      </w:r>
      <w:r>
        <w:rPr>
          <w:spacing w:val="33"/>
          <w:u w:val="none"/>
        </w:rPr>
        <w:t> </w:t>
      </w:r>
      <w:r>
        <w:rPr>
          <w:u w:val="none"/>
        </w:rPr>
        <w:t>the</w:t>
      </w:r>
      <w:r>
        <w:rPr>
          <w:spacing w:val="33"/>
          <w:u w:val="none"/>
        </w:rPr>
        <w:t> </w:t>
      </w:r>
      <w:r>
        <w:rPr>
          <w:u w:val="none"/>
        </w:rPr>
        <w:t>ordinary</w:t>
      </w:r>
      <w:r>
        <w:rPr>
          <w:spacing w:val="34"/>
          <w:u w:val="none"/>
        </w:rPr>
        <w:t> </w:t>
      </w:r>
      <w:r>
        <w:rPr>
          <w:u w:val="none"/>
        </w:rPr>
        <w:t>word</w:t>
      </w:r>
      <w:r>
        <w:rPr>
          <w:spacing w:val="33"/>
          <w:u w:val="none"/>
        </w:rPr>
        <w:t> </w:t>
      </w:r>
      <w:r>
        <w:rPr>
          <w:u w:val="none"/>
        </w:rPr>
        <w:t>for</w:t>
      </w:r>
      <w:r>
        <w:rPr>
          <w:spacing w:val="33"/>
          <w:u w:val="none"/>
        </w:rPr>
        <w:t> </w:t>
      </w:r>
      <w:r>
        <w:rPr>
          <w:i/>
          <w:u w:val="none"/>
        </w:rPr>
        <w:t>book</w:t>
      </w:r>
      <w:r>
        <w:rPr>
          <w:u w:val="none"/>
        </w:rPr>
        <w:t>.</w:t>
      </w:r>
      <w:r>
        <w:rPr>
          <w:position w:val="9"/>
          <w:sz w:val="19"/>
          <w:u w:val="single" w:color="AAAAAA"/>
        </w:rPr>
        <w:t>[3]</w:t>
      </w:r>
      <w:r>
        <w:rPr>
          <w:spacing w:val="46"/>
          <w:position w:val="9"/>
          <w:sz w:val="19"/>
          <w:u w:val="none"/>
        </w:rPr>
        <w:t> </w:t>
      </w:r>
      <w:r>
        <w:rPr>
          <w:u w:val="none"/>
        </w:rPr>
        <w:t>It</w:t>
      </w:r>
      <w:r>
        <w:rPr>
          <w:spacing w:val="33"/>
          <w:u w:val="none"/>
        </w:rPr>
        <w:t> </w:t>
      </w:r>
      <w:r>
        <w:rPr>
          <w:u w:val="none"/>
        </w:rPr>
        <w:t>is</w:t>
      </w:r>
      <w:r>
        <w:rPr>
          <w:spacing w:val="33"/>
          <w:u w:val="none"/>
        </w:rPr>
        <w:t> </w:t>
      </w:r>
      <w:r>
        <w:rPr>
          <w:u w:val="none"/>
        </w:rPr>
        <w:t>the</w:t>
      </w:r>
      <w:r>
        <w:rPr>
          <w:spacing w:val="33"/>
          <w:u w:val="none"/>
        </w:rPr>
        <w:t> </w:t>
      </w:r>
      <w:r>
        <w:rPr>
          <w:u w:val="none"/>
        </w:rPr>
        <w:t>diminutive</w:t>
      </w:r>
      <w:r>
        <w:rPr>
          <w:spacing w:val="33"/>
          <w:u w:val="none"/>
        </w:rPr>
        <w:t> </w:t>
      </w:r>
      <w:r>
        <w:rPr>
          <w:u w:val="none"/>
        </w:rPr>
        <w:t>of</w:t>
      </w:r>
      <w:r>
        <w:rPr>
          <w:spacing w:val="34"/>
          <w:u w:val="none"/>
        </w:rPr>
        <w:t> </w:t>
      </w:r>
      <w:r>
        <w:rPr>
          <w:u w:val="none"/>
        </w:rPr>
        <w:t>βύβλος</w:t>
      </w:r>
      <w:r>
        <w:rPr>
          <w:spacing w:val="33"/>
          <w:u w:val="none"/>
        </w:rPr>
        <w:t> </w:t>
      </w:r>
      <w:r>
        <w:rPr>
          <w:i/>
          <w:u w:val="none"/>
        </w:rPr>
        <w:t>byblos</w:t>
      </w:r>
      <w:r>
        <w:rPr>
          <w:u w:val="none"/>
        </w:rPr>
        <w:t>,</w:t>
      </w:r>
      <w:r>
        <w:rPr>
          <w:spacing w:val="33"/>
          <w:u w:val="none"/>
        </w:rPr>
        <w:t> </w:t>
      </w:r>
      <w:r>
        <w:rPr>
          <w:spacing w:val="-2"/>
          <w:u w:val="none"/>
        </w:rPr>
        <w:t>'Egyptian</w:t>
      </w:r>
    </w:p>
    <w:p>
      <w:pPr>
        <w:pStyle w:val="BodyText"/>
        <w:spacing w:line="242" w:lineRule="auto" w:before="34"/>
        <w:ind w:left="359" w:right="342"/>
        <w:jc w:val="both"/>
        <w:rPr>
          <w:position w:val="9"/>
          <w:sz w:val="19"/>
        </w:rPr>
      </w:pPr>
      <w:r>
        <w:rPr/>
        <w:t>papyrus', possibly so called from the name of the </w:t>
      </w:r>
      <w:hyperlink r:id="rId60">
        <w:r>
          <w:rPr>
            <w:u w:val="single" w:color="AAAAAA"/>
          </w:rPr>
          <w:t>Phoenician</w:t>
        </w:r>
      </w:hyperlink>
      <w:r>
        <w:rPr>
          <w:u w:val="none"/>
        </w:rPr>
        <w:t> seaport </w:t>
      </w:r>
      <w:hyperlink r:id="rId61">
        <w:r>
          <w:rPr>
            <w:u w:val="single" w:color="AAAAAA"/>
          </w:rPr>
          <w:t>Byblos</w:t>
        </w:r>
      </w:hyperlink>
      <w:r>
        <w:rPr>
          <w:u w:val="none"/>
        </w:rPr>
        <w:t> (also known as </w:t>
      </w:r>
      <w:r>
        <w:rPr>
          <w:u w:val="none"/>
        </w:rPr>
        <w:t>Gebal) from whence Egyptian </w:t>
      </w:r>
      <w:hyperlink r:id="rId62">
        <w:r>
          <w:rPr>
            <w:u w:val="single" w:color="AAAAAA"/>
          </w:rPr>
          <w:t>papyrus</w:t>
        </w:r>
      </w:hyperlink>
      <w:r>
        <w:rPr>
          <w:u w:val="none"/>
        </w:rPr>
        <w:t> was exported to Greece.</w:t>
      </w:r>
      <w:r>
        <w:rPr>
          <w:position w:val="9"/>
          <w:sz w:val="19"/>
          <w:u w:val="single" w:color="AAAAAA"/>
        </w:rPr>
        <w:t>[4]</w:t>
      </w:r>
    </w:p>
    <w:p>
      <w:pPr>
        <w:pStyle w:val="BodyText"/>
        <w:spacing w:line="280" w:lineRule="auto" w:before="251"/>
        <w:ind w:left="359" w:right="342"/>
        <w:jc w:val="both"/>
      </w:pPr>
      <w:r>
        <w:rPr/>
        <w:t>The Greek </w:t>
      </w:r>
      <w:r>
        <w:rPr>
          <w:i/>
        </w:rPr>
        <w:t>ta biblia </w:t>
      </w:r>
      <w:r>
        <w:rPr/>
        <w:t>was "an expression </w:t>
      </w:r>
      <w:hyperlink r:id="rId63">
        <w:r>
          <w:rPr>
            <w:u w:val="single" w:color="AAAAAA"/>
          </w:rPr>
          <w:t>Hellenistic Jews</w:t>
        </w:r>
      </w:hyperlink>
      <w:r>
        <w:rPr>
          <w:u w:val="none"/>
        </w:rPr>
        <w:t> used to describe their sacred books".</w:t>
      </w:r>
      <w:r>
        <w:rPr>
          <w:position w:val="9"/>
          <w:sz w:val="19"/>
          <w:u w:val="single" w:color="AAAAAA"/>
        </w:rPr>
        <w:t>[5]</w:t>
      </w:r>
      <w:r>
        <w:rPr>
          <w:position w:val="9"/>
          <w:sz w:val="19"/>
          <w:u w:val="none"/>
        </w:rPr>
        <w:t> </w:t>
      </w:r>
      <w:r>
        <w:rPr>
          <w:u w:val="none"/>
        </w:rPr>
        <w:t>The biblical scholar </w:t>
      </w:r>
      <w:hyperlink r:id="rId64">
        <w:r>
          <w:rPr>
            <w:u w:val="single" w:color="AAAAAA"/>
          </w:rPr>
          <w:t>F. F. Bruce</w:t>
        </w:r>
      </w:hyperlink>
      <w:r>
        <w:rPr>
          <w:u w:val="none"/>
        </w:rPr>
        <w:t> notes that </w:t>
      </w:r>
      <w:hyperlink r:id="rId65">
        <w:r>
          <w:rPr>
            <w:u w:val="single" w:color="AAAAAA"/>
          </w:rPr>
          <w:t>John Chrysostom</w:t>
        </w:r>
      </w:hyperlink>
      <w:r>
        <w:rPr>
          <w:u w:val="none"/>
        </w:rPr>
        <w:t> appears to be the first writer (in his </w:t>
      </w:r>
      <w:r>
        <w:rPr>
          <w:i/>
          <w:u w:val="none"/>
        </w:rPr>
        <w:t>Homilies</w:t>
      </w:r>
      <w:r>
        <w:rPr>
          <w:i/>
          <w:u w:val="none"/>
        </w:rPr>
        <w:t> on</w:t>
      </w:r>
      <w:r>
        <w:rPr>
          <w:i/>
          <w:spacing w:val="27"/>
          <w:u w:val="none"/>
        </w:rPr>
        <w:t> </w:t>
      </w:r>
      <w:r>
        <w:rPr>
          <w:i/>
          <w:u w:val="none"/>
        </w:rPr>
        <w:t>Matthew</w:t>
      </w:r>
      <w:r>
        <w:rPr>
          <w:u w:val="none"/>
        </w:rPr>
        <w:t>,</w:t>
      </w:r>
      <w:r>
        <w:rPr>
          <w:spacing w:val="27"/>
          <w:u w:val="none"/>
        </w:rPr>
        <w:t> </w:t>
      </w:r>
      <w:r>
        <w:rPr>
          <w:u w:val="none"/>
        </w:rPr>
        <w:t>delivered</w:t>
      </w:r>
      <w:r>
        <w:rPr>
          <w:spacing w:val="27"/>
          <w:u w:val="none"/>
        </w:rPr>
        <w:t> </w:t>
      </w:r>
      <w:r>
        <w:rPr>
          <w:u w:val="none"/>
        </w:rPr>
        <w:t>between</w:t>
      </w:r>
      <w:r>
        <w:rPr>
          <w:spacing w:val="27"/>
          <w:u w:val="none"/>
        </w:rPr>
        <w:t> </w:t>
      </w:r>
      <w:r>
        <w:rPr>
          <w:u w:val="none"/>
        </w:rPr>
        <w:t>386</w:t>
      </w:r>
      <w:r>
        <w:rPr>
          <w:spacing w:val="27"/>
          <w:u w:val="none"/>
        </w:rPr>
        <w:t> </w:t>
      </w:r>
      <w:r>
        <w:rPr>
          <w:u w:val="none"/>
        </w:rPr>
        <w:t>and</w:t>
      </w:r>
      <w:r>
        <w:rPr>
          <w:spacing w:val="27"/>
          <w:u w:val="none"/>
        </w:rPr>
        <w:t> </w:t>
      </w:r>
      <w:r>
        <w:rPr>
          <w:u w:val="none"/>
        </w:rPr>
        <w:t>388</w:t>
      </w:r>
      <w:r>
        <w:rPr>
          <w:spacing w:val="27"/>
          <w:u w:val="none"/>
        </w:rPr>
        <w:t> </w:t>
      </w:r>
      <w:r>
        <w:rPr>
          <w:u w:val="none"/>
        </w:rPr>
        <w:t>CE)</w:t>
      </w:r>
      <w:r>
        <w:rPr>
          <w:spacing w:val="27"/>
          <w:u w:val="none"/>
        </w:rPr>
        <w:t> </w:t>
      </w:r>
      <w:r>
        <w:rPr>
          <w:u w:val="none"/>
        </w:rPr>
        <w:t>to</w:t>
      </w:r>
      <w:r>
        <w:rPr>
          <w:spacing w:val="27"/>
          <w:u w:val="none"/>
        </w:rPr>
        <w:t> </w:t>
      </w:r>
      <w:r>
        <w:rPr>
          <w:u w:val="none"/>
        </w:rPr>
        <w:t>use</w:t>
      </w:r>
      <w:r>
        <w:rPr>
          <w:spacing w:val="27"/>
          <w:u w:val="none"/>
        </w:rPr>
        <w:t> </w:t>
      </w:r>
      <w:r>
        <w:rPr>
          <w:u w:val="none"/>
        </w:rPr>
        <w:t>the</w:t>
      </w:r>
      <w:r>
        <w:rPr>
          <w:spacing w:val="27"/>
          <w:u w:val="none"/>
        </w:rPr>
        <w:t> </w:t>
      </w:r>
      <w:r>
        <w:rPr>
          <w:u w:val="none"/>
        </w:rPr>
        <w:t>Greek</w:t>
      </w:r>
      <w:r>
        <w:rPr>
          <w:spacing w:val="27"/>
          <w:u w:val="none"/>
        </w:rPr>
        <w:t> </w:t>
      </w:r>
      <w:r>
        <w:rPr>
          <w:u w:val="none"/>
        </w:rPr>
        <w:t>phrase</w:t>
      </w:r>
      <w:r>
        <w:rPr>
          <w:spacing w:val="28"/>
          <w:u w:val="none"/>
        </w:rPr>
        <w:t> </w:t>
      </w:r>
      <w:r>
        <w:rPr>
          <w:i/>
          <w:u w:val="none"/>
        </w:rPr>
        <w:t>ta</w:t>
      </w:r>
      <w:r>
        <w:rPr>
          <w:i/>
          <w:spacing w:val="27"/>
          <w:u w:val="none"/>
        </w:rPr>
        <w:t> </w:t>
      </w:r>
      <w:r>
        <w:rPr>
          <w:i/>
          <w:u w:val="none"/>
        </w:rPr>
        <w:t>biblia</w:t>
      </w:r>
      <w:r>
        <w:rPr>
          <w:i/>
          <w:spacing w:val="28"/>
          <w:u w:val="none"/>
        </w:rPr>
        <w:t> </w:t>
      </w:r>
      <w:r>
        <w:rPr>
          <w:u w:val="none"/>
        </w:rPr>
        <w:t>('the</w:t>
      </w:r>
      <w:r>
        <w:rPr>
          <w:spacing w:val="27"/>
          <w:u w:val="none"/>
        </w:rPr>
        <w:t> </w:t>
      </w:r>
      <w:r>
        <w:rPr>
          <w:u w:val="none"/>
        </w:rPr>
        <w:t>books')</w:t>
      </w:r>
      <w:r>
        <w:rPr>
          <w:spacing w:val="27"/>
          <w:u w:val="none"/>
        </w:rPr>
        <w:t> </w:t>
      </w:r>
      <w:r>
        <w:rPr>
          <w:spacing w:val="-5"/>
          <w:u w:val="none"/>
        </w:rPr>
        <w:t>to</w:t>
      </w:r>
    </w:p>
    <w:p>
      <w:pPr>
        <w:pStyle w:val="BodyText"/>
        <w:spacing w:line="276" w:lineRule="exact"/>
        <w:ind w:left="359"/>
        <w:jc w:val="both"/>
        <w:rPr>
          <w:position w:val="9"/>
          <w:sz w:val="19"/>
        </w:rPr>
      </w:pPr>
      <w:r>
        <w:rPr/>
        <w:t>describe both the Old and New Testaments </w:t>
      </w:r>
      <w:r>
        <w:rPr>
          <w:spacing w:val="-2"/>
        </w:rPr>
        <w:t>together.</w:t>
      </w:r>
      <w:r>
        <w:rPr>
          <w:spacing w:val="-2"/>
          <w:position w:val="9"/>
          <w:sz w:val="19"/>
          <w:u w:val="single" w:color="AAAAAA"/>
        </w:rPr>
        <w:t>[6]</w:t>
      </w:r>
    </w:p>
    <w:p>
      <w:pPr>
        <w:pStyle w:val="BodyText"/>
        <w:spacing w:before="16"/>
        <w:ind w:left="0"/>
      </w:pPr>
    </w:p>
    <w:p>
      <w:pPr>
        <w:spacing w:line="264" w:lineRule="auto" w:before="0"/>
        <w:ind w:left="359" w:right="342" w:firstLine="0"/>
        <w:jc w:val="both"/>
        <w:rPr>
          <w:sz w:val="24"/>
        </w:rPr>
      </w:pPr>
      <w:r>
        <w:rPr>
          <w:sz w:val="24"/>
        </w:rPr>
        <w:t>Latin </w:t>
      </w:r>
      <w:r>
        <w:rPr>
          <w:i/>
          <w:sz w:val="24"/>
        </w:rPr>
        <w:t>biblia sacra </w:t>
      </w:r>
      <w:r>
        <w:rPr>
          <w:sz w:val="24"/>
        </w:rPr>
        <w:t>'holy books' translates Greek τ</w:t>
      </w:r>
      <w:r>
        <w:rPr>
          <w:rFonts w:ascii="Times New Roman" w:hAnsi="Times New Roman"/>
          <w:sz w:val="24"/>
        </w:rPr>
        <w:t>ὰ </w:t>
      </w:r>
      <w:r>
        <w:rPr>
          <w:sz w:val="24"/>
        </w:rPr>
        <w:t>βιβλία τ</w:t>
      </w:r>
      <w:r>
        <w:rPr>
          <w:rFonts w:ascii="Times New Roman" w:hAnsi="Times New Roman"/>
          <w:sz w:val="24"/>
        </w:rPr>
        <w:t>ὰ ἅ</w:t>
      </w:r>
      <w:r>
        <w:rPr>
          <w:sz w:val="24"/>
        </w:rPr>
        <w:t>για (</w:t>
      </w:r>
      <w:r>
        <w:rPr>
          <w:i/>
          <w:sz w:val="24"/>
        </w:rPr>
        <w:t>tà biblía tà hágia</w:t>
      </w:r>
      <w:r>
        <w:rPr>
          <w:sz w:val="24"/>
        </w:rPr>
        <w:t>, 'the </w:t>
      </w:r>
      <w:r>
        <w:rPr>
          <w:sz w:val="24"/>
        </w:rPr>
        <w:t>holy books').</w:t>
      </w:r>
      <w:r>
        <w:rPr>
          <w:position w:val="9"/>
          <w:sz w:val="19"/>
          <w:u w:val="single" w:color="AAAAAA"/>
        </w:rPr>
        <w:t>[7]</w:t>
      </w:r>
      <w:r>
        <w:rPr>
          <w:spacing w:val="19"/>
          <w:position w:val="9"/>
          <w:sz w:val="19"/>
          <w:u w:val="none"/>
        </w:rPr>
        <w:t> </w:t>
      </w:r>
      <w:hyperlink r:id="rId66">
        <w:r>
          <w:rPr>
            <w:sz w:val="24"/>
            <w:u w:val="single" w:color="AAAAAA"/>
          </w:rPr>
          <w:t>Medieval Latin</w:t>
        </w:r>
      </w:hyperlink>
      <w:r>
        <w:rPr>
          <w:sz w:val="24"/>
          <w:u w:val="none"/>
        </w:rPr>
        <w:t> </w:t>
      </w:r>
      <w:r>
        <w:rPr>
          <w:i/>
          <w:sz w:val="24"/>
          <w:u w:val="none"/>
        </w:rPr>
        <w:t>biblia </w:t>
      </w:r>
      <w:r>
        <w:rPr>
          <w:sz w:val="24"/>
          <w:u w:val="none"/>
        </w:rPr>
        <w:t>is short for </w:t>
      </w:r>
      <w:r>
        <w:rPr>
          <w:i/>
          <w:sz w:val="24"/>
          <w:u w:val="none"/>
        </w:rPr>
        <w:t>biblia sacra </w:t>
      </w:r>
      <w:r>
        <w:rPr>
          <w:sz w:val="24"/>
          <w:u w:val="none"/>
        </w:rPr>
        <w:t>'holy book'. It gradually came to be regarded as</w:t>
      </w:r>
      <w:r>
        <w:rPr>
          <w:spacing w:val="25"/>
          <w:sz w:val="24"/>
          <w:u w:val="none"/>
        </w:rPr>
        <w:t> </w:t>
      </w:r>
      <w:r>
        <w:rPr>
          <w:sz w:val="24"/>
          <w:u w:val="none"/>
        </w:rPr>
        <w:t>a</w:t>
      </w:r>
      <w:r>
        <w:rPr>
          <w:spacing w:val="25"/>
          <w:sz w:val="24"/>
          <w:u w:val="none"/>
        </w:rPr>
        <w:t> </w:t>
      </w:r>
      <w:r>
        <w:rPr>
          <w:sz w:val="24"/>
          <w:u w:val="none"/>
        </w:rPr>
        <w:t>feminine</w:t>
      </w:r>
      <w:r>
        <w:rPr>
          <w:spacing w:val="25"/>
          <w:sz w:val="24"/>
          <w:u w:val="none"/>
        </w:rPr>
        <w:t> </w:t>
      </w:r>
      <w:r>
        <w:rPr>
          <w:sz w:val="24"/>
          <w:u w:val="none"/>
        </w:rPr>
        <w:t>singular</w:t>
      </w:r>
      <w:r>
        <w:rPr>
          <w:spacing w:val="25"/>
          <w:sz w:val="24"/>
          <w:u w:val="none"/>
        </w:rPr>
        <w:t> </w:t>
      </w:r>
      <w:r>
        <w:rPr>
          <w:sz w:val="24"/>
          <w:u w:val="none"/>
        </w:rPr>
        <w:t>noun</w:t>
      </w:r>
      <w:r>
        <w:rPr>
          <w:spacing w:val="25"/>
          <w:sz w:val="24"/>
          <w:u w:val="none"/>
        </w:rPr>
        <w:t> </w:t>
      </w:r>
      <w:r>
        <w:rPr>
          <w:sz w:val="24"/>
          <w:u w:val="none"/>
        </w:rPr>
        <w:t>(</w:t>
      </w:r>
      <w:r>
        <w:rPr>
          <w:i/>
          <w:sz w:val="24"/>
          <w:u w:val="none"/>
        </w:rPr>
        <w:t>biblia</w:t>
      </w:r>
      <w:r>
        <w:rPr>
          <w:sz w:val="24"/>
          <w:u w:val="none"/>
        </w:rPr>
        <w:t>,</w:t>
      </w:r>
      <w:r>
        <w:rPr>
          <w:spacing w:val="25"/>
          <w:sz w:val="24"/>
          <w:u w:val="none"/>
        </w:rPr>
        <w:t> </w:t>
      </w:r>
      <w:r>
        <w:rPr>
          <w:sz w:val="24"/>
          <w:u w:val="none"/>
        </w:rPr>
        <w:t>gen.</w:t>
      </w:r>
      <w:r>
        <w:rPr>
          <w:spacing w:val="25"/>
          <w:sz w:val="24"/>
          <w:u w:val="none"/>
        </w:rPr>
        <w:t> </w:t>
      </w:r>
      <w:r>
        <w:rPr>
          <w:i/>
          <w:sz w:val="24"/>
          <w:u w:val="none"/>
        </w:rPr>
        <w:t>bibliae</w:t>
      </w:r>
      <w:r>
        <w:rPr>
          <w:sz w:val="24"/>
          <w:u w:val="none"/>
        </w:rPr>
        <w:t>)</w:t>
      </w:r>
      <w:r>
        <w:rPr>
          <w:spacing w:val="25"/>
          <w:sz w:val="24"/>
          <w:u w:val="none"/>
        </w:rPr>
        <w:t> </w:t>
      </w:r>
      <w:r>
        <w:rPr>
          <w:sz w:val="24"/>
          <w:u w:val="none"/>
        </w:rPr>
        <w:t>in</w:t>
      </w:r>
      <w:r>
        <w:rPr>
          <w:spacing w:val="25"/>
          <w:sz w:val="24"/>
          <w:u w:val="none"/>
        </w:rPr>
        <w:t> </w:t>
      </w:r>
      <w:r>
        <w:rPr>
          <w:sz w:val="24"/>
          <w:u w:val="none"/>
        </w:rPr>
        <w:t>medieval</w:t>
      </w:r>
      <w:r>
        <w:rPr>
          <w:spacing w:val="25"/>
          <w:sz w:val="24"/>
          <w:u w:val="none"/>
        </w:rPr>
        <w:t> </w:t>
      </w:r>
      <w:r>
        <w:rPr>
          <w:sz w:val="24"/>
          <w:u w:val="none"/>
        </w:rPr>
        <w:t>Latin,</w:t>
      </w:r>
      <w:r>
        <w:rPr>
          <w:spacing w:val="25"/>
          <w:sz w:val="24"/>
          <w:u w:val="none"/>
        </w:rPr>
        <w:t> </w:t>
      </w:r>
      <w:r>
        <w:rPr>
          <w:sz w:val="24"/>
          <w:u w:val="none"/>
        </w:rPr>
        <w:t>and</w:t>
      </w:r>
      <w:r>
        <w:rPr>
          <w:spacing w:val="25"/>
          <w:sz w:val="24"/>
          <w:u w:val="none"/>
        </w:rPr>
        <w:t> </w:t>
      </w:r>
      <w:r>
        <w:rPr>
          <w:sz w:val="24"/>
          <w:u w:val="none"/>
        </w:rPr>
        <w:t>so</w:t>
      </w:r>
      <w:r>
        <w:rPr>
          <w:spacing w:val="25"/>
          <w:sz w:val="24"/>
          <w:u w:val="none"/>
        </w:rPr>
        <w:t> </w:t>
      </w:r>
      <w:r>
        <w:rPr>
          <w:sz w:val="24"/>
          <w:u w:val="none"/>
        </w:rPr>
        <w:t>the</w:t>
      </w:r>
      <w:r>
        <w:rPr>
          <w:spacing w:val="25"/>
          <w:sz w:val="24"/>
          <w:u w:val="none"/>
        </w:rPr>
        <w:t> </w:t>
      </w:r>
      <w:r>
        <w:rPr>
          <w:sz w:val="24"/>
          <w:u w:val="none"/>
        </w:rPr>
        <w:t>word</w:t>
      </w:r>
      <w:r>
        <w:rPr>
          <w:spacing w:val="25"/>
          <w:sz w:val="24"/>
          <w:u w:val="none"/>
        </w:rPr>
        <w:t> </w:t>
      </w:r>
      <w:r>
        <w:rPr>
          <w:sz w:val="24"/>
          <w:u w:val="none"/>
        </w:rPr>
        <w:t>was</w:t>
      </w:r>
      <w:r>
        <w:rPr>
          <w:spacing w:val="25"/>
          <w:sz w:val="24"/>
          <w:u w:val="none"/>
        </w:rPr>
        <w:t> </w:t>
      </w:r>
      <w:r>
        <w:rPr>
          <w:sz w:val="24"/>
          <w:u w:val="none"/>
        </w:rPr>
        <w:t>loaned</w:t>
      </w:r>
      <w:r>
        <w:rPr>
          <w:spacing w:val="25"/>
          <w:sz w:val="24"/>
          <w:u w:val="none"/>
        </w:rPr>
        <w:t> </w:t>
      </w:r>
      <w:r>
        <w:rPr>
          <w:spacing w:val="-5"/>
          <w:sz w:val="24"/>
          <w:u w:val="none"/>
        </w:rPr>
        <w:t>as</w:t>
      </w:r>
    </w:p>
    <w:p>
      <w:pPr>
        <w:pStyle w:val="BodyText"/>
        <w:spacing w:line="293" w:lineRule="exact"/>
        <w:ind w:left="359"/>
        <w:jc w:val="both"/>
        <w:rPr>
          <w:position w:val="9"/>
          <w:sz w:val="19"/>
        </w:rPr>
      </w:pPr>
      <w:r>
        <w:rPr/>
        <w:t>singular into the vernaculars of Western </w:t>
      </w:r>
      <w:r>
        <w:rPr>
          <w:spacing w:val="-2"/>
        </w:rPr>
        <w:t>Europe.</w:t>
      </w:r>
      <w:r>
        <w:rPr>
          <w:spacing w:val="-2"/>
          <w:position w:val="9"/>
          <w:sz w:val="19"/>
          <w:u w:val="single" w:color="AAAAAA"/>
        </w:rPr>
        <w:t>[8]</w:t>
      </w:r>
    </w:p>
    <w:p>
      <w:pPr>
        <w:pStyle w:val="BodyText"/>
        <w:spacing w:before="193"/>
        <w:ind w:left="0"/>
        <w:rPr>
          <w:sz w:val="36"/>
        </w:rPr>
      </w:pPr>
    </w:p>
    <w:p>
      <w:pPr>
        <w:pStyle w:val="Heading1"/>
      </w:pPr>
      <w:r>
        <w:rPr/>
        <mc:AlternateContent>
          <mc:Choice Requires="wps">
            <w:drawing>
              <wp:anchor distT="0" distB="0" distL="0" distR="0" allowOverlap="1" layoutInCell="1" locked="0" behindDoc="1" simplePos="0" relativeHeight="487591424">
                <wp:simplePos x="0" y="0"/>
                <wp:positionH relativeFrom="page">
                  <wp:posOffset>457200</wp:posOffset>
                </wp:positionH>
                <wp:positionV relativeFrom="paragraph">
                  <wp:posOffset>286034</wp:posOffset>
                </wp:positionV>
                <wp:extent cx="6867525" cy="1905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22375pt;width:540.749957pt;height:1.5pt;mso-position-horizontal-relative:page;mso-position-vertical-relative:paragraph;z-index:-15725056;mso-wrap-distance-left:0;mso-wrap-distance-right:0" id="docshape5"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591936">
                <wp:simplePos x="0" y="0"/>
                <wp:positionH relativeFrom="page">
                  <wp:posOffset>457200</wp:posOffset>
                </wp:positionH>
                <wp:positionV relativeFrom="paragraph">
                  <wp:posOffset>362234</wp:posOffset>
                </wp:positionV>
                <wp:extent cx="6867525" cy="1905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22375pt;width:540.749957pt;height:1.5pt;mso-position-horizontal-relative:page;mso-position-vertical-relative:paragraph;z-index:-15724544;mso-wrap-distance-left:0;mso-wrap-distance-right:0" id="docshape6" filled="true" fillcolor="#0f1317" stroked="false">
                <v:fill type="solid"/>
                <w10:wrap type="topAndBottom"/>
              </v:rect>
            </w:pict>
          </mc:Fallback>
        </mc:AlternateContent>
      </w:r>
      <w:r>
        <w:rPr/>
        <w:t>Development and </w:t>
      </w:r>
      <w:r>
        <w:rPr>
          <w:spacing w:val="-2"/>
        </w:rPr>
        <w:t>history</w:t>
      </w:r>
    </w:p>
    <w:p>
      <w:pPr>
        <w:pStyle w:val="BodyText"/>
        <w:spacing w:before="9"/>
        <w:ind w:left="0"/>
        <w:rPr>
          <w:b/>
          <w:sz w:val="5"/>
        </w:rPr>
      </w:pPr>
    </w:p>
    <w:p>
      <w:pPr>
        <w:pStyle w:val="BodyText"/>
        <w:spacing w:before="1"/>
        <w:ind w:left="0"/>
        <w:rPr>
          <w:b/>
          <w:sz w:val="6"/>
        </w:rPr>
      </w:pPr>
    </w:p>
    <w:p>
      <w:pPr>
        <w:pStyle w:val="BodyText"/>
        <w:spacing w:after="0"/>
        <w:rPr>
          <w:b/>
          <w:sz w:val="6"/>
        </w:rPr>
        <w:sectPr>
          <w:pgSz w:w="12240" w:h="15840"/>
          <w:pgMar w:top="500" w:bottom="280" w:left="360" w:right="360"/>
        </w:sectPr>
      </w:pPr>
    </w:p>
    <w:p>
      <w:pPr>
        <w:pStyle w:val="BodyText"/>
        <w:spacing w:line="280" w:lineRule="auto" w:before="40"/>
        <w:ind w:left="359"/>
        <w:jc w:val="both"/>
      </w:pPr>
      <w:r>
        <w:rPr/>
        <w:t>The Bible is not a single book; it is a collection of books </w:t>
      </w:r>
      <w:r>
        <w:rPr/>
        <w:t>whose complex development is not completely understood. The oldest books began as songs and stories </w:t>
      </w:r>
      <w:hyperlink r:id="rId67">
        <w:r>
          <w:rPr>
            <w:u w:val="single" w:color="AAAAAA"/>
          </w:rPr>
          <w:t>orally transmitted</w:t>
        </w:r>
      </w:hyperlink>
      <w:r>
        <w:rPr>
          <w:u w:val="none"/>
        </w:rPr>
        <w:t> from generation to generation. Scholars of the twenty-first century are only in the beginning stages of exploring "the interface between writing, performance, memorization, and the aural dimension" of the texts. Current indications are that writing</w:t>
      </w:r>
      <w:r>
        <w:rPr>
          <w:spacing w:val="69"/>
          <w:u w:val="none"/>
        </w:rPr>
        <w:t> </w:t>
      </w:r>
      <w:r>
        <w:rPr>
          <w:u w:val="none"/>
        </w:rPr>
        <w:t>and</w:t>
      </w:r>
      <w:r>
        <w:rPr>
          <w:spacing w:val="71"/>
          <w:u w:val="none"/>
        </w:rPr>
        <w:t> </w:t>
      </w:r>
      <w:r>
        <w:rPr>
          <w:u w:val="none"/>
        </w:rPr>
        <w:t>orality</w:t>
      </w:r>
      <w:r>
        <w:rPr>
          <w:spacing w:val="71"/>
          <w:u w:val="none"/>
        </w:rPr>
        <w:t> </w:t>
      </w:r>
      <w:r>
        <w:rPr>
          <w:u w:val="none"/>
        </w:rPr>
        <w:t>were</w:t>
      </w:r>
      <w:r>
        <w:rPr>
          <w:spacing w:val="71"/>
          <w:u w:val="none"/>
        </w:rPr>
        <w:t> </w:t>
      </w:r>
      <w:r>
        <w:rPr>
          <w:u w:val="none"/>
        </w:rPr>
        <w:t>not</w:t>
      </w:r>
      <w:r>
        <w:rPr>
          <w:spacing w:val="71"/>
          <w:u w:val="none"/>
        </w:rPr>
        <w:t> </w:t>
      </w:r>
      <w:r>
        <w:rPr>
          <w:u w:val="none"/>
        </w:rPr>
        <w:t>separate</w:t>
      </w:r>
      <w:r>
        <w:rPr>
          <w:spacing w:val="71"/>
          <w:u w:val="none"/>
        </w:rPr>
        <w:t> </w:t>
      </w:r>
      <w:r>
        <w:rPr>
          <w:u w:val="none"/>
        </w:rPr>
        <w:t>as</w:t>
      </w:r>
      <w:r>
        <w:rPr>
          <w:spacing w:val="71"/>
          <w:u w:val="none"/>
        </w:rPr>
        <w:t> </w:t>
      </w:r>
      <w:r>
        <w:rPr>
          <w:u w:val="none"/>
        </w:rPr>
        <w:t>much</w:t>
      </w:r>
      <w:r>
        <w:rPr>
          <w:spacing w:val="71"/>
          <w:u w:val="none"/>
        </w:rPr>
        <w:t> </w:t>
      </w:r>
      <w:r>
        <w:rPr>
          <w:u w:val="none"/>
        </w:rPr>
        <w:t>as</w:t>
      </w:r>
      <w:r>
        <w:rPr>
          <w:spacing w:val="71"/>
          <w:u w:val="none"/>
        </w:rPr>
        <w:t> </w:t>
      </w:r>
      <w:r>
        <w:rPr>
          <w:spacing w:val="-2"/>
          <w:u w:val="none"/>
        </w:rPr>
        <w:t>ancient</w:t>
      </w:r>
    </w:p>
    <w:p>
      <w:pPr>
        <w:pStyle w:val="BodyText"/>
        <w:spacing w:line="285" w:lineRule="exact"/>
        <w:ind w:left="359"/>
        <w:jc w:val="both"/>
      </w:pPr>
      <w:r>
        <w:rPr>
          <w:position w:val="1"/>
        </w:rPr>
        <w:t>writing</w:t>
      </w:r>
      <w:r>
        <w:rPr>
          <w:spacing w:val="56"/>
          <w:position w:val="1"/>
        </w:rPr>
        <w:t> </w:t>
      </w:r>
      <w:r>
        <w:rPr>
          <w:position w:val="1"/>
        </w:rPr>
        <w:t>was</w:t>
      </w:r>
      <w:r>
        <w:rPr>
          <w:spacing w:val="56"/>
          <w:position w:val="1"/>
        </w:rPr>
        <w:t> </w:t>
      </w:r>
      <w:r>
        <w:rPr>
          <w:position w:val="1"/>
        </w:rPr>
        <w:t>learned</w:t>
      </w:r>
      <w:r>
        <w:rPr>
          <w:spacing w:val="57"/>
          <w:position w:val="1"/>
        </w:rPr>
        <w:t> </w:t>
      </w:r>
      <w:r>
        <w:rPr>
          <w:position w:val="1"/>
        </w:rPr>
        <w:t>in</w:t>
      </w:r>
      <w:r>
        <w:rPr>
          <w:spacing w:val="56"/>
          <w:position w:val="1"/>
        </w:rPr>
        <w:t> </w:t>
      </w:r>
      <w:r>
        <w:rPr>
          <w:position w:val="1"/>
        </w:rPr>
        <w:t>communal</w:t>
      </w:r>
      <w:r>
        <w:rPr>
          <w:spacing w:val="56"/>
          <w:position w:val="1"/>
        </w:rPr>
        <w:t> </w:t>
      </w:r>
      <w:r>
        <w:rPr>
          <w:position w:val="1"/>
        </w:rPr>
        <w:t>oral</w:t>
      </w:r>
      <w:r>
        <w:rPr>
          <w:spacing w:val="57"/>
          <w:position w:val="1"/>
        </w:rPr>
        <w:t> </w:t>
      </w:r>
      <w:r>
        <w:rPr>
          <w:position w:val="1"/>
        </w:rPr>
        <w:t>performance.</w:t>
      </w:r>
      <w:r>
        <w:rPr>
          <w:position w:val="10"/>
          <w:sz w:val="19"/>
          <w:u w:val="single" w:color="AAAAAA"/>
        </w:rPr>
        <w:t>[9]</w:t>
      </w:r>
      <w:r>
        <w:rPr>
          <w:spacing w:val="69"/>
          <w:position w:val="10"/>
          <w:sz w:val="19"/>
          <w:u w:val="none"/>
        </w:rPr>
        <w:t> </w:t>
      </w:r>
      <w:hyperlink r:id="rId68">
        <w:r>
          <w:rPr>
            <w:spacing w:val="-5"/>
            <w:u w:val="single" w:color="AAAAAA"/>
          </w:rPr>
          <w:t>The</w:t>
        </w:r>
      </w:hyperlink>
    </w:p>
    <w:p>
      <w:pPr>
        <w:pStyle w:val="BodyText"/>
        <w:spacing w:line="266" w:lineRule="auto" w:before="43"/>
        <w:ind w:left="359"/>
        <w:jc w:val="both"/>
        <w:rPr>
          <w:position w:val="9"/>
          <w:sz w:val="19"/>
        </w:rPr>
      </w:pPr>
      <w:hyperlink r:id="rId68">
        <w:r>
          <w:rPr>
            <w:u w:val="single" w:color="AAAAAA"/>
          </w:rPr>
          <w:t>Bible was written and compiled by many people</w:t>
        </w:r>
      </w:hyperlink>
      <w:r>
        <w:rPr>
          <w:u w:val="none"/>
        </w:rPr>
        <w:t>, who </w:t>
      </w:r>
      <w:r>
        <w:rPr>
          <w:u w:val="none"/>
        </w:rPr>
        <w:t>many scholars say are mostly unknown, from a variety of disparate cultures and backgrounds.</w:t>
      </w:r>
      <w:r>
        <w:rPr>
          <w:position w:val="9"/>
          <w:sz w:val="19"/>
          <w:u w:val="single" w:color="AAAAAA"/>
        </w:rPr>
        <w:t>[10]</w:t>
      </w:r>
    </w:p>
    <w:p>
      <w:pPr>
        <w:spacing w:line="240" w:lineRule="auto" w:before="2" w:after="25"/>
        <w:rPr>
          <w:sz w:val="14"/>
        </w:rPr>
      </w:pPr>
      <w:r>
        <w:rPr/>
        <w:br w:type="column"/>
      </w:r>
      <w:r>
        <w:rPr>
          <w:sz w:val="14"/>
        </w:rPr>
      </w:r>
    </w:p>
    <w:p>
      <w:pPr>
        <w:pStyle w:val="BodyText"/>
        <w:ind w:left="340"/>
        <w:rPr>
          <w:sz w:val="20"/>
        </w:rPr>
      </w:pPr>
      <w:r>
        <w:rPr>
          <w:sz w:val="20"/>
        </w:rPr>
        <w:drawing>
          <wp:inline distT="0" distB="0" distL="0" distR="0">
            <wp:extent cx="2400300" cy="1419225"/>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69" cstate="print"/>
                    <a:stretch>
                      <a:fillRect/>
                    </a:stretch>
                  </pic:blipFill>
                  <pic:spPr>
                    <a:xfrm>
                      <a:off x="0" y="0"/>
                      <a:ext cx="2400300" cy="1419225"/>
                    </a:xfrm>
                    <a:prstGeom prst="rect">
                      <a:avLst/>
                    </a:prstGeom>
                  </pic:spPr>
                </pic:pic>
              </a:graphicData>
            </a:graphic>
          </wp:inline>
        </w:drawing>
      </w:r>
      <w:r>
        <w:rPr>
          <w:sz w:val="20"/>
        </w:rPr>
      </w:r>
    </w:p>
    <w:p>
      <w:pPr>
        <w:spacing w:line="280" w:lineRule="auto" w:before="52"/>
        <w:ind w:left="385" w:right="395" w:firstLine="0"/>
        <w:jc w:val="left"/>
        <w:rPr>
          <w:rFonts w:ascii="Arial"/>
          <w:sz w:val="20"/>
        </w:rPr>
      </w:pPr>
      <w:r>
        <w:rPr>
          <w:rFonts w:ascii="Arial"/>
          <w:color w:val="666666"/>
          <w:sz w:val="20"/>
        </w:rPr>
        <w:t>The</w:t>
      </w:r>
      <w:r>
        <w:rPr>
          <w:rFonts w:ascii="Arial"/>
          <w:color w:val="666666"/>
          <w:spacing w:val="-8"/>
          <w:sz w:val="20"/>
        </w:rPr>
        <w:t> </w:t>
      </w:r>
      <w:hyperlink r:id="rId70">
        <w:r>
          <w:rPr>
            <w:rFonts w:ascii="Arial"/>
            <w:color w:val="666666"/>
            <w:sz w:val="20"/>
            <w:u w:val="single" w:color="AAAAAA"/>
          </w:rPr>
          <w:t>Book</w:t>
        </w:r>
        <w:r>
          <w:rPr>
            <w:rFonts w:ascii="Arial"/>
            <w:color w:val="666666"/>
            <w:spacing w:val="-6"/>
            <w:sz w:val="20"/>
            <w:u w:val="single" w:color="AAAAAA"/>
          </w:rPr>
          <w:t> </w:t>
        </w:r>
        <w:r>
          <w:rPr>
            <w:rFonts w:ascii="Arial"/>
            <w:color w:val="666666"/>
            <w:sz w:val="20"/>
            <w:u w:val="single" w:color="AAAAAA"/>
          </w:rPr>
          <w:t>of</w:t>
        </w:r>
        <w:r>
          <w:rPr>
            <w:rFonts w:ascii="Arial"/>
            <w:color w:val="666666"/>
            <w:spacing w:val="-6"/>
            <w:sz w:val="20"/>
            <w:u w:val="single" w:color="AAAAAA"/>
          </w:rPr>
          <w:t> </w:t>
        </w:r>
        <w:r>
          <w:rPr>
            <w:rFonts w:ascii="Arial"/>
            <w:color w:val="666666"/>
            <w:sz w:val="20"/>
            <w:u w:val="single" w:color="AAAAAA"/>
          </w:rPr>
          <w:t>Genesis</w:t>
        </w:r>
      </w:hyperlink>
      <w:r>
        <w:rPr>
          <w:rFonts w:ascii="Arial"/>
          <w:color w:val="666666"/>
          <w:spacing w:val="-5"/>
          <w:sz w:val="20"/>
          <w:u w:val="none"/>
        </w:rPr>
        <w:t> </w:t>
      </w:r>
      <w:r>
        <w:rPr>
          <w:rFonts w:ascii="Arial"/>
          <w:color w:val="666666"/>
          <w:sz w:val="20"/>
          <w:u w:val="none"/>
        </w:rPr>
        <w:t>in</w:t>
      </w:r>
      <w:r>
        <w:rPr>
          <w:rFonts w:ascii="Arial"/>
          <w:color w:val="666666"/>
          <w:spacing w:val="-6"/>
          <w:sz w:val="20"/>
          <w:u w:val="none"/>
        </w:rPr>
        <w:t> </w:t>
      </w:r>
      <w:r>
        <w:rPr>
          <w:rFonts w:ascii="Arial"/>
          <w:color w:val="666666"/>
          <w:sz w:val="20"/>
          <w:u w:val="none"/>
        </w:rPr>
        <w:t>a</w:t>
      </w:r>
      <w:r>
        <w:rPr>
          <w:rFonts w:ascii="Arial"/>
          <w:color w:val="666666"/>
          <w:spacing w:val="-5"/>
          <w:sz w:val="20"/>
          <w:u w:val="none"/>
        </w:rPr>
        <w:t> </w:t>
      </w:r>
      <w:r>
        <w:rPr>
          <w:rFonts w:ascii="Arial"/>
          <w:color w:val="666666"/>
          <w:sz w:val="20"/>
          <w:u w:val="single" w:color="666666"/>
        </w:rPr>
        <w:t>c</w:t>
      </w:r>
      <w:r>
        <w:rPr>
          <w:rFonts w:ascii="Arial"/>
          <w:color w:val="666666"/>
          <w:sz w:val="20"/>
          <w:u w:val="none"/>
        </w:rPr>
        <w:t>.</w:t>
      </w:r>
      <w:r>
        <w:rPr>
          <w:rFonts w:ascii="Arial"/>
          <w:color w:val="666666"/>
          <w:spacing w:val="-16"/>
          <w:sz w:val="20"/>
          <w:u w:val="none"/>
        </w:rPr>
        <w:t> </w:t>
      </w:r>
      <w:r>
        <w:rPr>
          <w:rFonts w:ascii="Arial"/>
          <w:color w:val="666666"/>
          <w:sz w:val="20"/>
          <w:u w:val="none"/>
        </w:rPr>
        <w:t>1300</w:t>
      </w:r>
      <w:r>
        <w:rPr>
          <w:rFonts w:ascii="Arial"/>
          <w:color w:val="666666"/>
          <w:spacing w:val="-5"/>
          <w:sz w:val="20"/>
          <w:u w:val="none"/>
        </w:rPr>
        <w:t> </w:t>
      </w:r>
      <w:hyperlink r:id="rId39">
        <w:r>
          <w:rPr>
            <w:rFonts w:ascii="Arial"/>
            <w:color w:val="666666"/>
            <w:sz w:val="20"/>
            <w:u w:val="single" w:color="AAAAAA"/>
          </w:rPr>
          <w:t>Hebrew</w:t>
        </w:r>
      </w:hyperlink>
      <w:r>
        <w:rPr>
          <w:rFonts w:ascii="Arial"/>
          <w:color w:val="666666"/>
          <w:sz w:val="20"/>
          <w:u w:val="none"/>
        </w:rPr>
        <w:t> </w:t>
      </w:r>
      <w:hyperlink r:id="rId39">
        <w:r>
          <w:rPr>
            <w:rFonts w:ascii="Arial"/>
            <w:color w:val="666666"/>
            <w:spacing w:val="-2"/>
            <w:sz w:val="20"/>
            <w:u w:val="single" w:color="AAAAAA"/>
          </w:rPr>
          <w:t>Bible</w:t>
        </w:r>
      </w:hyperlink>
    </w:p>
    <w:p>
      <w:pPr>
        <w:spacing w:after="0" w:line="280" w:lineRule="auto"/>
        <w:jc w:val="left"/>
        <w:rPr>
          <w:rFonts w:ascii="Arial"/>
          <w:sz w:val="20"/>
        </w:rPr>
        <w:sectPr>
          <w:type w:val="continuous"/>
          <w:pgSz w:w="12240" w:h="15840"/>
          <w:pgMar w:top="720" w:bottom="280" w:left="360" w:right="360"/>
          <w:cols w:num="2" w:equalWidth="0">
            <w:col w:w="6970" w:space="40"/>
            <w:col w:w="4510"/>
          </w:cols>
        </w:sectPr>
      </w:pPr>
    </w:p>
    <w:p>
      <w:pPr>
        <w:pStyle w:val="BodyText"/>
        <w:spacing w:before="90"/>
        <w:ind w:left="359"/>
        <w:rPr>
          <w:position w:val="9"/>
          <w:sz w:val="19"/>
        </w:rPr>
      </w:pPr>
      <w:r>
        <w:rPr/>
        <w:t>British biblical scholar John K. Riches </w:t>
      </w:r>
      <w:r>
        <w:rPr>
          <w:spacing w:val="-2"/>
        </w:rPr>
        <w:t>wrote:</w:t>
      </w:r>
      <w:r>
        <w:rPr>
          <w:spacing w:val="-2"/>
          <w:position w:val="9"/>
          <w:sz w:val="19"/>
          <w:u w:val="single" w:color="AAAAAA"/>
        </w:rPr>
        <w:t>[11]</w:t>
      </w:r>
    </w:p>
    <w:p>
      <w:pPr>
        <w:pStyle w:val="BodyText"/>
        <w:spacing w:before="95"/>
        <w:ind w:left="0"/>
      </w:pPr>
    </w:p>
    <w:p>
      <w:pPr>
        <w:pStyle w:val="BodyText"/>
        <w:spacing w:line="280" w:lineRule="auto"/>
        <w:ind w:left="839" w:right="38"/>
        <w:jc w:val="both"/>
      </w:pPr>
      <w:r>
        <w:rPr/>
        <w:t>[T]he biblical texts were produced over a period </w:t>
      </w:r>
      <w:r>
        <w:rPr/>
        <w:t>in which the living conditions of the writers – </w:t>
      </w:r>
      <w:r>
        <w:rPr/>
        <w:t>political, cultural, economic, and ecological – </w:t>
      </w:r>
      <w:r>
        <w:rPr/>
        <w:t>varied enormously. There are texts which reflect a </w:t>
      </w:r>
      <w:r>
        <w:rPr/>
        <w:t>nomadic existence, texts from people with an </w:t>
      </w:r>
      <w:r>
        <w:rPr/>
        <w:t>established monarchy and Temple cult, texts from exile, </w:t>
      </w:r>
      <w:r>
        <w:rPr/>
        <w:t>texts born out of fierce oppression by foreign </w:t>
      </w:r>
      <w:r>
        <w:rPr/>
        <w:t>rulers, courtly texts, texts from wandering </w:t>
      </w:r>
      <w:r>
        <w:rPr/>
        <w:t>charismatic preachers, texts from those who give themselves </w:t>
      </w:r>
      <w:r>
        <w:rPr/>
        <w:t>the airs of sophisticated </w:t>
      </w:r>
      <w:hyperlink r:id="rId71">
        <w:r>
          <w:rPr>
            <w:u w:val="single" w:color="AAAAAA"/>
          </w:rPr>
          <w:t>Hellenistic</w:t>
        </w:r>
      </w:hyperlink>
      <w:r>
        <w:rPr>
          <w:u w:val="none"/>
        </w:rPr>
        <w:t> writers. It is a </w:t>
      </w:r>
      <w:r>
        <w:rPr>
          <w:u w:val="none"/>
        </w:rPr>
        <w:t>time- span which encompasses the compositions </w:t>
      </w:r>
      <w:r>
        <w:rPr>
          <w:u w:val="none"/>
        </w:rPr>
        <w:t>of</w:t>
      </w:r>
      <w:r>
        <w:rPr>
          <w:spacing w:val="40"/>
          <w:u w:val="none"/>
        </w:rPr>
        <w:t> </w:t>
      </w:r>
      <w:hyperlink r:id="rId72">
        <w:r>
          <w:rPr>
            <w:u w:val="single" w:color="AAAAAA"/>
          </w:rPr>
          <w:t>Homer</w:t>
        </w:r>
      </w:hyperlink>
      <w:r>
        <w:rPr>
          <w:u w:val="none"/>
        </w:rPr>
        <w:t>, </w:t>
      </w:r>
      <w:hyperlink r:id="rId73">
        <w:r>
          <w:rPr>
            <w:u w:val="single" w:color="AAAAAA"/>
          </w:rPr>
          <w:t>Plato</w:t>
        </w:r>
      </w:hyperlink>
      <w:r>
        <w:rPr>
          <w:u w:val="none"/>
        </w:rPr>
        <w:t>, </w:t>
      </w:r>
      <w:hyperlink r:id="rId74">
        <w:r>
          <w:rPr>
            <w:u w:val="single" w:color="AAAAAA"/>
          </w:rPr>
          <w:t>Aristotle</w:t>
        </w:r>
      </w:hyperlink>
      <w:r>
        <w:rPr>
          <w:u w:val="none"/>
        </w:rPr>
        <w:t>, </w:t>
      </w:r>
      <w:hyperlink r:id="rId75">
        <w:r>
          <w:rPr>
            <w:u w:val="single" w:color="AAAAAA"/>
          </w:rPr>
          <w:t>Thucydides</w:t>
        </w:r>
      </w:hyperlink>
      <w:r>
        <w:rPr>
          <w:u w:val="none"/>
        </w:rPr>
        <w:t>, </w:t>
      </w:r>
      <w:hyperlink r:id="rId76">
        <w:r>
          <w:rPr>
            <w:u w:val="single" w:color="AAAAAA"/>
          </w:rPr>
          <w:t>Sophocles</w:t>
        </w:r>
      </w:hyperlink>
      <w:r>
        <w:rPr>
          <w:u w:val="none"/>
        </w:rPr>
        <w:t>, </w:t>
      </w:r>
      <w:hyperlink r:id="rId77">
        <w:r>
          <w:rPr>
            <w:u w:val="single" w:color="AAAAAA"/>
          </w:rPr>
          <w:t>Caesar</w:t>
        </w:r>
      </w:hyperlink>
      <w:r>
        <w:rPr>
          <w:u w:val="none"/>
        </w:rPr>
        <w:t>,</w:t>
      </w:r>
      <w:r>
        <w:rPr>
          <w:spacing w:val="-1"/>
          <w:u w:val="none"/>
        </w:rPr>
        <w:t> </w:t>
      </w:r>
      <w:hyperlink r:id="rId78">
        <w:r>
          <w:rPr>
            <w:u w:val="single" w:color="AAAAAA"/>
          </w:rPr>
          <w:t>Cicero</w:t>
        </w:r>
      </w:hyperlink>
      <w:r>
        <w:rPr>
          <w:u w:val="none"/>
        </w:rPr>
        <w:t>,</w:t>
      </w:r>
      <w:r>
        <w:rPr>
          <w:spacing w:val="-1"/>
          <w:u w:val="none"/>
        </w:rPr>
        <w:t> </w:t>
      </w:r>
      <w:r>
        <w:rPr>
          <w:u w:val="none"/>
        </w:rPr>
        <w:t>and</w:t>
      </w:r>
      <w:r>
        <w:rPr>
          <w:spacing w:val="-1"/>
          <w:u w:val="none"/>
        </w:rPr>
        <w:t> </w:t>
      </w:r>
      <w:hyperlink r:id="rId79">
        <w:r>
          <w:rPr>
            <w:u w:val="single" w:color="AAAAAA"/>
          </w:rPr>
          <w:t>Catullus</w:t>
        </w:r>
      </w:hyperlink>
      <w:r>
        <w:rPr>
          <w:u w:val="none"/>
        </w:rPr>
        <w:t>.</w:t>
      </w:r>
      <w:r>
        <w:rPr>
          <w:spacing w:val="-1"/>
          <w:u w:val="none"/>
        </w:rPr>
        <w:t> </w:t>
      </w:r>
      <w:r>
        <w:rPr>
          <w:u w:val="none"/>
        </w:rPr>
        <w:t>It</w:t>
      </w:r>
      <w:r>
        <w:rPr>
          <w:spacing w:val="-1"/>
          <w:u w:val="none"/>
        </w:rPr>
        <w:t> </w:t>
      </w:r>
      <w:r>
        <w:rPr>
          <w:u w:val="none"/>
        </w:rPr>
        <w:t>is</w:t>
      </w:r>
      <w:r>
        <w:rPr>
          <w:spacing w:val="-1"/>
          <w:u w:val="none"/>
        </w:rPr>
        <w:t> </w:t>
      </w:r>
      <w:r>
        <w:rPr>
          <w:u w:val="none"/>
        </w:rPr>
        <w:t>a</w:t>
      </w:r>
      <w:r>
        <w:rPr>
          <w:spacing w:val="-1"/>
          <w:u w:val="none"/>
        </w:rPr>
        <w:t> </w:t>
      </w:r>
      <w:r>
        <w:rPr>
          <w:u w:val="none"/>
        </w:rPr>
        <w:t>period</w:t>
      </w:r>
      <w:r>
        <w:rPr>
          <w:spacing w:val="-1"/>
          <w:u w:val="none"/>
        </w:rPr>
        <w:t> </w:t>
      </w:r>
      <w:r>
        <w:rPr>
          <w:u w:val="none"/>
        </w:rPr>
        <w:t>which</w:t>
      </w:r>
      <w:r>
        <w:rPr>
          <w:spacing w:val="-1"/>
          <w:u w:val="none"/>
        </w:rPr>
        <w:t> </w:t>
      </w:r>
      <w:r>
        <w:rPr>
          <w:u w:val="none"/>
        </w:rPr>
        <w:t>sees the rise and fall of the </w:t>
      </w:r>
      <w:hyperlink r:id="rId80">
        <w:r>
          <w:rPr>
            <w:u w:val="single" w:color="AAAAAA"/>
          </w:rPr>
          <w:t>Assyrian empire</w:t>
        </w:r>
      </w:hyperlink>
      <w:r>
        <w:rPr>
          <w:u w:val="none"/>
        </w:rPr>
        <w:t> (twelfth to seventh century) and of the </w:t>
      </w:r>
      <w:hyperlink r:id="rId81">
        <w:r>
          <w:rPr>
            <w:u w:val="single" w:color="AAAAAA"/>
          </w:rPr>
          <w:t>Persian empire</w:t>
        </w:r>
      </w:hyperlink>
      <w:r>
        <w:rPr>
          <w:u w:val="none"/>
        </w:rPr>
        <w:t> (sixth to fourth century), </w:t>
      </w:r>
      <w:hyperlink r:id="rId82">
        <w:r>
          <w:rPr>
            <w:u w:val="single" w:color="AAAAAA"/>
          </w:rPr>
          <w:t>Alexander</w:t>
        </w:r>
      </w:hyperlink>
      <w:r>
        <w:rPr>
          <w:u w:val="none"/>
        </w:rPr>
        <w:t>'s campaigns </w:t>
      </w:r>
      <w:r>
        <w:rPr>
          <w:u w:val="none"/>
        </w:rPr>
        <w:t>(336–326), the rise of </w:t>
      </w:r>
      <w:hyperlink r:id="rId83">
        <w:r>
          <w:rPr>
            <w:u w:val="single" w:color="AAAAAA"/>
          </w:rPr>
          <w:t>Rome</w:t>
        </w:r>
      </w:hyperlink>
      <w:r>
        <w:rPr>
          <w:u w:val="none"/>
        </w:rPr>
        <w:t> and its domination of </w:t>
      </w:r>
      <w:r>
        <w:rPr>
          <w:u w:val="none"/>
        </w:rPr>
        <w:t>the </w:t>
      </w:r>
      <w:hyperlink r:id="rId84">
        <w:r>
          <w:rPr>
            <w:u w:val="single" w:color="AAAAAA"/>
          </w:rPr>
          <w:t>Mediterranean</w:t>
        </w:r>
      </w:hyperlink>
      <w:r>
        <w:rPr>
          <w:u w:val="none"/>
        </w:rPr>
        <w:t> (fourth century to the founding of </w:t>
      </w:r>
      <w:r>
        <w:rPr>
          <w:u w:val="none"/>
        </w:rPr>
        <w:t>the </w:t>
      </w:r>
      <w:hyperlink r:id="rId85">
        <w:r>
          <w:rPr>
            <w:u w:val="single" w:color="AAAAAA"/>
          </w:rPr>
          <w:t>Principate</w:t>
        </w:r>
      </w:hyperlink>
      <w:r>
        <w:rPr>
          <w:u w:val="none"/>
        </w:rPr>
        <w:t>,</w:t>
      </w:r>
      <w:r>
        <w:rPr>
          <w:spacing w:val="-3"/>
          <w:u w:val="none"/>
        </w:rPr>
        <w:t> </w:t>
      </w:r>
      <w:r>
        <w:rPr>
          <w:u w:val="none"/>
        </w:rPr>
        <w:t>27</w:t>
      </w:r>
      <w:r>
        <w:rPr>
          <w:spacing w:val="-3"/>
          <w:u w:val="none"/>
        </w:rPr>
        <w:t> </w:t>
      </w:r>
      <w:hyperlink r:id="rId86">
        <w:r>
          <w:rPr>
            <w:u w:val="single" w:color="AAAAAA"/>
          </w:rPr>
          <w:t>BCE</w:t>
        </w:r>
      </w:hyperlink>
      <w:r>
        <w:rPr>
          <w:u w:val="none"/>
        </w:rPr>
        <w:t>),</w:t>
      </w:r>
      <w:r>
        <w:rPr>
          <w:spacing w:val="-3"/>
          <w:u w:val="none"/>
        </w:rPr>
        <w:t> </w:t>
      </w:r>
      <w:r>
        <w:rPr>
          <w:u w:val="none"/>
        </w:rPr>
        <w:t>the</w:t>
      </w:r>
      <w:r>
        <w:rPr>
          <w:spacing w:val="-3"/>
          <w:u w:val="none"/>
        </w:rPr>
        <w:t> </w:t>
      </w:r>
      <w:r>
        <w:rPr>
          <w:u w:val="none"/>
        </w:rPr>
        <w:t>destruction</w:t>
      </w:r>
      <w:r>
        <w:rPr>
          <w:spacing w:val="-3"/>
          <w:u w:val="none"/>
        </w:rPr>
        <w:t> </w:t>
      </w:r>
      <w:r>
        <w:rPr>
          <w:u w:val="none"/>
        </w:rPr>
        <w:t>of</w:t>
      </w:r>
      <w:r>
        <w:rPr>
          <w:spacing w:val="-3"/>
          <w:u w:val="none"/>
        </w:rPr>
        <w:t> </w:t>
      </w:r>
      <w:r>
        <w:rPr>
          <w:u w:val="none"/>
        </w:rPr>
        <w:t>the</w:t>
      </w:r>
      <w:r>
        <w:rPr>
          <w:spacing w:val="-3"/>
          <w:u w:val="none"/>
        </w:rPr>
        <w:t> </w:t>
      </w:r>
      <w:hyperlink r:id="rId87">
        <w:r>
          <w:rPr>
            <w:u w:val="single" w:color="AAAAAA"/>
          </w:rPr>
          <w:t>Jerusalem</w:t>
        </w:r>
      </w:hyperlink>
      <w:r>
        <w:rPr>
          <w:u w:val="none"/>
        </w:rPr>
        <w:t> </w:t>
      </w:r>
      <w:hyperlink r:id="rId87">
        <w:r>
          <w:rPr>
            <w:u w:val="single" w:color="AAAAAA"/>
          </w:rPr>
          <w:t>Temple</w:t>
        </w:r>
      </w:hyperlink>
      <w:r>
        <w:rPr>
          <w:u w:val="none"/>
        </w:rPr>
        <w:t> (70 CE), and the extension of Roman rule </w:t>
      </w:r>
      <w:r>
        <w:rPr>
          <w:u w:val="none"/>
        </w:rPr>
        <w:t>to parts of </w:t>
      </w:r>
      <w:hyperlink r:id="rId88">
        <w:r>
          <w:rPr>
            <w:u w:val="single" w:color="AAAAAA"/>
          </w:rPr>
          <w:t>Scotland</w:t>
        </w:r>
      </w:hyperlink>
      <w:r>
        <w:rPr>
          <w:u w:val="none"/>
        </w:rPr>
        <w:t> (84 CE).</w:t>
      </w:r>
    </w:p>
    <w:p>
      <w:pPr>
        <w:spacing w:line="240" w:lineRule="auto" w:before="23" w:after="25"/>
        <w:rPr>
          <w:sz w:val="20"/>
        </w:rPr>
      </w:pPr>
      <w:r>
        <w:rPr/>
        <w:br w:type="column"/>
      </w:r>
      <w:r>
        <w:rPr>
          <w:sz w:val="20"/>
        </w:rPr>
      </w:r>
    </w:p>
    <w:p>
      <w:pPr>
        <w:pStyle w:val="BodyText"/>
        <w:ind w:left="360"/>
        <w:rPr>
          <w:sz w:val="20"/>
        </w:rPr>
      </w:pPr>
      <w:r>
        <w:rPr>
          <w:sz w:val="20"/>
        </w:rPr>
        <w:drawing>
          <wp:inline distT="0" distB="0" distL="0" distR="0">
            <wp:extent cx="2400300" cy="771525"/>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89" cstate="print"/>
                    <a:stretch>
                      <a:fillRect/>
                    </a:stretch>
                  </pic:blipFill>
                  <pic:spPr>
                    <a:xfrm>
                      <a:off x="0" y="0"/>
                      <a:ext cx="2400300" cy="771525"/>
                    </a:xfrm>
                    <a:prstGeom prst="rect">
                      <a:avLst/>
                    </a:prstGeom>
                  </pic:spPr>
                </pic:pic>
              </a:graphicData>
            </a:graphic>
          </wp:inline>
        </w:drawing>
      </w:r>
      <w:r>
        <w:rPr>
          <w:sz w:val="20"/>
        </w:rPr>
      </w:r>
    </w:p>
    <w:p>
      <w:pPr>
        <w:spacing w:line="292" w:lineRule="auto" w:before="31"/>
        <w:ind w:left="405" w:right="599" w:firstLine="0"/>
        <w:jc w:val="left"/>
        <w:rPr>
          <w:rFonts w:ascii="Arial"/>
          <w:sz w:val="20"/>
        </w:rPr>
      </w:pPr>
      <w:r>
        <w:rPr>
          <w:rFonts w:ascii="Arial"/>
          <w:color w:val="666666"/>
          <w:sz w:val="20"/>
        </w:rPr>
        <w:t>The</w:t>
      </w:r>
      <w:r>
        <w:rPr>
          <w:rFonts w:ascii="Arial"/>
          <w:color w:val="666666"/>
          <w:spacing w:val="-6"/>
          <w:sz w:val="20"/>
        </w:rPr>
        <w:t> </w:t>
      </w:r>
      <w:hyperlink r:id="rId90">
        <w:r>
          <w:rPr>
            <w:rFonts w:ascii="Arial"/>
            <w:color w:val="666666"/>
            <w:position w:val="1"/>
            <w:sz w:val="20"/>
            <w:u w:val="single" w:color="AAAAAA"/>
          </w:rPr>
          <w:t>Great</w:t>
        </w:r>
        <w:r>
          <w:rPr>
            <w:rFonts w:ascii="Arial"/>
            <w:color w:val="666666"/>
            <w:spacing w:val="-7"/>
            <w:position w:val="1"/>
            <w:sz w:val="20"/>
            <w:u w:val="single" w:color="AAAAAA"/>
          </w:rPr>
          <w:t> </w:t>
        </w:r>
        <w:r>
          <w:rPr>
            <w:rFonts w:ascii="Arial"/>
            <w:color w:val="666666"/>
            <w:position w:val="1"/>
            <w:sz w:val="20"/>
            <w:u w:val="single" w:color="AAAAAA"/>
          </w:rPr>
          <w:t>Isaiah</w:t>
        </w:r>
        <w:r>
          <w:rPr>
            <w:rFonts w:ascii="Arial"/>
            <w:color w:val="666666"/>
            <w:spacing w:val="-7"/>
            <w:position w:val="1"/>
            <w:sz w:val="20"/>
            <w:u w:val="single" w:color="AAAAAA"/>
          </w:rPr>
          <w:t> </w:t>
        </w:r>
        <w:r>
          <w:rPr>
            <w:rFonts w:ascii="Arial"/>
            <w:color w:val="666666"/>
            <w:position w:val="1"/>
            <w:sz w:val="20"/>
            <w:u w:val="single" w:color="AAAAAA"/>
          </w:rPr>
          <w:t>Scrol</w:t>
        </w:r>
        <w:r>
          <w:rPr>
            <w:rFonts w:ascii="Arial"/>
            <w:color w:val="666666"/>
            <w:position w:val="1"/>
            <w:sz w:val="20"/>
            <w:u w:val="none"/>
          </w:rPr>
          <w:t>l</w:t>
        </w:r>
      </w:hyperlink>
      <w:r>
        <w:rPr>
          <w:rFonts w:ascii="Arial"/>
          <w:color w:val="666666"/>
          <w:spacing w:val="-6"/>
          <w:position w:val="1"/>
          <w:sz w:val="20"/>
          <w:u w:val="none"/>
        </w:rPr>
        <w:t> </w:t>
      </w:r>
      <w:r>
        <w:rPr>
          <w:rFonts w:ascii="Arial"/>
          <w:color w:val="666666"/>
          <w:sz w:val="20"/>
          <w:u w:val="none"/>
        </w:rPr>
        <w:t>(1QIsa</w:t>
      </w:r>
      <w:r>
        <w:rPr>
          <w:rFonts w:ascii="Arial"/>
          <w:color w:val="666666"/>
          <w:position w:val="8"/>
          <w:sz w:val="16"/>
          <w:u w:val="none"/>
        </w:rPr>
        <w:t>a</w:t>
      </w:r>
      <w:r>
        <w:rPr>
          <w:rFonts w:ascii="Arial"/>
          <w:color w:val="666666"/>
          <w:sz w:val="20"/>
          <w:u w:val="none"/>
        </w:rPr>
        <w:t>),</w:t>
      </w:r>
      <w:r>
        <w:rPr>
          <w:rFonts w:ascii="Arial"/>
          <w:color w:val="666666"/>
          <w:spacing w:val="-7"/>
          <w:sz w:val="20"/>
          <w:u w:val="none"/>
        </w:rPr>
        <w:t> </w:t>
      </w:r>
      <w:r>
        <w:rPr>
          <w:rFonts w:ascii="Arial"/>
          <w:color w:val="666666"/>
          <w:sz w:val="20"/>
          <w:u w:val="none"/>
        </w:rPr>
        <w:t>one</w:t>
      </w:r>
      <w:r>
        <w:rPr>
          <w:rFonts w:ascii="Arial"/>
          <w:color w:val="666666"/>
          <w:spacing w:val="-7"/>
          <w:sz w:val="20"/>
          <w:u w:val="none"/>
        </w:rPr>
        <w:t> </w:t>
      </w:r>
      <w:r>
        <w:rPr>
          <w:rFonts w:ascii="Arial"/>
          <w:color w:val="666666"/>
          <w:sz w:val="20"/>
          <w:u w:val="none"/>
        </w:rPr>
        <w:t>of the </w:t>
      </w:r>
      <w:hyperlink r:id="rId91">
        <w:r>
          <w:rPr>
            <w:rFonts w:ascii="Arial"/>
            <w:color w:val="666666"/>
            <w:sz w:val="20"/>
            <w:u w:val="single" w:color="AAAAAA"/>
          </w:rPr>
          <w:t>Dead Sea Scrolls</w:t>
        </w:r>
      </w:hyperlink>
      <w:r>
        <w:rPr>
          <w:rFonts w:ascii="Arial"/>
          <w:color w:val="666666"/>
          <w:sz w:val="20"/>
          <w:u w:val="none"/>
        </w:rPr>
        <w:t>, is the oldest complete copy of the </w:t>
      </w:r>
      <w:hyperlink r:id="rId92">
        <w:r>
          <w:rPr>
            <w:rFonts w:ascii="Arial"/>
            <w:color w:val="666666"/>
            <w:sz w:val="20"/>
            <w:u w:val="single" w:color="AAAAAA"/>
          </w:rPr>
          <w:t>Book of Isaiah</w:t>
        </w:r>
      </w:hyperlink>
      <w:r>
        <w:rPr>
          <w:rFonts w:ascii="Arial"/>
          <w:color w:val="666666"/>
          <w:sz w:val="20"/>
          <w:u w:val="none"/>
        </w:rPr>
        <w:t>.</w:t>
      </w:r>
    </w:p>
    <w:p>
      <w:pPr>
        <w:spacing w:after="0" w:line="292" w:lineRule="auto"/>
        <w:jc w:val="left"/>
        <w:rPr>
          <w:rFonts w:ascii="Arial"/>
          <w:sz w:val="20"/>
        </w:rPr>
        <w:sectPr>
          <w:pgSz w:w="12240" w:h="15840"/>
          <w:pgMar w:top="460" w:bottom="280" w:left="360" w:right="360"/>
          <w:cols w:num="2" w:equalWidth="0">
            <w:col w:w="6530" w:space="460"/>
            <w:col w:w="4530"/>
          </w:cols>
        </w:sectPr>
      </w:pPr>
    </w:p>
    <w:p>
      <w:pPr>
        <w:pStyle w:val="BodyText"/>
        <w:spacing w:before="185"/>
        <w:ind w:left="0"/>
        <w:rPr>
          <w:rFonts w:ascii="Arial"/>
        </w:rPr>
      </w:pPr>
    </w:p>
    <w:p>
      <w:pPr>
        <w:pStyle w:val="BodyText"/>
        <w:spacing w:line="271" w:lineRule="auto"/>
        <w:ind w:left="359" w:right="342"/>
        <w:jc w:val="both"/>
        <w:rPr>
          <w:position w:val="9"/>
          <w:sz w:val="19"/>
        </w:rPr>
      </w:pPr>
      <w:r>
        <w:rPr>
          <w:position w:val="9"/>
          <w:sz w:val="19"/>
        </w:rPr>
        <mc:AlternateContent>
          <mc:Choice Requires="wps">
            <w:drawing>
              <wp:anchor distT="0" distB="0" distL="0" distR="0" allowOverlap="1" layoutInCell="1" locked="0" behindDoc="1" simplePos="0" relativeHeight="485262336">
                <wp:simplePos x="0" y="0"/>
                <wp:positionH relativeFrom="page">
                  <wp:posOffset>514350</wp:posOffset>
                </wp:positionH>
                <wp:positionV relativeFrom="paragraph">
                  <wp:posOffset>1185771</wp:posOffset>
                </wp:positionV>
                <wp:extent cx="8255" cy="1524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8255" cy="15240"/>
                        </a:xfrm>
                        <a:custGeom>
                          <a:avLst/>
                          <a:gdLst/>
                          <a:ahLst/>
                          <a:cxnLst/>
                          <a:rect l="l" t="t" r="r" b="b"/>
                          <a:pathLst>
                            <a:path w="8255" h="15240">
                              <a:moveTo>
                                <a:pt x="8126" y="15240"/>
                              </a:moveTo>
                              <a:lnTo>
                                <a:pt x="0" y="15240"/>
                              </a:lnTo>
                              <a:lnTo>
                                <a:pt x="0" y="0"/>
                              </a:lnTo>
                              <a:lnTo>
                                <a:pt x="8126" y="0"/>
                              </a:lnTo>
                              <a:lnTo>
                                <a:pt x="8126" y="152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0.5pt;margin-top:93.367805pt;width:.639846pt;height:1.200073pt;mso-position-horizontal-relative:page;mso-position-vertical-relative:paragraph;z-index:-18054144" id="docshape7" filled="true" fillcolor="#000000" stroked="false">
                <v:fill type="solid"/>
                <w10:wrap type="none"/>
              </v:rect>
            </w:pict>
          </mc:Fallback>
        </mc:AlternateContent>
      </w:r>
      <w:r>
        <w:rPr>
          <w:position w:val="9"/>
          <w:sz w:val="19"/>
        </w:rPr>
        <mc:AlternateContent>
          <mc:Choice Requires="wps">
            <w:drawing>
              <wp:anchor distT="0" distB="0" distL="0" distR="0" allowOverlap="1" layoutInCell="1" locked="0" behindDoc="1" simplePos="0" relativeHeight="485262848">
                <wp:simplePos x="0" y="0"/>
                <wp:positionH relativeFrom="page">
                  <wp:posOffset>590550</wp:posOffset>
                </wp:positionH>
                <wp:positionV relativeFrom="paragraph">
                  <wp:posOffset>1185771</wp:posOffset>
                </wp:positionV>
                <wp:extent cx="19050" cy="1524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19050" cy="15240"/>
                        </a:xfrm>
                        <a:custGeom>
                          <a:avLst/>
                          <a:gdLst/>
                          <a:ahLst/>
                          <a:cxnLst/>
                          <a:rect l="l" t="t" r="r" b="b"/>
                          <a:pathLst>
                            <a:path w="19050" h="15240">
                              <a:moveTo>
                                <a:pt x="19049" y="15240"/>
                              </a:moveTo>
                              <a:lnTo>
                                <a:pt x="0" y="15240"/>
                              </a:lnTo>
                              <a:lnTo>
                                <a:pt x="0" y="0"/>
                              </a:lnTo>
                              <a:lnTo>
                                <a:pt x="19049" y="0"/>
                              </a:lnTo>
                              <a:lnTo>
                                <a:pt x="19049" y="152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6.5pt;margin-top:93.367805pt;width:1.5pt;height:1.200073pt;mso-position-horizontal-relative:page;mso-position-vertical-relative:paragraph;z-index:-18053632" id="docshape8" filled="true" fillcolor="#000000" stroked="false">
                <v:fill type="solid"/>
                <w10:wrap type="none"/>
              </v:rect>
            </w:pict>
          </mc:Fallback>
        </mc:AlternateContent>
      </w:r>
      <w:r>
        <w:rPr/>
        <w:t>The books of the Bible were initially written and copied by hand on </w:t>
      </w:r>
      <w:hyperlink r:id="rId62">
        <w:r>
          <w:rPr>
            <w:u w:val="single" w:color="AAAAAA"/>
          </w:rPr>
          <w:t>papyrus</w:t>
        </w:r>
      </w:hyperlink>
      <w:r>
        <w:rPr>
          <w:u w:val="none"/>
        </w:rPr>
        <w:t> scrolls.</w:t>
      </w:r>
      <w:r>
        <w:rPr>
          <w:position w:val="9"/>
          <w:sz w:val="19"/>
          <w:u w:val="single" w:color="AAAAAA"/>
        </w:rPr>
        <w:t>[12]</w:t>
      </w:r>
      <w:r>
        <w:rPr>
          <w:position w:val="9"/>
          <w:sz w:val="19"/>
          <w:u w:val="none"/>
        </w:rPr>
        <w:t> </w:t>
      </w:r>
      <w:r>
        <w:rPr>
          <w:u w:val="none"/>
        </w:rPr>
        <w:t>No originals have survived. The age of the original composition of the texts is, therefore, difficult to determine </w:t>
      </w:r>
      <w:r>
        <w:rPr>
          <w:u w:val="none"/>
        </w:rPr>
        <w:t>and heavily debated. Using a combined linguistic and historiographical approach, Hendel and Joosten</w:t>
      </w:r>
      <w:r>
        <w:rPr>
          <w:spacing w:val="40"/>
          <w:u w:val="none"/>
        </w:rPr>
        <w:t> </w:t>
      </w:r>
      <w:r>
        <w:rPr>
          <w:u w:val="none"/>
        </w:rPr>
        <w:t>date the oldest parts of the Hebrew Bible (the Song of Deborah in Judges 5 and the Samson story of Judges</w:t>
      </w:r>
      <w:r>
        <w:rPr>
          <w:spacing w:val="80"/>
          <w:w w:val="150"/>
          <w:u w:val="none"/>
        </w:rPr>
        <w:t> </w:t>
      </w:r>
      <w:r>
        <w:rPr>
          <w:u w:val="none"/>
        </w:rPr>
        <w:t>16</w:t>
      </w:r>
      <w:r>
        <w:rPr>
          <w:spacing w:val="80"/>
          <w:w w:val="150"/>
          <w:u w:val="none"/>
        </w:rPr>
        <w:t> </w:t>
      </w:r>
      <w:r>
        <w:rPr>
          <w:u w:val="none"/>
        </w:rPr>
        <w:t>and</w:t>
      </w:r>
      <w:r>
        <w:rPr>
          <w:spacing w:val="80"/>
          <w:w w:val="150"/>
          <w:u w:val="none"/>
        </w:rPr>
        <w:t> </w:t>
      </w:r>
      <w:r>
        <w:rPr>
          <w:u w:val="none"/>
        </w:rPr>
        <w:t>1</w:t>
      </w:r>
      <w:r>
        <w:rPr>
          <w:spacing w:val="80"/>
          <w:w w:val="150"/>
          <w:u w:val="none"/>
        </w:rPr>
        <w:t> </w:t>
      </w:r>
      <w:r>
        <w:rPr>
          <w:u w:val="none"/>
        </w:rPr>
        <w:t>Samuel)</w:t>
      </w:r>
      <w:r>
        <w:rPr>
          <w:spacing w:val="80"/>
          <w:w w:val="150"/>
          <w:u w:val="none"/>
        </w:rPr>
        <w:t> </w:t>
      </w:r>
      <w:r>
        <w:rPr>
          <w:u w:val="none"/>
        </w:rPr>
        <w:t>to</w:t>
      </w:r>
      <w:r>
        <w:rPr>
          <w:spacing w:val="80"/>
          <w:w w:val="150"/>
          <w:u w:val="none"/>
        </w:rPr>
        <w:t> </w:t>
      </w:r>
      <w:r>
        <w:rPr>
          <w:u w:val="none"/>
        </w:rPr>
        <w:t>having</w:t>
      </w:r>
      <w:r>
        <w:rPr>
          <w:spacing w:val="80"/>
          <w:w w:val="150"/>
          <w:u w:val="none"/>
        </w:rPr>
        <w:t> </w:t>
      </w:r>
      <w:r>
        <w:rPr>
          <w:u w:val="none"/>
        </w:rPr>
        <w:t>been</w:t>
      </w:r>
      <w:r>
        <w:rPr>
          <w:spacing w:val="80"/>
          <w:w w:val="150"/>
          <w:u w:val="none"/>
        </w:rPr>
        <w:t> </w:t>
      </w:r>
      <w:r>
        <w:rPr>
          <w:u w:val="none"/>
        </w:rPr>
        <w:t>composed</w:t>
      </w:r>
      <w:r>
        <w:rPr>
          <w:spacing w:val="80"/>
          <w:w w:val="150"/>
          <w:u w:val="none"/>
        </w:rPr>
        <w:t> </w:t>
      </w:r>
      <w:r>
        <w:rPr>
          <w:u w:val="none"/>
        </w:rPr>
        <w:t>in</w:t>
      </w:r>
      <w:r>
        <w:rPr>
          <w:spacing w:val="80"/>
          <w:w w:val="150"/>
          <w:u w:val="none"/>
        </w:rPr>
        <w:t> </w:t>
      </w:r>
      <w:r>
        <w:rPr>
          <w:u w:val="none"/>
        </w:rPr>
        <w:t>the</w:t>
      </w:r>
      <w:r>
        <w:rPr>
          <w:spacing w:val="80"/>
          <w:w w:val="150"/>
          <w:u w:val="none"/>
        </w:rPr>
        <w:t> </w:t>
      </w:r>
      <w:r>
        <w:rPr>
          <w:u w:val="none"/>
        </w:rPr>
        <w:t>premonarchial</w:t>
      </w:r>
      <w:r>
        <w:rPr>
          <w:spacing w:val="80"/>
          <w:w w:val="150"/>
          <w:u w:val="none"/>
        </w:rPr>
        <w:t> </w:t>
      </w:r>
      <w:r>
        <w:rPr>
          <w:u w:val="none"/>
        </w:rPr>
        <w:t>early</w:t>
      </w:r>
      <w:r>
        <w:rPr>
          <w:spacing w:val="80"/>
          <w:w w:val="150"/>
          <w:u w:val="none"/>
        </w:rPr>
        <w:t> </w:t>
      </w:r>
      <w:hyperlink r:id="rId93">
        <w:r>
          <w:rPr>
            <w:u w:val="single" w:color="AAAAAA"/>
          </w:rPr>
          <w:t>Iron</w:t>
        </w:r>
        <w:r>
          <w:rPr>
            <w:spacing w:val="80"/>
            <w:w w:val="150"/>
            <w:u w:val="single" w:color="AAAAAA"/>
          </w:rPr>
          <w:t> </w:t>
        </w:r>
        <w:r>
          <w:rPr>
            <w:u w:val="single" w:color="AAAAAA"/>
          </w:rPr>
          <w:t>Age</w:t>
        </w:r>
      </w:hyperlink>
      <w:r>
        <w:rPr>
          <w:u w:val="none"/>
        </w:rPr>
        <w:t> (c.</w:t>
      </w:r>
      <w:r>
        <w:rPr>
          <w:spacing w:val="-12"/>
          <w:u w:val="none"/>
        </w:rPr>
        <w:t> </w:t>
      </w:r>
      <w:r>
        <w:rPr>
          <w:u w:val="none"/>
        </w:rPr>
        <w:t>1200</w:t>
      </w:r>
      <w:r>
        <w:rPr>
          <w:spacing w:val="-2"/>
          <w:u w:val="none"/>
        </w:rPr>
        <w:t> </w:t>
      </w:r>
      <w:r>
        <w:rPr>
          <w:u w:val="none"/>
        </w:rPr>
        <w:t>BCE).</w:t>
      </w:r>
      <w:r>
        <w:rPr>
          <w:position w:val="9"/>
          <w:sz w:val="19"/>
          <w:u w:val="single" w:color="AAAAAA"/>
        </w:rPr>
        <w:t>[13]</w:t>
      </w:r>
      <w:r>
        <w:rPr>
          <w:position w:val="9"/>
          <w:sz w:val="19"/>
          <w:u w:val="none"/>
        </w:rPr>
        <w:t> </w:t>
      </w:r>
      <w:r>
        <w:rPr>
          <w:u w:val="none"/>
        </w:rPr>
        <w:t>The</w:t>
      </w:r>
      <w:r>
        <w:rPr>
          <w:spacing w:val="-2"/>
          <w:u w:val="none"/>
        </w:rPr>
        <w:t> </w:t>
      </w:r>
      <w:hyperlink r:id="rId91">
        <w:r>
          <w:rPr>
            <w:u w:val="single" w:color="AAAAAA"/>
          </w:rPr>
          <w:t>Dead</w:t>
        </w:r>
        <w:r>
          <w:rPr>
            <w:spacing w:val="-2"/>
            <w:u w:val="single" w:color="AAAAAA"/>
          </w:rPr>
          <w:t> </w:t>
        </w:r>
        <w:r>
          <w:rPr>
            <w:u w:val="single" w:color="AAAAAA"/>
          </w:rPr>
          <w:t>Sea</w:t>
        </w:r>
        <w:r>
          <w:rPr>
            <w:spacing w:val="-2"/>
            <w:u w:val="single" w:color="AAAAAA"/>
          </w:rPr>
          <w:t> </w:t>
        </w:r>
        <w:r>
          <w:rPr>
            <w:u w:val="single" w:color="AAAAAA"/>
          </w:rPr>
          <w:t>Scrolls</w:t>
        </w:r>
      </w:hyperlink>
      <w:r>
        <w:rPr>
          <w:u w:val="none"/>
        </w:rPr>
        <w:t>,</w:t>
      </w:r>
      <w:r>
        <w:rPr>
          <w:spacing w:val="-2"/>
          <w:u w:val="none"/>
        </w:rPr>
        <w:t> </w:t>
      </w:r>
      <w:r>
        <w:rPr>
          <w:u w:val="none"/>
        </w:rPr>
        <w:t>discovered</w:t>
      </w:r>
      <w:r>
        <w:rPr>
          <w:spacing w:val="-2"/>
          <w:u w:val="none"/>
        </w:rPr>
        <w:t> </w:t>
      </w:r>
      <w:r>
        <w:rPr>
          <w:u w:val="none"/>
        </w:rPr>
        <w:t>in</w:t>
      </w:r>
      <w:r>
        <w:rPr>
          <w:spacing w:val="-2"/>
          <w:u w:val="none"/>
        </w:rPr>
        <w:t> </w:t>
      </w:r>
      <w:r>
        <w:rPr>
          <w:u w:val="none"/>
        </w:rPr>
        <w:t>the</w:t>
      </w:r>
      <w:r>
        <w:rPr>
          <w:spacing w:val="-2"/>
          <w:u w:val="none"/>
        </w:rPr>
        <w:t> </w:t>
      </w:r>
      <w:r>
        <w:rPr>
          <w:u w:val="none"/>
        </w:rPr>
        <w:t>caves</w:t>
      </w:r>
      <w:r>
        <w:rPr>
          <w:spacing w:val="-2"/>
          <w:u w:val="none"/>
        </w:rPr>
        <w:t> </w:t>
      </w:r>
      <w:r>
        <w:rPr>
          <w:u w:val="none"/>
        </w:rPr>
        <w:t>of</w:t>
      </w:r>
      <w:r>
        <w:rPr>
          <w:spacing w:val="-2"/>
          <w:u w:val="none"/>
        </w:rPr>
        <w:t> </w:t>
      </w:r>
      <w:hyperlink r:id="rId94">
        <w:r>
          <w:rPr>
            <w:u w:val="single" w:color="AAAAAA"/>
          </w:rPr>
          <w:t>Qumran</w:t>
        </w:r>
      </w:hyperlink>
      <w:r>
        <w:rPr>
          <w:spacing w:val="-2"/>
          <w:u w:val="none"/>
        </w:rPr>
        <w:t> </w:t>
      </w:r>
      <w:r>
        <w:rPr>
          <w:u w:val="none"/>
        </w:rPr>
        <w:t>in</w:t>
      </w:r>
      <w:r>
        <w:rPr>
          <w:spacing w:val="-2"/>
          <w:u w:val="none"/>
        </w:rPr>
        <w:t> </w:t>
      </w:r>
      <w:r>
        <w:rPr>
          <w:u w:val="none"/>
        </w:rPr>
        <w:t>1947,</w:t>
      </w:r>
      <w:r>
        <w:rPr>
          <w:spacing w:val="-2"/>
          <w:u w:val="none"/>
        </w:rPr>
        <w:t> </w:t>
      </w:r>
      <w:r>
        <w:rPr>
          <w:u w:val="none"/>
        </w:rPr>
        <w:t>are</w:t>
      </w:r>
      <w:r>
        <w:rPr>
          <w:spacing w:val="-2"/>
          <w:u w:val="none"/>
        </w:rPr>
        <w:t> </w:t>
      </w:r>
      <w:r>
        <w:rPr>
          <w:u w:val="none"/>
        </w:rPr>
        <w:t>copies</w:t>
      </w:r>
      <w:r>
        <w:rPr>
          <w:spacing w:val="-2"/>
          <w:u w:val="none"/>
        </w:rPr>
        <w:t> </w:t>
      </w:r>
      <w:r>
        <w:rPr>
          <w:u w:val="none"/>
        </w:rPr>
        <w:t>that</w:t>
      </w:r>
      <w:r>
        <w:rPr>
          <w:spacing w:val="-2"/>
          <w:u w:val="none"/>
        </w:rPr>
        <w:t> </w:t>
      </w:r>
      <w:r>
        <w:rPr>
          <w:u w:val="none"/>
        </w:rPr>
        <w:t>can be dated to between 250 BCE and 100 CE. They are the oldest existing copies of the books of the </w:t>
      </w:r>
      <w:hyperlink r:id="rId39">
        <w:r>
          <w:rPr>
            <w:u w:val="single" w:color="AAAAAA"/>
          </w:rPr>
          <w:t>Hebrew Bible</w:t>
        </w:r>
      </w:hyperlink>
      <w:r>
        <w:rPr>
          <w:u w:val="none"/>
        </w:rPr>
        <w:t> of any length that are not fragments.</w:t>
      </w:r>
      <w:r>
        <w:rPr>
          <w:position w:val="9"/>
          <w:sz w:val="19"/>
          <w:u w:val="single" w:color="AAAAAA"/>
        </w:rPr>
        <w:t>[14]</w:t>
      </w:r>
    </w:p>
    <w:p>
      <w:pPr>
        <w:pStyle w:val="BodyText"/>
        <w:spacing w:line="244" w:lineRule="auto" w:before="246"/>
        <w:ind w:left="359" w:right="342"/>
        <w:jc w:val="both"/>
      </w:pPr>
      <w:r>
        <w:rPr/>
        <w:t>The earliest manuscripts were probably written in </w:t>
      </w:r>
      <w:hyperlink r:id="rId95">
        <w:r>
          <w:rPr>
            <w:u w:val="single" w:color="AAAAAA"/>
          </w:rPr>
          <w:t>paleo-Hebrew</w:t>
        </w:r>
      </w:hyperlink>
      <w:r>
        <w:rPr>
          <w:u w:val="none"/>
        </w:rPr>
        <w:t>, a kind of </w:t>
      </w:r>
      <w:hyperlink r:id="rId96">
        <w:r>
          <w:rPr>
            <w:u w:val="single" w:color="AAAAAA"/>
          </w:rPr>
          <w:t>cuneiform</w:t>
        </w:r>
      </w:hyperlink>
      <w:r>
        <w:rPr>
          <w:u w:val="none"/>
        </w:rPr>
        <w:t> pictograph </w:t>
      </w:r>
      <w:r>
        <w:rPr>
          <w:position w:val="1"/>
          <w:u w:val="none"/>
        </w:rPr>
        <w:t>similar to other pictographs of the same period.</w:t>
      </w:r>
      <w:r>
        <w:rPr>
          <w:position w:val="10"/>
          <w:sz w:val="19"/>
          <w:u w:val="single" w:color="AAAAAA"/>
        </w:rPr>
        <w:t>[15]</w:t>
      </w:r>
      <w:r>
        <w:rPr>
          <w:spacing w:val="40"/>
          <w:position w:val="10"/>
          <w:sz w:val="19"/>
          <w:u w:val="none"/>
        </w:rPr>
        <w:t> </w:t>
      </w:r>
      <w:r>
        <w:rPr>
          <w:position w:val="1"/>
          <w:u w:val="none"/>
        </w:rPr>
        <w:t>The </w:t>
      </w:r>
      <w:hyperlink r:id="rId97">
        <w:r>
          <w:rPr>
            <w:u w:val="single" w:color="AAAAAA"/>
          </w:rPr>
          <w:t>exile to Babylon</w:t>
        </w:r>
      </w:hyperlink>
      <w:r>
        <w:rPr>
          <w:u w:val="none"/>
        </w:rPr>
        <w:t> </w:t>
      </w:r>
      <w:r>
        <w:rPr>
          <w:position w:val="1"/>
          <w:u w:val="none"/>
        </w:rPr>
        <w:t>most likely prompted </w:t>
      </w:r>
      <w:r>
        <w:rPr>
          <w:position w:val="1"/>
          <w:u w:val="none"/>
        </w:rPr>
        <w:t>the</w:t>
      </w:r>
      <w:r>
        <w:rPr>
          <w:spacing w:val="40"/>
          <w:position w:val="1"/>
          <w:u w:val="none"/>
        </w:rPr>
        <w:t> </w:t>
      </w:r>
      <w:r>
        <w:rPr>
          <w:u w:val="none"/>
        </w:rPr>
        <w:t>shift to square script (Aramaic) in the fifth to third centuries BCE.</w:t>
      </w:r>
      <w:r>
        <w:rPr>
          <w:position w:val="9"/>
          <w:sz w:val="19"/>
          <w:u w:val="single" w:color="AAAAAA"/>
        </w:rPr>
        <w:t>[16]</w:t>
      </w:r>
      <w:r>
        <w:rPr>
          <w:position w:val="9"/>
          <w:sz w:val="19"/>
          <w:u w:val="none"/>
        </w:rPr>
        <w:t> </w:t>
      </w:r>
      <w:r>
        <w:rPr>
          <w:u w:val="none"/>
        </w:rPr>
        <w:t>From the time of the Dead Sea Scrolls, the Hebrew Bible was written with spaces between words to aid reading.</w:t>
      </w:r>
      <w:r>
        <w:rPr>
          <w:position w:val="9"/>
          <w:sz w:val="19"/>
          <w:u w:val="single" w:color="AAAAAA"/>
        </w:rPr>
        <w:t>[17]</w:t>
      </w:r>
      <w:r>
        <w:rPr>
          <w:position w:val="9"/>
          <w:sz w:val="19"/>
          <w:u w:val="none"/>
        </w:rPr>
        <w:t> </w:t>
      </w:r>
      <w:r>
        <w:rPr>
          <w:u w:val="none"/>
        </w:rPr>
        <w:t>By the eighth century</w:t>
      </w:r>
      <w:r>
        <w:rPr>
          <w:spacing w:val="27"/>
          <w:u w:val="none"/>
        </w:rPr>
        <w:t> </w:t>
      </w:r>
      <w:r>
        <w:rPr>
          <w:u w:val="none"/>
        </w:rPr>
        <w:t>CE,</w:t>
      </w:r>
      <w:r>
        <w:rPr>
          <w:spacing w:val="27"/>
          <w:u w:val="none"/>
        </w:rPr>
        <w:t> </w:t>
      </w:r>
      <w:r>
        <w:rPr>
          <w:u w:val="none"/>
        </w:rPr>
        <w:t>the</w:t>
      </w:r>
      <w:r>
        <w:rPr>
          <w:spacing w:val="27"/>
          <w:u w:val="none"/>
        </w:rPr>
        <w:t> </w:t>
      </w:r>
      <w:r>
        <w:rPr>
          <w:u w:val="none"/>
        </w:rPr>
        <w:t>Masoretes</w:t>
      </w:r>
      <w:r>
        <w:rPr>
          <w:spacing w:val="27"/>
          <w:u w:val="none"/>
        </w:rPr>
        <w:t> </w:t>
      </w:r>
      <w:r>
        <w:rPr>
          <w:u w:val="none"/>
        </w:rPr>
        <w:t>added</w:t>
      </w:r>
      <w:r>
        <w:rPr>
          <w:spacing w:val="28"/>
          <w:u w:val="none"/>
        </w:rPr>
        <w:t> </w:t>
      </w:r>
      <w:r>
        <w:rPr>
          <w:u w:val="none"/>
        </w:rPr>
        <w:t>vowel</w:t>
      </w:r>
      <w:r>
        <w:rPr>
          <w:spacing w:val="27"/>
          <w:u w:val="none"/>
        </w:rPr>
        <w:t> </w:t>
      </w:r>
      <w:r>
        <w:rPr>
          <w:u w:val="none"/>
        </w:rPr>
        <w:t>signs.</w:t>
      </w:r>
      <w:r>
        <w:rPr>
          <w:position w:val="9"/>
          <w:sz w:val="19"/>
          <w:u w:val="single" w:color="AAAAAA"/>
        </w:rPr>
        <w:t>[18]</w:t>
      </w:r>
      <w:r>
        <w:rPr>
          <w:spacing w:val="38"/>
          <w:position w:val="9"/>
          <w:sz w:val="19"/>
          <w:u w:val="none"/>
        </w:rPr>
        <w:t> </w:t>
      </w:r>
      <w:r>
        <w:rPr>
          <w:u w:val="none"/>
        </w:rPr>
        <w:t>Levites</w:t>
      </w:r>
      <w:r>
        <w:rPr>
          <w:spacing w:val="27"/>
          <w:u w:val="none"/>
        </w:rPr>
        <w:t> </w:t>
      </w:r>
      <w:r>
        <w:rPr>
          <w:u w:val="none"/>
        </w:rPr>
        <w:t>or</w:t>
      </w:r>
      <w:r>
        <w:rPr>
          <w:spacing w:val="28"/>
          <w:u w:val="none"/>
        </w:rPr>
        <w:t> </w:t>
      </w:r>
      <w:r>
        <w:rPr>
          <w:u w:val="none"/>
        </w:rPr>
        <w:t>scribes</w:t>
      </w:r>
      <w:r>
        <w:rPr>
          <w:spacing w:val="27"/>
          <w:u w:val="none"/>
        </w:rPr>
        <w:t> </w:t>
      </w:r>
      <w:r>
        <w:rPr>
          <w:u w:val="none"/>
        </w:rPr>
        <w:t>maintained</w:t>
      </w:r>
      <w:r>
        <w:rPr>
          <w:spacing w:val="27"/>
          <w:u w:val="none"/>
        </w:rPr>
        <w:t> </w:t>
      </w:r>
      <w:r>
        <w:rPr>
          <w:u w:val="none"/>
        </w:rPr>
        <w:t>the</w:t>
      </w:r>
      <w:r>
        <w:rPr>
          <w:spacing w:val="27"/>
          <w:u w:val="none"/>
        </w:rPr>
        <w:t> </w:t>
      </w:r>
      <w:r>
        <w:rPr>
          <w:u w:val="none"/>
        </w:rPr>
        <w:t>texts,</w:t>
      </w:r>
      <w:r>
        <w:rPr>
          <w:spacing w:val="28"/>
          <w:u w:val="none"/>
        </w:rPr>
        <w:t> </w:t>
      </w:r>
      <w:r>
        <w:rPr>
          <w:u w:val="none"/>
        </w:rPr>
        <w:t>and</w:t>
      </w:r>
      <w:r>
        <w:rPr>
          <w:spacing w:val="27"/>
          <w:u w:val="none"/>
        </w:rPr>
        <w:t> </w:t>
      </w:r>
      <w:r>
        <w:rPr>
          <w:spacing w:val="-4"/>
          <w:u w:val="none"/>
        </w:rPr>
        <w:t>some</w:t>
      </w:r>
    </w:p>
    <w:p>
      <w:pPr>
        <w:pStyle w:val="BodyText"/>
        <w:spacing w:line="264" w:lineRule="auto" w:before="4"/>
        <w:ind w:left="359" w:right="343"/>
        <w:jc w:val="both"/>
        <w:rPr>
          <w:position w:val="9"/>
          <w:sz w:val="19"/>
        </w:rPr>
      </w:pPr>
      <w:r>
        <w:rPr>
          <w:position w:val="9"/>
          <w:sz w:val="19"/>
        </w:rPr>
        <mc:AlternateContent>
          <mc:Choice Requires="wps">
            <w:drawing>
              <wp:anchor distT="0" distB="0" distL="0" distR="0" allowOverlap="1" layoutInCell="1" locked="0" behindDoc="1" simplePos="0" relativeHeight="485263360">
                <wp:simplePos x="0" y="0"/>
                <wp:positionH relativeFrom="page">
                  <wp:posOffset>2333624</wp:posOffset>
                </wp:positionH>
                <wp:positionV relativeFrom="paragraph">
                  <wp:posOffset>548253</wp:posOffset>
                </wp:positionV>
                <wp:extent cx="238125" cy="9525"/>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238125" cy="9525"/>
                        </a:xfrm>
                        <a:custGeom>
                          <a:avLst/>
                          <a:gdLst/>
                          <a:ahLst/>
                          <a:cxnLst/>
                          <a:rect l="l" t="t" r="r" b="b"/>
                          <a:pathLst>
                            <a:path w="238125" h="9525">
                              <a:moveTo>
                                <a:pt x="238124" y="9524"/>
                              </a:moveTo>
                              <a:lnTo>
                                <a:pt x="0" y="9524"/>
                              </a:lnTo>
                              <a:lnTo>
                                <a:pt x="0" y="0"/>
                              </a:lnTo>
                              <a:lnTo>
                                <a:pt x="238124" y="0"/>
                              </a:lnTo>
                              <a:lnTo>
                                <a:pt x="23812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183.749985pt;margin-top:43.169598pt;width:18.749999pt;height:.75pt;mso-position-horizontal-relative:page;mso-position-vertical-relative:paragraph;z-index:-18053120" id="docshape9" filled="true" fillcolor="#aaaaaa" stroked="false">
                <v:fill type="solid"/>
                <w10:wrap type="none"/>
              </v:rect>
            </w:pict>
          </mc:Fallback>
        </mc:AlternateContent>
      </w:r>
      <w:r>
        <w:rPr/>
        <w:t>texts were always treated as more authoritative than others.</w:t>
      </w:r>
      <w:r>
        <w:rPr>
          <w:position w:val="9"/>
          <w:sz w:val="19"/>
          <w:u w:val="single" w:color="AAAAAA"/>
        </w:rPr>
        <w:t>[19]</w:t>
      </w:r>
      <w:r>
        <w:rPr>
          <w:position w:val="9"/>
          <w:sz w:val="19"/>
          <w:u w:val="none"/>
        </w:rPr>
        <w:t> </w:t>
      </w:r>
      <w:r>
        <w:rPr>
          <w:u w:val="none"/>
        </w:rPr>
        <w:t>Scribes preserved and changed </w:t>
      </w:r>
      <w:r>
        <w:rPr>
          <w:u w:val="none"/>
        </w:rPr>
        <w:t>the texts by changing the script, updating archaic forms, and making corrections. These Hebrew texts were copied with great care.</w:t>
      </w:r>
      <w:r>
        <w:rPr>
          <w:position w:val="9"/>
          <w:sz w:val="19"/>
          <w:u w:val="none"/>
        </w:rPr>
        <w:t>[20]</w:t>
      </w:r>
    </w:p>
    <w:p>
      <w:pPr>
        <w:pStyle w:val="BodyText"/>
        <w:spacing w:line="264" w:lineRule="auto" w:before="266"/>
        <w:ind w:left="359" w:right="342"/>
        <w:jc w:val="both"/>
      </w:pPr>
      <w:r>
        <w:rPr/>
        <mc:AlternateContent>
          <mc:Choice Requires="wps">
            <w:drawing>
              <wp:anchor distT="0" distB="0" distL="0" distR="0" allowOverlap="1" layoutInCell="1" locked="0" behindDoc="0" simplePos="0" relativeHeight="15734784">
                <wp:simplePos x="0" y="0"/>
                <wp:positionH relativeFrom="page">
                  <wp:posOffset>2581274</wp:posOffset>
                </wp:positionH>
                <wp:positionV relativeFrom="paragraph">
                  <wp:posOffset>346834</wp:posOffset>
                </wp:positionV>
                <wp:extent cx="438150" cy="9525"/>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438150" cy="9525"/>
                        </a:xfrm>
                        <a:custGeom>
                          <a:avLst/>
                          <a:gdLst/>
                          <a:ahLst/>
                          <a:cxnLst/>
                          <a:rect l="l" t="t" r="r" b="b"/>
                          <a:pathLst>
                            <a:path w="438150" h="9525">
                              <a:moveTo>
                                <a:pt x="438149" y="9524"/>
                              </a:moveTo>
                              <a:lnTo>
                                <a:pt x="0" y="9524"/>
                              </a:lnTo>
                              <a:lnTo>
                                <a:pt x="0" y="0"/>
                              </a:lnTo>
                              <a:lnTo>
                                <a:pt x="438149" y="0"/>
                              </a:lnTo>
                              <a:lnTo>
                                <a:pt x="4381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203.249985pt;margin-top:27.30983pt;width:34.499997pt;height:.75pt;mso-position-horizontal-relative:page;mso-position-vertical-relative:paragraph;z-index:15734784" id="docshape10" filled="true" fillcolor="#aaaaaa" stroked="false">
                <v:fill type="solid"/>
                <w10:wrap type="none"/>
              </v:rect>
            </w:pict>
          </mc:Fallback>
        </mc:AlternateContent>
      </w:r>
      <w:r>
        <w:rPr/>
        <w:t>Considered to be scriptures (</w:t>
      </w:r>
      <w:hyperlink r:id="rId98">
        <w:r>
          <w:rPr/>
          <w:t>sacred</w:t>
        </w:r>
      </w:hyperlink>
      <w:r>
        <w:rPr/>
        <w:t>, authoritative religious texts), the books were compiled </w:t>
      </w:r>
      <w:r>
        <w:rPr/>
        <w:t>by different religious communities into various </w:t>
      </w:r>
      <w:hyperlink r:id="rId23">
        <w:r>
          <w:rPr>
            <w:u w:val="single" w:color="AAAAAA"/>
          </w:rPr>
          <w:t>biblical canons</w:t>
        </w:r>
      </w:hyperlink>
      <w:r>
        <w:rPr>
          <w:u w:val="none"/>
        </w:rPr>
        <w:t> (official collections of scriptures).</w:t>
      </w:r>
      <w:r>
        <w:rPr>
          <w:position w:val="9"/>
          <w:sz w:val="19"/>
          <w:u w:val="single" w:color="AAAAAA"/>
        </w:rPr>
        <w:t>[21]</w:t>
      </w:r>
      <w:r>
        <w:rPr>
          <w:position w:val="9"/>
          <w:sz w:val="19"/>
          <w:u w:val="none"/>
        </w:rPr>
        <w:t> </w:t>
      </w:r>
      <w:r>
        <w:rPr>
          <w:u w:val="none"/>
        </w:rPr>
        <w:t>The earliest</w:t>
      </w:r>
      <w:r>
        <w:rPr>
          <w:spacing w:val="10"/>
          <w:u w:val="none"/>
        </w:rPr>
        <w:t> </w:t>
      </w:r>
      <w:r>
        <w:rPr>
          <w:u w:val="none"/>
        </w:rPr>
        <w:t>compilation,</w:t>
      </w:r>
      <w:r>
        <w:rPr>
          <w:spacing w:val="12"/>
          <w:u w:val="none"/>
        </w:rPr>
        <w:t> </w:t>
      </w:r>
      <w:r>
        <w:rPr>
          <w:u w:val="none"/>
        </w:rPr>
        <w:t>containing</w:t>
      </w:r>
      <w:r>
        <w:rPr>
          <w:spacing w:val="12"/>
          <w:u w:val="none"/>
        </w:rPr>
        <w:t> </w:t>
      </w:r>
      <w:r>
        <w:rPr>
          <w:u w:val="none"/>
        </w:rPr>
        <w:t>the</w:t>
      </w:r>
      <w:r>
        <w:rPr>
          <w:spacing w:val="12"/>
          <w:u w:val="none"/>
        </w:rPr>
        <w:t> </w:t>
      </w:r>
      <w:r>
        <w:rPr>
          <w:u w:val="none"/>
        </w:rPr>
        <w:t>first</w:t>
      </w:r>
      <w:r>
        <w:rPr>
          <w:spacing w:val="12"/>
          <w:u w:val="none"/>
        </w:rPr>
        <w:t> </w:t>
      </w:r>
      <w:r>
        <w:rPr>
          <w:u w:val="none"/>
        </w:rPr>
        <w:t>five</w:t>
      </w:r>
      <w:r>
        <w:rPr>
          <w:spacing w:val="12"/>
          <w:u w:val="none"/>
        </w:rPr>
        <w:t> </w:t>
      </w:r>
      <w:r>
        <w:rPr>
          <w:u w:val="none"/>
        </w:rPr>
        <w:t>books</w:t>
      </w:r>
      <w:r>
        <w:rPr>
          <w:spacing w:val="12"/>
          <w:u w:val="none"/>
        </w:rPr>
        <w:t> </w:t>
      </w:r>
      <w:r>
        <w:rPr>
          <w:u w:val="none"/>
        </w:rPr>
        <w:t>of</w:t>
      </w:r>
      <w:r>
        <w:rPr>
          <w:spacing w:val="12"/>
          <w:u w:val="none"/>
        </w:rPr>
        <w:t> </w:t>
      </w:r>
      <w:r>
        <w:rPr>
          <w:u w:val="none"/>
        </w:rPr>
        <w:t>the</w:t>
      </w:r>
      <w:r>
        <w:rPr>
          <w:spacing w:val="12"/>
          <w:u w:val="none"/>
        </w:rPr>
        <w:t> </w:t>
      </w:r>
      <w:r>
        <w:rPr>
          <w:u w:val="none"/>
        </w:rPr>
        <w:t>Bible</w:t>
      </w:r>
      <w:r>
        <w:rPr>
          <w:spacing w:val="12"/>
          <w:u w:val="none"/>
        </w:rPr>
        <w:t> </w:t>
      </w:r>
      <w:r>
        <w:rPr>
          <w:u w:val="none"/>
        </w:rPr>
        <w:t>and</w:t>
      </w:r>
      <w:r>
        <w:rPr>
          <w:spacing w:val="12"/>
          <w:u w:val="none"/>
        </w:rPr>
        <w:t> </w:t>
      </w:r>
      <w:r>
        <w:rPr>
          <w:u w:val="none"/>
        </w:rPr>
        <w:t>called</w:t>
      </w:r>
      <w:r>
        <w:rPr>
          <w:spacing w:val="12"/>
          <w:u w:val="none"/>
        </w:rPr>
        <w:t> </w:t>
      </w:r>
      <w:r>
        <w:rPr>
          <w:u w:val="none"/>
        </w:rPr>
        <w:t>the</w:t>
      </w:r>
      <w:r>
        <w:rPr>
          <w:spacing w:val="12"/>
          <w:u w:val="none"/>
        </w:rPr>
        <w:t> </w:t>
      </w:r>
      <w:hyperlink r:id="rId35">
        <w:r>
          <w:rPr>
            <w:u w:val="single" w:color="AAAAAA"/>
          </w:rPr>
          <w:t>Torah</w:t>
        </w:r>
      </w:hyperlink>
      <w:r>
        <w:rPr>
          <w:spacing w:val="12"/>
          <w:u w:val="none"/>
        </w:rPr>
        <w:t> </w:t>
      </w:r>
      <w:r>
        <w:rPr>
          <w:u w:val="none"/>
        </w:rPr>
        <w:t>(meaning</w:t>
      </w:r>
      <w:r>
        <w:rPr>
          <w:spacing w:val="12"/>
          <w:u w:val="none"/>
        </w:rPr>
        <w:t> </w:t>
      </w:r>
      <w:r>
        <w:rPr>
          <w:spacing w:val="-2"/>
          <w:u w:val="none"/>
        </w:rPr>
        <w:t>"law",</w:t>
      </w:r>
    </w:p>
    <w:p>
      <w:pPr>
        <w:pStyle w:val="BodyText"/>
        <w:spacing w:after="0" w:line="264" w:lineRule="auto"/>
        <w:jc w:val="both"/>
        <w:sectPr>
          <w:type w:val="continuous"/>
          <w:pgSz w:w="12240" w:h="15840"/>
          <w:pgMar w:top="720" w:bottom="280" w:left="360" w:right="360"/>
        </w:sectPr>
      </w:pPr>
    </w:p>
    <w:p>
      <w:pPr>
        <w:pStyle w:val="BodyText"/>
        <w:spacing w:line="280" w:lineRule="auto" w:before="90"/>
        <w:ind w:left="359" w:right="343"/>
        <w:jc w:val="both"/>
      </w:pPr>
      <w:r>
        <w:rPr/>
        <w:t>"instruction", or "teaching") or Pentateuch ("five books"), was accepted as </w:t>
      </w:r>
      <w:hyperlink r:id="rId99">
        <w:r>
          <w:rPr>
            <w:u w:val="single" w:color="AAAAAA"/>
          </w:rPr>
          <w:t>Jewish canon</w:t>
        </w:r>
      </w:hyperlink>
      <w:r>
        <w:rPr>
          <w:u w:val="none"/>
        </w:rPr>
        <w:t> by the </w:t>
      </w:r>
      <w:r>
        <w:rPr>
          <w:u w:val="none"/>
        </w:rPr>
        <w:t>fifth century BCE. A second collection of narrative histories and prophesies, called the </w:t>
      </w:r>
      <w:hyperlink r:id="rId37">
        <w:r>
          <w:rPr>
            <w:u w:val="single" w:color="AAAAAA"/>
          </w:rPr>
          <w:t>Nevi'im</w:t>
        </w:r>
      </w:hyperlink>
      <w:r>
        <w:rPr>
          <w:u w:val="none"/>
        </w:rPr>
        <w:t> ("prophets"), was canonized in the third century BCE. A third collection called the </w:t>
      </w:r>
      <w:hyperlink r:id="rId38">
        <w:r>
          <w:rPr>
            <w:u w:val="single" w:color="AAAAAA"/>
          </w:rPr>
          <w:t>Ketuvim</w:t>
        </w:r>
      </w:hyperlink>
      <w:r>
        <w:rPr>
          <w:u w:val="none"/>
        </w:rPr>
        <w:t> ("writings"),</w:t>
      </w:r>
      <w:r>
        <w:rPr>
          <w:spacing w:val="23"/>
          <w:u w:val="none"/>
        </w:rPr>
        <w:t> </w:t>
      </w:r>
      <w:r>
        <w:rPr>
          <w:u w:val="none"/>
        </w:rPr>
        <w:t>containing</w:t>
      </w:r>
      <w:r>
        <w:rPr>
          <w:spacing w:val="23"/>
          <w:u w:val="none"/>
        </w:rPr>
        <w:t> </w:t>
      </w:r>
      <w:r>
        <w:rPr>
          <w:u w:val="none"/>
        </w:rPr>
        <w:t>psalms,</w:t>
      </w:r>
      <w:r>
        <w:rPr>
          <w:spacing w:val="23"/>
          <w:u w:val="none"/>
        </w:rPr>
        <w:t> </w:t>
      </w:r>
      <w:r>
        <w:rPr>
          <w:u w:val="none"/>
        </w:rPr>
        <w:t>proverbs,</w:t>
      </w:r>
      <w:r>
        <w:rPr>
          <w:spacing w:val="23"/>
          <w:u w:val="none"/>
        </w:rPr>
        <w:t> </w:t>
      </w:r>
      <w:r>
        <w:rPr>
          <w:u w:val="none"/>
        </w:rPr>
        <w:t>and</w:t>
      </w:r>
      <w:r>
        <w:rPr>
          <w:spacing w:val="23"/>
          <w:u w:val="none"/>
        </w:rPr>
        <w:t> </w:t>
      </w:r>
      <w:r>
        <w:rPr>
          <w:u w:val="none"/>
        </w:rPr>
        <w:t>narrative</w:t>
      </w:r>
      <w:r>
        <w:rPr>
          <w:spacing w:val="23"/>
          <w:u w:val="none"/>
        </w:rPr>
        <w:t> </w:t>
      </w:r>
      <w:r>
        <w:rPr>
          <w:u w:val="none"/>
        </w:rPr>
        <w:t>histories,</w:t>
      </w:r>
      <w:r>
        <w:rPr>
          <w:spacing w:val="23"/>
          <w:u w:val="none"/>
        </w:rPr>
        <w:t> </w:t>
      </w:r>
      <w:r>
        <w:rPr>
          <w:u w:val="none"/>
        </w:rPr>
        <w:t>was</w:t>
      </w:r>
      <w:r>
        <w:rPr>
          <w:spacing w:val="23"/>
          <w:u w:val="none"/>
        </w:rPr>
        <w:t> </w:t>
      </w:r>
      <w:r>
        <w:rPr>
          <w:u w:val="none"/>
        </w:rPr>
        <w:t>canonized</w:t>
      </w:r>
      <w:r>
        <w:rPr>
          <w:spacing w:val="23"/>
          <w:u w:val="none"/>
        </w:rPr>
        <w:t> </w:t>
      </w:r>
      <w:r>
        <w:rPr>
          <w:u w:val="none"/>
        </w:rPr>
        <w:t>sometime</w:t>
      </w:r>
      <w:r>
        <w:rPr>
          <w:spacing w:val="23"/>
          <w:u w:val="none"/>
        </w:rPr>
        <w:t> </w:t>
      </w:r>
      <w:r>
        <w:rPr>
          <w:spacing w:val="-2"/>
          <w:u w:val="none"/>
        </w:rPr>
        <w:t>between</w:t>
      </w:r>
    </w:p>
    <w:p>
      <w:pPr>
        <w:pStyle w:val="BodyText"/>
        <w:spacing w:line="276" w:lineRule="exact"/>
        <w:ind w:left="359"/>
        <w:jc w:val="both"/>
      </w:pPr>
      <w:r>
        <w:rPr/>
        <w:t>the</w:t>
      </w:r>
      <w:r>
        <w:rPr>
          <w:spacing w:val="4"/>
        </w:rPr>
        <w:t> </w:t>
      </w:r>
      <w:r>
        <w:rPr/>
        <w:t>second</w:t>
      </w:r>
      <w:r>
        <w:rPr>
          <w:spacing w:val="4"/>
        </w:rPr>
        <w:t> </w:t>
      </w:r>
      <w:r>
        <w:rPr/>
        <w:t>century</w:t>
      </w:r>
      <w:r>
        <w:rPr>
          <w:spacing w:val="4"/>
        </w:rPr>
        <w:t> </w:t>
      </w:r>
      <w:r>
        <w:rPr/>
        <w:t>BCE</w:t>
      </w:r>
      <w:r>
        <w:rPr>
          <w:spacing w:val="4"/>
        </w:rPr>
        <w:t> </w:t>
      </w:r>
      <w:r>
        <w:rPr/>
        <w:t>and</w:t>
      </w:r>
      <w:r>
        <w:rPr>
          <w:spacing w:val="5"/>
        </w:rPr>
        <w:t> </w:t>
      </w:r>
      <w:r>
        <w:rPr/>
        <w:t>the</w:t>
      </w:r>
      <w:r>
        <w:rPr>
          <w:spacing w:val="4"/>
        </w:rPr>
        <w:t> </w:t>
      </w:r>
      <w:r>
        <w:rPr/>
        <w:t>second</w:t>
      </w:r>
      <w:r>
        <w:rPr>
          <w:spacing w:val="4"/>
        </w:rPr>
        <w:t> </w:t>
      </w:r>
      <w:r>
        <w:rPr/>
        <w:t>century</w:t>
      </w:r>
      <w:r>
        <w:rPr>
          <w:spacing w:val="4"/>
        </w:rPr>
        <w:t> </w:t>
      </w:r>
      <w:r>
        <w:rPr/>
        <w:t>CE.</w:t>
      </w:r>
      <w:r>
        <w:rPr>
          <w:position w:val="9"/>
          <w:sz w:val="19"/>
          <w:u w:val="single" w:color="AAAAAA"/>
        </w:rPr>
        <w:t>[22]</w:t>
      </w:r>
      <w:r>
        <w:rPr>
          <w:spacing w:val="18"/>
          <w:position w:val="9"/>
          <w:sz w:val="19"/>
          <w:u w:val="none"/>
        </w:rPr>
        <w:t> </w:t>
      </w:r>
      <w:r>
        <w:rPr>
          <w:u w:val="none"/>
        </w:rPr>
        <w:t>These</w:t>
      </w:r>
      <w:r>
        <w:rPr>
          <w:spacing w:val="4"/>
          <w:u w:val="none"/>
        </w:rPr>
        <w:t> </w:t>
      </w:r>
      <w:r>
        <w:rPr>
          <w:u w:val="none"/>
        </w:rPr>
        <w:t>three</w:t>
      </w:r>
      <w:r>
        <w:rPr>
          <w:spacing w:val="4"/>
          <w:u w:val="none"/>
        </w:rPr>
        <w:t> </w:t>
      </w:r>
      <w:r>
        <w:rPr>
          <w:u w:val="none"/>
        </w:rPr>
        <w:t>collections</w:t>
      </w:r>
      <w:r>
        <w:rPr>
          <w:spacing w:val="4"/>
          <w:u w:val="none"/>
        </w:rPr>
        <w:t> </w:t>
      </w:r>
      <w:r>
        <w:rPr>
          <w:u w:val="none"/>
        </w:rPr>
        <w:t>were</w:t>
      </w:r>
      <w:r>
        <w:rPr>
          <w:spacing w:val="5"/>
          <w:u w:val="none"/>
        </w:rPr>
        <w:t> </w:t>
      </w:r>
      <w:r>
        <w:rPr>
          <w:u w:val="none"/>
        </w:rPr>
        <w:t>written</w:t>
      </w:r>
      <w:r>
        <w:rPr>
          <w:spacing w:val="4"/>
          <w:u w:val="none"/>
        </w:rPr>
        <w:t> </w:t>
      </w:r>
      <w:r>
        <w:rPr>
          <w:u w:val="none"/>
        </w:rPr>
        <w:t>mostly</w:t>
      </w:r>
      <w:r>
        <w:rPr>
          <w:spacing w:val="4"/>
          <w:u w:val="none"/>
        </w:rPr>
        <w:t> </w:t>
      </w:r>
      <w:r>
        <w:rPr>
          <w:spacing w:val="-5"/>
          <w:u w:val="none"/>
        </w:rPr>
        <w:t>in</w:t>
      </w:r>
    </w:p>
    <w:p>
      <w:pPr>
        <w:pStyle w:val="BodyText"/>
        <w:spacing w:line="242" w:lineRule="auto" w:before="52"/>
        <w:ind w:left="359" w:right="343"/>
        <w:jc w:val="both"/>
        <w:rPr>
          <w:position w:val="10"/>
          <w:sz w:val="19"/>
        </w:rPr>
      </w:pPr>
      <w:hyperlink r:id="rId14">
        <w:r>
          <w:rPr>
            <w:u w:val="single" w:color="AAAAAA"/>
          </w:rPr>
          <w:t>Biblical Hebrew</w:t>
        </w:r>
      </w:hyperlink>
      <w:r>
        <w:rPr>
          <w:u w:val="none"/>
        </w:rPr>
        <w:t>, with some parts in </w:t>
      </w:r>
      <w:hyperlink r:id="rId32">
        <w:r>
          <w:rPr>
            <w:u w:val="single" w:color="AAAAAA"/>
          </w:rPr>
          <w:t>Aramaic</w:t>
        </w:r>
      </w:hyperlink>
      <w:r>
        <w:rPr>
          <w:u w:val="none"/>
        </w:rPr>
        <w:t>, which together form the </w:t>
      </w:r>
      <w:hyperlink r:id="rId39">
        <w:r>
          <w:rPr>
            <w:u w:val="single" w:color="AAAAAA"/>
          </w:rPr>
          <w:t>Hebrew Bible</w:t>
        </w:r>
      </w:hyperlink>
      <w:r>
        <w:rPr>
          <w:u w:val="none"/>
        </w:rPr>
        <w:t> or "TaNaKh" (an </w:t>
      </w:r>
      <w:hyperlink r:id="rId100">
        <w:r>
          <w:rPr>
            <w:u w:val="single" w:color="AAAAAA"/>
          </w:rPr>
          <w:t>abbreviation</w:t>
        </w:r>
      </w:hyperlink>
      <w:r>
        <w:rPr>
          <w:u w:val="none"/>
        </w:rPr>
        <w:t> </w:t>
      </w:r>
      <w:r>
        <w:rPr>
          <w:position w:val="1"/>
          <w:u w:val="none"/>
        </w:rPr>
        <w:t>of "Torah", "Nevi'im", and "Ketuvim").</w:t>
      </w:r>
      <w:r>
        <w:rPr>
          <w:position w:val="10"/>
          <w:sz w:val="19"/>
          <w:u w:val="single" w:color="AAAAAA"/>
        </w:rPr>
        <w:t>[23]</w:t>
      </w:r>
    </w:p>
    <w:p>
      <w:pPr>
        <w:pStyle w:val="BodyText"/>
        <w:spacing w:before="174"/>
        <w:ind w:left="0"/>
        <w:rPr>
          <w:sz w:val="28"/>
        </w:rPr>
      </w:pPr>
    </w:p>
    <w:p>
      <w:pPr>
        <w:pStyle w:val="Heading2"/>
      </w:pPr>
      <w:r>
        <w:rPr/>
        <w:t>Hebrew</w:t>
      </w:r>
      <w:r>
        <w:rPr>
          <w:spacing w:val="-1"/>
        </w:rPr>
        <w:t> </w:t>
      </w:r>
      <w:r>
        <w:rPr>
          <w:spacing w:val="-2"/>
        </w:rPr>
        <w:t>Bible</w:t>
      </w:r>
    </w:p>
    <w:p>
      <w:pPr>
        <w:pStyle w:val="BodyText"/>
        <w:spacing w:line="280" w:lineRule="auto" w:before="156"/>
        <w:ind w:left="359" w:right="342"/>
        <w:jc w:val="both"/>
      </w:pPr>
      <w:r>
        <w:rPr/>
        <w:t>There are three major </w:t>
      </w:r>
      <w:hyperlink r:id="rId101">
        <w:r>
          <w:rPr>
            <w:u w:val="single" w:color="AAAAAA"/>
          </w:rPr>
          <w:t>historical versions</w:t>
        </w:r>
      </w:hyperlink>
      <w:r>
        <w:rPr>
          <w:u w:val="none"/>
        </w:rPr>
        <w:t> of the </w:t>
      </w:r>
      <w:hyperlink r:id="rId39">
        <w:r>
          <w:rPr>
            <w:u w:val="single" w:color="AAAAAA"/>
          </w:rPr>
          <w:t>Hebrew Bible</w:t>
        </w:r>
      </w:hyperlink>
      <w:r>
        <w:rPr>
          <w:u w:val="none"/>
        </w:rPr>
        <w:t>: the </w:t>
      </w:r>
      <w:hyperlink r:id="rId43">
        <w:r>
          <w:rPr>
            <w:u w:val="single" w:color="AAAAAA"/>
          </w:rPr>
          <w:t>Septuagint</w:t>
        </w:r>
      </w:hyperlink>
      <w:r>
        <w:rPr>
          <w:u w:val="none"/>
        </w:rPr>
        <w:t>, the </w:t>
      </w:r>
      <w:hyperlink r:id="rId41">
        <w:r>
          <w:rPr>
            <w:u w:val="single" w:color="AAAAAA"/>
          </w:rPr>
          <w:t>Masoretic Text</w:t>
        </w:r>
      </w:hyperlink>
      <w:r>
        <w:rPr>
          <w:u w:val="none"/>
        </w:rPr>
        <w:t>, and the </w:t>
      </w:r>
      <w:hyperlink r:id="rId102">
        <w:r>
          <w:rPr>
            <w:u w:val="single" w:color="AAAAAA"/>
          </w:rPr>
          <w:t>Samaritan Pentateuch</w:t>
        </w:r>
      </w:hyperlink>
      <w:r>
        <w:rPr>
          <w:u w:val="none"/>
        </w:rPr>
        <w:t> (which contains only the first five books). They are related but do not </w:t>
      </w:r>
      <w:r>
        <w:rPr>
          <w:u w:val="none"/>
        </w:rPr>
        <w:t>share the same paths of development. The Septuagint, or the LXX, is a translation of the Hebrew scriptures and</w:t>
      </w:r>
      <w:r>
        <w:rPr>
          <w:spacing w:val="27"/>
          <w:u w:val="none"/>
        </w:rPr>
        <w:t> </w:t>
      </w:r>
      <w:r>
        <w:rPr>
          <w:u w:val="none"/>
        </w:rPr>
        <w:t>some</w:t>
      </w:r>
      <w:r>
        <w:rPr>
          <w:spacing w:val="27"/>
          <w:u w:val="none"/>
        </w:rPr>
        <w:t> </w:t>
      </w:r>
      <w:r>
        <w:rPr>
          <w:u w:val="none"/>
        </w:rPr>
        <w:t>related</w:t>
      </w:r>
      <w:r>
        <w:rPr>
          <w:spacing w:val="27"/>
          <w:u w:val="none"/>
        </w:rPr>
        <w:t> </w:t>
      </w:r>
      <w:r>
        <w:rPr>
          <w:u w:val="none"/>
        </w:rPr>
        <w:t>texts</w:t>
      </w:r>
      <w:r>
        <w:rPr>
          <w:spacing w:val="27"/>
          <w:u w:val="none"/>
        </w:rPr>
        <w:t> </w:t>
      </w:r>
      <w:r>
        <w:rPr>
          <w:u w:val="none"/>
        </w:rPr>
        <w:t>into</w:t>
      </w:r>
      <w:r>
        <w:rPr>
          <w:spacing w:val="27"/>
          <w:u w:val="none"/>
        </w:rPr>
        <w:t> </w:t>
      </w:r>
      <w:r>
        <w:rPr>
          <w:u w:val="none"/>
        </w:rPr>
        <w:t>Koine</w:t>
      </w:r>
      <w:r>
        <w:rPr>
          <w:spacing w:val="27"/>
          <w:u w:val="none"/>
        </w:rPr>
        <w:t> </w:t>
      </w:r>
      <w:r>
        <w:rPr>
          <w:u w:val="none"/>
        </w:rPr>
        <w:t>Greek</w:t>
      </w:r>
      <w:r>
        <w:rPr>
          <w:spacing w:val="27"/>
          <w:u w:val="none"/>
        </w:rPr>
        <w:t> </w:t>
      </w:r>
      <w:r>
        <w:rPr>
          <w:u w:val="none"/>
        </w:rPr>
        <w:t>and</w:t>
      </w:r>
      <w:r>
        <w:rPr>
          <w:spacing w:val="27"/>
          <w:u w:val="none"/>
        </w:rPr>
        <w:t> </w:t>
      </w:r>
      <w:r>
        <w:rPr>
          <w:u w:val="none"/>
        </w:rPr>
        <w:t>is</w:t>
      </w:r>
      <w:r>
        <w:rPr>
          <w:spacing w:val="27"/>
          <w:u w:val="none"/>
        </w:rPr>
        <w:t> </w:t>
      </w:r>
      <w:r>
        <w:rPr>
          <w:u w:val="none"/>
        </w:rPr>
        <w:t>believed</w:t>
      </w:r>
      <w:r>
        <w:rPr>
          <w:spacing w:val="27"/>
          <w:u w:val="none"/>
        </w:rPr>
        <w:t> </w:t>
      </w:r>
      <w:r>
        <w:rPr>
          <w:u w:val="none"/>
        </w:rPr>
        <w:t>to</w:t>
      </w:r>
      <w:r>
        <w:rPr>
          <w:spacing w:val="27"/>
          <w:u w:val="none"/>
        </w:rPr>
        <w:t> </w:t>
      </w:r>
      <w:r>
        <w:rPr>
          <w:u w:val="none"/>
        </w:rPr>
        <w:t>have</w:t>
      </w:r>
      <w:r>
        <w:rPr>
          <w:spacing w:val="27"/>
          <w:u w:val="none"/>
        </w:rPr>
        <w:t> </w:t>
      </w:r>
      <w:r>
        <w:rPr>
          <w:u w:val="none"/>
        </w:rPr>
        <w:t>been</w:t>
      </w:r>
      <w:r>
        <w:rPr>
          <w:spacing w:val="27"/>
          <w:u w:val="none"/>
        </w:rPr>
        <w:t> </w:t>
      </w:r>
      <w:r>
        <w:rPr>
          <w:u w:val="none"/>
        </w:rPr>
        <w:t>carried</w:t>
      </w:r>
      <w:r>
        <w:rPr>
          <w:spacing w:val="27"/>
          <w:u w:val="none"/>
        </w:rPr>
        <w:t> </w:t>
      </w:r>
      <w:r>
        <w:rPr>
          <w:u w:val="none"/>
        </w:rPr>
        <w:t>out</w:t>
      </w:r>
      <w:r>
        <w:rPr>
          <w:spacing w:val="27"/>
          <w:u w:val="none"/>
        </w:rPr>
        <w:t> </w:t>
      </w:r>
      <w:r>
        <w:rPr>
          <w:u w:val="none"/>
        </w:rPr>
        <w:t>by</w:t>
      </w:r>
      <w:r>
        <w:rPr>
          <w:spacing w:val="27"/>
          <w:u w:val="none"/>
        </w:rPr>
        <w:t> </w:t>
      </w:r>
      <w:r>
        <w:rPr>
          <w:spacing w:val="-2"/>
          <w:u w:val="none"/>
        </w:rPr>
        <w:t>approximately</w:t>
      </w:r>
    </w:p>
    <w:p>
      <w:pPr>
        <w:pStyle w:val="BodyText"/>
        <w:spacing w:line="276" w:lineRule="exact"/>
        <w:ind w:left="359"/>
        <w:jc w:val="both"/>
      </w:pPr>
      <w:r>
        <w:rPr/>
        <w:t>seventy</w:t>
      </w:r>
      <w:r>
        <w:rPr>
          <w:spacing w:val="8"/>
        </w:rPr>
        <w:t> </w:t>
      </w:r>
      <w:r>
        <w:rPr/>
        <w:t>or</w:t>
      </w:r>
      <w:r>
        <w:rPr>
          <w:spacing w:val="8"/>
        </w:rPr>
        <w:t> </w:t>
      </w:r>
      <w:r>
        <w:rPr/>
        <w:t>seventy-two</w:t>
      </w:r>
      <w:r>
        <w:rPr>
          <w:spacing w:val="8"/>
        </w:rPr>
        <w:t> </w:t>
      </w:r>
      <w:r>
        <w:rPr/>
        <w:t>scribes</w:t>
      </w:r>
      <w:r>
        <w:rPr>
          <w:spacing w:val="8"/>
        </w:rPr>
        <w:t> </w:t>
      </w:r>
      <w:r>
        <w:rPr/>
        <w:t>and</w:t>
      </w:r>
      <w:r>
        <w:rPr>
          <w:spacing w:val="9"/>
        </w:rPr>
        <w:t> </w:t>
      </w:r>
      <w:r>
        <w:rPr/>
        <w:t>elders</w:t>
      </w:r>
      <w:r>
        <w:rPr>
          <w:spacing w:val="8"/>
        </w:rPr>
        <w:t> </w:t>
      </w:r>
      <w:r>
        <w:rPr/>
        <w:t>who</w:t>
      </w:r>
      <w:r>
        <w:rPr>
          <w:spacing w:val="8"/>
        </w:rPr>
        <w:t> </w:t>
      </w:r>
      <w:r>
        <w:rPr/>
        <w:t>were</w:t>
      </w:r>
      <w:r>
        <w:rPr>
          <w:spacing w:val="8"/>
        </w:rPr>
        <w:t> </w:t>
      </w:r>
      <w:hyperlink r:id="rId103">
        <w:r>
          <w:rPr>
            <w:u w:val="single" w:color="AAAAAA"/>
          </w:rPr>
          <w:t>Hellenic</w:t>
        </w:r>
        <w:r>
          <w:rPr>
            <w:spacing w:val="9"/>
            <w:u w:val="single" w:color="AAAAAA"/>
          </w:rPr>
          <w:t> </w:t>
        </w:r>
        <w:r>
          <w:rPr>
            <w:u w:val="single" w:color="AAAAAA"/>
          </w:rPr>
          <w:t>Jews</w:t>
        </w:r>
      </w:hyperlink>
      <w:r>
        <w:rPr>
          <w:u w:val="none"/>
        </w:rPr>
        <w:t>,</w:t>
      </w:r>
      <w:r>
        <w:rPr>
          <w:position w:val="9"/>
          <w:sz w:val="19"/>
          <w:u w:val="single" w:color="AAAAAA"/>
        </w:rPr>
        <w:t>[24]</w:t>
      </w:r>
      <w:r>
        <w:rPr>
          <w:spacing w:val="20"/>
          <w:position w:val="9"/>
          <w:sz w:val="19"/>
          <w:u w:val="none"/>
        </w:rPr>
        <w:t> </w:t>
      </w:r>
      <w:r>
        <w:rPr>
          <w:u w:val="none"/>
        </w:rPr>
        <w:t>begun</w:t>
      </w:r>
      <w:r>
        <w:rPr>
          <w:spacing w:val="8"/>
          <w:u w:val="none"/>
        </w:rPr>
        <w:t> </w:t>
      </w:r>
      <w:r>
        <w:rPr>
          <w:u w:val="none"/>
        </w:rPr>
        <w:t>in</w:t>
      </w:r>
      <w:r>
        <w:rPr>
          <w:spacing w:val="8"/>
          <w:u w:val="none"/>
        </w:rPr>
        <w:t> </w:t>
      </w:r>
      <w:hyperlink r:id="rId104">
        <w:r>
          <w:rPr>
            <w:u w:val="single" w:color="AAAAAA"/>
          </w:rPr>
          <w:t>Alexandria</w:t>
        </w:r>
      </w:hyperlink>
      <w:r>
        <w:rPr>
          <w:spacing w:val="9"/>
          <w:u w:val="none"/>
        </w:rPr>
        <w:t> </w:t>
      </w:r>
      <w:r>
        <w:rPr>
          <w:u w:val="none"/>
        </w:rPr>
        <w:t>in</w:t>
      </w:r>
      <w:r>
        <w:rPr>
          <w:spacing w:val="8"/>
          <w:u w:val="none"/>
        </w:rPr>
        <w:t> </w:t>
      </w:r>
      <w:r>
        <w:rPr>
          <w:u w:val="none"/>
        </w:rPr>
        <w:t>the</w:t>
      </w:r>
      <w:r>
        <w:rPr>
          <w:spacing w:val="8"/>
          <w:u w:val="none"/>
        </w:rPr>
        <w:t> </w:t>
      </w:r>
      <w:r>
        <w:rPr>
          <w:spacing w:val="-4"/>
          <w:u w:val="none"/>
        </w:rPr>
        <w:t>late</w:t>
      </w:r>
    </w:p>
    <w:p>
      <w:pPr>
        <w:pStyle w:val="BodyText"/>
        <w:spacing w:line="254" w:lineRule="auto" w:before="13"/>
        <w:ind w:left="359" w:right="342"/>
        <w:jc w:val="both"/>
      </w:pPr>
      <w:r>
        <w:rPr/>
        <w:t>third century BCE and completed by 132 BCE.</w:t>
      </w:r>
      <w:r>
        <w:rPr>
          <w:position w:val="9"/>
          <w:sz w:val="19"/>
          <w:u w:val="single" w:color="AAAAAA"/>
        </w:rPr>
        <w:t>[25][26][c]</w:t>
      </w:r>
      <w:r>
        <w:rPr>
          <w:position w:val="9"/>
          <w:sz w:val="19"/>
          <w:u w:val="none"/>
        </w:rPr>
        <w:t> </w:t>
      </w:r>
      <w:r>
        <w:rPr>
          <w:u w:val="none"/>
        </w:rPr>
        <w:t>Probably commissioned by </w:t>
      </w:r>
      <w:hyperlink r:id="rId105">
        <w:r>
          <w:rPr>
            <w:u w:val="single" w:color="AAAAAA"/>
          </w:rPr>
          <w:t>Ptolemy </w:t>
        </w:r>
        <w:r>
          <w:rPr>
            <w:u w:val="single" w:color="AAAAAA"/>
          </w:rPr>
          <w:t>II</w:t>
        </w:r>
      </w:hyperlink>
      <w:r>
        <w:rPr>
          <w:u w:val="none"/>
        </w:rPr>
        <w:t> </w:t>
      </w:r>
      <w:hyperlink r:id="rId105">
        <w:r>
          <w:rPr>
            <w:u w:val="single" w:color="AAAAAA"/>
          </w:rPr>
          <w:t>Philadelphus</w:t>
        </w:r>
      </w:hyperlink>
      <w:r>
        <w:rPr>
          <w:u w:val="none"/>
        </w:rPr>
        <w:t>, King of Egypt, it addressed the need of the primarily Greek-speaking Jews of the Graeco-Roman diaspora.</w:t>
      </w:r>
      <w:r>
        <w:rPr>
          <w:position w:val="9"/>
          <w:sz w:val="19"/>
          <w:u w:val="single" w:color="AAAAAA"/>
        </w:rPr>
        <w:t>[25][27]</w:t>
      </w:r>
      <w:r>
        <w:rPr>
          <w:position w:val="9"/>
          <w:sz w:val="19"/>
          <w:u w:val="none"/>
        </w:rPr>
        <w:t> </w:t>
      </w:r>
      <w:r>
        <w:rPr>
          <w:u w:val="none"/>
        </w:rPr>
        <w:t>Existing complete copies of the Septuagint date from the third to the fifth centuries CE, with fragments dating back to the second century BCE.</w:t>
      </w:r>
      <w:r>
        <w:rPr>
          <w:position w:val="9"/>
          <w:sz w:val="19"/>
          <w:u w:val="single" w:color="AAAAAA"/>
        </w:rPr>
        <w:t>[28]</w:t>
      </w:r>
      <w:r>
        <w:rPr>
          <w:spacing w:val="40"/>
          <w:position w:val="9"/>
          <w:sz w:val="19"/>
          <w:u w:val="none"/>
        </w:rPr>
        <w:t> </w:t>
      </w:r>
      <w:r>
        <w:rPr>
          <w:u w:val="none"/>
        </w:rPr>
        <w:t>Revision of its text began</w:t>
      </w:r>
      <w:r>
        <w:rPr>
          <w:spacing w:val="31"/>
          <w:u w:val="none"/>
        </w:rPr>
        <w:t> </w:t>
      </w:r>
      <w:r>
        <w:rPr>
          <w:u w:val="none"/>
        </w:rPr>
        <w:t>as</w:t>
      </w:r>
      <w:r>
        <w:rPr>
          <w:spacing w:val="31"/>
          <w:u w:val="none"/>
        </w:rPr>
        <w:t> </w:t>
      </w:r>
      <w:r>
        <w:rPr>
          <w:u w:val="none"/>
        </w:rPr>
        <w:t>far</w:t>
      </w:r>
      <w:r>
        <w:rPr>
          <w:spacing w:val="31"/>
          <w:u w:val="none"/>
        </w:rPr>
        <w:t> </w:t>
      </w:r>
      <w:r>
        <w:rPr>
          <w:u w:val="none"/>
        </w:rPr>
        <w:t>back</w:t>
      </w:r>
      <w:r>
        <w:rPr>
          <w:spacing w:val="31"/>
          <w:u w:val="none"/>
        </w:rPr>
        <w:t> </w:t>
      </w:r>
      <w:r>
        <w:rPr>
          <w:u w:val="none"/>
        </w:rPr>
        <w:t>as</w:t>
      </w:r>
      <w:r>
        <w:rPr>
          <w:spacing w:val="32"/>
          <w:u w:val="none"/>
        </w:rPr>
        <w:t> </w:t>
      </w:r>
      <w:r>
        <w:rPr>
          <w:u w:val="none"/>
        </w:rPr>
        <w:t>the</w:t>
      </w:r>
      <w:r>
        <w:rPr>
          <w:spacing w:val="31"/>
          <w:u w:val="none"/>
        </w:rPr>
        <w:t> </w:t>
      </w:r>
      <w:r>
        <w:rPr>
          <w:u w:val="none"/>
        </w:rPr>
        <w:t>first</w:t>
      </w:r>
      <w:r>
        <w:rPr>
          <w:spacing w:val="31"/>
          <w:u w:val="none"/>
        </w:rPr>
        <w:t> </w:t>
      </w:r>
      <w:r>
        <w:rPr>
          <w:u w:val="none"/>
        </w:rPr>
        <w:t>century</w:t>
      </w:r>
      <w:r>
        <w:rPr>
          <w:spacing w:val="31"/>
          <w:u w:val="none"/>
        </w:rPr>
        <w:t> </w:t>
      </w:r>
      <w:r>
        <w:rPr>
          <w:u w:val="none"/>
        </w:rPr>
        <w:t>BCE.</w:t>
      </w:r>
      <w:r>
        <w:rPr>
          <w:position w:val="9"/>
          <w:sz w:val="19"/>
          <w:u w:val="single" w:color="AAAAAA"/>
        </w:rPr>
        <w:t>[29]</w:t>
      </w:r>
      <w:r>
        <w:rPr>
          <w:spacing w:val="44"/>
          <w:position w:val="9"/>
          <w:sz w:val="19"/>
          <w:u w:val="none"/>
        </w:rPr>
        <w:t> </w:t>
      </w:r>
      <w:r>
        <w:rPr>
          <w:u w:val="none"/>
        </w:rPr>
        <w:t>Fragments</w:t>
      </w:r>
      <w:r>
        <w:rPr>
          <w:spacing w:val="31"/>
          <w:u w:val="none"/>
        </w:rPr>
        <w:t> </w:t>
      </w:r>
      <w:r>
        <w:rPr>
          <w:u w:val="none"/>
        </w:rPr>
        <w:t>of</w:t>
      </w:r>
      <w:r>
        <w:rPr>
          <w:spacing w:val="31"/>
          <w:u w:val="none"/>
        </w:rPr>
        <w:t> </w:t>
      </w:r>
      <w:r>
        <w:rPr>
          <w:u w:val="none"/>
        </w:rPr>
        <w:t>the</w:t>
      </w:r>
      <w:r>
        <w:rPr>
          <w:spacing w:val="31"/>
          <w:u w:val="none"/>
        </w:rPr>
        <w:t> </w:t>
      </w:r>
      <w:r>
        <w:rPr>
          <w:u w:val="none"/>
        </w:rPr>
        <w:t>Septuagint</w:t>
      </w:r>
      <w:r>
        <w:rPr>
          <w:spacing w:val="31"/>
          <w:u w:val="none"/>
        </w:rPr>
        <w:t> </w:t>
      </w:r>
      <w:r>
        <w:rPr>
          <w:u w:val="none"/>
        </w:rPr>
        <w:t>were</w:t>
      </w:r>
      <w:r>
        <w:rPr>
          <w:spacing w:val="32"/>
          <w:u w:val="none"/>
        </w:rPr>
        <w:t> </w:t>
      </w:r>
      <w:r>
        <w:rPr>
          <w:u w:val="none"/>
        </w:rPr>
        <w:t>found</w:t>
      </w:r>
      <w:r>
        <w:rPr>
          <w:spacing w:val="31"/>
          <w:u w:val="none"/>
        </w:rPr>
        <w:t> </w:t>
      </w:r>
      <w:r>
        <w:rPr>
          <w:u w:val="none"/>
        </w:rPr>
        <w:t>among</w:t>
      </w:r>
      <w:r>
        <w:rPr>
          <w:spacing w:val="31"/>
          <w:u w:val="none"/>
        </w:rPr>
        <w:t> </w:t>
      </w:r>
      <w:r>
        <w:rPr>
          <w:spacing w:val="-5"/>
          <w:u w:val="none"/>
        </w:rPr>
        <w:t>the</w:t>
      </w:r>
    </w:p>
    <w:p>
      <w:pPr>
        <w:pStyle w:val="BodyText"/>
        <w:spacing w:line="242" w:lineRule="auto" w:before="37"/>
        <w:ind w:left="359" w:right="343"/>
        <w:jc w:val="both"/>
        <w:rPr>
          <w:position w:val="9"/>
          <w:sz w:val="19"/>
        </w:rPr>
      </w:pPr>
      <w:r>
        <w:rPr/>
        <w:t>Dead Sea Scrolls; portions of its text are also found on existing papyrus from Egypt dating to the second and first centuries BCE and to the first century CE.</w:t>
      </w:r>
      <w:r>
        <w:rPr>
          <w:position w:val="9"/>
          <w:sz w:val="19"/>
          <w:u w:val="single" w:color="AAAAAA"/>
        </w:rPr>
        <w:t>[29]</w:t>
      </w:r>
      <w:r>
        <w:rPr>
          <w:position w:val="9"/>
          <w:sz w:val="19"/>
          <w:u w:val="none"/>
        </w:rPr>
        <w:t>:5</w:t>
      </w:r>
    </w:p>
    <w:p>
      <w:pPr>
        <w:pStyle w:val="BodyText"/>
        <w:spacing w:before="18"/>
        <w:ind w:left="0"/>
      </w:pPr>
    </w:p>
    <w:p>
      <w:pPr>
        <w:pStyle w:val="BodyText"/>
        <w:spacing w:line="259" w:lineRule="auto"/>
        <w:ind w:left="359" w:right="342"/>
        <w:jc w:val="both"/>
      </w:pPr>
      <w:r>
        <w:rPr/>
        <w:t>The </w:t>
      </w:r>
      <w:hyperlink r:id="rId106">
        <w:r>
          <w:rPr>
            <w:u w:val="single" w:color="AAAAAA"/>
          </w:rPr>
          <w:t>Masoretes</w:t>
        </w:r>
      </w:hyperlink>
      <w:r>
        <w:rPr>
          <w:u w:val="none"/>
        </w:rPr>
        <w:t> began developing what would become the authoritative </w:t>
      </w:r>
      <w:hyperlink r:id="rId14">
        <w:r>
          <w:rPr>
            <w:u w:val="single" w:color="AAAAAA"/>
          </w:rPr>
          <w:t>Hebrew</w:t>
        </w:r>
      </w:hyperlink>
      <w:r>
        <w:rPr>
          <w:u w:val="none"/>
        </w:rPr>
        <w:t> and </w:t>
      </w:r>
      <w:hyperlink r:id="rId15">
        <w:r>
          <w:rPr>
            <w:u w:val="single" w:color="AAAAAA"/>
          </w:rPr>
          <w:t>Aramaic</w:t>
        </w:r>
      </w:hyperlink>
      <w:r>
        <w:rPr>
          <w:u w:val="none"/>
        </w:rPr>
        <w:t> text of the 24 books of the </w:t>
      </w:r>
      <w:hyperlink r:id="rId39">
        <w:r>
          <w:rPr>
            <w:u w:val="single" w:color="AAAAAA"/>
          </w:rPr>
          <w:t>Hebrew Bible</w:t>
        </w:r>
      </w:hyperlink>
      <w:r>
        <w:rPr>
          <w:u w:val="none"/>
        </w:rPr>
        <w:t> in </w:t>
      </w:r>
      <w:hyperlink r:id="rId42">
        <w:r>
          <w:rPr>
            <w:u w:val="single" w:color="AAAAAA"/>
          </w:rPr>
          <w:t>Rabbinic Judaism</w:t>
        </w:r>
      </w:hyperlink>
      <w:r>
        <w:rPr>
          <w:u w:val="none"/>
        </w:rPr>
        <w:t> near the end of the Talmudic period (</w:t>
      </w:r>
      <w:r>
        <w:rPr>
          <w:u w:val="thick"/>
        </w:rPr>
        <w:t>c.</w:t>
      </w:r>
      <w:r>
        <w:rPr>
          <w:spacing w:val="-12"/>
          <w:u w:val="none"/>
        </w:rPr>
        <w:t> </w:t>
      </w:r>
      <w:r>
        <w:rPr>
          <w:u w:val="none"/>
        </w:rPr>
        <w:t>300–</w:t>
      </w:r>
      <w:r>
        <w:rPr>
          <w:spacing w:val="80"/>
          <w:u w:val="none"/>
        </w:rPr>
        <w:t> </w:t>
      </w:r>
      <w:r>
        <w:rPr>
          <w:u w:val="thick"/>
        </w:rPr>
        <w:t>c.</w:t>
      </w:r>
      <w:r>
        <w:rPr>
          <w:spacing w:val="-10"/>
          <w:u w:val="none"/>
        </w:rPr>
        <w:t> </w:t>
      </w:r>
      <w:r>
        <w:rPr>
          <w:u w:val="none"/>
        </w:rPr>
        <w:t>500</w:t>
      </w:r>
      <w:r>
        <w:rPr>
          <w:spacing w:val="18"/>
          <w:u w:val="none"/>
        </w:rPr>
        <w:t> </w:t>
      </w:r>
      <w:r>
        <w:rPr>
          <w:u w:val="none"/>
        </w:rPr>
        <w:t>CE),</w:t>
      </w:r>
      <w:r>
        <w:rPr>
          <w:spacing w:val="17"/>
          <w:u w:val="none"/>
        </w:rPr>
        <w:t> </w:t>
      </w:r>
      <w:r>
        <w:rPr>
          <w:u w:val="none"/>
        </w:rPr>
        <w:t>but</w:t>
      </w:r>
      <w:r>
        <w:rPr>
          <w:spacing w:val="18"/>
          <w:u w:val="none"/>
        </w:rPr>
        <w:t> </w:t>
      </w:r>
      <w:r>
        <w:rPr>
          <w:u w:val="none"/>
        </w:rPr>
        <w:t>the</w:t>
      </w:r>
      <w:r>
        <w:rPr>
          <w:spacing w:val="18"/>
          <w:u w:val="none"/>
        </w:rPr>
        <w:t> </w:t>
      </w:r>
      <w:r>
        <w:rPr>
          <w:u w:val="none"/>
        </w:rPr>
        <w:t>actual</w:t>
      </w:r>
      <w:r>
        <w:rPr>
          <w:spacing w:val="17"/>
          <w:u w:val="none"/>
        </w:rPr>
        <w:t> </w:t>
      </w:r>
      <w:r>
        <w:rPr>
          <w:u w:val="none"/>
        </w:rPr>
        <w:t>date</w:t>
      </w:r>
      <w:r>
        <w:rPr>
          <w:spacing w:val="18"/>
          <w:u w:val="none"/>
        </w:rPr>
        <w:t> </w:t>
      </w:r>
      <w:r>
        <w:rPr>
          <w:u w:val="none"/>
        </w:rPr>
        <w:t>is</w:t>
      </w:r>
      <w:r>
        <w:rPr>
          <w:spacing w:val="18"/>
          <w:u w:val="none"/>
        </w:rPr>
        <w:t> </w:t>
      </w:r>
      <w:r>
        <w:rPr>
          <w:u w:val="none"/>
        </w:rPr>
        <w:t>difficult</w:t>
      </w:r>
      <w:r>
        <w:rPr>
          <w:spacing w:val="17"/>
          <w:u w:val="none"/>
        </w:rPr>
        <w:t> </w:t>
      </w:r>
      <w:r>
        <w:rPr>
          <w:u w:val="none"/>
        </w:rPr>
        <w:t>to</w:t>
      </w:r>
      <w:r>
        <w:rPr>
          <w:spacing w:val="18"/>
          <w:u w:val="none"/>
        </w:rPr>
        <w:t> </w:t>
      </w:r>
      <w:r>
        <w:rPr>
          <w:u w:val="none"/>
        </w:rPr>
        <w:t>determine.</w:t>
      </w:r>
      <w:r>
        <w:rPr>
          <w:position w:val="9"/>
          <w:sz w:val="19"/>
          <w:u w:val="single" w:color="AAAAAA"/>
        </w:rPr>
        <w:t>[30][31][32]</w:t>
      </w:r>
      <w:r>
        <w:rPr>
          <w:spacing w:val="29"/>
          <w:position w:val="9"/>
          <w:sz w:val="19"/>
          <w:u w:val="none"/>
        </w:rPr>
        <w:t> </w:t>
      </w:r>
      <w:r>
        <w:rPr>
          <w:u w:val="none"/>
        </w:rPr>
        <w:t>In</w:t>
      </w:r>
      <w:r>
        <w:rPr>
          <w:spacing w:val="17"/>
          <w:u w:val="none"/>
        </w:rPr>
        <w:t> </w:t>
      </w:r>
      <w:r>
        <w:rPr>
          <w:u w:val="none"/>
        </w:rPr>
        <w:t>the</w:t>
      </w:r>
      <w:r>
        <w:rPr>
          <w:spacing w:val="18"/>
          <w:u w:val="none"/>
        </w:rPr>
        <w:t> </w:t>
      </w:r>
      <w:r>
        <w:rPr>
          <w:u w:val="none"/>
        </w:rPr>
        <w:t>sixth</w:t>
      </w:r>
      <w:r>
        <w:rPr>
          <w:spacing w:val="18"/>
          <w:u w:val="none"/>
        </w:rPr>
        <w:t> </w:t>
      </w:r>
      <w:r>
        <w:rPr>
          <w:u w:val="none"/>
        </w:rPr>
        <w:t>and</w:t>
      </w:r>
      <w:r>
        <w:rPr>
          <w:spacing w:val="17"/>
          <w:u w:val="none"/>
        </w:rPr>
        <w:t> </w:t>
      </w:r>
      <w:r>
        <w:rPr>
          <w:u w:val="none"/>
        </w:rPr>
        <w:t>seventh</w:t>
      </w:r>
      <w:r>
        <w:rPr>
          <w:spacing w:val="18"/>
          <w:u w:val="none"/>
        </w:rPr>
        <w:t> </w:t>
      </w:r>
      <w:r>
        <w:rPr>
          <w:spacing w:val="-2"/>
          <w:u w:val="none"/>
        </w:rPr>
        <w:t>centuries,</w:t>
      </w:r>
    </w:p>
    <w:p>
      <w:pPr>
        <w:pStyle w:val="BodyText"/>
        <w:spacing w:line="259" w:lineRule="auto" w:before="32"/>
        <w:ind w:left="359" w:right="343"/>
        <w:jc w:val="both"/>
      </w:pPr>
      <w:r>
        <w:rPr/>
        <w:t>three Jewish communities contributed systems for writing the precise letter-text, with its </w:t>
      </w:r>
      <w:hyperlink r:id="rId107">
        <w:r>
          <w:rPr>
            <w:u w:val="single" w:color="AAAAAA"/>
          </w:rPr>
          <w:t>vocalization</w:t>
        </w:r>
      </w:hyperlink>
      <w:r>
        <w:rPr>
          <w:u w:val="none"/>
        </w:rPr>
        <w:t> </w:t>
      </w:r>
      <w:r>
        <w:rPr>
          <w:position w:val="1"/>
          <w:u w:val="none"/>
        </w:rPr>
        <w:t>and</w:t>
      </w:r>
      <w:r>
        <w:rPr>
          <w:spacing w:val="-1"/>
          <w:position w:val="1"/>
          <w:u w:val="none"/>
        </w:rPr>
        <w:t> </w:t>
      </w:r>
      <w:hyperlink r:id="rId108">
        <w:r>
          <w:rPr>
            <w:u w:val="single" w:color="AAAAAA"/>
          </w:rPr>
          <w:t>accentuation</w:t>
        </w:r>
      </w:hyperlink>
      <w:r>
        <w:rPr>
          <w:spacing w:val="-1"/>
          <w:u w:val="none"/>
        </w:rPr>
        <w:t> </w:t>
      </w:r>
      <w:r>
        <w:rPr>
          <w:position w:val="1"/>
          <w:u w:val="none"/>
        </w:rPr>
        <w:t>known</w:t>
      </w:r>
      <w:r>
        <w:rPr>
          <w:spacing w:val="-1"/>
          <w:position w:val="1"/>
          <w:u w:val="none"/>
        </w:rPr>
        <w:t> </w:t>
      </w:r>
      <w:r>
        <w:rPr>
          <w:position w:val="1"/>
          <w:u w:val="none"/>
        </w:rPr>
        <w:t>as</w:t>
      </w:r>
      <w:r>
        <w:rPr>
          <w:spacing w:val="-1"/>
          <w:position w:val="1"/>
          <w:u w:val="none"/>
        </w:rPr>
        <w:t> </w:t>
      </w:r>
      <w:r>
        <w:rPr>
          <w:position w:val="1"/>
          <w:u w:val="none"/>
        </w:rPr>
        <w:t>the</w:t>
      </w:r>
      <w:r>
        <w:rPr>
          <w:spacing w:val="-1"/>
          <w:position w:val="1"/>
          <w:u w:val="none"/>
        </w:rPr>
        <w:t> </w:t>
      </w:r>
      <w:r>
        <w:rPr>
          <w:i/>
          <w:position w:val="1"/>
          <w:u w:val="none"/>
        </w:rPr>
        <w:t>mas'sora</w:t>
      </w:r>
      <w:r>
        <w:rPr>
          <w:i/>
          <w:spacing w:val="-1"/>
          <w:position w:val="1"/>
          <w:u w:val="none"/>
        </w:rPr>
        <w:t> </w:t>
      </w:r>
      <w:r>
        <w:rPr>
          <w:position w:val="1"/>
          <w:u w:val="none"/>
        </w:rPr>
        <w:t>(from</w:t>
      </w:r>
      <w:r>
        <w:rPr>
          <w:spacing w:val="-1"/>
          <w:position w:val="1"/>
          <w:u w:val="none"/>
        </w:rPr>
        <w:t> </w:t>
      </w:r>
      <w:r>
        <w:rPr>
          <w:position w:val="1"/>
          <w:u w:val="none"/>
        </w:rPr>
        <w:t>which</w:t>
      </w:r>
      <w:r>
        <w:rPr>
          <w:spacing w:val="-1"/>
          <w:position w:val="1"/>
          <w:u w:val="none"/>
        </w:rPr>
        <w:t> </w:t>
      </w:r>
      <w:r>
        <w:rPr>
          <w:position w:val="1"/>
          <w:u w:val="none"/>
        </w:rPr>
        <w:t>we</w:t>
      </w:r>
      <w:r>
        <w:rPr>
          <w:spacing w:val="-1"/>
          <w:position w:val="1"/>
          <w:u w:val="none"/>
        </w:rPr>
        <w:t> </w:t>
      </w:r>
      <w:r>
        <w:rPr>
          <w:position w:val="1"/>
          <w:u w:val="none"/>
        </w:rPr>
        <w:t>derive</w:t>
      </w:r>
      <w:r>
        <w:rPr>
          <w:spacing w:val="-1"/>
          <w:position w:val="1"/>
          <w:u w:val="none"/>
        </w:rPr>
        <w:t> </w:t>
      </w:r>
      <w:r>
        <w:rPr>
          <w:position w:val="1"/>
          <w:u w:val="none"/>
        </w:rPr>
        <w:t>the</w:t>
      </w:r>
      <w:r>
        <w:rPr>
          <w:spacing w:val="-1"/>
          <w:position w:val="1"/>
          <w:u w:val="none"/>
        </w:rPr>
        <w:t> </w:t>
      </w:r>
      <w:r>
        <w:rPr>
          <w:position w:val="1"/>
          <w:u w:val="none"/>
        </w:rPr>
        <w:t>term</w:t>
      </w:r>
      <w:r>
        <w:rPr>
          <w:spacing w:val="-1"/>
          <w:position w:val="1"/>
          <w:u w:val="none"/>
        </w:rPr>
        <w:t> </w:t>
      </w:r>
      <w:r>
        <w:rPr>
          <w:position w:val="1"/>
          <w:u w:val="none"/>
        </w:rPr>
        <w:t>"masoretic").</w:t>
      </w:r>
      <w:r>
        <w:rPr>
          <w:position w:val="10"/>
          <w:sz w:val="19"/>
          <w:u w:val="single" w:color="AAAAAA"/>
        </w:rPr>
        <w:t>[30]</w:t>
      </w:r>
      <w:r>
        <w:rPr>
          <w:position w:val="10"/>
          <w:sz w:val="19"/>
          <w:u w:val="none"/>
        </w:rPr>
        <w:t> </w:t>
      </w:r>
      <w:r>
        <w:rPr>
          <w:position w:val="1"/>
          <w:u w:val="none"/>
        </w:rPr>
        <w:t>These</w:t>
      </w:r>
      <w:r>
        <w:rPr>
          <w:spacing w:val="-1"/>
          <w:position w:val="1"/>
          <w:u w:val="none"/>
        </w:rPr>
        <w:t> </w:t>
      </w:r>
      <w:r>
        <w:rPr>
          <w:position w:val="1"/>
          <w:u w:val="none"/>
        </w:rPr>
        <w:t>early </w:t>
      </w:r>
      <w:r>
        <w:rPr>
          <w:u w:val="none"/>
        </w:rPr>
        <w:t>Masoretic</w:t>
      </w:r>
      <w:r>
        <w:rPr>
          <w:spacing w:val="56"/>
          <w:u w:val="none"/>
        </w:rPr>
        <w:t> </w:t>
      </w:r>
      <w:r>
        <w:rPr>
          <w:u w:val="none"/>
        </w:rPr>
        <w:t>scholars</w:t>
      </w:r>
      <w:r>
        <w:rPr>
          <w:spacing w:val="56"/>
          <w:u w:val="none"/>
        </w:rPr>
        <w:t> </w:t>
      </w:r>
      <w:r>
        <w:rPr>
          <w:u w:val="none"/>
        </w:rPr>
        <w:t>were</w:t>
      </w:r>
      <w:r>
        <w:rPr>
          <w:spacing w:val="56"/>
          <w:u w:val="none"/>
        </w:rPr>
        <w:t> </w:t>
      </w:r>
      <w:r>
        <w:rPr>
          <w:u w:val="none"/>
        </w:rPr>
        <w:t>based</w:t>
      </w:r>
      <w:r>
        <w:rPr>
          <w:spacing w:val="56"/>
          <w:u w:val="none"/>
        </w:rPr>
        <w:t> </w:t>
      </w:r>
      <w:r>
        <w:rPr>
          <w:u w:val="none"/>
        </w:rPr>
        <w:t>primarily</w:t>
      </w:r>
      <w:r>
        <w:rPr>
          <w:spacing w:val="56"/>
          <w:u w:val="none"/>
        </w:rPr>
        <w:t> </w:t>
      </w:r>
      <w:r>
        <w:rPr>
          <w:u w:val="none"/>
        </w:rPr>
        <w:t>in</w:t>
      </w:r>
      <w:r>
        <w:rPr>
          <w:spacing w:val="56"/>
          <w:u w:val="none"/>
        </w:rPr>
        <w:t> </w:t>
      </w:r>
      <w:r>
        <w:rPr>
          <w:u w:val="none"/>
        </w:rPr>
        <w:t>the</w:t>
      </w:r>
      <w:r>
        <w:rPr>
          <w:spacing w:val="56"/>
          <w:u w:val="none"/>
        </w:rPr>
        <w:t> </w:t>
      </w:r>
      <w:r>
        <w:rPr>
          <w:u w:val="none"/>
        </w:rPr>
        <w:t>Galilean</w:t>
      </w:r>
      <w:r>
        <w:rPr>
          <w:spacing w:val="56"/>
          <w:u w:val="none"/>
        </w:rPr>
        <w:t> </w:t>
      </w:r>
      <w:r>
        <w:rPr>
          <w:u w:val="none"/>
        </w:rPr>
        <w:t>cities</w:t>
      </w:r>
      <w:r>
        <w:rPr>
          <w:spacing w:val="56"/>
          <w:u w:val="none"/>
        </w:rPr>
        <w:t> </w:t>
      </w:r>
      <w:r>
        <w:rPr>
          <w:u w:val="none"/>
        </w:rPr>
        <w:t>of</w:t>
      </w:r>
      <w:r>
        <w:rPr>
          <w:spacing w:val="56"/>
          <w:u w:val="none"/>
        </w:rPr>
        <w:t> </w:t>
      </w:r>
      <w:r>
        <w:rPr>
          <w:u w:val="none"/>
        </w:rPr>
        <w:t>Tiberias</w:t>
      </w:r>
      <w:r>
        <w:rPr>
          <w:spacing w:val="56"/>
          <w:u w:val="none"/>
        </w:rPr>
        <w:t> </w:t>
      </w:r>
      <w:r>
        <w:rPr>
          <w:u w:val="none"/>
        </w:rPr>
        <w:t>and</w:t>
      </w:r>
      <w:r>
        <w:rPr>
          <w:spacing w:val="56"/>
          <w:u w:val="none"/>
        </w:rPr>
        <w:t> </w:t>
      </w:r>
      <w:r>
        <w:rPr>
          <w:u w:val="none"/>
        </w:rPr>
        <w:t>Jerusalem</w:t>
      </w:r>
      <w:r>
        <w:rPr>
          <w:spacing w:val="56"/>
          <w:u w:val="none"/>
        </w:rPr>
        <w:t> </w:t>
      </w:r>
      <w:r>
        <w:rPr>
          <w:u w:val="none"/>
        </w:rPr>
        <w:t>and</w:t>
      </w:r>
      <w:r>
        <w:rPr>
          <w:spacing w:val="56"/>
          <w:u w:val="none"/>
        </w:rPr>
        <w:t> </w:t>
      </w:r>
      <w:r>
        <w:rPr>
          <w:spacing w:val="-5"/>
          <w:u w:val="none"/>
        </w:rPr>
        <w:t>in</w:t>
      </w:r>
    </w:p>
    <w:p>
      <w:pPr>
        <w:pStyle w:val="BodyText"/>
        <w:spacing w:line="280" w:lineRule="auto" w:before="22"/>
        <w:ind w:left="359" w:right="343"/>
        <w:jc w:val="both"/>
      </w:pPr>
      <w:r>
        <w:rPr/>
        <w:t>Babylonia</w:t>
      </w:r>
      <w:r>
        <w:rPr>
          <w:spacing w:val="-1"/>
        </w:rPr>
        <w:t> </w:t>
      </w:r>
      <w:r>
        <w:rPr/>
        <w:t>(modern</w:t>
      </w:r>
      <w:r>
        <w:rPr>
          <w:spacing w:val="-1"/>
        </w:rPr>
        <w:t> </w:t>
      </w:r>
      <w:r>
        <w:rPr/>
        <w:t>Iraq).</w:t>
      </w:r>
      <w:r>
        <w:rPr>
          <w:spacing w:val="-1"/>
        </w:rPr>
        <w:t> </w:t>
      </w:r>
      <w:r>
        <w:rPr/>
        <w:t>Those</w:t>
      </w:r>
      <w:r>
        <w:rPr>
          <w:spacing w:val="-1"/>
        </w:rPr>
        <w:t> </w:t>
      </w:r>
      <w:r>
        <w:rPr/>
        <w:t>living</w:t>
      </w:r>
      <w:r>
        <w:rPr>
          <w:spacing w:val="-1"/>
        </w:rPr>
        <w:t> </w:t>
      </w:r>
      <w:r>
        <w:rPr/>
        <w:t>in</w:t>
      </w:r>
      <w:r>
        <w:rPr>
          <w:spacing w:val="-1"/>
        </w:rPr>
        <w:t> </w:t>
      </w:r>
      <w:r>
        <w:rPr/>
        <w:t>the</w:t>
      </w:r>
      <w:r>
        <w:rPr>
          <w:spacing w:val="-1"/>
        </w:rPr>
        <w:t> </w:t>
      </w:r>
      <w:r>
        <w:rPr/>
        <w:t>Jewish</w:t>
      </w:r>
      <w:r>
        <w:rPr>
          <w:spacing w:val="-1"/>
        </w:rPr>
        <w:t> </w:t>
      </w:r>
      <w:r>
        <w:rPr/>
        <w:t>community</w:t>
      </w:r>
      <w:r>
        <w:rPr>
          <w:spacing w:val="-1"/>
        </w:rPr>
        <w:t> </w:t>
      </w:r>
      <w:r>
        <w:rPr/>
        <w:t>of</w:t>
      </w:r>
      <w:r>
        <w:rPr>
          <w:spacing w:val="-1"/>
        </w:rPr>
        <w:t> </w:t>
      </w:r>
      <w:r>
        <w:rPr/>
        <w:t>Tiberias</w:t>
      </w:r>
      <w:r>
        <w:rPr>
          <w:spacing w:val="-1"/>
        </w:rPr>
        <w:t> </w:t>
      </w:r>
      <w:r>
        <w:rPr/>
        <w:t>in</w:t>
      </w:r>
      <w:r>
        <w:rPr>
          <w:spacing w:val="-1"/>
        </w:rPr>
        <w:t> </w:t>
      </w:r>
      <w:r>
        <w:rPr/>
        <w:t>ancient</w:t>
      </w:r>
      <w:r>
        <w:rPr>
          <w:spacing w:val="-1"/>
        </w:rPr>
        <w:t> </w:t>
      </w:r>
      <w:r>
        <w:rPr/>
        <w:t>Galilee</w:t>
      </w:r>
      <w:r>
        <w:rPr>
          <w:spacing w:val="-1"/>
        </w:rPr>
        <w:t> </w:t>
      </w:r>
      <w:r>
        <w:rPr/>
        <w:t>(</w:t>
      </w:r>
      <w:r>
        <w:rPr>
          <w:u w:val="thick"/>
        </w:rPr>
        <w:t>c</w:t>
      </w:r>
      <w:r>
        <w:rPr>
          <w:u w:val="none"/>
        </w:rPr>
        <w:t>.</w:t>
      </w:r>
      <w:r>
        <w:rPr>
          <w:spacing w:val="-12"/>
          <w:u w:val="none"/>
        </w:rPr>
        <w:t> </w:t>
      </w:r>
      <w:r>
        <w:rPr>
          <w:u w:val="none"/>
        </w:rPr>
        <w:t>750– 950) made scribal copies of the Hebrew Bible texts without a standard text, such as the Babylonian tradition had, to work from. The canonical pronunciation of the Hebrew Bible (called Tiberian Hebrew)</w:t>
      </w:r>
      <w:r>
        <w:rPr>
          <w:spacing w:val="77"/>
          <w:u w:val="none"/>
        </w:rPr>
        <w:t> </w:t>
      </w:r>
      <w:r>
        <w:rPr>
          <w:u w:val="none"/>
        </w:rPr>
        <w:t>that</w:t>
      </w:r>
      <w:r>
        <w:rPr>
          <w:spacing w:val="77"/>
          <w:u w:val="none"/>
        </w:rPr>
        <w:t> </w:t>
      </w:r>
      <w:r>
        <w:rPr>
          <w:u w:val="none"/>
        </w:rPr>
        <w:t>they</w:t>
      </w:r>
      <w:r>
        <w:rPr>
          <w:spacing w:val="77"/>
          <w:u w:val="none"/>
        </w:rPr>
        <w:t> </w:t>
      </w:r>
      <w:r>
        <w:rPr>
          <w:u w:val="none"/>
        </w:rPr>
        <w:t>developed,</w:t>
      </w:r>
      <w:r>
        <w:rPr>
          <w:spacing w:val="77"/>
          <w:u w:val="none"/>
        </w:rPr>
        <w:t> </w:t>
      </w:r>
      <w:r>
        <w:rPr>
          <w:u w:val="none"/>
        </w:rPr>
        <w:t>and</w:t>
      </w:r>
      <w:r>
        <w:rPr>
          <w:spacing w:val="77"/>
          <w:u w:val="none"/>
        </w:rPr>
        <w:t> </w:t>
      </w:r>
      <w:r>
        <w:rPr>
          <w:u w:val="none"/>
        </w:rPr>
        <w:t>many</w:t>
      </w:r>
      <w:r>
        <w:rPr>
          <w:spacing w:val="77"/>
          <w:u w:val="none"/>
        </w:rPr>
        <w:t> </w:t>
      </w:r>
      <w:r>
        <w:rPr>
          <w:u w:val="none"/>
        </w:rPr>
        <w:t>of</w:t>
      </w:r>
      <w:r>
        <w:rPr>
          <w:spacing w:val="77"/>
          <w:u w:val="none"/>
        </w:rPr>
        <w:t> </w:t>
      </w:r>
      <w:r>
        <w:rPr>
          <w:u w:val="none"/>
        </w:rPr>
        <w:t>the</w:t>
      </w:r>
      <w:r>
        <w:rPr>
          <w:spacing w:val="77"/>
          <w:u w:val="none"/>
        </w:rPr>
        <w:t> </w:t>
      </w:r>
      <w:r>
        <w:rPr>
          <w:u w:val="none"/>
        </w:rPr>
        <w:t>notes</w:t>
      </w:r>
      <w:r>
        <w:rPr>
          <w:spacing w:val="77"/>
          <w:u w:val="none"/>
        </w:rPr>
        <w:t> </w:t>
      </w:r>
      <w:r>
        <w:rPr>
          <w:u w:val="none"/>
        </w:rPr>
        <w:t>they</w:t>
      </w:r>
      <w:r>
        <w:rPr>
          <w:spacing w:val="77"/>
          <w:u w:val="none"/>
        </w:rPr>
        <w:t> </w:t>
      </w:r>
      <w:r>
        <w:rPr>
          <w:u w:val="none"/>
        </w:rPr>
        <w:t>made,</w:t>
      </w:r>
      <w:r>
        <w:rPr>
          <w:spacing w:val="77"/>
          <w:u w:val="none"/>
        </w:rPr>
        <w:t> </w:t>
      </w:r>
      <w:r>
        <w:rPr>
          <w:u w:val="none"/>
        </w:rPr>
        <w:t>therefore,</w:t>
      </w:r>
      <w:r>
        <w:rPr>
          <w:spacing w:val="77"/>
          <w:u w:val="none"/>
        </w:rPr>
        <w:t> </w:t>
      </w:r>
      <w:r>
        <w:rPr>
          <w:u w:val="none"/>
        </w:rPr>
        <w:t>differed</w:t>
      </w:r>
      <w:r>
        <w:rPr>
          <w:spacing w:val="77"/>
          <w:u w:val="none"/>
        </w:rPr>
        <w:t> </w:t>
      </w:r>
      <w:r>
        <w:rPr>
          <w:u w:val="none"/>
        </w:rPr>
        <w:t>from</w:t>
      </w:r>
      <w:r>
        <w:rPr>
          <w:spacing w:val="77"/>
          <w:u w:val="none"/>
        </w:rPr>
        <w:t> </w:t>
      </w:r>
      <w:r>
        <w:rPr>
          <w:spacing w:val="-5"/>
          <w:u w:val="none"/>
        </w:rPr>
        <w:t>the</w:t>
      </w:r>
    </w:p>
    <w:p>
      <w:pPr>
        <w:pStyle w:val="BodyText"/>
        <w:spacing w:line="276" w:lineRule="exact"/>
        <w:ind w:left="359"/>
        <w:jc w:val="both"/>
      </w:pPr>
      <w:r>
        <w:rPr/>
        <w:t>Babylonian.</w:t>
      </w:r>
      <w:r>
        <w:rPr>
          <w:position w:val="9"/>
          <w:sz w:val="19"/>
          <w:u w:val="single" w:color="AAAAAA"/>
        </w:rPr>
        <w:t>[33]</w:t>
      </w:r>
      <w:r>
        <w:rPr>
          <w:spacing w:val="35"/>
          <w:position w:val="9"/>
          <w:sz w:val="19"/>
          <w:u w:val="none"/>
        </w:rPr>
        <w:t> </w:t>
      </w:r>
      <w:r>
        <w:rPr>
          <w:u w:val="none"/>
        </w:rPr>
        <w:t>These</w:t>
      </w:r>
      <w:r>
        <w:rPr>
          <w:spacing w:val="24"/>
          <w:u w:val="none"/>
        </w:rPr>
        <w:t> </w:t>
      </w:r>
      <w:r>
        <w:rPr>
          <w:u w:val="none"/>
        </w:rPr>
        <w:t>differences</w:t>
      </w:r>
      <w:r>
        <w:rPr>
          <w:spacing w:val="24"/>
          <w:u w:val="none"/>
        </w:rPr>
        <w:t> </w:t>
      </w:r>
      <w:r>
        <w:rPr>
          <w:u w:val="none"/>
        </w:rPr>
        <w:t>were</w:t>
      </w:r>
      <w:r>
        <w:rPr>
          <w:spacing w:val="25"/>
          <w:u w:val="none"/>
        </w:rPr>
        <w:t> </w:t>
      </w:r>
      <w:r>
        <w:rPr>
          <w:u w:val="none"/>
        </w:rPr>
        <w:t>resolved</w:t>
      </w:r>
      <w:r>
        <w:rPr>
          <w:spacing w:val="24"/>
          <w:u w:val="none"/>
        </w:rPr>
        <w:t> </w:t>
      </w:r>
      <w:r>
        <w:rPr>
          <w:u w:val="none"/>
        </w:rPr>
        <w:t>into</w:t>
      </w:r>
      <w:r>
        <w:rPr>
          <w:spacing w:val="24"/>
          <w:u w:val="none"/>
        </w:rPr>
        <w:t> </w:t>
      </w:r>
      <w:r>
        <w:rPr>
          <w:u w:val="none"/>
        </w:rPr>
        <w:t>a</w:t>
      </w:r>
      <w:r>
        <w:rPr>
          <w:spacing w:val="24"/>
          <w:u w:val="none"/>
        </w:rPr>
        <w:t> </w:t>
      </w:r>
      <w:r>
        <w:rPr>
          <w:u w:val="none"/>
        </w:rPr>
        <w:t>standard</w:t>
      </w:r>
      <w:r>
        <w:rPr>
          <w:spacing w:val="25"/>
          <w:u w:val="none"/>
        </w:rPr>
        <w:t> </w:t>
      </w:r>
      <w:r>
        <w:rPr>
          <w:u w:val="none"/>
        </w:rPr>
        <w:t>text</w:t>
      </w:r>
      <w:r>
        <w:rPr>
          <w:spacing w:val="24"/>
          <w:u w:val="none"/>
        </w:rPr>
        <w:t> </w:t>
      </w:r>
      <w:r>
        <w:rPr>
          <w:u w:val="none"/>
        </w:rPr>
        <w:t>called</w:t>
      </w:r>
      <w:r>
        <w:rPr>
          <w:spacing w:val="24"/>
          <w:u w:val="none"/>
        </w:rPr>
        <w:t> </w:t>
      </w:r>
      <w:r>
        <w:rPr>
          <w:u w:val="none"/>
        </w:rPr>
        <w:t>the</w:t>
      </w:r>
      <w:r>
        <w:rPr>
          <w:spacing w:val="24"/>
          <w:u w:val="none"/>
        </w:rPr>
        <w:t> </w:t>
      </w:r>
      <w:r>
        <w:rPr>
          <w:u w:val="none"/>
        </w:rPr>
        <w:t>Masoretic</w:t>
      </w:r>
      <w:r>
        <w:rPr>
          <w:spacing w:val="25"/>
          <w:u w:val="none"/>
        </w:rPr>
        <w:t> </w:t>
      </w:r>
      <w:r>
        <w:rPr>
          <w:u w:val="none"/>
        </w:rPr>
        <w:t>text</w:t>
      </w:r>
      <w:r>
        <w:rPr>
          <w:spacing w:val="24"/>
          <w:u w:val="none"/>
        </w:rPr>
        <w:t> </w:t>
      </w:r>
      <w:r>
        <w:rPr>
          <w:u w:val="none"/>
        </w:rPr>
        <w:t>in</w:t>
      </w:r>
      <w:r>
        <w:rPr>
          <w:spacing w:val="24"/>
          <w:u w:val="none"/>
        </w:rPr>
        <w:t> </w:t>
      </w:r>
      <w:r>
        <w:rPr>
          <w:spacing w:val="-5"/>
          <w:u w:val="none"/>
        </w:rPr>
        <w:t>the</w:t>
      </w:r>
    </w:p>
    <w:p>
      <w:pPr>
        <w:pStyle w:val="BodyText"/>
        <w:spacing w:line="247" w:lineRule="auto" w:before="13"/>
        <w:ind w:left="359" w:right="342"/>
        <w:jc w:val="both"/>
        <w:rPr>
          <w:sz w:val="19"/>
        </w:rPr>
      </w:pPr>
      <w:r>
        <w:rPr/>
        <w:t>ninth century.</w:t>
      </w:r>
      <w:r>
        <w:rPr>
          <w:position w:val="9"/>
          <w:sz w:val="19"/>
          <w:u w:val="single" w:color="AAAAAA"/>
        </w:rPr>
        <w:t>[34]</w:t>
      </w:r>
      <w:r>
        <w:rPr>
          <w:position w:val="9"/>
          <w:sz w:val="19"/>
          <w:u w:val="none"/>
        </w:rPr>
        <w:t> </w:t>
      </w:r>
      <w:r>
        <w:rPr>
          <w:u w:val="none"/>
        </w:rPr>
        <w:t>The oldest complete copy still in existence is the </w:t>
      </w:r>
      <w:hyperlink r:id="rId109">
        <w:r>
          <w:rPr>
            <w:u w:val="single" w:color="AAAAAA"/>
          </w:rPr>
          <w:t>Leningrad Codex</w:t>
        </w:r>
      </w:hyperlink>
      <w:r>
        <w:rPr>
          <w:u w:val="none"/>
        </w:rPr>
        <w:t> dating to c. 1000 </w:t>
      </w:r>
      <w:r>
        <w:rPr>
          <w:spacing w:val="-2"/>
          <w:position w:val="-8"/>
          <w:u w:val="none"/>
        </w:rPr>
        <w:t>CE.</w:t>
      </w:r>
      <w:r>
        <w:rPr>
          <w:spacing w:val="-2"/>
          <w:sz w:val="19"/>
          <w:u w:val="single" w:color="AAAAAA"/>
        </w:rPr>
        <w:t>[35]</w:t>
      </w:r>
    </w:p>
    <w:p>
      <w:pPr>
        <w:pStyle w:val="BodyText"/>
        <w:spacing w:before="2"/>
        <w:ind w:left="0"/>
      </w:pPr>
    </w:p>
    <w:p>
      <w:pPr>
        <w:pStyle w:val="BodyText"/>
        <w:spacing w:line="290" w:lineRule="auto"/>
        <w:ind w:left="359" w:right="342"/>
        <w:jc w:val="both"/>
      </w:pPr>
      <w:r>
        <w:rPr/>
        <w:t>The Samaritan Pentateuch is a version of the </w:t>
      </w:r>
      <w:hyperlink r:id="rId35">
        <w:r>
          <w:rPr>
            <w:u w:val="single" w:color="AAAAAA"/>
          </w:rPr>
          <w:t>Torah</w:t>
        </w:r>
      </w:hyperlink>
      <w:r>
        <w:rPr>
          <w:u w:val="none"/>
        </w:rPr>
        <w:t> maintained by the </w:t>
      </w:r>
      <w:hyperlink r:id="rId110">
        <w:r>
          <w:rPr>
            <w:u w:val="single" w:color="AAAAAA"/>
          </w:rPr>
          <w:t>Samaritan</w:t>
        </w:r>
      </w:hyperlink>
      <w:r>
        <w:rPr>
          <w:u w:val="none"/>
        </w:rPr>
        <w:t> community since antiquity,</w:t>
      </w:r>
      <w:r>
        <w:rPr>
          <w:spacing w:val="10"/>
          <w:u w:val="none"/>
        </w:rPr>
        <w:t> </w:t>
      </w:r>
      <w:r>
        <w:rPr>
          <w:u w:val="none"/>
        </w:rPr>
        <w:t>which</w:t>
      </w:r>
      <w:r>
        <w:rPr>
          <w:spacing w:val="10"/>
          <w:u w:val="none"/>
        </w:rPr>
        <w:t> </w:t>
      </w:r>
      <w:r>
        <w:rPr>
          <w:u w:val="none"/>
        </w:rPr>
        <w:t>European</w:t>
      </w:r>
      <w:r>
        <w:rPr>
          <w:spacing w:val="10"/>
          <w:u w:val="none"/>
        </w:rPr>
        <w:t> </w:t>
      </w:r>
      <w:r>
        <w:rPr>
          <w:u w:val="none"/>
        </w:rPr>
        <w:t>scholars</w:t>
      </w:r>
      <w:r>
        <w:rPr>
          <w:spacing w:val="10"/>
          <w:u w:val="none"/>
        </w:rPr>
        <w:t> </w:t>
      </w:r>
      <w:r>
        <w:rPr>
          <w:u w:val="none"/>
        </w:rPr>
        <w:t>rediscovered</w:t>
      </w:r>
      <w:r>
        <w:rPr>
          <w:spacing w:val="10"/>
          <w:u w:val="none"/>
        </w:rPr>
        <w:t> </w:t>
      </w:r>
      <w:r>
        <w:rPr>
          <w:u w:val="none"/>
        </w:rPr>
        <w:t>in</w:t>
      </w:r>
      <w:r>
        <w:rPr>
          <w:spacing w:val="10"/>
          <w:u w:val="none"/>
        </w:rPr>
        <w:t> </w:t>
      </w:r>
      <w:r>
        <w:rPr>
          <w:u w:val="none"/>
        </w:rPr>
        <w:t>the</w:t>
      </w:r>
      <w:r>
        <w:rPr>
          <w:spacing w:val="10"/>
          <w:u w:val="none"/>
        </w:rPr>
        <w:t> </w:t>
      </w:r>
      <w:r>
        <w:rPr>
          <w:u w:val="none"/>
        </w:rPr>
        <w:t>17th</w:t>
      </w:r>
      <w:r>
        <w:rPr>
          <w:spacing w:val="10"/>
          <w:u w:val="none"/>
        </w:rPr>
        <w:t> </w:t>
      </w:r>
      <w:r>
        <w:rPr>
          <w:u w:val="none"/>
        </w:rPr>
        <w:t>century;</w:t>
      </w:r>
      <w:r>
        <w:rPr>
          <w:spacing w:val="10"/>
          <w:u w:val="none"/>
        </w:rPr>
        <w:t> </w:t>
      </w:r>
      <w:r>
        <w:rPr>
          <w:u w:val="none"/>
        </w:rPr>
        <w:t>its</w:t>
      </w:r>
      <w:r>
        <w:rPr>
          <w:spacing w:val="10"/>
          <w:u w:val="none"/>
        </w:rPr>
        <w:t> </w:t>
      </w:r>
      <w:r>
        <w:rPr>
          <w:u w:val="none"/>
        </w:rPr>
        <w:t>oldest</w:t>
      </w:r>
      <w:r>
        <w:rPr>
          <w:spacing w:val="10"/>
          <w:u w:val="none"/>
        </w:rPr>
        <w:t> </w:t>
      </w:r>
      <w:r>
        <w:rPr>
          <w:u w:val="none"/>
        </w:rPr>
        <w:t>existing</w:t>
      </w:r>
      <w:r>
        <w:rPr>
          <w:spacing w:val="10"/>
          <w:u w:val="none"/>
        </w:rPr>
        <w:t> </w:t>
      </w:r>
      <w:r>
        <w:rPr>
          <w:u w:val="none"/>
        </w:rPr>
        <w:t>copies</w:t>
      </w:r>
      <w:r>
        <w:rPr>
          <w:spacing w:val="10"/>
          <w:u w:val="none"/>
        </w:rPr>
        <w:t> </w:t>
      </w:r>
      <w:r>
        <w:rPr>
          <w:u w:val="none"/>
        </w:rPr>
        <w:t>date</w:t>
      </w:r>
      <w:r>
        <w:rPr>
          <w:spacing w:val="10"/>
          <w:u w:val="none"/>
        </w:rPr>
        <w:t> </w:t>
      </w:r>
      <w:r>
        <w:rPr>
          <w:spacing w:val="-5"/>
          <w:u w:val="none"/>
        </w:rPr>
        <w:t>to</w:t>
      </w:r>
    </w:p>
    <w:p>
      <w:pPr>
        <w:pStyle w:val="BodyText"/>
        <w:spacing w:line="263" w:lineRule="exact"/>
        <w:ind w:left="359"/>
        <w:jc w:val="both"/>
      </w:pPr>
      <w:r>
        <w:rPr/>
        <w:t>c.</w:t>
      </w:r>
      <w:r>
        <w:rPr>
          <w:spacing w:val="3"/>
        </w:rPr>
        <w:t> </w:t>
      </w:r>
      <w:r>
        <w:rPr/>
        <w:t>1100</w:t>
      </w:r>
      <w:r>
        <w:rPr>
          <w:spacing w:val="3"/>
        </w:rPr>
        <w:t> </w:t>
      </w:r>
      <w:r>
        <w:rPr/>
        <w:t>CE.</w:t>
      </w:r>
      <w:r>
        <w:rPr>
          <w:position w:val="9"/>
          <w:sz w:val="19"/>
          <w:u w:val="single" w:color="AAAAAA"/>
        </w:rPr>
        <w:t>[36]</w:t>
      </w:r>
      <w:r>
        <w:rPr>
          <w:spacing w:val="16"/>
          <w:position w:val="9"/>
          <w:sz w:val="19"/>
          <w:u w:val="none"/>
        </w:rPr>
        <w:t> </w:t>
      </w:r>
      <w:r>
        <w:rPr>
          <w:u w:val="none"/>
        </w:rPr>
        <w:t>Samaritans</w:t>
      </w:r>
      <w:r>
        <w:rPr>
          <w:spacing w:val="3"/>
          <w:u w:val="none"/>
        </w:rPr>
        <w:t> </w:t>
      </w:r>
      <w:r>
        <w:rPr>
          <w:u w:val="none"/>
        </w:rPr>
        <w:t>include</w:t>
      </w:r>
      <w:r>
        <w:rPr>
          <w:spacing w:val="4"/>
          <w:u w:val="none"/>
        </w:rPr>
        <w:t> </w:t>
      </w:r>
      <w:r>
        <w:rPr>
          <w:u w:val="none"/>
        </w:rPr>
        <w:t>only</w:t>
      </w:r>
      <w:r>
        <w:rPr>
          <w:spacing w:val="3"/>
          <w:u w:val="none"/>
        </w:rPr>
        <w:t> </w:t>
      </w:r>
      <w:r>
        <w:rPr>
          <w:u w:val="none"/>
        </w:rPr>
        <w:t>the</w:t>
      </w:r>
      <w:r>
        <w:rPr>
          <w:spacing w:val="4"/>
          <w:u w:val="none"/>
        </w:rPr>
        <w:t> </w:t>
      </w:r>
      <w:r>
        <w:rPr>
          <w:u w:val="none"/>
        </w:rPr>
        <w:t>Pentateuch</w:t>
      </w:r>
      <w:r>
        <w:rPr>
          <w:spacing w:val="3"/>
          <w:u w:val="none"/>
        </w:rPr>
        <w:t> </w:t>
      </w:r>
      <w:r>
        <w:rPr>
          <w:u w:val="none"/>
        </w:rPr>
        <w:t>(Torah)</w:t>
      </w:r>
      <w:r>
        <w:rPr>
          <w:spacing w:val="4"/>
          <w:u w:val="none"/>
        </w:rPr>
        <w:t> </w:t>
      </w:r>
      <w:r>
        <w:rPr>
          <w:u w:val="none"/>
        </w:rPr>
        <w:t>in</w:t>
      </w:r>
      <w:r>
        <w:rPr>
          <w:spacing w:val="3"/>
          <w:u w:val="none"/>
        </w:rPr>
        <w:t> </w:t>
      </w:r>
      <w:r>
        <w:rPr>
          <w:u w:val="none"/>
        </w:rPr>
        <w:t>their</w:t>
      </w:r>
      <w:r>
        <w:rPr>
          <w:spacing w:val="4"/>
          <w:u w:val="none"/>
        </w:rPr>
        <w:t> </w:t>
      </w:r>
      <w:r>
        <w:rPr>
          <w:u w:val="none"/>
        </w:rPr>
        <w:t>biblical</w:t>
      </w:r>
      <w:r>
        <w:rPr>
          <w:spacing w:val="3"/>
          <w:u w:val="none"/>
        </w:rPr>
        <w:t> </w:t>
      </w:r>
      <w:r>
        <w:rPr>
          <w:u w:val="none"/>
        </w:rPr>
        <w:t>canon.</w:t>
      </w:r>
      <w:r>
        <w:rPr>
          <w:position w:val="9"/>
          <w:sz w:val="19"/>
          <w:u w:val="single" w:color="AAAAAA"/>
        </w:rPr>
        <w:t>[37]</w:t>
      </w:r>
      <w:r>
        <w:rPr>
          <w:spacing w:val="16"/>
          <w:position w:val="9"/>
          <w:sz w:val="19"/>
          <w:u w:val="none"/>
        </w:rPr>
        <w:t> </w:t>
      </w:r>
      <w:r>
        <w:rPr>
          <w:u w:val="none"/>
        </w:rPr>
        <w:t>They</w:t>
      </w:r>
      <w:r>
        <w:rPr>
          <w:spacing w:val="3"/>
          <w:u w:val="none"/>
        </w:rPr>
        <w:t> </w:t>
      </w:r>
      <w:r>
        <w:rPr>
          <w:u w:val="none"/>
        </w:rPr>
        <w:t>do</w:t>
      </w:r>
      <w:r>
        <w:rPr>
          <w:spacing w:val="3"/>
          <w:u w:val="none"/>
        </w:rPr>
        <w:t> </w:t>
      </w:r>
      <w:r>
        <w:rPr>
          <w:spacing w:val="-5"/>
          <w:u w:val="none"/>
        </w:rPr>
        <w:t>not</w:t>
      </w:r>
    </w:p>
    <w:p>
      <w:pPr>
        <w:pStyle w:val="BodyText"/>
        <w:spacing w:line="264" w:lineRule="auto" w:before="13"/>
        <w:ind w:left="359" w:right="342"/>
        <w:jc w:val="both"/>
        <w:rPr>
          <w:position w:val="9"/>
          <w:sz w:val="19"/>
        </w:rPr>
      </w:pPr>
      <w:r>
        <w:rPr/>
        <w:t>recognize </w:t>
      </w:r>
      <w:hyperlink r:id="rId111">
        <w:r>
          <w:rPr>
            <w:u w:val="single" w:color="AAAAAA"/>
          </w:rPr>
          <w:t>divine authorship</w:t>
        </w:r>
      </w:hyperlink>
      <w:r>
        <w:rPr>
          <w:u w:val="none"/>
        </w:rPr>
        <w:t> or </w:t>
      </w:r>
      <w:hyperlink r:id="rId33">
        <w:r>
          <w:rPr>
            <w:u w:val="single" w:color="AAAAAA"/>
          </w:rPr>
          <w:t>inspiration</w:t>
        </w:r>
      </w:hyperlink>
      <w:r>
        <w:rPr>
          <w:u w:val="none"/>
        </w:rPr>
        <w:t> in any other book in the Jewish Tanakh.</w:t>
      </w:r>
      <w:r>
        <w:rPr>
          <w:position w:val="9"/>
          <w:sz w:val="19"/>
          <w:u w:val="single" w:color="AAAAAA"/>
        </w:rPr>
        <w:t>[d]</w:t>
      </w:r>
      <w:r>
        <w:rPr>
          <w:position w:val="9"/>
          <w:sz w:val="19"/>
          <w:u w:val="none"/>
        </w:rPr>
        <w:t> </w:t>
      </w:r>
      <w:r>
        <w:rPr>
          <w:u w:val="none"/>
        </w:rPr>
        <w:t>A </w:t>
      </w:r>
      <w:hyperlink r:id="rId112">
        <w:r>
          <w:rPr>
            <w:u w:val="single" w:color="AAAAAA"/>
          </w:rPr>
          <w:t>Samaritan</w:t>
        </w:r>
      </w:hyperlink>
      <w:r>
        <w:rPr>
          <w:u w:val="none"/>
        </w:rPr>
        <w:t> </w:t>
      </w:r>
      <w:hyperlink r:id="rId112">
        <w:r>
          <w:rPr>
            <w:u w:val="single" w:color="AAAAAA"/>
          </w:rPr>
          <w:t>Book of Joshua</w:t>
        </w:r>
      </w:hyperlink>
      <w:r>
        <w:rPr>
          <w:u w:val="none"/>
        </w:rPr>
        <w:t> partly based upon the Tanakh's </w:t>
      </w:r>
      <w:hyperlink r:id="rId113">
        <w:r>
          <w:rPr>
            <w:u w:val="single" w:color="AAAAAA"/>
          </w:rPr>
          <w:t>Book of Joshua</w:t>
        </w:r>
      </w:hyperlink>
      <w:r>
        <w:rPr>
          <w:u w:val="none"/>
        </w:rPr>
        <w:t> exists, but Samaritans regard it as a non-canonical secular historical chronicle.</w:t>
      </w:r>
      <w:r>
        <w:rPr>
          <w:position w:val="9"/>
          <w:sz w:val="19"/>
          <w:u w:val="single" w:color="AAAAAA"/>
        </w:rPr>
        <w:t>[38]</w:t>
      </w:r>
    </w:p>
    <w:p>
      <w:pPr>
        <w:pStyle w:val="BodyText"/>
        <w:spacing w:after="0" w:line="264" w:lineRule="auto"/>
        <w:jc w:val="both"/>
        <w:rPr>
          <w:position w:val="9"/>
          <w:sz w:val="19"/>
        </w:rPr>
        <w:sectPr>
          <w:pgSz w:w="12240" w:h="15840"/>
          <w:pgMar w:top="500" w:bottom="280" w:left="360" w:right="360"/>
        </w:sectPr>
      </w:pPr>
    </w:p>
    <w:p>
      <w:pPr>
        <w:pStyle w:val="BodyText"/>
        <w:spacing w:line="280" w:lineRule="auto" w:before="90"/>
        <w:ind w:left="359" w:right="342"/>
        <w:jc w:val="both"/>
      </w:pPr>
      <w:r>
        <w:rPr/>
        <w:t>The first </w:t>
      </w:r>
      <w:hyperlink r:id="rId114">
        <w:r>
          <w:rPr>
            <w:u w:val="single" w:color="AAAAAA"/>
          </w:rPr>
          <w:t>codex</w:t>
        </w:r>
      </w:hyperlink>
      <w:r>
        <w:rPr>
          <w:u w:val="none"/>
        </w:rPr>
        <w:t> form of the Hebrew Bible was produced in the seventh century. The codex is the forerunner of the modern book. Popularized by early Christians, it was made by folding a single sheet of papyrus in half, forming "pages". Assembling multiples of these folded pages together created </w:t>
      </w:r>
      <w:r>
        <w:rPr>
          <w:u w:val="none"/>
        </w:rPr>
        <w:t>a "book"</w:t>
      </w:r>
      <w:r>
        <w:rPr>
          <w:spacing w:val="35"/>
          <w:u w:val="none"/>
        </w:rPr>
        <w:t> </w:t>
      </w:r>
      <w:r>
        <w:rPr>
          <w:u w:val="none"/>
        </w:rPr>
        <w:t>that</w:t>
      </w:r>
      <w:r>
        <w:rPr>
          <w:spacing w:val="35"/>
          <w:u w:val="none"/>
        </w:rPr>
        <w:t> </w:t>
      </w:r>
      <w:r>
        <w:rPr>
          <w:u w:val="none"/>
        </w:rPr>
        <w:t>was</w:t>
      </w:r>
      <w:r>
        <w:rPr>
          <w:spacing w:val="35"/>
          <w:u w:val="none"/>
        </w:rPr>
        <w:t> </w:t>
      </w:r>
      <w:r>
        <w:rPr>
          <w:u w:val="none"/>
        </w:rPr>
        <w:t>more</w:t>
      </w:r>
      <w:r>
        <w:rPr>
          <w:spacing w:val="35"/>
          <w:u w:val="none"/>
        </w:rPr>
        <w:t> </w:t>
      </w:r>
      <w:r>
        <w:rPr>
          <w:u w:val="none"/>
        </w:rPr>
        <w:t>easily</w:t>
      </w:r>
      <w:r>
        <w:rPr>
          <w:spacing w:val="35"/>
          <w:u w:val="none"/>
        </w:rPr>
        <w:t> </w:t>
      </w:r>
      <w:r>
        <w:rPr>
          <w:u w:val="none"/>
        </w:rPr>
        <w:t>accessible</w:t>
      </w:r>
      <w:r>
        <w:rPr>
          <w:spacing w:val="35"/>
          <w:u w:val="none"/>
        </w:rPr>
        <w:t> </w:t>
      </w:r>
      <w:r>
        <w:rPr>
          <w:u w:val="none"/>
        </w:rPr>
        <w:t>and</w:t>
      </w:r>
      <w:r>
        <w:rPr>
          <w:spacing w:val="35"/>
          <w:u w:val="none"/>
        </w:rPr>
        <w:t> </w:t>
      </w:r>
      <w:r>
        <w:rPr>
          <w:u w:val="none"/>
        </w:rPr>
        <w:t>more</w:t>
      </w:r>
      <w:r>
        <w:rPr>
          <w:spacing w:val="35"/>
          <w:u w:val="none"/>
        </w:rPr>
        <w:t> </w:t>
      </w:r>
      <w:r>
        <w:rPr>
          <w:u w:val="none"/>
        </w:rPr>
        <w:t>portable</w:t>
      </w:r>
      <w:r>
        <w:rPr>
          <w:spacing w:val="35"/>
          <w:u w:val="none"/>
        </w:rPr>
        <w:t> </w:t>
      </w:r>
      <w:r>
        <w:rPr>
          <w:u w:val="none"/>
        </w:rPr>
        <w:t>than</w:t>
      </w:r>
      <w:r>
        <w:rPr>
          <w:spacing w:val="35"/>
          <w:u w:val="none"/>
        </w:rPr>
        <w:t> </w:t>
      </w:r>
      <w:r>
        <w:rPr>
          <w:u w:val="none"/>
        </w:rPr>
        <w:t>scrolls.</w:t>
      </w:r>
      <w:r>
        <w:rPr>
          <w:spacing w:val="35"/>
          <w:u w:val="none"/>
        </w:rPr>
        <w:t> </w:t>
      </w:r>
      <w:r>
        <w:rPr>
          <w:u w:val="none"/>
        </w:rPr>
        <w:t>In</w:t>
      </w:r>
      <w:r>
        <w:rPr>
          <w:spacing w:val="35"/>
          <w:u w:val="none"/>
        </w:rPr>
        <w:t> </w:t>
      </w:r>
      <w:r>
        <w:rPr>
          <w:u w:val="none"/>
        </w:rPr>
        <w:t>1488,</w:t>
      </w:r>
      <w:r>
        <w:rPr>
          <w:spacing w:val="35"/>
          <w:u w:val="none"/>
        </w:rPr>
        <w:t> </w:t>
      </w:r>
      <w:r>
        <w:rPr>
          <w:u w:val="none"/>
        </w:rPr>
        <w:t>the</w:t>
      </w:r>
      <w:r>
        <w:rPr>
          <w:spacing w:val="35"/>
          <w:u w:val="none"/>
        </w:rPr>
        <w:t> </w:t>
      </w:r>
      <w:r>
        <w:rPr>
          <w:u w:val="none"/>
        </w:rPr>
        <w:t>first</w:t>
      </w:r>
      <w:r>
        <w:rPr>
          <w:spacing w:val="35"/>
          <w:u w:val="none"/>
        </w:rPr>
        <w:t> </w:t>
      </w:r>
      <w:r>
        <w:rPr>
          <w:spacing w:val="-2"/>
          <w:u w:val="none"/>
        </w:rPr>
        <w:t>complete</w:t>
      </w:r>
    </w:p>
    <w:p>
      <w:pPr>
        <w:pStyle w:val="BodyText"/>
        <w:spacing w:line="276" w:lineRule="exact"/>
        <w:ind w:left="359"/>
        <w:jc w:val="both"/>
        <w:rPr>
          <w:position w:val="9"/>
          <w:sz w:val="19"/>
        </w:rPr>
      </w:pPr>
      <w:r>
        <w:rPr/>
        <w:t>printed press version of the Hebrew Bible was </w:t>
      </w:r>
      <w:r>
        <w:rPr>
          <w:spacing w:val="-2"/>
        </w:rPr>
        <w:t>produced.</w:t>
      </w:r>
      <w:r>
        <w:rPr>
          <w:spacing w:val="-2"/>
          <w:position w:val="9"/>
          <w:sz w:val="19"/>
          <w:u w:val="single" w:color="AAAAAA"/>
        </w:rPr>
        <w:t>[39]</w:t>
      </w:r>
    </w:p>
    <w:p>
      <w:pPr>
        <w:pStyle w:val="BodyText"/>
        <w:spacing w:before="186"/>
        <w:ind w:left="0"/>
        <w:rPr>
          <w:sz w:val="20"/>
        </w:rPr>
      </w:pPr>
    </w:p>
    <w:p>
      <w:pPr>
        <w:pStyle w:val="BodyText"/>
        <w:spacing w:after="0"/>
        <w:rPr>
          <w:sz w:val="20"/>
        </w:rPr>
        <w:sectPr>
          <w:pgSz w:w="12240" w:h="15840"/>
          <w:pgMar w:top="500" w:bottom="280" w:left="360" w:right="360"/>
        </w:sectPr>
      </w:pPr>
    </w:p>
    <w:p>
      <w:pPr>
        <w:pStyle w:val="Heading2"/>
        <w:spacing w:before="91"/>
        <w:jc w:val="left"/>
      </w:pPr>
      <w:r>
        <w:rPr/>
        <w:t>New</w:t>
      </w:r>
      <w:r>
        <w:rPr>
          <w:spacing w:val="-1"/>
        </w:rPr>
        <w:t> </w:t>
      </w:r>
      <w:r>
        <w:rPr>
          <w:spacing w:val="-2"/>
        </w:rPr>
        <w:t>Testament</w:t>
      </w:r>
    </w:p>
    <w:p>
      <w:pPr>
        <w:pStyle w:val="BodyText"/>
        <w:spacing w:line="268" w:lineRule="auto" w:before="156"/>
        <w:ind w:left="359"/>
        <w:jc w:val="both"/>
      </w:pPr>
      <w:r>
        <w:rPr/>
        <w:t>During the rise of </w:t>
      </w:r>
      <w:hyperlink r:id="rId12">
        <w:r>
          <w:rPr>
            <w:u w:val="single" w:color="AAAAAA"/>
          </w:rPr>
          <w:t>Christianity</w:t>
        </w:r>
      </w:hyperlink>
      <w:r>
        <w:rPr>
          <w:u w:val="none"/>
        </w:rPr>
        <w:t> in the first century CE, </w:t>
      </w:r>
      <w:r>
        <w:rPr>
          <w:u w:val="none"/>
        </w:rPr>
        <w:t>new scriptures were written in Koine Greek. Christians eventually called these new scriptures the "New Testament" and began referring to the Septuagint as the "Old Testament".</w:t>
      </w:r>
      <w:r>
        <w:rPr>
          <w:position w:val="9"/>
          <w:sz w:val="19"/>
          <w:u w:val="single" w:color="AAAAAA"/>
        </w:rPr>
        <w:t>[41]</w:t>
      </w:r>
      <w:r>
        <w:rPr>
          <w:position w:val="9"/>
          <w:sz w:val="19"/>
          <w:u w:val="none"/>
        </w:rPr>
        <w:t> </w:t>
      </w:r>
      <w:r>
        <w:rPr>
          <w:u w:val="none"/>
        </w:rPr>
        <w:t>The New Testament has been preserved in more manuscripts than any</w:t>
      </w:r>
      <w:r>
        <w:rPr>
          <w:spacing w:val="37"/>
          <w:u w:val="none"/>
        </w:rPr>
        <w:t> </w:t>
      </w:r>
      <w:r>
        <w:rPr>
          <w:u w:val="none"/>
        </w:rPr>
        <w:t>other</w:t>
      </w:r>
      <w:r>
        <w:rPr>
          <w:spacing w:val="37"/>
          <w:u w:val="none"/>
        </w:rPr>
        <w:t> </w:t>
      </w:r>
      <w:r>
        <w:rPr>
          <w:u w:val="none"/>
        </w:rPr>
        <w:t>ancient</w:t>
      </w:r>
      <w:r>
        <w:rPr>
          <w:spacing w:val="37"/>
          <w:u w:val="none"/>
        </w:rPr>
        <w:t> </w:t>
      </w:r>
      <w:r>
        <w:rPr>
          <w:u w:val="none"/>
        </w:rPr>
        <w:t>work.</w:t>
      </w:r>
      <w:r>
        <w:rPr>
          <w:position w:val="9"/>
          <w:sz w:val="19"/>
          <w:u w:val="single" w:color="AAAAAA"/>
        </w:rPr>
        <w:t>[42][43]</w:t>
      </w:r>
      <w:r>
        <w:rPr>
          <w:spacing w:val="49"/>
          <w:position w:val="9"/>
          <w:sz w:val="19"/>
          <w:u w:val="none"/>
        </w:rPr>
        <w:t> </w:t>
      </w:r>
      <w:r>
        <w:rPr>
          <w:u w:val="none"/>
        </w:rPr>
        <w:t>Most</w:t>
      </w:r>
      <w:r>
        <w:rPr>
          <w:spacing w:val="37"/>
          <w:u w:val="none"/>
        </w:rPr>
        <w:t> </w:t>
      </w:r>
      <w:r>
        <w:rPr>
          <w:u w:val="none"/>
        </w:rPr>
        <w:t>early</w:t>
      </w:r>
      <w:r>
        <w:rPr>
          <w:spacing w:val="37"/>
          <w:u w:val="none"/>
        </w:rPr>
        <w:t> </w:t>
      </w:r>
      <w:r>
        <w:rPr>
          <w:u w:val="none"/>
        </w:rPr>
        <w:t>Christian</w:t>
      </w:r>
      <w:r>
        <w:rPr>
          <w:spacing w:val="37"/>
          <w:u w:val="none"/>
        </w:rPr>
        <w:t> </w:t>
      </w:r>
      <w:r>
        <w:rPr>
          <w:spacing w:val="-2"/>
          <w:u w:val="none"/>
        </w:rPr>
        <w:t>copyists</w:t>
      </w:r>
    </w:p>
    <w:p>
      <w:pPr>
        <w:pStyle w:val="BodyText"/>
        <w:spacing w:line="277" w:lineRule="exact"/>
        <w:ind w:left="359"/>
        <w:jc w:val="both"/>
      </w:pPr>
      <w:r>
        <w:rPr/>
        <w:t>were</w:t>
      </w:r>
      <w:r>
        <w:rPr>
          <w:spacing w:val="32"/>
        </w:rPr>
        <w:t> </w:t>
      </w:r>
      <w:r>
        <w:rPr/>
        <w:t>not</w:t>
      </w:r>
      <w:r>
        <w:rPr>
          <w:spacing w:val="32"/>
        </w:rPr>
        <w:t> </w:t>
      </w:r>
      <w:r>
        <w:rPr/>
        <w:t>trained</w:t>
      </w:r>
      <w:r>
        <w:rPr>
          <w:spacing w:val="33"/>
        </w:rPr>
        <w:t> </w:t>
      </w:r>
      <w:r>
        <w:rPr/>
        <w:t>scribes.</w:t>
      </w:r>
      <w:r>
        <w:rPr>
          <w:position w:val="9"/>
          <w:sz w:val="19"/>
          <w:u w:val="single" w:color="AAAAAA"/>
        </w:rPr>
        <w:t>[44]</w:t>
      </w:r>
      <w:r>
        <w:rPr>
          <w:spacing w:val="44"/>
          <w:position w:val="9"/>
          <w:sz w:val="19"/>
          <w:u w:val="none"/>
        </w:rPr>
        <w:t> </w:t>
      </w:r>
      <w:r>
        <w:rPr>
          <w:u w:val="none"/>
        </w:rPr>
        <w:t>Many</w:t>
      </w:r>
      <w:r>
        <w:rPr>
          <w:spacing w:val="32"/>
          <w:u w:val="none"/>
        </w:rPr>
        <w:t> </w:t>
      </w:r>
      <w:r>
        <w:rPr>
          <w:u w:val="none"/>
        </w:rPr>
        <w:t>copies</w:t>
      </w:r>
      <w:r>
        <w:rPr>
          <w:spacing w:val="33"/>
          <w:u w:val="none"/>
        </w:rPr>
        <w:t> </w:t>
      </w:r>
      <w:r>
        <w:rPr>
          <w:u w:val="none"/>
        </w:rPr>
        <w:t>of</w:t>
      </w:r>
      <w:r>
        <w:rPr>
          <w:spacing w:val="32"/>
          <w:u w:val="none"/>
        </w:rPr>
        <w:t> </w:t>
      </w:r>
      <w:r>
        <w:rPr>
          <w:u w:val="none"/>
        </w:rPr>
        <w:t>the</w:t>
      </w:r>
      <w:r>
        <w:rPr>
          <w:spacing w:val="33"/>
          <w:u w:val="none"/>
        </w:rPr>
        <w:t> </w:t>
      </w:r>
      <w:r>
        <w:rPr>
          <w:u w:val="none"/>
        </w:rPr>
        <w:t>gospels</w:t>
      </w:r>
      <w:r>
        <w:rPr>
          <w:spacing w:val="32"/>
          <w:u w:val="none"/>
        </w:rPr>
        <w:t> </w:t>
      </w:r>
      <w:r>
        <w:rPr>
          <w:spacing w:val="-5"/>
          <w:u w:val="none"/>
        </w:rPr>
        <w:t>and</w:t>
      </w:r>
    </w:p>
    <w:p>
      <w:pPr>
        <w:pStyle w:val="BodyText"/>
        <w:spacing w:line="273" w:lineRule="auto" w:before="52"/>
        <w:ind w:left="359"/>
        <w:jc w:val="both"/>
      </w:pPr>
      <w:r>
        <w:rPr/>
        <w:t>Paul's letters were made by individual Christians over </w:t>
      </w:r>
      <w:r>
        <w:rPr/>
        <w:t>a relatively short period of time, very soon after the originals were written.</w:t>
      </w:r>
      <w:r>
        <w:rPr>
          <w:position w:val="9"/>
          <w:sz w:val="19"/>
          <w:u w:val="single" w:color="AAAAAA"/>
        </w:rPr>
        <w:t>[45]</w:t>
      </w:r>
      <w:r>
        <w:rPr>
          <w:position w:val="9"/>
          <w:sz w:val="19"/>
          <w:u w:val="none"/>
        </w:rPr>
        <w:t> </w:t>
      </w:r>
      <w:r>
        <w:rPr>
          <w:u w:val="none"/>
        </w:rPr>
        <w:t>There is evidence in the Synoptic Gospels, in the</w:t>
      </w:r>
      <w:r>
        <w:rPr>
          <w:spacing w:val="-2"/>
          <w:u w:val="none"/>
        </w:rPr>
        <w:t> </w:t>
      </w:r>
      <w:r>
        <w:rPr>
          <w:u w:val="none"/>
        </w:rPr>
        <w:t>writings</w:t>
      </w:r>
      <w:r>
        <w:rPr>
          <w:spacing w:val="-2"/>
          <w:u w:val="none"/>
        </w:rPr>
        <w:t> </w:t>
      </w:r>
      <w:r>
        <w:rPr>
          <w:u w:val="none"/>
        </w:rPr>
        <w:t>of</w:t>
      </w:r>
      <w:r>
        <w:rPr>
          <w:spacing w:val="-2"/>
          <w:u w:val="none"/>
        </w:rPr>
        <w:t> </w:t>
      </w:r>
      <w:r>
        <w:rPr>
          <w:u w:val="none"/>
        </w:rPr>
        <w:t>the</w:t>
      </w:r>
      <w:r>
        <w:rPr>
          <w:spacing w:val="-2"/>
          <w:u w:val="none"/>
        </w:rPr>
        <w:t> </w:t>
      </w:r>
      <w:r>
        <w:rPr>
          <w:u w:val="none"/>
        </w:rPr>
        <w:t>early</w:t>
      </w:r>
      <w:r>
        <w:rPr>
          <w:spacing w:val="-2"/>
          <w:u w:val="none"/>
        </w:rPr>
        <w:t> </w:t>
      </w:r>
      <w:hyperlink r:id="rId115">
        <w:r>
          <w:rPr>
            <w:u w:val="single" w:color="AAAAAA"/>
          </w:rPr>
          <w:t>Church</w:t>
        </w:r>
        <w:r>
          <w:rPr>
            <w:spacing w:val="-2"/>
            <w:u w:val="single" w:color="AAAAAA"/>
          </w:rPr>
          <w:t> </w:t>
        </w:r>
        <w:r>
          <w:rPr>
            <w:u w:val="single" w:color="AAAAAA"/>
          </w:rPr>
          <w:t>Fathers</w:t>
        </w:r>
      </w:hyperlink>
      <w:r>
        <w:rPr>
          <w:u w:val="none"/>
        </w:rPr>
        <w:t>,</w:t>
      </w:r>
      <w:r>
        <w:rPr>
          <w:spacing w:val="-2"/>
          <w:u w:val="none"/>
        </w:rPr>
        <w:t> </w:t>
      </w:r>
      <w:r>
        <w:rPr>
          <w:u w:val="none"/>
        </w:rPr>
        <w:t>from</w:t>
      </w:r>
      <w:r>
        <w:rPr>
          <w:spacing w:val="-2"/>
          <w:u w:val="none"/>
        </w:rPr>
        <w:t> </w:t>
      </w:r>
      <w:hyperlink r:id="rId116">
        <w:r>
          <w:rPr>
            <w:u w:val="single" w:color="AAAAAA"/>
          </w:rPr>
          <w:t>Marcion</w:t>
        </w:r>
      </w:hyperlink>
      <w:r>
        <w:rPr>
          <w:u w:val="none"/>
        </w:rPr>
        <w:t>,</w:t>
      </w:r>
      <w:r>
        <w:rPr>
          <w:spacing w:val="-2"/>
          <w:u w:val="none"/>
        </w:rPr>
        <w:t> </w:t>
      </w:r>
      <w:r>
        <w:rPr>
          <w:u w:val="none"/>
        </w:rPr>
        <w:t>and</w:t>
      </w:r>
      <w:r>
        <w:rPr>
          <w:spacing w:val="-2"/>
          <w:u w:val="none"/>
        </w:rPr>
        <w:t> </w:t>
      </w:r>
      <w:r>
        <w:rPr>
          <w:u w:val="none"/>
        </w:rPr>
        <w:t>in the</w:t>
      </w:r>
      <w:r>
        <w:rPr>
          <w:spacing w:val="78"/>
          <w:u w:val="none"/>
        </w:rPr>
        <w:t> </w:t>
      </w:r>
      <w:hyperlink r:id="rId117">
        <w:r>
          <w:rPr>
            <w:u w:val="single" w:color="AAAAAA"/>
          </w:rPr>
          <w:t>Didache</w:t>
        </w:r>
      </w:hyperlink>
      <w:r>
        <w:rPr>
          <w:spacing w:val="78"/>
          <w:u w:val="none"/>
        </w:rPr>
        <w:t> </w:t>
      </w:r>
      <w:r>
        <w:rPr>
          <w:u w:val="none"/>
        </w:rPr>
        <w:t>that</w:t>
      </w:r>
      <w:r>
        <w:rPr>
          <w:spacing w:val="78"/>
          <w:u w:val="none"/>
        </w:rPr>
        <w:t> </w:t>
      </w:r>
      <w:r>
        <w:rPr>
          <w:u w:val="none"/>
        </w:rPr>
        <w:t>Christian</w:t>
      </w:r>
      <w:r>
        <w:rPr>
          <w:spacing w:val="78"/>
          <w:u w:val="none"/>
        </w:rPr>
        <w:t> </w:t>
      </w:r>
      <w:r>
        <w:rPr>
          <w:u w:val="none"/>
        </w:rPr>
        <w:t>documents</w:t>
      </w:r>
      <w:r>
        <w:rPr>
          <w:spacing w:val="78"/>
          <w:u w:val="none"/>
        </w:rPr>
        <w:t> </w:t>
      </w:r>
      <w:r>
        <w:rPr>
          <w:u w:val="none"/>
        </w:rPr>
        <w:t>were</w:t>
      </w:r>
      <w:r>
        <w:rPr>
          <w:spacing w:val="78"/>
          <w:u w:val="none"/>
        </w:rPr>
        <w:t> </w:t>
      </w:r>
      <w:r>
        <w:rPr>
          <w:u w:val="none"/>
        </w:rPr>
        <w:t>in</w:t>
      </w:r>
      <w:r>
        <w:rPr>
          <w:spacing w:val="78"/>
          <w:u w:val="none"/>
        </w:rPr>
        <w:t> </w:t>
      </w:r>
      <w:r>
        <w:rPr>
          <w:spacing w:val="-2"/>
          <w:u w:val="none"/>
        </w:rPr>
        <w:t>circulation</w:t>
      </w:r>
    </w:p>
    <w:p>
      <w:pPr>
        <w:pStyle w:val="BodyText"/>
        <w:spacing w:line="284" w:lineRule="exact"/>
        <w:ind w:left="359"/>
        <w:jc w:val="both"/>
      </w:pPr>
      <w:r>
        <w:rPr/>
        <w:t>before</w:t>
      </w:r>
      <w:r>
        <w:rPr>
          <w:spacing w:val="34"/>
        </w:rPr>
        <w:t> </w:t>
      </w:r>
      <w:r>
        <w:rPr/>
        <w:t>the</w:t>
      </w:r>
      <w:r>
        <w:rPr>
          <w:spacing w:val="35"/>
        </w:rPr>
        <w:t> </w:t>
      </w:r>
      <w:r>
        <w:rPr/>
        <w:t>end</w:t>
      </w:r>
      <w:r>
        <w:rPr>
          <w:spacing w:val="35"/>
        </w:rPr>
        <w:t> </w:t>
      </w:r>
      <w:r>
        <w:rPr/>
        <w:t>of</w:t>
      </w:r>
      <w:r>
        <w:rPr>
          <w:spacing w:val="35"/>
        </w:rPr>
        <w:t> </w:t>
      </w:r>
      <w:r>
        <w:rPr/>
        <w:t>the</w:t>
      </w:r>
      <w:r>
        <w:rPr>
          <w:spacing w:val="34"/>
        </w:rPr>
        <w:t> </w:t>
      </w:r>
      <w:r>
        <w:rPr/>
        <w:t>first</w:t>
      </w:r>
      <w:r>
        <w:rPr>
          <w:spacing w:val="35"/>
        </w:rPr>
        <w:t> </w:t>
      </w:r>
      <w:r>
        <w:rPr/>
        <w:t>century.</w:t>
      </w:r>
      <w:r>
        <w:rPr>
          <w:position w:val="9"/>
          <w:sz w:val="19"/>
          <w:u w:val="single" w:color="AAAAAA"/>
        </w:rPr>
        <w:t>[46][47]</w:t>
      </w:r>
      <w:r>
        <w:rPr>
          <w:spacing w:val="47"/>
          <w:position w:val="9"/>
          <w:sz w:val="19"/>
          <w:u w:val="none"/>
        </w:rPr>
        <w:t> </w:t>
      </w:r>
      <w:r>
        <w:rPr>
          <w:u w:val="none"/>
        </w:rPr>
        <w:t>Paul's</w:t>
      </w:r>
      <w:r>
        <w:rPr>
          <w:spacing w:val="35"/>
          <w:u w:val="none"/>
        </w:rPr>
        <w:t> </w:t>
      </w:r>
      <w:r>
        <w:rPr>
          <w:u w:val="none"/>
        </w:rPr>
        <w:t>letters</w:t>
      </w:r>
      <w:r>
        <w:rPr>
          <w:spacing w:val="35"/>
          <w:u w:val="none"/>
        </w:rPr>
        <w:t> </w:t>
      </w:r>
      <w:r>
        <w:rPr>
          <w:spacing w:val="-4"/>
          <w:u w:val="none"/>
        </w:rPr>
        <w:t>were</w:t>
      </w:r>
    </w:p>
    <w:p>
      <w:pPr>
        <w:pStyle w:val="BodyText"/>
        <w:spacing w:line="269" w:lineRule="exact" w:before="53"/>
        <w:ind w:left="359"/>
        <w:jc w:val="both"/>
      </w:pPr>
      <w:r>
        <w:rPr/>
        <w:drawing>
          <wp:anchor distT="0" distB="0" distL="0" distR="0" allowOverlap="1" layoutInCell="1" locked="0" behindDoc="0" simplePos="0" relativeHeight="15735808">
            <wp:simplePos x="0" y="0"/>
            <wp:positionH relativeFrom="page">
              <wp:posOffset>5372099</wp:posOffset>
            </wp:positionH>
            <wp:positionV relativeFrom="paragraph">
              <wp:posOffset>125683</wp:posOffset>
            </wp:positionV>
            <wp:extent cx="1924049" cy="3019424"/>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18" cstate="print"/>
                    <a:stretch>
                      <a:fillRect/>
                    </a:stretch>
                  </pic:blipFill>
                  <pic:spPr>
                    <a:xfrm>
                      <a:off x="0" y="0"/>
                      <a:ext cx="1924049" cy="3019424"/>
                    </a:xfrm>
                    <a:prstGeom prst="rect">
                      <a:avLst/>
                    </a:prstGeom>
                  </pic:spPr>
                </pic:pic>
              </a:graphicData>
            </a:graphic>
          </wp:anchor>
        </w:drawing>
      </w:r>
      <w:r>
        <w:rPr/>
        <w:t>circulated</w:t>
      </w:r>
      <w:r>
        <w:rPr>
          <w:spacing w:val="5"/>
        </w:rPr>
        <w:t> </w:t>
      </w:r>
      <w:r>
        <w:rPr/>
        <w:t>during</w:t>
      </w:r>
      <w:r>
        <w:rPr>
          <w:spacing w:val="5"/>
        </w:rPr>
        <w:t> </w:t>
      </w:r>
      <w:r>
        <w:rPr/>
        <w:t>his</w:t>
      </w:r>
      <w:r>
        <w:rPr>
          <w:spacing w:val="5"/>
        </w:rPr>
        <w:t> </w:t>
      </w:r>
      <w:r>
        <w:rPr/>
        <w:t>lifetime,</w:t>
      </w:r>
      <w:r>
        <w:rPr>
          <w:spacing w:val="5"/>
        </w:rPr>
        <w:t> </w:t>
      </w:r>
      <w:r>
        <w:rPr/>
        <w:t>and</w:t>
      </w:r>
      <w:r>
        <w:rPr>
          <w:spacing w:val="5"/>
        </w:rPr>
        <w:t> </w:t>
      </w:r>
      <w:r>
        <w:rPr/>
        <w:t>his</w:t>
      </w:r>
      <w:r>
        <w:rPr>
          <w:spacing w:val="5"/>
        </w:rPr>
        <w:t> </w:t>
      </w:r>
      <w:r>
        <w:rPr/>
        <w:t>death</w:t>
      </w:r>
      <w:r>
        <w:rPr>
          <w:spacing w:val="5"/>
        </w:rPr>
        <w:t> </w:t>
      </w:r>
      <w:r>
        <w:rPr/>
        <w:t>is</w:t>
      </w:r>
      <w:r>
        <w:rPr>
          <w:spacing w:val="5"/>
        </w:rPr>
        <w:t> </w:t>
      </w:r>
      <w:r>
        <w:rPr/>
        <w:t>thought</w:t>
      </w:r>
      <w:r>
        <w:rPr>
          <w:spacing w:val="5"/>
        </w:rPr>
        <w:t> </w:t>
      </w:r>
      <w:r>
        <w:rPr/>
        <w:t>to</w:t>
      </w:r>
      <w:r>
        <w:rPr>
          <w:spacing w:val="5"/>
        </w:rPr>
        <w:t> </w:t>
      </w:r>
      <w:r>
        <w:rPr>
          <w:spacing w:val="-4"/>
        </w:rPr>
        <w:t>have</w:t>
      </w:r>
    </w:p>
    <w:p>
      <w:pPr>
        <w:spacing w:line="240" w:lineRule="auto" w:before="0"/>
        <w:rPr>
          <w:sz w:val="20"/>
        </w:rPr>
      </w:pPr>
      <w:r>
        <w:rPr/>
        <w:br w:type="column"/>
      </w:r>
      <w:r>
        <w:rPr>
          <w:sz w:val="20"/>
        </w:rPr>
      </w:r>
    </w:p>
    <w:p>
      <w:pPr>
        <w:pStyle w:val="BodyText"/>
        <w:spacing w:before="160"/>
        <w:ind w:left="0"/>
        <w:rPr>
          <w:sz w:val="20"/>
        </w:rPr>
      </w:pPr>
      <w:r>
        <w:rPr>
          <w:sz w:val="20"/>
        </w:rPr>
        <w:drawing>
          <wp:anchor distT="0" distB="0" distL="0" distR="0" allowOverlap="1" layoutInCell="1" locked="0" behindDoc="1" simplePos="0" relativeHeight="487594496">
            <wp:simplePos x="0" y="0"/>
            <wp:positionH relativeFrom="page">
              <wp:posOffset>4895849</wp:posOffset>
            </wp:positionH>
            <wp:positionV relativeFrom="paragraph">
              <wp:posOffset>261548</wp:posOffset>
            </wp:positionV>
            <wp:extent cx="2400300" cy="1790700"/>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119" cstate="print"/>
                    <a:stretch>
                      <a:fillRect/>
                    </a:stretch>
                  </pic:blipFill>
                  <pic:spPr>
                    <a:xfrm>
                      <a:off x="0" y="0"/>
                      <a:ext cx="2400300" cy="1790700"/>
                    </a:xfrm>
                    <a:prstGeom prst="rect">
                      <a:avLst/>
                    </a:prstGeom>
                  </pic:spPr>
                </pic:pic>
              </a:graphicData>
            </a:graphic>
          </wp:anchor>
        </w:drawing>
      </w:r>
    </w:p>
    <w:p>
      <w:pPr>
        <w:spacing w:line="290" w:lineRule="auto" w:before="52"/>
        <w:ind w:left="385" w:right="394" w:firstLine="0"/>
        <w:jc w:val="left"/>
        <w:rPr>
          <w:rFonts w:ascii="Arial"/>
          <w:sz w:val="20"/>
        </w:rPr>
      </w:pPr>
      <w:hyperlink r:id="rId120">
        <w:r>
          <w:rPr>
            <w:rFonts w:ascii="Arial"/>
            <w:color w:val="666666"/>
            <w:sz w:val="20"/>
            <w:u w:val="single" w:color="AAAAAA"/>
          </w:rPr>
          <w:t>Paul the Apostle</w:t>
        </w:r>
      </w:hyperlink>
      <w:r>
        <w:rPr>
          <w:rFonts w:ascii="Arial"/>
          <w:color w:val="666666"/>
          <w:sz w:val="20"/>
          <w:u w:val="none"/>
        </w:rPr>
        <w:t> depicted in </w:t>
      </w:r>
      <w:r>
        <w:rPr>
          <w:rFonts w:ascii="Arial"/>
          <w:i/>
          <w:color w:val="666666"/>
          <w:sz w:val="20"/>
          <w:u w:val="none"/>
        </w:rPr>
        <w:t>Saint Paul</w:t>
      </w:r>
      <w:r>
        <w:rPr>
          <w:rFonts w:ascii="Arial"/>
          <w:i/>
          <w:color w:val="666666"/>
          <w:sz w:val="20"/>
          <w:u w:val="none"/>
        </w:rPr>
        <w:t> Writing</w:t>
      </w:r>
      <w:r>
        <w:rPr>
          <w:rFonts w:ascii="Arial"/>
          <w:i/>
          <w:color w:val="666666"/>
          <w:spacing w:val="-10"/>
          <w:sz w:val="20"/>
          <w:u w:val="none"/>
        </w:rPr>
        <w:t> </w:t>
      </w:r>
      <w:r>
        <w:rPr>
          <w:rFonts w:ascii="Arial"/>
          <w:i/>
          <w:color w:val="666666"/>
          <w:sz w:val="20"/>
          <w:u w:val="none"/>
        </w:rPr>
        <w:t>His</w:t>
      </w:r>
      <w:r>
        <w:rPr>
          <w:rFonts w:ascii="Arial"/>
          <w:i/>
          <w:color w:val="666666"/>
          <w:spacing w:val="-6"/>
          <w:sz w:val="20"/>
          <w:u w:val="none"/>
        </w:rPr>
        <w:t> </w:t>
      </w:r>
      <w:hyperlink r:id="rId121">
        <w:r>
          <w:rPr>
            <w:rFonts w:ascii="Arial"/>
            <w:i/>
            <w:color w:val="666666"/>
            <w:sz w:val="20"/>
            <w:u w:val="single" w:color="AAAAAA"/>
          </w:rPr>
          <w:t>Epistles</w:t>
        </w:r>
      </w:hyperlink>
      <w:r>
        <w:rPr>
          <w:rFonts w:ascii="Arial"/>
          <w:color w:val="666666"/>
          <w:sz w:val="20"/>
          <w:u w:val="none"/>
        </w:rPr>
        <w:t>,</w:t>
      </w:r>
      <w:r>
        <w:rPr>
          <w:rFonts w:ascii="Arial"/>
          <w:color w:val="666666"/>
          <w:spacing w:val="-7"/>
          <w:sz w:val="20"/>
          <w:u w:val="none"/>
        </w:rPr>
        <w:t> </w:t>
      </w:r>
      <w:r>
        <w:rPr>
          <w:rFonts w:ascii="Arial"/>
          <w:color w:val="666666"/>
          <w:sz w:val="20"/>
          <w:u w:val="none"/>
        </w:rPr>
        <w:t>a</w:t>
      </w:r>
      <w:r>
        <w:rPr>
          <w:rFonts w:ascii="Arial"/>
          <w:color w:val="666666"/>
          <w:spacing w:val="-6"/>
          <w:sz w:val="20"/>
          <w:u w:val="none"/>
        </w:rPr>
        <w:t> </w:t>
      </w:r>
      <w:r>
        <w:rPr>
          <w:rFonts w:ascii="Arial"/>
          <w:color w:val="666666"/>
          <w:sz w:val="20"/>
          <w:u w:val="single" w:color="666666"/>
        </w:rPr>
        <w:t>c</w:t>
      </w:r>
      <w:r>
        <w:rPr>
          <w:rFonts w:ascii="Arial"/>
          <w:color w:val="666666"/>
          <w:sz w:val="20"/>
          <w:u w:val="none"/>
        </w:rPr>
        <w:t>.</w:t>
      </w:r>
      <w:r>
        <w:rPr>
          <w:rFonts w:ascii="Arial"/>
          <w:color w:val="666666"/>
          <w:spacing w:val="-16"/>
          <w:sz w:val="20"/>
          <w:u w:val="none"/>
        </w:rPr>
        <w:t> </w:t>
      </w:r>
      <w:r>
        <w:rPr>
          <w:rFonts w:ascii="Arial"/>
          <w:color w:val="666666"/>
          <w:sz w:val="20"/>
          <w:u w:val="none"/>
        </w:rPr>
        <w:t>1619</w:t>
      </w:r>
      <w:r>
        <w:rPr>
          <w:rFonts w:ascii="Arial"/>
          <w:color w:val="666666"/>
          <w:spacing w:val="-6"/>
          <w:sz w:val="20"/>
          <w:u w:val="none"/>
        </w:rPr>
        <w:t> </w:t>
      </w:r>
      <w:r>
        <w:rPr>
          <w:rFonts w:ascii="Arial"/>
          <w:color w:val="666666"/>
          <w:sz w:val="20"/>
          <w:u w:val="none"/>
        </w:rPr>
        <w:t>portrait</w:t>
      </w:r>
      <w:r>
        <w:rPr>
          <w:rFonts w:ascii="Arial"/>
          <w:color w:val="666666"/>
          <w:spacing w:val="-7"/>
          <w:sz w:val="20"/>
          <w:u w:val="none"/>
        </w:rPr>
        <w:t> </w:t>
      </w:r>
      <w:r>
        <w:rPr>
          <w:rFonts w:ascii="Arial"/>
          <w:color w:val="666666"/>
          <w:sz w:val="20"/>
          <w:u w:val="none"/>
        </w:rPr>
        <w:t>by </w:t>
      </w:r>
      <w:hyperlink r:id="rId122">
        <w:r>
          <w:rPr>
            <w:rFonts w:ascii="Arial"/>
            <w:color w:val="666666"/>
            <w:sz w:val="20"/>
            <w:u w:val="single" w:color="AAAAAA"/>
          </w:rPr>
          <w:t>Valentin de Boulogne</w:t>
        </w:r>
      </w:hyperlink>
    </w:p>
    <w:p>
      <w:pPr>
        <w:spacing w:after="0" w:line="290" w:lineRule="auto"/>
        <w:jc w:val="left"/>
        <w:rPr>
          <w:rFonts w:ascii="Arial"/>
          <w:sz w:val="20"/>
        </w:rPr>
        <w:sectPr>
          <w:type w:val="continuous"/>
          <w:pgSz w:w="12240" w:h="15840"/>
          <w:pgMar w:top="720" w:bottom="280" w:left="360" w:right="360"/>
          <w:cols w:num="2" w:equalWidth="0">
            <w:col w:w="6970" w:space="40"/>
            <w:col w:w="4510"/>
          </w:cols>
        </w:sectPr>
      </w:pPr>
    </w:p>
    <w:p>
      <w:pPr>
        <w:pStyle w:val="BodyText"/>
        <w:spacing w:line="264" w:lineRule="auto" w:before="6"/>
        <w:ind w:left="359" w:right="3798"/>
        <w:jc w:val="both"/>
        <w:rPr>
          <w:position w:val="9"/>
          <w:sz w:val="19"/>
        </w:rPr>
      </w:pPr>
      <w:r>
        <w:rPr/>
        <w:t>occurred before 68 during Nero's reign.</w:t>
      </w:r>
      <w:r>
        <w:rPr>
          <w:position w:val="9"/>
          <w:sz w:val="19"/>
          <w:u w:val="single" w:color="AAAAAA"/>
        </w:rPr>
        <w:t>[48][49]</w:t>
      </w:r>
      <w:r>
        <w:rPr>
          <w:position w:val="9"/>
          <w:sz w:val="19"/>
          <w:u w:val="none"/>
        </w:rPr>
        <w:t> </w:t>
      </w:r>
      <w:r>
        <w:rPr>
          <w:u w:val="none"/>
        </w:rPr>
        <w:t>Early Christians transported these writings around the Empire, translating them </w:t>
      </w:r>
      <w:r>
        <w:rPr>
          <w:u w:val="none"/>
        </w:rPr>
        <w:t>into </w:t>
      </w:r>
      <w:hyperlink r:id="rId123">
        <w:r>
          <w:rPr>
            <w:u w:val="single" w:color="AAAAAA"/>
          </w:rPr>
          <w:t>Old Syriac</w:t>
        </w:r>
      </w:hyperlink>
      <w:r>
        <w:rPr>
          <w:u w:val="none"/>
        </w:rPr>
        <w:t>, </w:t>
      </w:r>
      <w:hyperlink r:id="rId124">
        <w:r>
          <w:rPr>
            <w:u w:val="single" w:color="AAAAAA"/>
          </w:rPr>
          <w:t>Coptic</w:t>
        </w:r>
      </w:hyperlink>
      <w:r>
        <w:rPr>
          <w:u w:val="none"/>
        </w:rPr>
        <w:t>, </w:t>
      </w:r>
      <w:hyperlink r:id="rId125">
        <w:r>
          <w:rPr>
            <w:u w:val="single" w:color="AAAAAA"/>
          </w:rPr>
          <w:t>Ethiopic</w:t>
        </w:r>
      </w:hyperlink>
      <w:r>
        <w:rPr>
          <w:u w:val="none"/>
        </w:rPr>
        <w:t>, and </w:t>
      </w:r>
      <w:hyperlink r:id="rId126">
        <w:r>
          <w:rPr>
            <w:u w:val="single" w:color="AAAAAA"/>
          </w:rPr>
          <w:t>Latin</w:t>
        </w:r>
      </w:hyperlink>
      <w:r>
        <w:rPr>
          <w:u w:val="none"/>
        </w:rPr>
        <w:t>, and other languages.</w:t>
      </w:r>
      <w:r>
        <w:rPr>
          <w:position w:val="9"/>
          <w:sz w:val="19"/>
          <w:u w:val="single" w:color="AAAAAA"/>
        </w:rPr>
        <w:t>[50]</w:t>
      </w:r>
    </w:p>
    <w:p>
      <w:pPr>
        <w:pStyle w:val="BodyText"/>
        <w:spacing w:line="278" w:lineRule="auto" w:before="266"/>
        <w:ind w:left="359" w:right="3798"/>
        <w:jc w:val="both"/>
      </w:pPr>
      <w:r>
        <w:rPr/>
        <w:t>New Testament scholar </w:t>
      </w:r>
      <w:hyperlink r:id="rId127">
        <w:r>
          <w:rPr>
            <w:u w:val="single" w:color="AAAAAA"/>
          </w:rPr>
          <w:t>Bart Ehrman</w:t>
        </w:r>
      </w:hyperlink>
      <w:r>
        <w:rPr>
          <w:u w:val="none"/>
        </w:rPr>
        <w:t> explains how these </w:t>
      </w:r>
      <w:r>
        <w:rPr>
          <w:u w:val="none"/>
        </w:rPr>
        <w:t>multiple texts later became grouped by scholars into categories:</w:t>
      </w:r>
    </w:p>
    <w:p>
      <w:pPr>
        <w:pStyle w:val="BodyText"/>
        <w:spacing w:before="8"/>
        <w:ind w:left="0"/>
        <w:rPr>
          <w:sz w:val="18"/>
        </w:rPr>
      </w:pPr>
    </w:p>
    <w:p>
      <w:pPr>
        <w:pStyle w:val="BodyText"/>
        <w:spacing w:after="0"/>
        <w:rPr>
          <w:sz w:val="18"/>
        </w:rPr>
        <w:sectPr>
          <w:type w:val="continuous"/>
          <w:pgSz w:w="12240" w:h="15840"/>
          <w:pgMar w:top="720" w:bottom="280" w:left="360" w:right="360"/>
        </w:sectPr>
      </w:pPr>
    </w:p>
    <w:p>
      <w:pPr>
        <w:pStyle w:val="BodyText"/>
        <w:spacing w:line="280" w:lineRule="auto" w:before="100"/>
        <w:ind w:left="959"/>
        <w:jc w:val="both"/>
      </w:pPr>
      <w:r>
        <w:rPr/>
        <w:t>During the early centuries of the church, Christian </w:t>
      </w:r>
      <w:r>
        <w:rPr/>
        <w:t>texts were copied in whatever location they were written or taken to. Since texts were copied locally, it is no surprise that different localities developed different kinds of textual tradition. That is to say, the manuscripts in Rome had many of the same errors, because they were for the most part "in-house" documents, copied from one another; they were not influenced much by manuscripts being copied in Palestine; and those in Palestine took on their own characteristics, which were not the same as those found in a place like Alexandria, Egypt. Moreover,</w:t>
      </w:r>
      <w:r>
        <w:rPr>
          <w:spacing w:val="40"/>
        </w:rPr>
        <w:t> </w:t>
      </w:r>
      <w:r>
        <w:rPr/>
        <w:t>in the early centuries of the church, some locales had better scribes than others. Modern scholars have come to recognize that the scribes in Alexandria – which was a major intellectual center in the ancient world – were particularly scrupulous, even in these early centuries, and that</w:t>
      </w:r>
      <w:r>
        <w:rPr>
          <w:spacing w:val="28"/>
        </w:rPr>
        <w:t> </w:t>
      </w:r>
      <w:r>
        <w:rPr/>
        <w:t>there,</w:t>
      </w:r>
      <w:r>
        <w:rPr>
          <w:spacing w:val="28"/>
        </w:rPr>
        <w:t> </w:t>
      </w:r>
      <w:r>
        <w:rPr/>
        <w:t>in</w:t>
      </w:r>
      <w:r>
        <w:rPr>
          <w:spacing w:val="28"/>
        </w:rPr>
        <w:t> </w:t>
      </w:r>
      <w:r>
        <w:rPr/>
        <w:t>Alexandria,</w:t>
      </w:r>
      <w:r>
        <w:rPr>
          <w:spacing w:val="28"/>
        </w:rPr>
        <w:t> </w:t>
      </w:r>
      <w:r>
        <w:rPr/>
        <w:t>a</w:t>
      </w:r>
      <w:r>
        <w:rPr>
          <w:spacing w:val="28"/>
        </w:rPr>
        <w:t> </w:t>
      </w:r>
      <w:r>
        <w:rPr/>
        <w:t>very</w:t>
      </w:r>
      <w:r>
        <w:rPr>
          <w:spacing w:val="28"/>
        </w:rPr>
        <w:t> </w:t>
      </w:r>
      <w:r>
        <w:rPr/>
        <w:t>pure</w:t>
      </w:r>
      <w:r>
        <w:rPr>
          <w:spacing w:val="28"/>
        </w:rPr>
        <w:t> </w:t>
      </w:r>
      <w:r>
        <w:rPr/>
        <w:t>form</w:t>
      </w:r>
      <w:r>
        <w:rPr>
          <w:spacing w:val="28"/>
        </w:rPr>
        <w:t> </w:t>
      </w:r>
      <w:r>
        <w:rPr/>
        <w:t>of</w:t>
      </w:r>
      <w:r>
        <w:rPr>
          <w:spacing w:val="28"/>
        </w:rPr>
        <w:t> </w:t>
      </w:r>
      <w:r>
        <w:rPr/>
        <w:t>the</w:t>
      </w:r>
      <w:r>
        <w:rPr>
          <w:spacing w:val="28"/>
        </w:rPr>
        <w:t> </w:t>
      </w:r>
      <w:r>
        <w:rPr/>
        <w:t>text</w:t>
      </w:r>
      <w:r>
        <w:rPr>
          <w:spacing w:val="28"/>
        </w:rPr>
        <w:t> </w:t>
      </w:r>
      <w:r>
        <w:rPr>
          <w:spacing w:val="-5"/>
        </w:rPr>
        <w:t>of</w:t>
      </w:r>
    </w:p>
    <w:p>
      <w:pPr>
        <w:spacing w:line="240" w:lineRule="auto" w:before="0"/>
        <w:rPr>
          <w:sz w:val="20"/>
        </w:rPr>
      </w:pPr>
      <w:r>
        <w:rPr/>
        <w:br w:type="column"/>
      </w:r>
      <w:r>
        <w:rPr>
          <w:sz w:val="20"/>
        </w:rPr>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78"/>
        <w:ind w:left="0"/>
        <w:rPr>
          <w:sz w:val="20"/>
        </w:rPr>
      </w:pPr>
    </w:p>
    <w:p>
      <w:pPr>
        <w:spacing w:line="290" w:lineRule="auto" w:before="0"/>
        <w:ind w:left="985" w:right="482" w:firstLine="0"/>
        <w:jc w:val="left"/>
        <w:rPr>
          <w:rFonts w:ascii="Arial" w:hAnsi="Arial"/>
          <w:position w:val="8"/>
          <w:sz w:val="16"/>
        </w:rPr>
      </w:pPr>
      <w:hyperlink r:id="rId128">
        <w:r>
          <w:rPr>
            <w:rFonts w:ascii="Arial" w:hAnsi="Arial"/>
            <w:color w:val="666666"/>
            <w:sz w:val="20"/>
            <w:u w:val="single" w:color="AAAAAA"/>
          </w:rPr>
          <w:t>The Rylands fragment P52</w:t>
        </w:r>
      </w:hyperlink>
      <w:r>
        <w:rPr>
          <w:rFonts w:ascii="Arial" w:hAnsi="Arial"/>
          <w:color w:val="666666"/>
          <w:sz w:val="20"/>
          <w:u w:val="none"/>
        </w:rPr>
        <w:t> </w:t>
      </w:r>
      <w:hyperlink r:id="rId128">
        <w:r>
          <w:rPr>
            <w:rFonts w:ascii="Arial" w:hAnsi="Arial"/>
            <w:color w:val="666666"/>
            <w:sz w:val="20"/>
            <w:u w:val="single" w:color="AAAAAA"/>
          </w:rPr>
          <w:t>verso</w:t>
        </w:r>
      </w:hyperlink>
      <w:r>
        <w:rPr>
          <w:rFonts w:ascii="Arial" w:hAnsi="Arial"/>
          <w:color w:val="666666"/>
          <w:sz w:val="20"/>
          <w:u w:val="none"/>
        </w:rPr>
        <w:t>,</w:t>
      </w:r>
      <w:r>
        <w:rPr>
          <w:rFonts w:ascii="Arial" w:hAnsi="Arial"/>
          <w:color w:val="666666"/>
          <w:spacing w:val="-8"/>
          <w:sz w:val="20"/>
          <w:u w:val="none"/>
        </w:rPr>
        <w:t> </w:t>
      </w:r>
      <w:r>
        <w:rPr>
          <w:rFonts w:ascii="Arial" w:hAnsi="Arial"/>
          <w:color w:val="666666"/>
          <w:sz w:val="20"/>
          <w:u w:val="none"/>
        </w:rPr>
        <w:t>125–175</w:t>
      </w:r>
      <w:r>
        <w:rPr>
          <w:rFonts w:ascii="Arial" w:hAnsi="Arial"/>
          <w:color w:val="666666"/>
          <w:spacing w:val="-8"/>
          <w:sz w:val="20"/>
          <w:u w:val="none"/>
        </w:rPr>
        <w:t> </w:t>
      </w:r>
      <w:r>
        <w:rPr>
          <w:rFonts w:ascii="Arial" w:hAnsi="Arial"/>
          <w:color w:val="666666"/>
          <w:sz w:val="20"/>
          <w:u w:val="none"/>
        </w:rPr>
        <w:t>CE,</w:t>
      </w:r>
      <w:r>
        <w:rPr>
          <w:rFonts w:ascii="Arial" w:hAnsi="Arial"/>
          <w:color w:val="666666"/>
          <w:spacing w:val="-8"/>
          <w:sz w:val="20"/>
          <w:u w:val="none"/>
        </w:rPr>
        <w:t> </w:t>
      </w:r>
      <w:r>
        <w:rPr>
          <w:rFonts w:ascii="Arial" w:hAnsi="Arial"/>
          <w:color w:val="666666"/>
          <w:sz w:val="20"/>
          <w:u w:val="none"/>
        </w:rPr>
        <w:t>is</w:t>
      </w:r>
      <w:r>
        <w:rPr>
          <w:rFonts w:ascii="Arial" w:hAnsi="Arial"/>
          <w:color w:val="666666"/>
          <w:spacing w:val="-8"/>
          <w:sz w:val="20"/>
          <w:u w:val="none"/>
        </w:rPr>
        <w:t> </w:t>
      </w:r>
      <w:r>
        <w:rPr>
          <w:rFonts w:ascii="Arial" w:hAnsi="Arial"/>
          <w:color w:val="666666"/>
          <w:sz w:val="20"/>
          <w:u w:val="none"/>
        </w:rPr>
        <w:t>the</w:t>
      </w:r>
      <w:r>
        <w:rPr>
          <w:rFonts w:ascii="Arial" w:hAnsi="Arial"/>
          <w:color w:val="666666"/>
          <w:spacing w:val="-8"/>
          <w:sz w:val="20"/>
          <w:u w:val="none"/>
        </w:rPr>
        <w:t> </w:t>
      </w:r>
      <w:r>
        <w:rPr>
          <w:rFonts w:ascii="Arial" w:hAnsi="Arial"/>
          <w:color w:val="666666"/>
          <w:sz w:val="20"/>
          <w:u w:val="none"/>
        </w:rPr>
        <w:t>oldest existing fragment of </w:t>
      </w:r>
      <w:hyperlink r:id="rId52">
        <w:r>
          <w:rPr>
            <w:rFonts w:ascii="Arial" w:hAnsi="Arial"/>
            <w:color w:val="666666"/>
            <w:sz w:val="20"/>
            <w:u w:val="single" w:color="AAAAAA"/>
          </w:rPr>
          <w:t>New</w:t>
        </w:r>
      </w:hyperlink>
      <w:r>
        <w:rPr>
          <w:rFonts w:ascii="Arial" w:hAnsi="Arial"/>
          <w:color w:val="666666"/>
          <w:sz w:val="20"/>
          <w:u w:val="none"/>
        </w:rPr>
        <w:t> </w:t>
      </w:r>
      <w:hyperlink r:id="rId52">
        <w:r>
          <w:rPr>
            <w:rFonts w:ascii="Arial" w:hAnsi="Arial"/>
            <w:color w:val="666666"/>
            <w:sz w:val="20"/>
            <w:u w:val="single" w:color="AAAAAA"/>
          </w:rPr>
          <w:t>Testament</w:t>
        </w:r>
      </w:hyperlink>
      <w:r>
        <w:rPr>
          <w:rFonts w:ascii="Arial" w:hAnsi="Arial"/>
          <w:color w:val="666666"/>
          <w:sz w:val="20"/>
          <w:u w:val="none"/>
        </w:rPr>
        <w:t> papyrus, including phrases</w:t>
      </w:r>
      <w:r>
        <w:rPr>
          <w:rFonts w:ascii="Arial" w:hAnsi="Arial"/>
          <w:color w:val="666666"/>
          <w:spacing w:val="-8"/>
          <w:sz w:val="20"/>
          <w:u w:val="none"/>
        </w:rPr>
        <w:t> </w:t>
      </w:r>
      <w:r>
        <w:rPr>
          <w:rFonts w:ascii="Arial" w:hAnsi="Arial"/>
          <w:color w:val="666666"/>
          <w:sz w:val="20"/>
          <w:u w:val="none"/>
        </w:rPr>
        <w:t>from</w:t>
      </w:r>
      <w:r>
        <w:rPr>
          <w:rFonts w:ascii="Arial" w:hAnsi="Arial"/>
          <w:color w:val="666666"/>
          <w:spacing w:val="-8"/>
          <w:sz w:val="20"/>
          <w:u w:val="none"/>
        </w:rPr>
        <w:t> </w:t>
      </w:r>
      <w:r>
        <w:rPr>
          <w:rFonts w:ascii="Arial" w:hAnsi="Arial"/>
          <w:color w:val="666666"/>
          <w:sz w:val="20"/>
          <w:u w:val="none"/>
        </w:rPr>
        <w:t>the</w:t>
      </w:r>
      <w:r>
        <w:rPr>
          <w:rFonts w:ascii="Arial" w:hAnsi="Arial"/>
          <w:color w:val="666666"/>
          <w:spacing w:val="-8"/>
          <w:sz w:val="20"/>
          <w:u w:val="none"/>
        </w:rPr>
        <w:t> </w:t>
      </w:r>
      <w:r>
        <w:rPr>
          <w:rFonts w:ascii="Arial" w:hAnsi="Arial"/>
          <w:color w:val="666666"/>
          <w:sz w:val="20"/>
          <w:u w:val="none"/>
        </w:rPr>
        <w:t>18th</w:t>
      </w:r>
      <w:r>
        <w:rPr>
          <w:rFonts w:ascii="Arial" w:hAnsi="Arial"/>
          <w:color w:val="666666"/>
          <w:spacing w:val="-8"/>
          <w:sz w:val="20"/>
          <w:u w:val="none"/>
        </w:rPr>
        <w:t> </w:t>
      </w:r>
      <w:r>
        <w:rPr>
          <w:rFonts w:ascii="Arial" w:hAnsi="Arial"/>
          <w:color w:val="666666"/>
          <w:sz w:val="20"/>
          <w:u w:val="none"/>
        </w:rPr>
        <w:t>chapter</w:t>
      </w:r>
      <w:r>
        <w:rPr>
          <w:rFonts w:ascii="Arial" w:hAnsi="Arial"/>
          <w:color w:val="666666"/>
          <w:spacing w:val="-8"/>
          <w:sz w:val="20"/>
          <w:u w:val="none"/>
        </w:rPr>
        <w:t> </w:t>
      </w:r>
      <w:r>
        <w:rPr>
          <w:rFonts w:ascii="Arial" w:hAnsi="Arial"/>
          <w:color w:val="666666"/>
          <w:sz w:val="20"/>
          <w:u w:val="none"/>
        </w:rPr>
        <w:t>of the </w:t>
      </w:r>
      <w:hyperlink r:id="rId129">
        <w:r>
          <w:rPr>
            <w:rFonts w:ascii="Arial" w:hAnsi="Arial"/>
            <w:color w:val="666666"/>
            <w:position w:val="1"/>
            <w:sz w:val="20"/>
            <w:u w:val="single" w:color="AAAAAA"/>
          </w:rPr>
          <w:t>Gospel of John</w:t>
        </w:r>
      </w:hyperlink>
      <w:r>
        <w:rPr>
          <w:rFonts w:ascii="Arial" w:hAnsi="Arial"/>
          <w:color w:val="666666"/>
          <w:sz w:val="20"/>
          <w:u w:val="none"/>
        </w:rPr>
        <w:t>.</w:t>
      </w:r>
      <w:r>
        <w:rPr>
          <w:rFonts w:ascii="Arial" w:hAnsi="Arial"/>
          <w:color w:val="666666"/>
          <w:position w:val="8"/>
          <w:sz w:val="16"/>
          <w:u w:val="single" w:color="AAAAAA"/>
        </w:rPr>
        <w:t>[40</w:t>
      </w:r>
      <w:r>
        <w:rPr>
          <w:rFonts w:ascii="Arial" w:hAnsi="Arial"/>
          <w:color w:val="666666"/>
          <w:position w:val="8"/>
          <w:sz w:val="16"/>
          <w:u w:val="none"/>
        </w:rPr>
        <w:t>]</w:t>
      </w:r>
    </w:p>
    <w:p>
      <w:pPr>
        <w:spacing w:after="0" w:line="290" w:lineRule="auto"/>
        <w:jc w:val="left"/>
        <w:rPr>
          <w:rFonts w:ascii="Arial" w:hAnsi="Arial"/>
          <w:position w:val="8"/>
          <w:sz w:val="16"/>
        </w:rPr>
        <w:sectPr>
          <w:type w:val="continuous"/>
          <w:pgSz w:w="12240" w:h="15840"/>
          <w:pgMar w:top="720" w:bottom="280" w:left="360" w:right="360"/>
          <w:cols w:num="2" w:equalWidth="0">
            <w:col w:w="7120" w:space="40"/>
            <w:col w:w="4360"/>
          </w:cols>
        </w:sectPr>
      </w:pPr>
    </w:p>
    <w:p>
      <w:pPr>
        <w:pStyle w:val="BodyText"/>
        <w:spacing w:line="242" w:lineRule="auto" w:before="90"/>
        <w:ind w:left="959" w:right="3210"/>
        <w:rPr>
          <w:position w:val="9"/>
          <w:sz w:val="19"/>
        </w:rPr>
      </w:pPr>
      <w:r>
        <w:rPr/>
        <w:t>the</w:t>
      </w:r>
      <w:r>
        <w:rPr>
          <w:spacing w:val="-5"/>
        </w:rPr>
        <w:t> </w:t>
      </w:r>
      <w:r>
        <w:rPr/>
        <w:t>early</w:t>
      </w:r>
      <w:r>
        <w:rPr>
          <w:spacing w:val="-5"/>
        </w:rPr>
        <w:t> </w:t>
      </w:r>
      <w:r>
        <w:rPr/>
        <w:t>Christian</w:t>
      </w:r>
      <w:r>
        <w:rPr>
          <w:spacing w:val="-5"/>
        </w:rPr>
        <w:t> </w:t>
      </w:r>
      <w:r>
        <w:rPr/>
        <w:t>writings</w:t>
      </w:r>
      <w:r>
        <w:rPr>
          <w:spacing w:val="-5"/>
        </w:rPr>
        <w:t> </w:t>
      </w:r>
      <w:r>
        <w:rPr/>
        <w:t>was</w:t>
      </w:r>
      <w:r>
        <w:rPr>
          <w:spacing w:val="-5"/>
        </w:rPr>
        <w:t> </w:t>
      </w:r>
      <w:r>
        <w:rPr/>
        <w:t>preserved,</w:t>
      </w:r>
      <w:r>
        <w:rPr>
          <w:spacing w:val="-5"/>
        </w:rPr>
        <w:t> </w:t>
      </w:r>
      <w:r>
        <w:rPr/>
        <w:t>decade</w:t>
      </w:r>
      <w:r>
        <w:rPr>
          <w:spacing w:val="-5"/>
        </w:rPr>
        <w:t> </w:t>
      </w:r>
      <w:r>
        <w:rPr/>
        <w:t>after</w:t>
      </w:r>
      <w:r>
        <w:rPr>
          <w:spacing w:val="-5"/>
        </w:rPr>
        <w:t> </w:t>
      </w:r>
      <w:r>
        <w:rPr/>
        <w:t>decade, skilled Christian scribes.</w:t>
      </w:r>
      <w:r>
        <w:rPr>
          <w:position w:val="9"/>
          <w:sz w:val="19"/>
          <w:u w:val="single" w:color="AAAAAA"/>
        </w:rPr>
        <w:t>[51]</w:t>
      </w:r>
    </w:p>
    <w:p>
      <w:pPr>
        <w:pStyle w:val="BodyText"/>
        <w:spacing w:before="257"/>
        <w:ind w:left="0"/>
      </w:pPr>
    </w:p>
    <w:p>
      <w:pPr>
        <w:pStyle w:val="BodyText"/>
        <w:spacing w:line="242" w:lineRule="auto"/>
        <w:ind w:left="359" w:right="343"/>
        <w:jc w:val="both"/>
        <w:rPr>
          <w:position w:val="10"/>
          <w:sz w:val="19"/>
        </w:rPr>
      </w:pPr>
      <w:r>
        <w:rPr/>
        <w:t>These differing histories produced what modern scholars refer to as recognizable "text types". The</w:t>
      </w:r>
      <w:r>
        <w:rPr>
          <w:spacing w:val="40"/>
        </w:rPr>
        <w:t> </w:t>
      </w:r>
      <w:r>
        <w:rPr>
          <w:position w:val="1"/>
        </w:rPr>
        <w:t>four most commonly recognized are </w:t>
      </w:r>
      <w:hyperlink r:id="rId130">
        <w:r>
          <w:rPr>
            <w:u w:val="single" w:color="AAAAAA"/>
          </w:rPr>
          <w:t>Alexandrian</w:t>
        </w:r>
      </w:hyperlink>
      <w:r>
        <w:rPr>
          <w:position w:val="1"/>
          <w:u w:val="none"/>
        </w:rPr>
        <w:t>, </w:t>
      </w:r>
      <w:hyperlink r:id="rId131">
        <w:r>
          <w:rPr>
            <w:u w:val="single" w:color="AAAAAA"/>
          </w:rPr>
          <w:t>Western</w:t>
        </w:r>
      </w:hyperlink>
      <w:r>
        <w:rPr>
          <w:position w:val="1"/>
          <w:u w:val="none"/>
        </w:rPr>
        <w:t>, </w:t>
      </w:r>
      <w:hyperlink r:id="rId132">
        <w:r>
          <w:rPr>
            <w:u w:val="single" w:color="AAAAAA"/>
          </w:rPr>
          <w:t>Caesarean</w:t>
        </w:r>
      </w:hyperlink>
      <w:r>
        <w:rPr>
          <w:position w:val="1"/>
          <w:u w:val="none"/>
        </w:rPr>
        <w:t>, and </w:t>
      </w:r>
      <w:hyperlink r:id="rId133">
        <w:r>
          <w:rPr>
            <w:u w:val="single" w:color="AAAAAA"/>
          </w:rPr>
          <w:t>Byzantine</w:t>
        </w:r>
      </w:hyperlink>
      <w:r>
        <w:rPr>
          <w:position w:val="1"/>
          <w:u w:val="none"/>
        </w:rPr>
        <w:t>.</w:t>
      </w:r>
      <w:r>
        <w:rPr>
          <w:position w:val="10"/>
          <w:sz w:val="19"/>
          <w:u w:val="single" w:color="AAAAAA"/>
        </w:rPr>
        <w:t>[52]</w:t>
      </w:r>
    </w:p>
    <w:p>
      <w:pPr>
        <w:pStyle w:val="BodyText"/>
        <w:spacing w:before="7"/>
        <w:ind w:left="0"/>
      </w:pPr>
    </w:p>
    <w:p>
      <w:pPr>
        <w:pStyle w:val="BodyText"/>
        <w:spacing w:line="283" w:lineRule="auto"/>
        <w:ind w:left="359" w:right="342"/>
        <w:jc w:val="both"/>
      </w:pPr>
      <w:r>
        <w:rPr/>
        <w:t>The list of books included in the </w:t>
      </w:r>
      <w:hyperlink r:id="rId134">
        <w:r>
          <w:rPr>
            <w:u w:val="single" w:color="AAAAAA"/>
          </w:rPr>
          <w:t>Catholic Bible</w:t>
        </w:r>
      </w:hyperlink>
      <w:r>
        <w:rPr>
          <w:u w:val="none"/>
        </w:rPr>
        <w:t> was established as canon by the </w:t>
      </w:r>
      <w:hyperlink r:id="rId135">
        <w:r>
          <w:rPr>
            <w:u w:val="single" w:color="AAAAAA"/>
          </w:rPr>
          <w:t>Council of Rome</w:t>
        </w:r>
      </w:hyperlink>
      <w:r>
        <w:rPr>
          <w:u w:val="none"/>
        </w:rPr>
        <w:t> in 382, followed by those of </w:t>
      </w:r>
      <w:hyperlink r:id="rId136">
        <w:r>
          <w:rPr>
            <w:u w:val="single" w:color="AAAAAA"/>
          </w:rPr>
          <w:t>Hippo</w:t>
        </w:r>
      </w:hyperlink>
      <w:r>
        <w:rPr>
          <w:u w:val="none"/>
        </w:rPr>
        <w:t> in 393 and </w:t>
      </w:r>
      <w:hyperlink r:id="rId137">
        <w:r>
          <w:rPr>
            <w:u w:val="single" w:color="AAAAAA"/>
          </w:rPr>
          <w:t>Carthage</w:t>
        </w:r>
      </w:hyperlink>
      <w:r>
        <w:rPr>
          <w:u w:val="none"/>
        </w:rPr>
        <w:t> in 397. Between 385 and 405 CE, the </w:t>
      </w:r>
      <w:r>
        <w:rPr>
          <w:u w:val="none"/>
        </w:rPr>
        <w:t>early Christian</w:t>
      </w:r>
      <w:r>
        <w:rPr>
          <w:spacing w:val="63"/>
          <w:u w:val="none"/>
        </w:rPr>
        <w:t> </w:t>
      </w:r>
      <w:r>
        <w:rPr>
          <w:u w:val="none"/>
        </w:rPr>
        <w:t>church</w:t>
      </w:r>
      <w:r>
        <w:rPr>
          <w:spacing w:val="63"/>
          <w:u w:val="none"/>
        </w:rPr>
        <w:t> </w:t>
      </w:r>
      <w:r>
        <w:rPr>
          <w:u w:val="none"/>
        </w:rPr>
        <w:t>translated</w:t>
      </w:r>
      <w:r>
        <w:rPr>
          <w:spacing w:val="63"/>
          <w:u w:val="none"/>
        </w:rPr>
        <w:t> </w:t>
      </w:r>
      <w:r>
        <w:rPr>
          <w:u w:val="none"/>
        </w:rPr>
        <w:t>its</w:t>
      </w:r>
      <w:r>
        <w:rPr>
          <w:spacing w:val="63"/>
          <w:u w:val="none"/>
        </w:rPr>
        <w:t> </w:t>
      </w:r>
      <w:r>
        <w:rPr>
          <w:u w:val="none"/>
        </w:rPr>
        <w:t>canon</w:t>
      </w:r>
      <w:r>
        <w:rPr>
          <w:spacing w:val="63"/>
          <w:u w:val="none"/>
        </w:rPr>
        <w:t> </w:t>
      </w:r>
      <w:r>
        <w:rPr>
          <w:u w:val="none"/>
        </w:rPr>
        <w:t>into</w:t>
      </w:r>
      <w:r>
        <w:rPr>
          <w:spacing w:val="63"/>
          <w:u w:val="none"/>
        </w:rPr>
        <w:t> </w:t>
      </w:r>
      <w:hyperlink r:id="rId138">
        <w:r>
          <w:rPr>
            <w:u w:val="single" w:color="AAAAAA"/>
          </w:rPr>
          <w:t>Vulgar</w:t>
        </w:r>
        <w:r>
          <w:rPr>
            <w:spacing w:val="63"/>
            <w:u w:val="single" w:color="AAAAAA"/>
          </w:rPr>
          <w:t> </w:t>
        </w:r>
        <w:r>
          <w:rPr>
            <w:u w:val="single" w:color="AAAAAA"/>
          </w:rPr>
          <w:t>Latin</w:t>
        </w:r>
      </w:hyperlink>
      <w:r>
        <w:rPr>
          <w:spacing w:val="63"/>
          <w:u w:val="none"/>
        </w:rPr>
        <w:t> </w:t>
      </w:r>
      <w:r>
        <w:rPr>
          <w:u w:val="none"/>
        </w:rPr>
        <w:t>(the</w:t>
      </w:r>
      <w:r>
        <w:rPr>
          <w:spacing w:val="63"/>
          <w:u w:val="none"/>
        </w:rPr>
        <w:t> </w:t>
      </w:r>
      <w:r>
        <w:rPr>
          <w:u w:val="none"/>
        </w:rPr>
        <w:t>common</w:t>
      </w:r>
      <w:r>
        <w:rPr>
          <w:spacing w:val="63"/>
          <w:u w:val="none"/>
        </w:rPr>
        <w:t> </w:t>
      </w:r>
      <w:r>
        <w:rPr>
          <w:u w:val="none"/>
        </w:rPr>
        <w:t>Latin</w:t>
      </w:r>
      <w:r>
        <w:rPr>
          <w:spacing w:val="63"/>
          <w:u w:val="none"/>
        </w:rPr>
        <w:t> </w:t>
      </w:r>
      <w:r>
        <w:rPr>
          <w:u w:val="none"/>
        </w:rPr>
        <w:t>spoken</w:t>
      </w:r>
      <w:r>
        <w:rPr>
          <w:spacing w:val="63"/>
          <w:u w:val="none"/>
        </w:rPr>
        <w:t> </w:t>
      </w:r>
      <w:r>
        <w:rPr>
          <w:u w:val="none"/>
        </w:rPr>
        <w:t>by</w:t>
      </w:r>
      <w:r>
        <w:rPr>
          <w:spacing w:val="63"/>
          <w:u w:val="none"/>
        </w:rPr>
        <w:t> </w:t>
      </w:r>
      <w:r>
        <w:rPr>
          <w:spacing w:val="-2"/>
          <w:u w:val="none"/>
        </w:rPr>
        <w:t>ordinary</w:t>
      </w:r>
    </w:p>
    <w:p>
      <w:pPr>
        <w:pStyle w:val="BodyText"/>
        <w:spacing w:line="272" w:lineRule="exact"/>
        <w:ind w:left="359"/>
        <w:jc w:val="both"/>
      </w:pPr>
      <w:r>
        <w:rPr/>
        <w:t>people),</w:t>
      </w:r>
      <w:r>
        <w:rPr>
          <w:spacing w:val="13"/>
        </w:rPr>
        <w:t> </w:t>
      </w:r>
      <w:r>
        <w:rPr/>
        <w:t>a</w:t>
      </w:r>
      <w:r>
        <w:rPr>
          <w:spacing w:val="13"/>
        </w:rPr>
        <w:t> </w:t>
      </w:r>
      <w:r>
        <w:rPr/>
        <w:t>translation</w:t>
      </w:r>
      <w:r>
        <w:rPr>
          <w:spacing w:val="13"/>
        </w:rPr>
        <w:t> </w:t>
      </w:r>
      <w:r>
        <w:rPr/>
        <w:t>known</w:t>
      </w:r>
      <w:r>
        <w:rPr>
          <w:spacing w:val="14"/>
        </w:rPr>
        <w:t> </w:t>
      </w:r>
      <w:r>
        <w:rPr/>
        <w:t>as</w:t>
      </w:r>
      <w:r>
        <w:rPr>
          <w:spacing w:val="13"/>
        </w:rPr>
        <w:t> </w:t>
      </w:r>
      <w:r>
        <w:rPr/>
        <w:t>the</w:t>
      </w:r>
      <w:r>
        <w:rPr>
          <w:spacing w:val="13"/>
        </w:rPr>
        <w:t> </w:t>
      </w:r>
      <w:hyperlink r:id="rId139">
        <w:r>
          <w:rPr>
            <w:u w:val="single" w:color="AAAAAA"/>
          </w:rPr>
          <w:t>Vulgate</w:t>
        </w:r>
      </w:hyperlink>
      <w:r>
        <w:rPr>
          <w:u w:val="none"/>
        </w:rPr>
        <w:t>.</w:t>
      </w:r>
      <w:r>
        <w:rPr>
          <w:position w:val="9"/>
          <w:sz w:val="19"/>
          <w:u w:val="single" w:color="AAAAAA"/>
        </w:rPr>
        <w:t>[53]</w:t>
      </w:r>
      <w:r>
        <w:rPr>
          <w:spacing w:val="25"/>
          <w:position w:val="9"/>
          <w:sz w:val="19"/>
          <w:u w:val="none"/>
        </w:rPr>
        <w:t> </w:t>
      </w:r>
      <w:r>
        <w:rPr>
          <w:u w:val="none"/>
        </w:rPr>
        <w:t>Since</w:t>
      </w:r>
      <w:r>
        <w:rPr>
          <w:spacing w:val="14"/>
          <w:u w:val="none"/>
        </w:rPr>
        <w:t> </w:t>
      </w:r>
      <w:r>
        <w:rPr>
          <w:u w:val="none"/>
        </w:rPr>
        <w:t>then,</w:t>
      </w:r>
      <w:r>
        <w:rPr>
          <w:spacing w:val="13"/>
          <w:u w:val="none"/>
        </w:rPr>
        <w:t> </w:t>
      </w:r>
      <w:r>
        <w:rPr>
          <w:u w:val="none"/>
        </w:rPr>
        <w:t>Catholic</w:t>
      </w:r>
      <w:r>
        <w:rPr>
          <w:spacing w:val="13"/>
          <w:u w:val="none"/>
        </w:rPr>
        <w:t> </w:t>
      </w:r>
      <w:r>
        <w:rPr>
          <w:u w:val="none"/>
        </w:rPr>
        <w:t>Christians</w:t>
      </w:r>
      <w:r>
        <w:rPr>
          <w:spacing w:val="13"/>
          <w:u w:val="none"/>
        </w:rPr>
        <w:t> </w:t>
      </w:r>
      <w:r>
        <w:rPr>
          <w:u w:val="none"/>
        </w:rPr>
        <w:t>have</w:t>
      </w:r>
      <w:r>
        <w:rPr>
          <w:spacing w:val="14"/>
          <w:u w:val="none"/>
        </w:rPr>
        <w:t> </w:t>
      </w:r>
      <w:r>
        <w:rPr>
          <w:u w:val="none"/>
        </w:rPr>
        <w:t>held</w:t>
      </w:r>
      <w:r>
        <w:rPr>
          <w:spacing w:val="13"/>
          <w:u w:val="none"/>
        </w:rPr>
        <w:t> </w:t>
      </w:r>
      <w:hyperlink r:id="rId140">
        <w:r>
          <w:rPr>
            <w:spacing w:val="-2"/>
            <w:u w:val="single" w:color="AAAAAA"/>
          </w:rPr>
          <w:t>ecumenical</w:t>
        </w:r>
      </w:hyperlink>
    </w:p>
    <w:p>
      <w:pPr>
        <w:pStyle w:val="BodyText"/>
        <w:spacing w:line="259" w:lineRule="auto" w:before="53"/>
        <w:ind w:left="359" w:right="342"/>
        <w:jc w:val="both"/>
      </w:pPr>
      <w:hyperlink r:id="rId140">
        <w:r>
          <w:rPr>
            <w:u w:val="single" w:color="AAAAAA"/>
          </w:rPr>
          <w:t>councils</w:t>
        </w:r>
      </w:hyperlink>
      <w:r>
        <w:rPr>
          <w:u w:val="none"/>
        </w:rPr>
        <w:t> to standardize their biblical canon. The </w:t>
      </w:r>
      <w:hyperlink r:id="rId141">
        <w:r>
          <w:rPr>
            <w:u w:val="single" w:color="AAAAAA"/>
          </w:rPr>
          <w:t>Council of Trent</w:t>
        </w:r>
      </w:hyperlink>
      <w:r>
        <w:rPr>
          <w:u w:val="none"/>
        </w:rPr>
        <w:t> (1545–63), held by the Catholic Church in response to the </w:t>
      </w:r>
      <w:hyperlink r:id="rId142">
        <w:r>
          <w:rPr>
            <w:u w:val="single" w:color="AAAAAA"/>
          </w:rPr>
          <w:t>Protestant Reformation</w:t>
        </w:r>
      </w:hyperlink>
      <w:r>
        <w:rPr>
          <w:u w:val="none"/>
        </w:rPr>
        <w:t>, authorized the Vulgate as its official </w:t>
      </w:r>
      <w:r>
        <w:rPr>
          <w:u w:val="none"/>
        </w:rPr>
        <w:t>Latin translation</w:t>
      </w:r>
      <w:r>
        <w:rPr>
          <w:spacing w:val="13"/>
          <w:u w:val="none"/>
        </w:rPr>
        <w:t> </w:t>
      </w:r>
      <w:r>
        <w:rPr>
          <w:u w:val="none"/>
        </w:rPr>
        <w:t>of</w:t>
      </w:r>
      <w:r>
        <w:rPr>
          <w:spacing w:val="13"/>
          <w:u w:val="none"/>
        </w:rPr>
        <w:t> </w:t>
      </w:r>
      <w:r>
        <w:rPr>
          <w:u w:val="none"/>
        </w:rPr>
        <w:t>the</w:t>
      </w:r>
      <w:r>
        <w:rPr>
          <w:spacing w:val="13"/>
          <w:u w:val="none"/>
        </w:rPr>
        <w:t> </w:t>
      </w:r>
      <w:r>
        <w:rPr>
          <w:u w:val="none"/>
        </w:rPr>
        <w:t>Bible.</w:t>
      </w:r>
      <w:r>
        <w:rPr>
          <w:position w:val="9"/>
          <w:sz w:val="19"/>
          <w:u w:val="single" w:color="AAAAAA"/>
        </w:rPr>
        <w:t>[54]</w:t>
      </w:r>
      <w:r>
        <w:rPr>
          <w:spacing w:val="25"/>
          <w:position w:val="9"/>
          <w:sz w:val="19"/>
          <w:u w:val="none"/>
        </w:rPr>
        <w:t> </w:t>
      </w:r>
      <w:r>
        <w:rPr>
          <w:u w:val="none"/>
        </w:rPr>
        <w:t>A</w:t>
      </w:r>
      <w:r>
        <w:rPr>
          <w:spacing w:val="13"/>
          <w:u w:val="none"/>
        </w:rPr>
        <w:t> </w:t>
      </w:r>
      <w:r>
        <w:rPr>
          <w:u w:val="none"/>
        </w:rPr>
        <w:t>number</w:t>
      </w:r>
      <w:r>
        <w:rPr>
          <w:spacing w:val="13"/>
          <w:u w:val="none"/>
        </w:rPr>
        <w:t> </w:t>
      </w:r>
      <w:r>
        <w:rPr>
          <w:u w:val="none"/>
        </w:rPr>
        <w:t>of</w:t>
      </w:r>
      <w:r>
        <w:rPr>
          <w:spacing w:val="13"/>
          <w:u w:val="none"/>
        </w:rPr>
        <w:t> </w:t>
      </w:r>
      <w:r>
        <w:rPr>
          <w:u w:val="none"/>
        </w:rPr>
        <w:t>biblical</w:t>
      </w:r>
      <w:r>
        <w:rPr>
          <w:spacing w:val="14"/>
          <w:u w:val="none"/>
        </w:rPr>
        <w:t> </w:t>
      </w:r>
      <w:r>
        <w:rPr>
          <w:u w:val="none"/>
        </w:rPr>
        <w:t>canons</w:t>
      </w:r>
      <w:r>
        <w:rPr>
          <w:spacing w:val="13"/>
          <w:u w:val="none"/>
        </w:rPr>
        <w:t> </w:t>
      </w:r>
      <w:r>
        <w:rPr>
          <w:u w:val="none"/>
        </w:rPr>
        <w:t>have</w:t>
      </w:r>
      <w:r>
        <w:rPr>
          <w:spacing w:val="13"/>
          <w:u w:val="none"/>
        </w:rPr>
        <w:t> </w:t>
      </w:r>
      <w:r>
        <w:rPr>
          <w:u w:val="none"/>
        </w:rPr>
        <w:t>since</w:t>
      </w:r>
      <w:r>
        <w:rPr>
          <w:spacing w:val="13"/>
          <w:u w:val="none"/>
        </w:rPr>
        <w:t> </w:t>
      </w:r>
      <w:r>
        <w:rPr>
          <w:u w:val="none"/>
        </w:rPr>
        <w:t>evolved.</w:t>
      </w:r>
      <w:r>
        <w:rPr>
          <w:spacing w:val="14"/>
          <w:u w:val="none"/>
        </w:rPr>
        <w:t> </w:t>
      </w:r>
      <w:r>
        <w:rPr>
          <w:u w:val="none"/>
        </w:rPr>
        <w:t>Christian</w:t>
      </w:r>
      <w:r>
        <w:rPr>
          <w:spacing w:val="13"/>
          <w:u w:val="none"/>
        </w:rPr>
        <w:t> </w:t>
      </w:r>
      <w:r>
        <w:rPr>
          <w:u w:val="none"/>
        </w:rPr>
        <w:t>biblical</w:t>
      </w:r>
      <w:r>
        <w:rPr>
          <w:spacing w:val="13"/>
          <w:u w:val="none"/>
        </w:rPr>
        <w:t> </w:t>
      </w:r>
      <w:r>
        <w:rPr>
          <w:spacing w:val="-2"/>
          <w:u w:val="none"/>
        </w:rPr>
        <w:t>canons</w:t>
      </w:r>
    </w:p>
    <w:p>
      <w:pPr>
        <w:pStyle w:val="BodyText"/>
        <w:spacing w:line="254" w:lineRule="auto" w:before="32"/>
        <w:ind w:left="359" w:right="343"/>
        <w:jc w:val="both"/>
        <w:rPr>
          <w:position w:val="9"/>
          <w:sz w:val="19"/>
        </w:rPr>
      </w:pPr>
      <w:r>
        <w:rPr/>
        <w:t>range from the 73 books of the </w:t>
      </w:r>
      <w:hyperlink r:id="rId143">
        <w:r>
          <w:rPr>
            <w:u w:val="single" w:color="AAAAAA"/>
          </w:rPr>
          <w:t>Catholic Church</w:t>
        </w:r>
      </w:hyperlink>
      <w:r>
        <w:rPr>
          <w:u w:val="none"/>
        </w:rPr>
        <w:t> canon and the 66-book canon of most </w:t>
      </w:r>
      <w:hyperlink r:id="rId144">
        <w:r>
          <w:rPr>
            <w:u w:val="single" w:color="AAAAAA"/>
          </w:rPr>
          <w:t>Protestant</w:t>
        </w:r>
      </w:hyperlink>
      <w:r>
        <w:rPr>
          <w:u w:val="none"/>
        </w:rPr>
        <w:t> </w:t>
      </w:r>
      <w:r>
        <w:rPr>
          <w:position w:val="1"/>
          <w:u w:val="none"/>
        </w:rPr>
        <w:t>denominations to the 81 books of the </w:t>
      </w:r>
      <w:hyperlink r:id="rId145">
        <w:r>
          <w:rPr>
            <w:u w:val="single" w:color="AAAAAA"/>
          </w:rPr>
          <w:t>Ethiopian Orthodox Tewahedo Church</w:t>
        </w:r>
      </w:hyperlink>
      <w:r>
        <w:rPr>
          <w:u w:val="none"/>
        </w:rPr>
        <w:t> </w:t>
      </w:r>
      <w:r>
        <w:rPr>
          <w:position w:val="1"/>
          <w:u w:val="none"/>
        </w:rPr>
        <w:t>canon, among others.</w:t>
      </w:r>
      <w:r>
        <w:rPr>
          <w:position w:val="10"/>
          <w:sz w:val="19"/>
          <w:u w:val="single" w:color="AAAAAA"/>
        </w:rPr>
        <w:t>[55]</w:t>
      </w:r>
      <w:r>
        <w:rPr>
          <w:position w:val="10"/>
          <w:sz w:val="19"/>
          <w:u w:val="none"/>
        </w:rPr>
        <w:t> </w:t>
      </w:r>
      <w:r>
        <w:rPr>
          <w:u w:val="none"/>
        </w:rPr>
        <w:t>Judaism has long accepted a single authoritative text, whereas Christianity has never had an official version, instead having many different manuscript traditions.</w:t>
      </w:r>
      <w:r>
        <w:rPr>
          <w:position w:val="9"/>
          <w:sz w:val="19"/>
          <w:u w:val="single" w:color="AAAAAA"/>
        </w:rPr>
        <w:t>[56]</w:t>
      </w:r>
    </w:p>
    <w:p>
      <w:pPr>
        <w:pStyle w:val="BodyText"/>
        <w:spacing w:before="170"/>
        <w:ind w:left="0"/>
        <w:rPr>
          <w:sz w:val="28"/>
        </w:rPr>
      </w:pPr>
    </w:p>
    <w:p>
      <w:pPr>
        <w:pStyle w:val="Heading2"/>
        <w:jc w:val="left"/>
      </w:pPr>
      <w:r>
        <w:rPr>
          <w:spacing w:val="-2"/>
        </w:rPr>
        <w:t>Variants</w:t>
      </w:r>
    </w:p>
    <w:p>
      <w:pPr>
        <w:pStyle w:val="BodyText"/>
        <w:spacing w:line="264" w:lineRule="auto" w:before="155"/>
        <w:ind w:left="359" w:right="342"/>
        <w:jc w:val="both"/>
      </w:pPr>
      <w:r>
        <w:rPr/>
        <w:t>All biblical texts were treated with reverence and care by those who copied them, yet there are transmission errors, called variants, in all biblical manuscripts.</w:t>
      </w:r>
      <w:r>
        <w:rPr>
          <w:position w:val="9"/>
          <w:sz w:val="19"/>
          <w:u w:val="single" w:color="AAAAAA"/>
        </w:rPr>
        <w:t>[57][58]</w:t>
      </w:r>
      <w:r>
        <w:rPr>
          <w:position w:val="9"/>
          <w:sz w:val="19"/>
          <w:u w:val="none"/>
        </w:rPr>
        <w:t> </w:t>
      </w:r>
      <w:r>
        <w:rPr>
          <w:u w:val="none"/>
        </w:rPr>
        <w:t>A variant is any </w:t>
      </w:r>
      <w:r>
        <w:rPr>
          <w:u w:val="none"/>
        </w:rPr>
        <w:t>deviation between</w:t>
      </w:r>
      <w:r>
        <w:rPr>
          <w:spacing w:val="26"/>
          <w:u w:val="none"/>
        </w:rPr>
        <w:t> </w:t>
      </w:r>
      <w:r>
        <w:rPr>
          <w:u w:val="none"/>
        </w:rPr>
        <w:t>two</w:t>
      </w:r>
      <w:r>
        <w:rPr>
          <w:spacing w:val="26"/>
          <w:u w:val="none"/>
        </w:rPr>
        <w:t> </w:t>
      </w:r>
      <w:r>
        <w:rPr>
          <w:u w:val="none"/>
        </w:rPr>
        <w:t>texts.</w:t>
      </w:r>
      <w:r>
        <w:rPr>
          <w:spacing w:val="26"/>
          <w:u w:val="none"/>
        </w:rPr>
        <w:t> </w:t>
      </w:r>
      <w:r>
        <w:rPr>
          <w:u w:val="none"/>
        </w:rPr>
        <w:t>Textual</w:t>
      </w:r>
      <w:r>
        <w:rPr>
          <w:spacing w:val="26"/>
          <w:u w:val="none"/>
        </w:rPr>
        <w:t> </w:t>
      </w:r>
      <w:r>
        <w:rPr>
          <w:u w:val="none"/>
        </w:rPr>
        <w:t>critic</w:t>
      </w:r>
      <w:r>
        <w:rPr>
          <w:spacing w:val="26"/>
          <w:u w:val="none"/>
        </w:rPr>
        <w:t> </w:t>
      </w:r>
      <w:r>
        <w:rPr>
          <w:u w:val="none"/>
        </w:rPr>
        <w:t>Daniel</w:t>
      </w:r>
      <w:r>
        <w:rPr>
          <w:spacing w:val="26"/>
          <w:u w:val="none"/>
        </w:rPr>
        <w:t> </w:t>
      </w:r>
      <w:r>
        <w:rPr>
          <w:u w:val="none"/>
        </w:rPr>
        <w:t>B.</w:t>
      </w:r>
      <w:r>
        <w:rPr>
          <w:spacing w:val="26"/>
          <w:u w:val="none"/>
        </w:rPr>
        <w:t> </w:t>
      </w:r>
      <w:r>
        <w:rPr>
          <w:u w:val="none"/>
        </w:rPr>
        <w:t>Wallace</w:t>
      </w:r>
      <w:r>
        <w:rPr>
          <w:spacing w:val="26"/>
          <w:u w:val="none"/>
        </w:rPr>
        <w:t> </w:t>
      </w:r>
      <w:r>
        <w:rPr>
          <w:u w:val="none"/>
        </w:rPr>
        <w:t>explains,</w:t>
      </w:r>
      <w:r>
        <w:rPr>
          <w:spacing w:val="26"/>
          <w:u w:val="none"/>
        </w:rPr>
        <w:t> </w:t>
      </w:r>
      <w:r>
        <w:rPr>
          <w:u w:val="none"/>
        </w:rPr>
        <w:t>"Each</w:t>
      </w:r>
      <w:r>
        <w:rPr>
          <w:spacing w:val="26"/>
          <w:u w:val="none"/>
        </w:rPr>
        <w:t> </w:t>
      </w:r>
      <w:r>
        <w:rPr>
          <w:u w:val="none"/>
        </w:rPr>
        <w:t>deviation</w:t>
      </w:r>
      <w:r>
        <w:rPr>
          <w:spacing w:val="26"/>
          <w:u w:val="none"/>
        </w:rPr>
        <w:t> </w:t>
      </w:r>
      <w:r>
        <w:rPr>
          <w:u w:val="none"/>
        </w:rPr>
        <w:t>counts</w:t>
      </w:r>
      <w:r>
        <w:rPr>
          <w:spacing w:val="26"/>
          <w:u w:val="none"/>
        </w:rPr>
        <w:t> </w:t>
      </w:r>
      <w:r>
        <w:rPr>
          <w:u w:val="none"/>
        </w:rPr>
        <w:t>as</w:t>
      </w:r>
      <w:r>
        <w:rPr>
          <w:spacing w:val="26"/>
          <w:u w:val="none"/>
        </w:rPr>
        <w:t> </w:t>
      </w:r>
      <w:r>
        <w:rPr>
          <w:u w:val="none"/>
        </w:rPr>
        <w:t>one</w:t>
      </w:r>
      <w:r>
        <w:rPr>
          <w:spacing w:val="26"/>
          <w:u w:val="none"/>
        </w:rPr>
        <w:t> </w:t>
      </w:r>
      <w:r>
        <w:rPr>
          <w:spacing w:val="-2"/>
          <w:u w:val="none"/>
        </w:rPr>
        <w:t>variant,</w:t>
      </w:r>
    </w:p>
    <w:p>
      <w:pPr>
        <w:pStyle w:val="BodyText"/>
        <w:spacing w:line="294" w:lineRule="exact"/>
        <w:ind w:left="359"/>
        <w:jc w:val="both"/>
      </w:pPr>
      <w:r>
        <w:rPr/>
        <w:t>regardless</w:t>
      </w:r>
      <w:r>
        <w:rPr>
          <w:spacing w:val="32"/>
        </w:rPr>
        <w:t> </w:t>
      </w:r>
      <w:r>
        <w:rPr/>
        <w:t>of</w:t>
      </w:r>
      <w:r>
        <w:rPr>
          <w:spacing w:val="32"/>
        </w:rPr>
        <w:t> </w:t>
      </w:r>
      <w:r>
        <w:rPr/>
        <w:t>how</w:t>
      </w:r>
      <w:r>
        <w:rPr>
          <w:spacing w:val="32"/>
        </w:rPr>
        <w:t> </w:t>
      </w:r>
      <w:r>
        <w:rPr/>
        <w:t>many</w:t>
      </w:r>
      <w:r>
        <w:rPr>
          <w:spacing w:val="33"/>
        </w:rPr>
        <w:t> </w:t>
      </w:r>
      <w:r>
        <w:rPr/>
        <w:t>MSS</w:t>
      </w:r>
      <w:r>
        <w:rPr>
          <w:spacing w:val="32"/>
        </w:rPr>
        <w:t> </w:t>
      </w:r>
      <w:r>
        <w:rPr/>
        <w:t>[manuscripts]</w:t>
      </w:r>
      <w:r>
        <w:rPr>
          <w:spacing w:val="32"/>
        </w:rPr>
        <w:t> </w:t>
      </w:r>
      <w:r>
        <w:rPr/>
        <w:t>attest</w:t>
      </w:r>
      <w:r>
        <w:rPr>
          <w:spacing w:val="32"/>
        </w:rPr>
        <w:t> </w:t>
      </w:r>
      <w:r>
        <w:rPr/>
        <w:t>to</w:t>
      </w:r>
      <w:r>
        <w:rPr>
          <w:spacing w:val="33"/>
        </w:rPr>
        <w:t> </w:t>
      </w:r>
      <w:r>
        <w:rPr/>
        <w:t>it."</w:t>
      </w:r>
      <w:r>
        <w:rPr>
          <w:position w:val="9"/>
          <w:sz w:val="19"/>
          <w:u w:val="single" w:color="AAAAAA"/>
        </w:rPr>
        <w:t>[59]</w:t>
      </w:r>
      <w:r>
        <w:rPr>
          <w:spacing w:val="44"/>
          <w:position w:val="9"/>
          <w:sz w:val="19"/>
          <w:u w:val="none"/>
        </w:rPr>
        <w:t> </w:t>
      </w:r>
      <w:r>
        <w:rPr>
          <w:u w:val="none"/>
        </w:rPr>
        <w:t>Hebrew</w:t>
      </w:r>
      <w:r>
        <w:rPr>
          <w:spacing w:val="32"/>
          <w:u w:val="none"/>
        </w:rPr>
        <w:t> </w:t>
      </w:r>
      <w:r>
        <w:rPr>
          <w:u w:val="none"/>
        </w:rPr>
        <w:t>scholar</w:t>
      </w:r>
      <w:r>
        <w:rPr>
          <w:spacing w:val="32"/>
          <w:u w:val="none"/>
        </w:rPr>
        <w:t> </w:t>
      </w:r>
      <w:hyperlink r:id="rId146">
        <w:r>
          <w:rPr>
            <w:u w:val="single" w:color="AAAAAA"/>
          </w:rPr>
          <w:t>Emanuel</w:t>
        </w:r>
        <w:r>
          <w:rPr>
            <w:spacing w:val="33"/>
            <w:u w:val="single" w:color="AAAAAA"/>
          </w:rPr>
          <w:t> </w:t>
        </w:r>
        <w:r>
          <w:rPr>
            <w:u w:val="single" w:color="AAAAAA"/>
          </w:rPr>
          <w:t>Tov</w:t>
        </w:r>
      </w:hyperlink>
      <w:r>
        <w:rPr>
          <w:spacing w:val="32"/>
          <w:u w:val="none"/>
        </w:rPr>
        <w:t> </w:t>
      </w:r>
      <w:r>
        <w:rPr>
          <w:u w:val="none"/>
        </w:rPr>
        <w:t>says</w:t>
      </w:r>
      <w:r>
        <w:rPr>
          <w:spacing w:val="32"/>
          <w:u w:val="none"/>
        </w:rPr>
        <w:t> </w:t>
      </w:r>
      <w:r>
        <w:rPr>
          <w:spacing w:val="-5"/>
          <w:u w:val="none"/>
        </w:rPr>
        <w:t>the</w:t>
      </w:r>
    </w:p>
    <w:p>
      <w:pPr>
        <w:pStyle w:val="BodyText"/>
        <w:spacing w:line="242" w:lineRule="auto" w:before="53"/>
        <w:ind w:left="359" w:right="343"/>
        <w:jc w:val="both"/>
        <w:rPr>
          <w:position w:val="9"/>
          <w:sz w:val="19"/>
        </w:rPr>
      </w:pPr>
      <w:r>
        <w:rPr/>
        <w:t>term is not evaluative; it is a recognition that the paths of development of different texts have </w:t>
      </w:r>
      <w:r>
        <w:rPr>
          <w:spacing w:val="-2"/>
        </w:rPr>
        <w:t>separated.</w:t>
      </w:r>
      <w:r>
        <w:rPr>
          <w:spacing w:val="-2"/>
          <w:position w:val="9"/>
          <w:sz w:val="19"/>
          <w:u w:val="single" w:color="AAAAAA"/>
        </w:rPr>
        <w:t>[60]</w:t>
      </w:r>
    </w:p>
    <w:p>
      <w:pPr>
        <w:pStyle w:val="BodyText"/>
        <w:spacing w:before="17"/>
        <w:ind w:left="0"/>
      </w:pPr>
    </w:p>
    <w:p>
      <w:pPr>
        <w:pStyle w:val="BodyText"/>
        <w:spacing w:line="244" w:lineRule="auto"/>
        <w:ind w:left="359" w:right="342"/>
        <w:jc w:val="both"/>
      </w:pPr>
      <w:r>
        <w:rPr/>
        <w:t>Medieval handwritten manuscripts of the Hebrew Bible were considered extremely precise: the </w:t>
      </w:r>
      <w:r>
        <w:rPr/>
        <w:t>most authoritative documents from which to copy other texts.</w:t>
      </w:r>
      <w:r>
        <w:rPr>
          <w:position w:val="9"/>
          <w:sz w:val="19"/>
          <w:u w:val="single" w:color="AAAAAA"/>
        </w:rPr>
        <w:t>[61]</w:t>
      </w:r>
      <w:r>
        <w:rPr>
          <w:position w:val="9"/>
          <w:sz w:val="19"/>
          <w:u w:val="none"/>
        </w:rPr>
        <w:t> </w:t>
      </w:r>
      <w:r>
        <w:rPr>
          <w:u w:val="none"/>
        </w:rPr>
        <w:t>Even so, Hebrew Bible scholar </w:t>
      </w:r>
      <w:hyperlink r:id="rId147">
        <w:r>
          <w:rPr>
            <w:u w:val="single" w:color="AAAAAA"/>
          </w:rPr>
          <w:t>David Carr</w:t>
        </w:r>
      </w:hyperlink>
      <w:r>
        <w:rPr>
          <w:u w:val="none"/>
        </w:rPr>
        <w:t> asserts that Hebrew texts still contain some variants.</w:t>
      </w:r>
      <w:r>
        <w:rPr>
          <w:position w:val="9"/>
          <w:sz w:val="19"/>
          <w:u w:val="single" w:color="AAAAAA"/>
        </w:rPr>
        <w:t>[62]</w:t>
      </w:r>
      <w:r>
        <w:rPr>
          <w:position w:val="9"/>
          <w:sz w:val="19"/>
          <w:u w:val="none"/>
        </w:rPr>
        <w:t> </w:t>
      </w:r>
      <w:r>
        <w:rPr>
          <w:u w:val="none"/>
        </w:rPr>
        <w:t>The majority of all variants are accidental, such</w:t>
      </w:r>
      <w:r>
        <w:rPr>
          <w:spacing w:val="4"/>
          <w:u w:val="none"/>
        </w:rPr>
        <w:t> </w:t>
      </w:r>
      <w:r>
        <w:rPr>
          <w:u w:val="none"/>
        </w:rPr>
        <w:t>as</w:t>
      </w:r>
      <w:r>
        <w:rPr>
          <w:spacing w:val="4"/>
          <w:u w:val="none"/>
        </w:rPr>
        <w:t> </w:t>
      </w:r>
      <w:r>
        <w:rPr>
          <w:u w:val="none"/>
        </w:rPr>
        <w:t>spelling</w:t>
      </w:r>
      <w:r>
        <w:rPr>
          <w:spacing w:val="4"/>
          <w:u w:val="none"/>
        </w:rPr>
        <w:t> </w:t>
      </w:r>
      <w:r>
        <w:rPr>
          <w:u w:val="none"/>
        </w:rPr>
        <w:t>errors,</w:t>
      </w:r>
      <w:r>
        <w:rPr>
          <w:spacing w:val="5"/>
          <w:u w:val="none"/>
        </w:rPr>
        <w:t> </w:t>
      </w:r>
      <w:r>
        <w:rPr>
          <w:u w:val="none"/>
        </w:rPr>
        <w:t>but</w:t>
      </w:r>
      <w:r>
        <w:rPr>
          <w:spacing w:val="4"/>
          <w:u w:val="none"/>
        </w:rPr>
        <w:t> </w:t>
      </w:r>
      <w:r>
        <w:rPr>
          <w:u w:val="none"/>
        </w:rPr>
        <w:t>some</w:t>
      </w:r>
      <w:r>
        <w:rPr>
          <w:spacing w:val="4"/>
          <w:u w:val="none"/>
        </w:rPr>
        <w:t> </w:t>
      </w:r>
      <w:r>
        <w:rPr>
          <w:u w:val="none"/>
        </w:rPr>
        <w:t>changes</w:t>
      </w:r>
      <w:r>
        <w:rPr>
          <w:spacing w:val="4"/>
          <w:u w:val="none"/>
        </w:rPr>
        <w:t> </w:t>
      </w:r>
      <w:r>
        <w:rPr>
          <w:u w:val="none"/>
        </w:rPr>
        <w:t>were</w:t>
      </w:r>
      <w:r>
        <w:rPr>
          <w:spacing w:val="5"/>
          <w:u w:val="none"/>
        </w:rPr>
        <w:t> </w:t>
      </w:r>
      <w:r>
        <w:rPr>
          <w:u w:val="none"/>
        </w:rPr>
        <w:t>intentional.</w:t>
      </w:r>
      <w:r>
        <w:rPr>
          <w:position w:val="9"/>
          <w:sz w:val="19"/>
          <w:u w:val="single" w:color="AAAAAA"/>
        </w:rPr>
        <w:t>[63]</w:t>
      </w:r>
      <w:r>
        <w:rPr>
          <w:spacing w:val="16"/>
          <w:position w:val="9"/>
          <w:sz w:val="19"/>
          <w:u w:val="none"/>
        </w:rPr>
        <w:t> </w:t>
      </w:r>
      <w:r>
        <w:rPr>
          <w:u w:val="none"/>
        </w:rPr>
        <w:t>In</w:t>
      </w:r>
      <w:r>
        <w:rPr>
          <w:spacing w:val="4"/>
          <w:u w:val="none"/>
        </w:rPr>
        <w:t> </w:t>
      </w:r>
      <w:r>
        <w:rPr>
          <w:u w:val="none"/>
        </w:rPr>
        <w:t>the</w:t>
      </w:r>
      <w:r>
        <w:rPr>
          <w:spacing w:val="4"/>
          <w:u w:val="none"/>
        </w:rPr>
        <w:t> </w:t>
      </w:r>
      <w:r>
        <w:rPr>
          <w:u w:val="none"/>
        </w:rPr>
        <w:t>Hebrew</w:t>
      </w:r>
      <w:r>
        <w:rPr>
          <w:spacing w:val="5"/>
          <w:u w:val="none"/>
        </w:rPr>
        <w:t> </w:t>
      </w:r>
      <w:r>
        <w:rPr>
          <w:u w:val="none"/>
        </w:rPr>
        <w:t>text,</w:t>
      </w:r>
      <w:r>
        <w:rPr>
          <w:spacing w:val="4"/>
          <w:u w:val="none"/>
        </w:rPr>
        <w:t> </w:t>
      </w:r>
      <w:r>
        <w:rPr>
          <w:u w:val="none"/>
        </w:rPr>
        <w:t>"memory</w:t>
      </w:r>
      <w:r>
        <w:rPr>
          <w:spacing w:val="4"/>
          <w:u w:val="none"/>
        </w:rPr>
        <w:t> </w:t>
      </w:r>
      <w:r>
        <w:rPr>
          <w:spacing w:val="-2"/>
          <w:u w:val="none"/>
        </w:rPr>
        <w:t>variants"</w:t>
      </w:r>
    </w:p>
    <w:p>
      <w:pPr>
        <w:pStyle w:val="BodyText"/>
        <w:spacing w:line="271" w:lineRule="auto" w:before="45"/>
        <w:ind w:left="359" w:right="343"/>
        <w:jc w:val="both"/>
        <w:rPr>
          <w:position w:val="9"/>
          <w:sz w:val="19"/>
        </w:rPr>
      </w:pPr>
      <w:r>
        <w:rPr/>
        <w:t>are generally accidental differences evidenced by such things as the shift in word order found in </w:t>
      </w:r>
      <w:r>
        <w:rPr/>
        <w:t>1 Chronicles 17:24 and 2 Samuel 10:9 and 13. Variants also include the substitution of lexical equivalents, semantic and grammar differences, and larger scale shifts in order, with some major revisions of the Masoretic texts that must have been intentional.</w:t>
      </w:r>
      <w:r>
        <w:rPr>
          <w:position w:val="9"/>
          <w:sz w:val="19"/>
          <w:u w:val="single" w:color="AAAAAA"/>
        </w:rPr>
        <w:t>[64]</w:t>
      </w:r>
    </w:p>
    <w:p>
      <w:pPr>
        <w:pStyle w:val="BodyText"/>
        <w:spacing w:line="266" w:lineRule="auto" w:before="238"/>
        <w:ind w:left="359" w:right="343"/>
        <w:jc w:val="both"/>
      </w:pPr>
      <w:r>
        <w:rPr/>
        <w:t>Intentional</w:t>
      </w:r>
      <w:r>
        <w:rPr>
          <w:spacing w:val="-2"/>
        </w:rPr>
        <w:t> </w:t>
      </w:r>
      <w:r>
        <w:rPr/>
        <w:t>changes</w:t>
      </w:r>
      <w:r>
        <w:rPr>
          <w:spacing w:val="-2"/>
        </w:rPr>
        <w:t> </w:t>
      </w:r>
      <w:r>
        <w:rPr/>
        <w:t>in</w:t>
      </w:r>
      <w:r>
        <w:rPr>
          <w:spacing w:val="-2"/>
        </w:rPr>
        <w:t> </w:t>
      </w:r>
      <w:r>
        <w:rPr/>
        <w:t>New</w:t>
      </w:r>
      <w:r>
        <w:rPr>
          <w:spacing w:val="-2"/>
        </w:rPr>
        <w:t> </w:t>
      </w:r>
      <w:r>
        <w:rPr/>
        <w:t>Testament</w:t>
      </w:r>
      <w:r>
        <w:rPr>
          <w:spacing w:val="-2"/>
        </w:rPr>
        <w:t> </w:t>
      </w:r>
      <w:r>
        <w:rPr/>
        <w:t>texts</w:t>
      </w:r>
      <w:r>
        <w:rPr>
          <w:spacing w:val="-2"/>
        </w:rPr>
        <w:t> </w:t>
      </w:r>
      <w:r>
        <w:rPr/>
        <w:t>were</w:t>
      </w:r>
      <w:r>
        <w:rPr>
          <w:spacing w:val="-2"/>
        </w:rPr>
        <w:t> </w:t>
      </w:r>
      <w:r>
        <w:rPr/>
        <w:t>made</w:t>
      </w:r>
      <w:r>
        <w:rPr>
          <w:spacing w:val="-2"/>
        </w:rPr>
        <w:t> </w:t>
      </w:r>
      <w:r>
        <w:rPr/>
        <w:t>to</w:t>
      </w:r>
      <w:r>
        <w:rPr>
          <w:spacing w:val="-2"/>
        </w:rPr>
        <w:t> </w:t>
      </w:r>
      <w:r>
        <w:rPr/>
        <w:t>improve</w:t>
      </w:r>
      <w:r>
        <w:rPr>
          <w:spacing w:val="-2"/>
        </w:rPr>
        <w:t> </w:t>
      </w:r>
      <w:r>
        <w:rPr/>
        <w:t>grammar,</w:t>
      </w:r>
      <w:r>
        <w:rPr>
          <w:spacing w:val="-2"/>
        </w:rPr>
        <w:t> </w:t>
      </w:r>
      <w:r>
        <w:rPr/>
        <w:t>eliminate</w:t>
      </w:r>
      <w:r>
        <w:rPr>
          <w:spacing w:val="-2"/>
        </w:rPr>
        <w:t> </w:t>
      </w:r>
      <w:r>
        <w:rPr/>
        <w:t>discrepancies, harmonize parallel passages, combine and simplify multiple variant readings into one, and for theological</w:t>
      </w:r>
      <w:r>
        <w:rPr>
          <w:spacing w:val="5"/>
        </w:rPr>
        <w:t> </w:t>
      </w:r>
      <w:r>
        <w:rPr/>
        <w:t>reasons.</w:t>
      </w:r>
      <w:r>
        <w:rPr>
          <w:position w:val="9"/>
          <w:sz w:val="19"/>
          <w:u w:val="single" w:color="AAAAAA"/>
        </w:rPr>
        <w:t>[63][65]</w:t>
      </w:r>
      <w:r>
        <w:rPr>
          <w:spacing w:val="18"/>
          <w:position w:val="9"/>
          <w:sz w:val="19"/>
          <w:u w:val="none"/>
        </w:rPr>
        <w:t> </w:t>
      </w:r>
      <w:r>
        <w:rPr>
          <w:u w:val="none"/>
        </w:rPr>
        <w:t>Old</w:t>
      </w:r>
      <w:r>
        <w:rPr>
          <w:spacing w:val="5"/>
          <w:u w:val="none"/>
        </w:rPr>
        <w:t> </w:t>
      </w:r>
      <w:r>
        <w:rPr>
          <w:u w:val="none"/>
        </w:rPr>
        <w:t>Testament</w:t>
      </w:r>
      <w:r>
        <w:rPr>
          <w:spacing w:val="6"/>
          <w:u w:val="none"/>
        </w:rPr>
        <w:t> </w:t>
      </w:r>
      <w:r>
        <w:rPr>
          <w:u w:val="none"/>
        </w:rPr>
        <w:t>scholar</w:t>
      </w:r>
      <w:r>
        <w:rPr>
          <w:spacing w:val="5"/>
          <w:u w:val="none"/>
        </w:rPr>
        <w:t> </w:t>
      </w:r>
      <w:hyperlink r:id="rId148">
        <w:r>
          <w:rPr>
            <w:u w:val="single" w:color="AAAAAA"/>
          </w:rPr>
          <w:t>Bruce</w:t>
        </w:r>
        <w:r>
          <w:rPr>
            <w:spacing w:val="6"/>
            <w:u w:val="single" w:color="AAAAAA"/>
          </w:rPr>
          <w:t> </w:t>
        </w:r>
        <w:r>
          <w:rPr>
            <w:u w:val="single" w:color="AAAAAA"/>
          </w:rPr>
          <w:t>K.</w:t>
        </w:r>
        <w:r>
          <w:rPr>
            <w:spacing w:val="5"/>
            <w:u w:val="single" w:color="AAAAAA"/>
          </w:rPr>
          <w:t> </w:t>
        </w:r>
        <w:r>
          <w:rPr>
            <w:u w:val="single" w:color="AAAAAA"/>
          </w:rPr>
          <w:t>Waltke</w:t>
        </w:r>
      </w:hyperlink>
      <w:r>
        <w:rPr>
          <w:spacing w:val="6"/>
          <w:u w:val="none"/>
        </w:rPr>
        <w:t> </w:t>
      </w:r>
      <w:r>
        <w:rPr>
          <w:u w:val="none"/>
        </w:rPr>
        <w:t>observes</w:t>
      </w:r>
      <w:r>
        <w:rPr>
          <w:spacing w:val="5"/>
          <w:u w:val="none"/>
        </w:rPr>
        <w:t> </w:t>
      </w:r>
      <w:r>
        <w:rPr>
          <w:u w:val="none"/>
        </w:rPr>
        <w:t>that</w:t>
      </w:r>
      <w:r>
        <w:rPr>
          <w:spacing w:val="6"/>
          <w:u w:val="none"/>
        </w:rPr>
        <w:t> </w:t>
      </w:r>
      <w:r>
        <w:rPr>
          <w:u w:val="none"/>
        </w:rPr>
        <w:t>one</w:t>
      </w:r>
      <w:r>
        <w:rPr>
          <w:spacing w:val="5"/>
          <w:u w:val="none"/>
        </w:rPr>
        <w:t> </w:t>
      </w:r>
      <w:r>
        <w:rPr>
          <w:u w:val="none"/>
        </w:rPr>
        <w:t>variant</w:t>
      </w:r>
      <w:r>
        <w:rPr>
          <w:spacing w:val="6"/>
          <w:u w:val="none"/>
        </w:rPr>
        <w:t> </w:t>
      </w:r>
      <w:r>
        <w:rPr>
          <w:u w:val="none"/>
        </w:rPr>
        <w:t>for</w:t>
      </w:r>
      <w:r>
        <w:rPr>
          <w:spacing w:val="6"/>
          <w:u w:val="none"/>
        </w:rPr>
        <w:t> </w:t>
      </w:r>
      <w:r>
        <w:rPr>
          <w:spacing w:val="-2"/>
          <w:u w:val="none"/>
        </w:rPr>
        <w:t>every</w:t>
      </w:r>
    </w:p>
    <w:p>
      <w:pPr>
        <w:pStyle w:val="BodyText"/>
        <w:spacing w:line="271" w:lineRule="auto" w:before="23"/>
        <w:ind w:left="359" w:right="342"/>
        <w:jc w:val="both"/>
        <w:rPr>
          <w:position w:val="9"/>
          <w:sz w:val="19"/>
        </w:rPr>
      </w:pPr>
      <w:r>
        <w:rPr/>
        <w:t>ten words was noted in the recent critical edition of the Hebrew Bible, the </w:t>
      </w:r>
      <w:r>
        <w:rPr>
          <w:i/>
        </w:rPr>
        <w:t>Biblia </w:t>
      </w:r>
      <w:r>
        <w:rPr>
          <w:i/>
        </w:rPr>
        <w:t>Hebraica</w:t>
      </w:r>
      <w:r>
        <w:rPr>
          <w:i/>
        </w:rPr>
        <w:t> Stuttgartensia, </w:t>
      </w:r>
      <w:r>
        <w:rPr/>
        <w:t>leaving 90% of the Hebrew text without variation. The fourth edition of the United Bible Society's </w:t>
      </w:r>
      <w:r>
        <w:rPr>
          <w:i/>
        </w:rPr>
        <w:t>Greek New Testament </w:t>
      </w:r>
      <w:r>
        <w:rPr/>
        <w:t>notes variants affecting about 500 out of 6900 words, or about 7% of the text.</w:t>
      </w:r>
      <w:r>
        <w:rPr>
          <w:position w:val="9"/>
          <w:sz w:val="19"/>
          <w:u w:val="single" w:color="AAAAAA"/>
        </w:rPr>
        <w:t>[66]</w:t>
      </w:r>
    </w:p>
    <w:p>
      <w:pPr>
        <w:pStyle w:val="BodyText"/>
        <w:spacing w:after="0" w:line="271" w:lineRule="auto"/>
        <w:jc w:val="both"/>
        <w:rPr>
          <w:position w:val="9"/>
          <w:sz w:val="19"/>
        </w:rPr>
        <w:sectPr>
          <w:pgSz w:w="12240" w:h="15840"/>
          <w:pgMar w:top="500" w:bottom="280" w:left="360" w:right="360"/>
        </w:sectPr>
      </w:pPr>
    </w:p>
    <w:p>
      <w:pPr>
        <w:pStyle w:val="Heading1"/>
        <w:spacing w:before="80"/>
      </w:pPr>
      <w:r>
        <w:rPr/>
        <mc:AlternateContent>
          <mc:Choice Requires="wps">
            <w:drawing>
              <wp:anchor distT="0" distB="0" distL="0" distR="0" allowOverlap="1" layoutInCell="1" locked="0" behindDoc="1" simplePos="0" relativeHeight="487595520">
                <wp:simplePos x="0" y="0"/>
                <wp:positionH relativeFrom="page">
                  <wp:posOffset>457200</wp:posOffset>
                </wp:positionH>
                <wp:positionV relativeFrom="paragraph">
                  <wp:posOffset>336547</wp:posOffset>
                </wp:positionV>
                <wp:extent cx="6867525" cy="1905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6.499828pt;width:540.749957pt;height:1.5pt;mso-position-horizontal-relative:page;mso-position-vertical-relative:paragraph;z-index:-15720960;mso-wrap-distance-left:0;mso-wrap-distance-right:0" id="docshape11"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596032">
                <wp:simplePos x="0" y="0"/>
                <wp:positionH relativeFrom="page">
                  <wp:posOffset>457200</wp:posOffset>
                </wp:positionH>
                <wp:positionV relativeFrom="paragraph">
                  <wp:posOffset>412747</wp:posOffset>
                </wp:positionV>
                <wp:extent cx="6867525" cy="1905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32.499828pt;width:540.749957pt;height:1.5pt;mso-position-horizontal-relative:page;mso-position-vertical-relative:paragraph;z-index:-15720448;mso-wrap-distance-left:0;mso-wrap-distance-right:0" id="docshape12" filled="true" fillcolor="#0f1317" stroked="false">
                <v:fill type="solid"/>
                <w10:wrap type="topAndBottom"/>
              </v:rect>
            </w:pict>
          </mc:Fallback>
        </mc:AlternateContent>
      </w:r>
      <w:r>
        <w:rPr/>
        <w:t>Content and </w:t>
      </w:r>
      <w:r>
        <w:rPr>
          <w:spacing w:val="-2"/>
        </w:rPr>
        <w:t>themes</w:t>
      </w:r>
    </w:p>
    <w:p>
      <w:pPr>
        <w:pStyle w:val="BodyText"/>
        <w:spacing w:before="9"/>
        <w:ind w:left="0"/>
        <w:rPr>
          <w:b/>
          <w:sz w:val="5"/>
        </w:rPr>
      </w:pPr>
    </w:p>
    <w:p>
      <w:pPr>
        <w:pStyle w:val="BodyText"/>
        <w:spacing w:before="154"/>
        <w:ind w:left="0"/>
        <w:rPr>
          <w:b/>
          <w:sz w:val="20"/>
        </w:rPr>
      </w:pPr>
    </w:p>
    <w:p>
      <w:pPr>
        <w:pStyle w:val="BodyText"/>
        <w:spacing w:after="0"/>
        <w:rPr>
          <w:b/>
          <w:sz w:val="20"/>
        </w:rPr>
        <w:sectPr>
          <w:pgSz w:w="12240" w:h="15840"/>
          <w:pgMar w:top="820" w:bottom="280" w:left="360" w:right="360"/>
        </w:sectPr>
      </w:pPr>
    </w:p>
    <w:p>
      <w:pPr>
        <w:pStyle w:val="Heading2"/>
        <w:spacing w:before="91"/>
        <w:jc w:val="left"/>
      </w:pPr>
      <w:r>
        <w:rPr>
          <w:spacing w:val="-2"/>
        </w:rPr>
        <w:t>Themes</w:t>
      </w:r>
    </w:p>
    <w:p>
      <w:pPr>
        <w:pStyle w:val="BodyText"/>
        <w:spacing w:line="256" w:lineRule="auto" w:before="155"/>
        <w:ind w:left="359"/>
        <w:jc w:val="both"/>
        <w:rPr>
          <w:position w:val="9"/>
          <w:sz w:val="19"/>
        </w:rPr>
      </w:pPr>
      <w:r>
        <w:rPr/>
        <w:t>The narratives, laws, wisdom sayings, parables, and </w:t>
      </w:r>
      <w:r>
        <w:rPr/>
        <w:t>unique genres</w:t>
      </w:r>
      <w:r>
        <w:rPr>
          <w:spacing w:val="-3"/>
        </w:rPr>
        <w:t> </w:t>
      </w:r>
      <w:r>
        <w:rPr/>
        <w:t>of</w:t>
      </w:r>
      <w:r>
        <w:rPr>
          <w:spacing w:val="-3"/>
        </w:rPr>
        <w:t> </w:t>
      </w:r>
      <w:r>
        <w:rPr/>
        <w:t>the</w:t>
      </w:r>
      <w:r>
        <w:rPr>
          <w:spacing w:val="-3"/>
        </w:rPr>
        <w:t> </w:t>
      </w:r>
      <w:r>
        <w:rPr/>
        <w:t>Bible</w:t>
      </w:r>
      <w:r>
        <w:rPr>
          <w:spacing w:val="-3"/>
        </w:rPr>
        <w:t> </w:t>
      </w:r>
      <w:r>
        <w:rPr/>
        <w:t>provide</w:t>
      </w:r>
      <w:r>
        <w:rPr>
          <w:spacing w:val="-3"/>
        </w:rPr>
        <w:t> </w:t>
      </w:r>
      <w:r>
        <w:rPr/>
        <w:t>opportunity</w:t>
      </w:r>
      <w:r>
        <w:rPr>
          <w:spacing w:val="-3"/>
        </w:rPr>
        <w:t> </w:t>
      </w:r>
      <w:r>
        <w:rPr/>
        <w:t>for</w:t>
      </w:r>
      <w:r>
        <w:rPr>
          <w:spacing w:val="-3"/>
        </w:rPr>
        <w:t> </w:t>
      </w:r>
      <w:r>
        <w:rPr/>
        <w:t>discussion</w:t>
      </w:r>
      <w:r>
        <w:rPr>
          <w:spacing w:val="-3"/>
        </w:rPr>
        <w:t> </w:t>
      </w:r>
      <w:r>
        <w:rPr/>
        <w:t>on</w:t>
      </w:r>
      <w:r>
        <w:rPr>
          <w:spacing w:val="-3"/>
        </w:rPr>
        <w:t> </w:t>
      </w:r>
      <w:r>
        <w:rPr/>
        <w:t>most topics of concern to human beings: The role of women,</w:t>
      </w:r>
      <w:r>
        <w:rPr>
          <w:position w:val="9"/>
          <w:sz w:val="19"/>
          <w:u w:val="single" w:color="AAAAAA"/>
        </w:rPr>
        <w:t>[67]</w:t>
      </w:r>
      <w:r>
        <w:rPr>
          <w:position w:val="9"/>
          <w:sz w:val="19"/>
          <w:u w:val="none"/>
        </w:rPr>
        <w:t>:203 </w:t>
      </w:r>
      <w:r>
        <w:rPr>
          <w:u w:val="none"/>
        </w:rPr>
        <w:t>sex,</w:t>
      </w:r>
      <w:r>
        <w:rPr>
          <w:position w:val="9"/>
          <w:sz w:val="19"/>
          <w:u w:val="single" w:color="AAAAAA"/>
        </w:rPr>
        <w:t>[68]</w:t>
      </w:r>
      <w:r>
        <w:rPr>
          <w:position w:val="9"/>
          <w:sz w:val="19"/>
          <w:u w:val="none"/>
        </w:rPr>
        <w:t> </w:t>
      </w:r>
      <w:r>
        <w:rPr>
          <w:u w:val="none"/>
        </w:rPr>
        <w:t>children, marriage,</w:t>
      </w:r>
      <w:r>
        <w:rPr>
          <w:position w:val="9"/>
          <w:sz w:val="19"/>
          <w:u w:val="single" w:color="AAAAAA"/>
        </w:rPr>
        <w:t>[69]</w:t>
      </w:r>
      <w:r>
        <w:rPr>
          <w:position w:val="9"/>
          <w:sz w:val="19"/>
          <w:u w:val="none"/>
        </w:rPr>
        <w:t> </w:t>
      </w:r>
      <w:r>
        <w:rPr>
          <w:u w:val="none"/>
        </w:rPr>
        <w:t>neighbours,</w:t>
      </w:r>
      <w:r>
        <w:rPr>
          <w:position w:val="9"/>
          <w:sz w:val="19"/>
          <w:u w:val="single" w:color="AAAAAA"/>
        </w:rPr>
        <w:t>[70]</w:t>
      </w:r>
      <w:r>
        <w:rPr>
          <w:position w:val="9"/>
          <w:sz w:val="19"/>
          <w:u w:val="none"/>
        </w:rPr>
        <w:t>:24 </w:t>
      </w:r>
      <w:r>
        <w:rPr>
          <w:u w:val="none"/>
        </w:rPr>
        <w:t>friends, the nature</w:t>
      </w:r>
      <w:r>
        <w:rPr>
          <w:spacing w:val="34"/>
          <w:u w:val="none"/>
        </w:rPr>
        <w:t>  </w:t>
      </w:r>
      <w:r>
        <w:rPr>
          <w:u w:val="none"/>
        </w:rPr>
        <w:t>of</w:t>
      </w:r>
      <w:r>
        <w:rPr>
          <w:spacing w:val="34"/>
          <w:u w:val="none"/>
        </w:rPr>
        <w:t>  </w:t>
      </w:r>
      <w:r>
        <w:rPr>
          <w:u w:val="none"/>
        </w:rPr>
        <w:t>authority</w:t>
      </w:r>
      <w:r>
        <w:rPr>
          <w:spacing w:val="34"/>
          <w:u w:val="none"/>
        </w:rPr>
        <w:t>  </w:t>
      </w:r>
      <w:r>
        <w:rPr>
          <w:u w:val="none"/>
        </w:rPr>
        <w:t>and</w:t>
      </w:r>
      <w:r>
        <w:rPr>
          <w:spacing w:val="34"/>
          <w:u w:val="none"/>
        </w:rPr>
        <w:t>  </w:t>
      </w:r>
      <w:r>
        <w:rPr>
          <w:u w:val="none"/>
        </w:rPr>
        <w:t>the</w:t>
      </w:r>
      <w:r>
        <w:rPr>
          <w:spacing w:val="34"/>
          <w:u w:val="none"/>
        </w:rPr>
        <w:t>  </w:t>
      </w:r>
      <w:r>
        <w:rPr>
          <w:u w:val="none"/>
        </w:rPr>
        <w:t>sharing</w:t>
      </w:r>
      <w:r>
        <w:rPr>
          <w:spacing w:val="34"/>
          <w:u w:val="none"/>
        </w:rPr>
        <w:t>  </w:t>
      </w:r>
      <w:r>
        <w:rPr>
          <w:u w:val="none"/>
        </w:rPr>
        <w:t>of</w:t>
      </w:r>
      <w:r>
        <w:rPr>
          <w:spacing w:val="34"/>
          <w:u w:val="none"/>
        </w:rPr>
        <w:t>  </w:t>
      </w:r>
      <w:r>
        <w:rPr>
          <w:spacing w:val="-2"/>
          <w:u w:val="none"/>
        </w:rPr>
        <w:t>power,</w:t>
      </w:r>
      <w:r>
        <w:rPr>
          <w:spacing w:val="-2"/>
          <w:position w:val="9"/>
          <w:sz w:val="19"/>
          <w:u w:val="single" w:color="AAAAAA"/>
        </w:rPr>
        <w:t>[71]</w:t>
      </w:r>
      <w:r>
        <w:rPr>
          <w:spacing w:val="-2"/>
          <w:position w:val="9"/>
          <w:sz w:val="19"/>
          <w:u w:val="none"/>
        </w:rPr>
        <w:t>:45–48</w:t>
      </w:r>
    </w:p>
    <w:p>
      <w:pPr>
        <w:spacing w:line="291" w:lineRule="exact" w:before="0"/>
        <w:ind w:left="359" w:right="0" w:firstLine="0"/>
        <w:jc w:val="both"/>
        <w:rPr>
          <w:position w:val="9"/>
          <w:sz w:val="19"/>
        </w:rPr>
      </w:pPr>
      <w:r>
        <w:rPr>
          <w:sz w:val="24"/>
        </w:rPr>
        <w:t>animals,</w:t>
      </w:r>
      <w:r>
        <w:rPr>
          <w:spacing w:val="29"/>
          <w:sz w:val="24"/>
        </w:rPr>
        <w:t> </w:t>
      </w:r>
      <w:r>
        <w:rPr>
          <w:sz w:val="24"/>
        </w:rPr>
        <w:t>trees</w:t>
      </w:r>
      <w:r>
        <w:rPr>
          <w:spacing w:val="30"/>
          <w:sz w:val="24"/>
        </w:rPr>
        <w:t> </w:t>
      </w:r>
      <w:r>
        <w:rPr>
          <w:sz w:val="24"/>
        </w:rPr>
        <w:t>and</w:t>
      </w:r>
      <w:r>
        <w:rPr>
          <w:spacing w:val="30"/>
          <w:sz w:val="24"/>
        </w:rPr>
        <w:t> </w:t>
      </w:r>
      <w:r>
        <w:rPr>
          <w:sz w:val="24"/>
        </w:rPr>
        <w:t>nature,</w:t>
      </w:r>
      <w:r>
        <w:rPr>
          <w:position w:val="9"/>
          <w:sz w:val="19"/>
          <w:u w:val="single" w:color="AAAAAA"/>
        </w:rPr>
        <w:t>[72]</w:t>
      </w:r>
      <w:r>
        <w:rPr>
          <w:position w:val="9"/>
          <w:sz w:val="19"/>
          <w:u w:val="none"/>
        </w:rPr>
        <w:t>:xi</w:t>
      </w:r>
      <w:r>
        <w:rPr>
          <w:spacing w:val="54"/>
          <w:position w:val="9"/>
          <w:sz w:val="19"/>
          <w:u w:val="none"/>
        </w:rPr>
        <w:t> </w:t>
      </w:r>
      <w:r>
        <w:rPr>
          <w:sz w:val="24"/>
          <w:u w:val="none"/>
        </w:rPr>
        <w:t>money</w:t>
      </w:r>
      <w:r>
        <w:rPr>
          <w:spacing w:val="30"/>
          <w:sz w:val="24"/>
          <w:u w:val="none"/>
        </w:rPr>
        <w:t> </w:t>
      </w:r>
      <w:r>
        <w:rPr>
          <w:sz w:val="24"/>
          <w:u w:val="none"/>
        </w:rPr>
        <w:t>and</w:t>
      </w:r>
      <w:r>
        <w:rPr>
          <w:spacing w:val="30"/>
          <w:sz w:val="24"/>
          <w:u w:val="none"/>
        </w:rPr>
        <w:t> </w:t>
      </w:r>
      <w:r>
        <w:rPr>
          <w:spacing w:val="-2"/>
          <w:sz w:val="24"/>
          <w:u w:val="none"/>
        </w:rPr>
        <w:t>economics,</w:t>
      </w:r>
      <w:r>
        <w:rPr>
          <w:spacing w:val="-2"/>
          <w:position w:val="9"/>
          <w:sz w:val="19"/>
          <w:u w:val="single" w:color="AAAAAA"/>
        </w:rPr>
        <w:t>[73]</w:t>
      </w:r>
      <w:r>
        <w:rPr>
          <w:spacing w:val="-2"/>
          <w:position w:val="9"/>
          <w:sz w:val="19"/>
          <w:u w:val="none"/>
        </w:rPr>
        <w:t>:77</w:t>
      </w:r>
    </w:p>
    <w:p>
      <w:pPr>
        <w:pStyle w:val="BodyText"/>
        <w:spacing w:line="273" w:lineRule="auto" w:before="14"/>
        <w:ind w:left="359"/>
        <w:jc w:val="both"/>
      </w:pPr>
      <w:r>
        <w:rPr/>
        <w:t>work, relationships,</w:t>
      </w:r>
      <w:r>
        <w:rPr>
          <w:position w:val="9"/>
          <w:sz w:val="19"/>
          <w:u w:val="single" w:color="AAAAAA"/>
        </w:rPr>
        <w:t>[74]</w:t>
      </w:r>
      <w:r>
        <w:rPr>
          <w:position w:val="9"/>
          <w:sz w:val="19"/>
          <w:u w:val="none"/>
        </w:rPr>
        <w:t> </w:t>
      </w:r>
      <w:r>
        <w:rPr>
          <w:u w:val="none"/>
        </w:rPr>
        <w:t>sorrow and despair and the nature </w:t>
      </w:r>
      <w:r>
        <w:rPr>
          <w:u w:val="none"/>
        </w:rPr>
        <w:t>of joy, among others.</w:t>
      </w:r>
      <w:r>
        <w:rPr>
          <w:position w:val="9"/>
          <w:sz w:val="19"/>
          <w:u w:val="single" w:color="AAAAAA"/>
        </w:rPr>
        <w:t>[75]</w:t>
      </w:r>
      <w:r>
        <w:rPr>
          <w:position w:val="9"/>
          <w:sz w:val="19"/>
          <w:u w:val="none"/>
        </w:rPr>
        <w:t> </w:t>
      </w:r>
      <w:r>
        <w:rPr>
          <w:u w:val="none"/>
        </w:rPr>
        <w:t>Philosopher and ethicist Jaco Gericke adds: "The meaning of good and evil, the nature of right and wrong, criteria for moral discernment, valid sources of morality, the origin and acquisition of moral beliefs, the ontological status of moral norms, moral authority, cultural pluralism,</w:t>
      </w:r>
      <w:r>
        <w:rPr>
          <w:spacing w:val="34"/>
          <w:u w:val="none"/>
        </w:rPr>
        <w:t> </w:t>
      </w:r>
      <w:r>
        <w:rPr>
          <w:u w:val="none"/>
        </w:rPr>
        <w:t>[as</w:t>
      </w:r>
      <w:r>
        <w:rPr>
          <w:spacing w:val="34"/>
          <w:u w:val="none"/>
        </w:rPr>
        <w:t> </w:t>
      </w:r>
      <w:r>
        <w:rPr>
          <w:u w:val="none"/>
        </w:rPr>
        <w:t>well</w:t>
      </w:r>
      <w:r>
        <w:rPr>
          <w:spacing w:val="34"/>
          <w:u w:val="none"/>
        </w:rPr>
        <w:t> </w:t>
      </w:r>
      <w:r>
        <w:rPr>
          <w:u w:val="none"/>
        </w:rPr>
        <w:t>as]</w:t>
      </w:r>
      <w:r>
        <w:rPr>
          <w:spacing w:val="34"/>
          <w:u w:val="none"/>
        </w:rPr>
        <w:t> </w:t>
      </w:r>
      <w:r>
        <w:rPr>
          <w:u w:val="none"/>
        </w:rPr>
        <w:t>axiological</w:t>
      </w:r>
      <w:r>
        <w:rPr>
          <w:spacing w:val="34"/>
          <w:u w:val="none"/>
        </w:rPr>
        <w:t> </w:t>
      </w:r>
      <w:r>
        <w:rPr>
          <w:u w:val="none"/>
        </w:rPr>
        <w:t>and</w:t>
      </w:r>
      <w:r>
        <w:rPr>
          <w:spacing w:val="34"/>
          <w:u w:val="none"/>
        </w:rPr>
        <w:t> </w:t>
      </w:r>
      <w:r>
        <w:rPr>
          <w:u w:val="none"/>
        </w:rPr>
        <w:t>aesthetic</w:t>
      </w:r>
      <w:r>
        <w:rPr>
          <w:spacing w:val="34"/>
          <w:u w:val="none"/>
        </w:rPr>
        <w:t> </w:t>
      </w:r>
      <w:r>
        <w:rPr>
          <w:spacing w:val="-2"/>
          <w:u w:val="none"/>
        </w:rPr>
        <w:t>assumptions</w:t>
      </w:r>
    </w:p>
    <w:p>
      <w:pPr>
        <w:pStyle w:val="BodyText"/>
        <w:spacing w:line="242" w:lineRule="auto" w:before="24"/>
        <w:ind w:left="359"/>
        <w:jc w:val="both"/>
        <w:rPr>
          <w:position w:val="9"/>
          <w:sz w:val="19"/>
        </w:rPr>
      </w:pPr>
      <w:r>
        <w:rPr/>
        <w:t>about the nature of value and beauty. These are all implicit </w:t>
      </w:r>
      <w:r>
        <w:rPr/>
        <w:t>in the texts."</w:t>
      </w:r>
      <w:r>
        <w:rPr>
          <w:position w:val="9"/>
          <w:sz w:val="19"/>
          <w:u w:val="single" w:color="AAAAAA"/>
        </w:rPr>
        <w:t>[76]</w:t>
      </w:r>
    </w:p>
    <w:p>
      <w:pPr>
        <w:pStyle w:val="BodyText"/>
        <w:spacing w:before="17"/>
        <w:ind w:left="0"/>
      </w:pPr>
    </w:p>
    <w:p>
      <w:pPr>
        <w:pStyle w:val="BodyText"/>
        <w:spacing w:line="242" w:lineRule="auto" w:before="1"/>
        <w:ind w:left="359"/>
        <w:jc w:val="both"/>
      </w:pPr>
      <w:r>
        <w:rPr/>
        <w:t>However, discerning the themes of some biblical texts can </w:t>
      </w:r>
      <w:r>
        <w:rPr/>
        <w:t>be problematic.</w:t>
      </w:r>
      <w:r>
        <w:rPr>
          <w:position w:val="9"/>
          <w:sz w:val="19"/>
          <w:u w:val="single" w:color="AAAAAA"/>
        </w:rPr>
        <w:t>[77]</w:t>
      </w:r>
      <w:r>
        <w:rPr>
          <w:spacing w:val="27"/>
          <w:position w:val="9"/>
          <w:sz w:val="19"/>
          <w:u w:val="none"/>
        </w:rPr>
        <w:t> </w:t>
      </w:r>
      <w:r>
        <w:rPr>
          <w:u w:val="none"/>
        </w:rPr>
        <w:t>Much</w:t>
      </w:r>
      <w:r>
        <w:rPr>
          <w:spacing w:val="16"/>
          <w:u w:val="none"/>
        </w:rPr>
        <w:t> </w:t>
      </w:r>
      <w:r>
        <w:rPr>
          <w:u w:val="none"/>
        </w:rPr>
        <w:t>of</w:t>
      </w:r>
      <w:r>
        <w:rPr>
          <w:spacing w:val="17"/>
          <w:u w:val="none"/>
        </w:rPr>
        <w:t> </w:t>
      </w:r>
      <w:r>
        <w:rPr>
          <w:u w:val="none"/>
        </w:rPr>
        <w:t>the</w:t>
      </w:r>
      <w:r>
        <w:rPr>
          <w:spacing w:val="16"/>
          <w:u w:val="none"/>
        </w:rPr>
        <w:t> </w:t>
      </w:r>
      <w:r>
        <w:rPr>
          <w:u w:val="none"/>
        </w:rPr>
        <w:t>Bible</w:t>
      </w:r>
      <w:r>
        <w:rPr>
          <w:spacing w:val="16"/>
          <w:u w:val="none"/>
        </w:rPr>
        <w:t> </w:t>
      </w:r>
      <w:r>
        <w:rPr>
          <w:u w:val="none"/>
        </w:rPr>
        <w:t>is</w:t>
      </w:r>
      <w:r>
        <w:rPr>
          <w:spacing w:val="17"/>
          <w:u w:val="none"/>
        </w:rPr>
        <w:t> </w:t>
      </w:r>
      <w:r>
        <w:rPr>
          <w:u w:val="none"/>
        </w:rPr>
        <w:t>in</w:t>
      </w:r>
      <w:r>
        <w:rPr>
          <w:spacing w:val="16"/>
          <w:u w:val="none"/>
        </w:rPr>
        <w:t> </w:t>
      </w:r>
      <w:r>
        <w:rPr>
          <w:u w:val="none"/>
        </w:rPr>
        <w:t>narrative</w:t>
      </w:r>
      <w:r>
        <w:rPr>
          <w:spacing w:val="16"/>
          <w:u w:val="none"/>
        </w:rPr>
        <w:t> </w:t>
      </w:r>
      <w:r>
        <w:rPr>
          <w:u w:val="none"/>
        </w:rPr>
        <w:t>form</w:t>
      </w:r>
      <w:r>
        <w:rPr>
          <w:spacing w:val="17"/>
          <w:u w:val="none"/>
        </w:rPr>
        <w:t> </w:t>
      </w:r>
      <w:r>
        <w:rPr>
          <w:u w:val="none"/>
        </w:rPr>
        <w:t>and</w:t>
      </w:r>
      <w:r>
        <w:rPr>
          <w:spacing w:val="16"/>
          <w:u w:val="none"/>
        </w:rPr>
        <w:t> </w:t>
      </w:r>
      <w:r>
        <w:rPr>
          <w:spacing w:val="-5"/>
          <w:u w:val="none"/>
        </w:rPr>
        <w:t>in</w:t>
      </w:r>
    </w:p>
    <w:p>
      <w:pPr>
        <w:spacing w:line="240" w:lineRule="auto" w:before="0"/>
        <w:rPr>
          <w:sz w:val="20"/>
        </w:rPr>
      </w:pPr>
      <w:r>
        <w:rPr/>
        <w:br w:type="column"/>
      </w:r>
      <w:r>
        <w:rPr>
          <w:sz w:val="20"/>
        </w:rPr>
      </w:r>
    </w:p>
    <w:p>
      <w:pPr>
        <w:pStyle w:val="BodyText"/>
        <w:spacing w:before="160"/>
        <w:ind w:left="0"/>
        <w:rPr>
          <w:sz w:val="20"/>
        </w:rPr>
      </w:pPr>
      <w:r>
        <w:rPr>
          <w:sz w:val="20"/>
        </w:rPr>
        <w:drawing>
          <wp:anchor distT="0" distB="0" distL="0" distR="0" allowOverlap="1" layoutInCell="1" locked="0" behindDoc="1" simplePos="0" relativeHeight="487596544">
            <wp:simplePos x="0" y="0"/>
            <wp:positionH relativeFrom="page">
              <wp:posOffset>4895849</wp:posOffset>
            </wp:positionH>
            <wp:positionV relativeFrom="paragraph">
              <wp:posOffset>261307</wp:posOffset>
            </wp:positionV>
            <wp:extent cx="2400300" cy="3019425"/>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149" cstate="print"/>
                    <a:stretch>
                      <a:fillRect/>
                    </a:stretch>
                  </pic:blipFill>
                  <pic:spPr>
                    <a:xfrm>
                      <a:off x="0" y="0"/>
                      <a:ext cx="2400300" cy="3019425"/>
                    </a:xfrm>
                    <a:prstGeom prst="rect">
                      <a:avLst/>
                    </a:prstGeom>
                  </pic:spPr>
                </pic:pic>
              </a:graphicData>
            </a:graphic>
          </wp:anchor>
        </w:drawing>
      </w:r>
    </w:p>
    <w:p>
      <w:pPr>
        <w:spacing w:before="52"/>
        <w:ind w:left="385" w:right="0" w:firstLine="0"/>
        <w:jc w:val="left"/>
        <w:rPr>
          <w:rFonts w:ascii="Arial" w:hAnsi="Arial"/>
          <w:sz w:val="20"/>
        </w:rPr>
      </w:pPr>
      <w:r>
        <w:rPr>
          <w:rFonts w:ascii="Arial" w:hAnsi="Arial"/>
          <w:i/>
          <w:color w:val="666666"/>
          <w:sz w:val="20"/>
        </w:rPr>
        <w:t>Creation</w:t>
      </w:r>
      <w:r>
        <w:rPr>
          <w:rFonts w:ascii="Arial" w:hAnsi="Arial"/>
          <w:i/>
          <w:color w:val="666666"/>
          <w:spacing w:val="-1"/>
          <w:sz w:val="20"/>
        </w:rPr>
        <w:t> </w:t>
      </w:r>
      <w:r>
        <w:rPr>
          <w:rFonts w:ascii="Arial" w:hAnsi="Arial"/>
          <w:i/>
          <w:color w:val="666666"/>
          <w:sz w:val="20"/>
        </w:rPr>
        <w:t>of</w:t>
      </w:r>
      <w:r>
        <w:rPr>
          <w:rFonts w:ascii="Arial" w:hAnsi="Arial"/>
          <w:i/>
          <w:color w:val="666666"/>
          <w:spacing w:val="-1"/>
          <w:sz w:val="20"/>
        </w:rPr>
        <w:t> </w:t>
      </w:r>
      <w:r>
        <w:rPr>
          <w:rFonts w:ascii="Arial" w:hAnsi="Arial"/>
          <w:i/>
          <w:color w:val="666666"/>
          <w:sz w:val="20"/>
        </w:rPr>
        <w:t>Light </w:t>
      </w:r>
      <w:r>
        <w:rPr>
          <w:rFonts w:ascii="Arial" w:hAnsi="Arial"/>
          <w:color w:val="666666"/>
          <w:sz w:val="20"/>
        </w:rPr>
        <w:t>by </w:t>
      </w:r>
      <w:hyperlink r:id="rId150">
        <w:r>
          <w:rPr>
            <w:rFonts w:ascii="Arial" w:hAnsi="Arial"/>
            <w:color w:val="666666"/>
            <w:sz w:val="20"/>
            <w:u w:val="single" w:color="AAAAAA"/>
          </w:rPr>
          <w:t>Gustave</w:t>
        </w:r>
        <w:r>
          <w:rPr>
            <w:rFonts w:ascii="Arial" w:hAnsi="Arial"/>
            <w:color w:val="666666"/>
            <w:spacing w:val="-1"/>
            <w:sz w:val="20"/>
            <w:u w:val="single" w:color="AAAAAA"/>
          </w:rPr>
          <w:t> </w:t>
        </w:r>
        <w:r>
          <w:rPr>
            <w:rFonts w:ascii="Arial" w:hAnsi="Arial"/>
            <w:color w:val="666666"/>
            <w:spacing w:val="-2"/>
            <w:sz w:val="20"/>
            <w:u w:val="single" w:color="AAAAAA"/>
          </w:rPr>
          <w:t>Doré</w:t>
        </w:r>
      </w:hyperlink>
      <w:r>
        <w:rPr>
          <w:rFonts w:ascii="Arial" w:hAnsi="Arial"/>
          <w:color w:val="666666"/>
          <w:spacing w:val="-2"/>
          <w:sz w:val="20"/>
          <w:u w:val="none"/>
        </w:rPr>
        <w:t>.</w:t>
      </w:r>
    </w:p>
    <w:p>
      <w:pPr>
        <w:spacing w:after="0"/>
        <w:jc w:val="left"/>
        <w:rPr>
          <w:rFonts w:ascii="Arial" w:hAnsi="Arial"/>
          <w:sz w:val="20"/>
        </w:rPr>
        <w:sectPr>
          <w:type w:val="continuous"/>
          <w:pgSz w:w="12240" w:h="15840"/>
          <w:pgMar w:top="720" w:bottom="280" w:left="360" w:right="360"/>
          <w:cols w:num="2" w:equalWidth="0">
            <w:col w:w="6970" w:space="40"/>
            <w:col w:w="4510"/>
          </w:cols>
        </w:sectPr>
      </w:pPr>
    </w:p>
    <w:p>
      <w:pPr>
        <w:pStyle w:val="BodyText"/>
        <w:spacing w:line="252" w:lineRule="auto" w:before="50"/>
        <w:ind w:left="359" w:right="343"/>
        <w:jc w:val="both"/>
      </w:pPr>
      <w:r>
        <w:rPr/>
        <w:t>general, biblical narrative refrains from any kind of direct instruction, and in some texts the </w:t>
      </w:r>
      <w:r>
        <w:rPr/>
        <w:t>author's intent is not easy to decipher.</w:t>
      </w:r>
      <w:r>
        <w:rPr>
          <w:position w:val="9"/>
          <w:sz w:val="19"/>
          <w:u w:val="single" w:color="AAAAAA"/>
        </w:rPr>
        <w:t>[78]</w:t>
      </w:r>
      <w:r>
        <w:rPr>
          <w:position w:val="9"/>
          <w:sz w:val="19"/>
          <w:u w:val="none"/>
        </w:rPr>
        <w:t> </w:t>
      </w:r>
      <w:r>
        <w:rPr>
          <w:u w:val="none"/>
        </w:rPr>
        <w:t>It is left to the reader to determine good and bad, right and wrong, and the path to understanding and practice is rarely straightforward.</w:t>
      </w:r>
      <w:r>
        <w:rPr>
          <w:position w:val="9"/>
          <w:sz w:val="19"/>
          <w:u w:val="single" w:color="AAAAAA"/>
        </w:rPr>
        <w:t>[79]</w:t>
      </w:r>
      <w:r>
        <w:rPr>
          <w:position w:val="9"/>
          <w:sz w:val="19"/>
          <w:u w:val="none"/>
        </w:rPr>
        <w:t> </w:t>
      </w:r>
      <w:r>
        <w:rPr>
          <w:u w:val="none"/>
        </w:rPr>
        <w:t>God is sometimes portrayed as having a role in the plot, but more often there is little about God's reaction to events, and no mention at all of approval or disapproval of what the characters have done or failed to do.</w:t>
      </w:r>
      <w:r>
        <w:rPr>
          <w:position w:val="9"/>
          <w:sz w:val="19"/>
          <w:u w:val="single" w:color="AAAAAA"/>
        </w:rPr>
        <w:t>[80]</w:t>
      </w:r>
      <w:r>
        <w:rPr>
          <w:position w:val="9"/>
          <w:sz w:val="19"/>
          <w:u w:val="none"/>
        </w:rPr>
        <w:t> </w:t>
      </w:r>
      <w:r>
        <w:rPr>
          <w:u w:val="none"/>
        </w:rPr>
        <w:t>The writer</w:t>
      </w:r>
      <w:r>
        <w:rPr>
          <w:spacing w:val="46"/>
          <w:u w:val="none"/>
        </w:rPr>
        <w:t> </w:t>
      </w:r>
      <w:r>
        <w:rPr>
          <w:u w:val="none"/>
        </w:rPr>
        <w:t>makes</w:t>
      </w:r>
      <w:r>
        <w:rPr>
          <w:spacing w:val="46"/>
          <w:u w:val="none"/>
        </w:rPr>
        <w:t> </w:t>
      </w:r>
      <w:r>
        <w:rPr>
          <w:u w:val="none"/>
        </w:rPr>
        <w:t>no</w:t>
      </w:r>
      <w:r>
        <w:rPr>
          <w:spacing w:val="46"/>
          <w:u w:val="none"/>
        </w:rPr>
        <w:t> </w:t>
      </w:r>
      <w:r>
        <w:rPr>
          <w:u w:val="none"/>
        </w:rPr>
        <w:t>comment,</w:t>
      </w:r>
      <w:r>
        <w:rPr>
          <w:spacing w:val="47"/>
          <w:u w:val="none"/>
        </w:rPr>
        <w:t> </w:t>
      </w:r>
      <w:r>
        <w:rPr>
          <w:u w:val="none"/>
        </w:rPr>
        <w:t>and</w:t>
      </w:r>
      <w:r>
        <w:rPr>
          <w:spacing w:val="46"/>
          <w:u w:val="none"/>
        </w:rPr>
        <w:t> </w:t>
      </w:r>
      <w:r>
        <w:rPr>
          <w:u w:val="none"/>
        </w:rPr>
        <w:t>the</w:t>
      </w:r>
      <w:r>
        <w:rPr>
          <w:spacing w:val="46"/>
          <w:u w:val="none"/>
        </w:rPr>
        <w:t> </w:t>
      </w:r>
      <w:r>
        <w:rPr>
          <w:u w:val="none"/>
        </w:rPr>
        <w:t>reader</w:t>
      </w:r>
      <w:r>
        <w:rPr>
          <w:spacing w:val="46"/>
          <w:u w:val="none"/>
        </w:rPr>
        <w:t> </w:t>
      </w:r>
      <w:r>
        <w:rPr>
          <w:u w:val="none"/>
        </w:rPr>
        <w:t>is</w:t>
      </w:r>
      <w:r>
        <w:rPr>
          <w:spacing w:val="46"/>
          <w:u w:val="none"/>
        </w:rPr>
        <w:t> </w:t>
      </w:r>
      <w:r>
        <w:rPr>
          <w:u w:val="none"/>
        </w:rPr>
        <w:t>left</w:t>
      </w:r>
      <w:r>
        <w:rPr>
          <w:spacing w:val="47"/>
          <w:u w:val="none"/>
        </w:rPr>
        <w:t> </w:t>
      </w:r>
      <w:r>
        <w:rPr>
          <w:u w:val="none"/>
        </w:rPr>
        <w:t>to</w:t>
      </w:r>
      <w:r>
        <w:rPr>
          <w:spacing w:val="46"/>
          <w:u w:val="none"/>
        </w:rPr>
        <w:t> </w:t>
      </w:r>
      <w:r>
        <w:rPr>
          <w:u w:val="none"/>
        </w:rPr>
        <w:t>infer</w:t>
      </w:r>
      <w:r>
        <w:rPr>
          <w:spacing w:val="46"/>
          <w:u w:val="none"/>
        </w:rPr>
        <w:t> </w:t>
      </w:r>
      <w:r>
        <w:rPr>
          <w:u w:val="none"/>
        </w:rPr>
        <w:t>what</w:t>
      </w:r>
      <w:r>
        <w:rPr>
          <w:spacing w:val="46"/>
          <w:u w:val="none"/>
        </w:rPr>
        <w:t> </w:t>
      </w:r>
      <w:r>
        <w:rPr>
          <w:u w:val="none"/>
        </w:rPr>
        <w:t>they</w:t>
      </w:r>
      <w:r>
        <w:rPr>
          <w:spacing w:val="47"/>
          <w:u w:val="none"/>
        </w:rPr>
        <w:t> </w:t>
      </w:r>
      <w:r>
        <w:rPr>
          <w:u w:val="none"/>
        </w:rPr>
        <w:t>will.</w:t>
      </w:r>
      <w:r>
        <w:rPr>
          <w:position w:val="9"/>
          <w:sz w:val="19"/>
          <w:u w:val="single" w:color="AAAAAA"/>
        </w:rPr>
        <w:t>[80]</w:t>
      </w:r>
      <w:r>
        <w:rPr>
          <w:spacing w:val="59"/>
          <w:position w:val="9"/>
          <w:sz w:val="19"/>
          <w:u w:val="none"/>
        </w:rPr>
        <w:t> </w:t>
      </w:r>
      <w:r>
        <w:rPr>
          <w:u w:val="none"/>
        </w:rPr>
        <w:t>Jewish</w:t>
      </w:r>
      <w:r>
        <w:rPr>
          <w:spacing w:val="46"/>
          <w:u w:val="none"/>
        </w:rPr>
        <w:t> </w:t>
      </w:r>
      <w:r>
        <w:rPr>
          <w:spacing w:val="-2"/>
          <w:u w:val="none"/>
        </w:rPr>
        <w:t>philosophers</w:t>
      </w:r>
    </w:p>
    <w:p>
      <w:pPr>
        <w:pStyle w:val="BodyText"/>
        <w:spacing w:line="242" w:lineRule="auto" w:before="40"/>
        <w:ind w:left="359" w:right="342"/>
        <w:jc w:val="both"/>
        <w:rPr>
          <w:position w:val="9"/>
          <w:sz w:val="19"/>
        </w:rPr>
      </w:pPr>
      <w:hyperlink r:id="rId151">
        <w:r>
          <w:rPr>
            <w:u w:val="single" w:color="AAAAAA"/>
          </w:rPr>
          <w:t>Shalom Carmy</w:t>
        </w:r>
      </w:hyperlink>
      <w:r>
        <w:rPr>
          <w:u w:val="none"/>
        </w:rPr>
        <w:t> and </w:t>
      </w:r>
      <w:hyperlink r:id="rId152">
        <w:r>
          <w:rPr>
            <w:u w:val="single" w:color="AAAAAA"/>
          </w:rPr>
          <w:t>David Shatz</w:t>
        </w:r>
      </w:hyperlink>
      <w:r>
        <w:rPr>
          <w:u w:val="none"/>
        </w:rPr>
        <w:t> explain that the Bible "often juxtaposes contradictory ideas, </w:t>
      </w:r>
      <w:r>
        <w:rPr>
          <w:u w:val="none"/>
        </w:rPr>
        <w:t>without explanation or apology".</w:t>
      </w:r>
      <w:r>
        <w:rPr>
          <w:position w:val="9"/>
          <w:sz w:val="19"/>
          <w:u w:val="single" w:color="AAAAAA"/>
        </w:rPr>
        <w:t>[81]</w:t>
      </w:r>
    </w:p>
    <w:p>
      <w:pPr>
        <w:pStyle w:val="BodyText"/>
        <w:spacing w:before="17"/>
        <w:ind w:left="0"/>
      </w:pPr>
    </w:p>
    <w:p>
      <w:pPr>
        <w:pStyle w:val="BodyText"/>
        <w:spacing w:line="254" w:lineRule="auto"/>
        <w:ind w:left="359" w:right="343"/>
        <w:jc w:val="both"/>
      </w:pPr>
      <w:r>
        <w:rPr/>
        <w:t>The Hebrew Bible contains assumptions about the nature of knowledge, belief, truth, </w:t>
      </w:r>
      <w:r>
        <w:rPr/>
        <w:t>interpretation, </w:t>
      </w:r>
      <w:r>
        <w:rPr>
          <w:position w:val="1"/>
        </w:rPr>
        <w:t>understanding and cognitive processes.</w:t>
      </w:r>
      <w:r>
        <w:rPr>
          <w:position w:val="10"/>
          <w:sz w:val="19"/>
          <w:u w:val="single" w:color="AAAAAA"/>
        </w:rPr>
        <w:t>[82]</w:t>
      </w:r>
      <w:r>
        <w:rPr>
          <w:position w:val="10"/>
          <w:sz w:val="19"/>
          <w:u w:val="none"/>
        </w:rPr>
        <w:t> </w:t>
      </w:r>
      <w:r>
        <w:rPr>
          <w:position w:val="1"/>
          <w:u w:val="none"/>
        </w:rPr>
        <w:t>Ethicist </w:t>
      </w:r>
      <w:hyperlink r:id="rId153">
        <w:r>
          <w:rPr>
            <w:u w:val="single" w:color="AAAAAA"/>
          </w:rPr>
          <w:t>Michael V. Fox</w:t>
        </w:r>
      </w:hyperlink>
      <w:r>
        <w:rPr>
          <w:u w:val="none"/>
        </w:rPr>
        <w:t> </w:t>
      </w:r>
      <w:r>
        <w:rPr>
          <w:position w:val="1"/>
          <w:u w:val="none"/>
        </w:rPr>
        <w:t>writes that the primary axiom of </w:t>
      </w:r>
      <w:r>
        <w:rPr>
          <w:u w:val="none"/>
        </w:rPr>
        <w:t>the book of Proverbs is that "the exercise of the human mind is the necessary and sufficient condition of</w:t>
      </w:r>
      <w:r>
        <w:rPr>
          <w:spacing w:val="58"/>
          <w:u w:val="none"/>
        </w:rPr>
        <w:t> </w:t>
      </w:r>
      <w:r>
        <w:rPr>
          <w:u w:val="none"/>
        </w:rPr>
        <w:t>right</w:t>
      </w:r>
      <w:r>
        <w:rPr>
          <w:spacing w:val="58"/>
          <w:u w:val="none"/>
        </w:rPr>
        <w:t> </w:t>
      </w:r>
      <w:r>
        <w:rPr>
          <w:u w:val="none"/>
        </w:rPr>
        <w:t>and</w:t>
      </w:r>
      <w:r>
        <w:rPr>
          <w:spacing w:val="58"/>
          <w:u w:val="none"/>
        </w:rPr>
        <w:t> </w:t>
      </w:r>
      <w:r>
        <w:rPr>
          <w:u w:val="none"/>
        </w:rPr>
        <w:t>successful</w:t>
      </w:r>
      <w:r>
        <w:rPr>
          <w:spacing w:val="58"/>
          <w:u w:val="none"/>
        </w:rPr>
        <w:t> </w:t>
      </w:r>
      <w:r>
        <w:rPr>
          <w:u w:val="none"/>
        </w:rPr>
        <w:t>behavior</w:t>
      </w:r>
      <w:r>
        <w:rPr>
          <w:spacing w:val="58"/>
          <w:u w:val="none"/>
        </w:rPr>
        <w:t> </w:t>
      </w:r>
      <w:r>
        <w:rPr>
          <w:u w:val="none"/>
        </w:rPr>
        <w:t>in</w:t>
      </w:r>
      <w:r>
        <w:rPr>
          <w:spacing w:val="58"/>
          <w:u w:val="none"/>
        </w:rPr>
        <w:t> </w:t>
      </w:r>
      <w:r>
        <w:rPr>
          <w:u w:val="none"/>
        </w:rPr>
        <w:t>all</w:t>
      </w:r>
      <w:r>
        <w:rPr>
          <w:spacing w:val="58"/>
          <w:u w:val="none"/>
        </w:rPr>
        <w:t> </w:t>
      </w:r>
      <w:r>
        <w:rPr>
          <w:u w:val="none"/>
        </w:rPr>
        <w:t>reaches</w:t>
      </w:r>
      <w:r>
        <w:rPr>
          <w:spacing w:val="58"/>
          <w:u w:val="none"/>
        </w:rPr>
        <w:t> </w:t>
      </w:r>
      <w:r>
        <w:rPr>
          <w:u w:val="none"/>
        </w:rPr>
        <w:t>of</w:t>
      </w:r>
      <w:r>
        <w:rPr>
          <w:spacing w:val="59"/>
          <w:u w:val="none"/>
        </w:rPr>
        <w:t> </w:t>
      </w:r>
      <w:r>
        <w:rPr>
          <w:u w:val="none"/>
        </w:rPr>
        <w:t>life".</w:t>
      </w:r>
      <w:r>
        <w:rPr>
          <w:position w:val="9"/>
          <w:sz w:val="19"/>
          <w:u w:val="single" w:color="AAAAAA"/>
        </w:rPr>
        <w:t>[83]</w:t>
      </w:r>
      <w:r>
        <w:rPr>
          <w:spacing w:val="69"/>
          <w:position w:val="9"/>
          <w:sz w:val="19"/>
          <w:u w:val="none"/>
        </w:rPr>
        <w:t> </w:t>
      </w:r>
      <w:r>
        <w:rPr>
          <w:u w:val="none"/>
        </w:rPr>
        <w:t>The</w:t>
      </w:r>
      <w:r>
        <w:rPr>
          <w:spacing w:val="58"/>
          <w:u w:val="none"/>
        </w:rPr>
        <w:t> </w:t>
      </w:r>
      <w:r>
        <w:rPr>
          <w:u w:val="none"/>
        </w:rPr>
        <w:t>Bible</w:t>
      </w:r>
      <w:r>
        <w:rPr>
          <w:spacing w:val="58"/>
          <w:u w:val="none"/>
        </w:rPr>
        <w:t> </w:t>
      </w:r>
      <w:r>
        <w:rPr>
          <w:u w:val="none"/>
        </w:rPr>
        <w:t>teaches</w:t>
      </w:r>
      <w:r>
        <w:rPr>
          <w:spacing w:val="58"/>
          <w:u w:val="none"/>
        </w:rPr>
        <w:t> </w:t>
      </w:r>
      <w:r>
        <w:rPr>
          <w:u w:val="none"/>
        </w:rPr>
        <w:t>the</w:t>
      </w:r>
      <w:r>
        <w:rPr>
          <w:spacing w:val="58"/>
          <w:u w:val="none"/>
        </w:rPr>
        <w:t> </w:t>
      </w:r>
      <w:r>
        <w:rPr>
          <w:u w:val="none"/>
        </w:rPr>
        <w:t>nature</w:t>
      </w:r>
      <w:r>
        <w:rPr>
          <w:spacing w:val="58"/>
          <w:u w:val="none"/>
        </w:rPr>
        <w:t> </w:t>
      </w:r>
      <w:r>
        <w:rPr>
          <w:u w:val="none"/>
        </w:rPr>
        <w:t>of</w:t>
      </w:r>
      <w:r>
        <w:rPr>
          <w:spacing w:val="58"/>
          <w:u w:val="none"/>
        </w:rPr>
        <w:t> </w:t>
      </w:r>
      <w:r>
        <w:rPr>
          <w:spacing w:val="-2"/>
          <w:u w:val="none"/>
        </w:rPr>
        <w:t>valid</w:t>
      </w:r>
    </w:p>
    <w:p>
      <w:pPr>
        <w:pStyle w:val="BodyText"/>
        <w:spacing w:line="264" w:lineRule="auto"/>
        <w:ind w:left="359" w:right="343"/>
        <w:jc w:val="both"/>
        <w:rPr>
          <w:position w:val="9"/>
          <w:sz w:val="19"/>
        </w:rPr>
      </w:pPr>
      <w:r>
        <w:rPr/>
        <w:t>arguments, the nature and power of language, and its relation to reality.</w:t>
      </w:r>
      <w:r>
        <w:rPr>
          <w:position w:val="9"/>
          <w:sz w:val="19"/>
          <w:u w:val="single" w:color="AAAAAA"/>
        </w:rPr>
        <w:t>[76]</w:t>
      </w:r>
      <w:r>
        <w:rPr>
          <w:position w:val="9"/>
          <w:sz w:val="19"/>
          <w:u w:val="none"/>
        </w:rPr>
        <w:t> </w:t>
      </w:r>
      <w:r>
        <w:rPr>
          <w:u w:val="none"/>
        </w:rPr>
        <w:t>According to </w:t>
      </w:r>
      <w:hyperlink r:id="rId154">
        <w:r>
          <w:rPr>
            <w:u w:val="single" w:color="AAAAAA"/>
          </w:rPr>
          <w:t>Alan</w:t>
        </w:r>
      </w:hyperlink>
      <w:r>
        <w:rPr>
          <w:u w:val="none"/>
        </w:rPr>
        <w:t> </w:t>
      </w:r>
      <w:hyperlink r:id="rId154">
        <w:r>
          <w:rPr>
            <w:u w:val="single" w:color="AAAAAA"/>
          </w:rPr>
          <w:t>Mittleman</w:t>
        </w:r>
      </w:hyperlink>
      <w:r>
        <w:rPr>
          <w:u w:val="none"/>
        </w:rPr>
        <w:t>, professor of Jewish philosophy, the Bible provides patterns of moral reasoning that focus on conduct and character.</w:t>
      </w:r>
      <w:r>
        <w:rPr>
          <w:position w:val="9"/>
          <w:sz w:val="19"/>
          <w:u w:val="single" w:color="AAAAAA"/>
        </w:rPr>
        <w:t>[84][85]</w:t>
      </w:r>
    </w:p>
    <w:p>
      <w:pPr>
        <w:pStyle w:val="BodyText"/>
        <w:spacing w:line="273" w:lineRule="auto" w:before="223"/>
        <w:ind w:left="359" w:right="342"/>
        <w:jc w:val="both"/>
      </w:pPr>
      <w:r>
        <w:rPr/>
        <w:t>In the biblical metaphysic, humans have free will, but it is a relative and restricted freedom.</w:t>
      </w:r>
      <w:r>
        <w:rPr>
          <w:position w:val="9"/>
          <w:sz w:val="19"/>
          <w:u w:val="single" w:color="AAAAAA"/>
        </w:rPr>
        <w:t>[86]</w:t>
      </w:r>
      <w:r>
        <w:rPr>
          <w:position w:val="9"/>
          <w:sz w:val="19"/>
          <w:u w:val="none"/>
        </w:rPr>
        <w:t> </w:t>
      </w:r>
      <w:r>
        <w:rPr>
          <w:u w:val="none"/>
        </w:rPr>
        <w:t>Beach says that Christian </w:t>
      </w:r>
      <w:r>
        <w:rPr>
          <w:i/>
          <w:u w:val="none"/>
        </w:rPr>
        <w:t>voluntarism </w:t>
      </w:r>
      <w:r>
        <w:rPr>
          <w:u w:val="none"/>
        </w:rPr>
        <w:t>points to the </w:t>
      </w:r>
      <w:r>
        <w:rPr>
          <w:i/>
          <w:u w:val="none"/>
        </w:rPr>
        <w:t>will </w:t>
      </w:r>
      <w:r>
        <w:rPr>
          <w:u w:val="none"/>
        </w:rPr>
        <w:t>as the core of the self, and that within human</w:t>
      </w:r>
      <w:r>
        <w:rPr>
          <w:spacing w:val="40"/>
          <w:u w:val="none"/>
        </w:rPr>
        <w:t> </w:t>
      </w:r>
      <w:r>
        <w:rPr>
          <w:u w:val="none"/>
        </w:rPr>
        <w:t>nature, "the core of who we are is defined by what we love".</w:t>
      </w:r>
      <w:r>
        <w:rPr>
          <w:position w:val="9"/>
          <w:sz w:val="19"/>
          <w:u w:val="single" w:color="AAAAAA"/>
        </w:rPr>
        <w:t>[87]</w:t>
      </w:r>
      <w:r>
        <w:rPr>
          <w:spacing w:val="40"/>
          <w:position w:val="9"/>
          <w:sz w:val="19"/>
          <w:u w:val="none"/>
        </w:rPr>
        <w:t> </w:t>
      </w:r>
      <w:r>
        <w:rPr>
          <w:u w:val="none"/>
        </w:rPr>
        <w:t>Natural law is in the Wisdom literature, the Prophets, Romans 1, Acts 17, and the book of Amos (Amos 1:3–2:5), where nations</w:t>
      </w:r>
      <w:r>
        <w:rPr>
          <w:spacing w:val="40"/>
          <w:u w:val="none"/>
        </w:rPr>
        <w:t> </w:t>
      </w:r>
      <w:r>
        <w:rPr>
          <w:u w:val="none"/>
        </w:rPr>
        <w:t>other</w:t>
      </w:r>
      <w:r>
        <w:rPr>
          <w:spacing w:val="26"/>
          <w:u w:val="none"/>
        </w:rPr>
        <w:t> </w:t>
      </w:r>
      <w:r>
        <w:rPr>
          <w:u w:val="none"/>
        </w:rPr>
        <w:t>than</w:t>
      </w:r>
      <w:r>
        <w:rPr>
          <w:spacing w:val="26"/>
          <w:u w:val="none"/>
        </w:rPr>
        <w:t> </w:t>
      </w:r>
      <w:r>
        <w:rPr>
          <w:u w:val="none"/>
        </w:rPr>
        <w:t>Israel</w:t>
      </w:r>
      <w:r>
        <w:rPr>
          <w:spacing w:val="26"/>
          <w:u w:val="none"/>
        </w:rPr>
        <w:t> </w:t>
      </w:r>
      <w:r>
        <w:rPr>
          <w:u w:val="none"/>
        </w:rPr>
        <w:t>are</w:t>
      </w:r>
      <w:r>
        <w:rPr>
          <w:spacing w:val="26"/>
          <w:u w:val="none"/>
        </w:rPr>
        <w:t> </w:t>
      </w:r>
      <w:r>
        <w:rPr>
          <w:u w:val="none"/>
        </w:rPr>
        <w:t>held</w:t>
      </w:r>
      <w:r>
        <w:rPr>
          <w:spacing w:val="26"/>
          <w:u w:val="none"/>
        </w:rPr>
        <w:t> </w:t>
      </w:r>
      <w:r>
        <w:rPr>
          <w:u w:val="none"/>
        </w:rPr>
        <w:t>accountable</w:t>
      </w:r>
      <w:r>
        <w:rPr>
          <w:spacing w:val="26"/>
          <w:u w:val="none"/>
        </w:rPr>
        <w:t> </w:t>
      </w:r>
      <w:r>
        <w:rPr>
          <w:u w:val="none"/>
        </w:rPr>
        <w:t>for</w:t>
      </w:r>
      <w:r>
        <w:rPr>
          <w:spacing w:val="26"/>
          <w:u w:val="none"/>
        </w:rPr>
        <w:t> </w:t>
      </w:r>
      <w:r>
        <w:rPr>
          <w:u w:val="none"/>
        </w:rPr>
        <w:t>their</w:t>
      </w:r>
      <w:r>
        <w:rPr>
          <w:spacing w:val="26"/>
          <w:u w:val="none"/>
        </w:rPr>
        <w:t> </w:t>
      </w:r>
      <w:r>
        <w:rPr>
          <w:u w:val="none"/>
        </w:rPr>
        <w:t>ethical</w:t>
      </w:r>
      <w:r>
        <w:rPr>
          <w:spacing w:val="26"/>
          <w:u w:val="none"/>
        </w:rPr>
        <w:t> </w:t>
      </w:r>
      <w:r>
        <w:rPr>
          <w:u w:val="none"/>
        </w:rPr>
        <w:t>decisions</w:t>
      </w:r>
      <w:r>
        <w:rPr>
          <w:spacing w:val="26"/>
          <w:u w:val="none"/>
        </w:rPr>
        <w:t> </w:t>
      </w:r>
      <w:r>
        <w:rPr>
          <w:u w:val="none"/>
        </w:rPr>
        <w:t>even</w:t>
      </w:r>
      <w:r>
        <w:rPr>
          <w:spacing w:val="26"/>
          <w:u w:val="none"/>
        </w:rPr>
        <w:t> </w:t>
      </w:r>
      <w:r>
        <w:rPr>
          <w:u w:val="none"/>
        </w:rPr>
        <w:t>though</w:t>
      </w:r>
      <w:r>
        <w:rPr>
          <w:spacing w:val="26"/>
          <w:u w:val="none"/>
        </w:rPr>
        <w:t> </w:t>
      </w:r>
      <w:r>
        <w:rPr>
          <w:u w:val="none"/>
        </w:rPr>
        <w:t>they</w:t>
      </w:r>
      <w:r>
        <w:rPr>
          <w:spacing w:val="26"/>
          <w:u w:val="none"/>
        </w:rPr>
        <w:t> </w:t>
      </w:r>
      <w:r>
        <w:rPr>
          <w:u w:val="none"/>
        </w:rPr>
        <w:t>do</w:t>
      </w:r>
      <w:r>
        <w:rPr>
          <w:spacing w:val="26"/>
          <w:u w:val="none"/>
        </w:rPr>
        <w:t> </w:t>
      </w:r>
      <w:r>
        <w:rPr>
          <w:u w:val="none"/>
        </w:rPr>
        <w:t>not</w:t>
      </w:r>
      <w:r>
        <w:rPr>
          <w:spacing w:val="26"/>
          <w:u w:val="none"/>
        </w:rPr>
        <w:t> </w:t>
      </w:r>
      <w:r>
        <w:rPr>
          <w:u w:val="none"/>
        </w:rPr>
        <w:t>know</w:t>
      </w:r>
      <w:r>
        <w:rPr>
          <w:spacing w:val="26"/>
          <w:u w:val="none"/>
        </w:rPr>
        <w:t> </w:t>
      </w:r>
      <w:r>
        <w:rPr>
          <w:spacing w:val="-5"/>
          <w:u w:val="none"/>
        </w:rPr>
        <w:t>the</w:t>
      </w:r>
    </w:p>
    <w:p>
      <w:pPr>
        <w:pStyle w:val="BodyText"/>
        <w:spacing w:after="0" w:line="273" w:lineRule="auto"/>
        <w:jc w:val="both"/>
        <w:sectPr>
          <w:type w:val="continuous"/>
          <w:pgSz w:w="12240" w:h="15840"/>
          <w:pgMar w:top="720" w:bottom="280" w:left="360" w:right="360"/>
        </w:sectPr>
      </w:pPr>
    </w:p>
    <w:p>
      <w:pPr>
        <w:pStyle w:val="BodyText"/>
        <w:spacing w:line="259" w:lineRule="auto" w:before="90"/>
        <w:ind w:left="359" w:right="342"/>
        <w:jc w:val="both"/>
        <w:rPr>
          <w:position w:val="9"/>
          <w:sz w:val="19"/>
        </w:rPr>
      </w:pPr>
      <w:r>
        <w:rPr/>
        <w:t>Hebrew god.</w:t>
      </w:r>
      <w:r>
        <w:rPr>
          <w:position w:val="9"/>
          <w:sz w:val="19"/>
          <w:u w:val="single" w:color="AAAAAA"/>
        </w:rPr>
        <w:t>[88]</w:t>
      </w:r>
      <w:r>
        <w:rPr>
          <w:position w:val="9"/>
          <w:sz w:val="19"/>
          <w:u w:val="none"/>
        </w:rPr>
        <w:t> </w:t>
      </w:r>
      <w:r>
        <w:rPr>
          <w:u w:val="none"/>
        </w:rPr>
        <w:t>Political theorist </w:t>
      </w:r>
      <w:hyperlink r:id="rId155">
        <w:r>
          <w:rPr>
            <w:u w:val="single" w:color="AAAAAA"/>
          </w:rPr>
          <w:t>Michael Walzer</w:t>
        </w:r>
      </w:hyperlink>
      <w:r>
        <w:rPr>
          <w:u w:val="none"/>
        </w:rPr>
        <w:t> finds politics in the Hebrew Bible in covenant, law, and prophecy, which constitute an early form of </w:t>
      </w:r>
      <w:r>
        <w:rPr>
          <w:i/>
          <w:u w:val="none"/>
        </w:rPr>
        <w:t>almost </w:t>
      </w:r>
      <w:r>
        <w:rPr>
          <w:u w:val="none"/>
        </w:rPr>
        <w:t>democratic political ethics.</w:t>
      </w:r>
      <w:r>
        <w:rPr>
          <w:position w:val="9"/>
          <w:sz w:val="19"/>
          <w:u w:val="single" w:color="AAAAAA"/>
        </w:rPr>
        <w:t>[89]</w:t>
      </w:r>
      <w:r>
        <w:rPr>
          <w:spacing w:val="25"/>
          <w:position w:val="9"/>
          <w:sz w:val="19"/>
          <w:u w:val="none"/>
        </w:rPr>
        <w:t> </w:t>
      </w:r>
      <w:r>
        <w:rPr>
          <w:u w:val="none"/>
        </w:rPr>
        <w:t>Key </w:t>
      </w:r>
      <w:r>
        <w:rPr>
          <w:u w:val="none"/>
        </w:rPr>
        <w:t>elements in biblical criminal justice begin with the belief in God as the source of justice and the judge of all, including those administering justice on earth.</w:t>
      </w:r>
      <w:r>
        <w:rPr>
          <w:position w:val="9"/>
          <w:sz w:val="19"/>
          <w:u w:val="single" w:color="AAAAAA"/>
        </w:rPr>
        <w:t>[90]</w:t>
      </w:r>
    </w:p>
    <w:p>
      <w:pPr>
        <w:pStyle w:val="BodyText"/>
        <w:spacing w:line="283" w:lineRule="auto" w:before="259"/>
        <w:ind w:left="359" w:right="343"/>
        <w:jc w:val="both"/>
      </w:pPr>
      <w:r>
        <w:rPr/>
        <w:t>Carmy and Shatz say the Bible "depicts the character of God, presents an account of creation, posits a metaphysics of divine providence and divine intervention, suggests a basis for morality, discusses many</w:t>
      </w:r>
      <w:r>
        <w:rPr>
          <w:spacing w:val="3"/>
        </w:rPr>
        <w:t> </w:t>
      </w:r>
      <w:r>
        <w:rPr/>
        <w:t>features</w:t>
      </w:r>
      <w:r>
        <w:rPr>
          <w:spacing w:val="3"/>
        </w:rPr>
        <w:t> </w:t>
      </w:r>
      <w:r>
        <w:rPr/>
        <w:t>of</w:t>
      </w:r>
      <w:r>
        <w:rPr>
          <w:spacing w:val="3"/>
        </w:rPr>
        <w:t> </w:t>
      </w:r>
      <w:r>
        <w:rPr/>
        <w:t>human</w:t>
      </w:r>
      <w:r>
        <w:rPr>
          <w:spacing w:val="3"/>
        </w:rPr>
        <w:t> </w:t>
      </w:r>
      <w:r>
        <w:rPr/>
        <w:t>nature,</w:t>
      </w:r>
      <w:r>
        <w:rPr>
          <w:spacing w:val="3"/>
        </w:rPr>
        <w:t> </w:t>
      </w:r>
      <w:r>
        <w:rPr/>
        <w:t>and</w:t>
      </w:r>
      <w:r>
        <w:rPr>
          <w:spacing w:val="3"/>
        </w:rPr>
        <w:t> </w:t>
      </w:r>
      <w:r>
        <w:rPr/>
        <w:t>frequently</w:t>
      </w:r>
      <w:r>
        <w:rPr>
          <w:spacing w:val="3"/>
        </w:rPr>
        <w:t> </w:t>
      </w:r>
      <w:r>
        <w:rPr/>
        <w:t>poses</w:t>
      </w:r>
      <w:r>
        <w:rPr>
          <w:spacing w:val="3"/>
        </w:rPr>
        <w:t> </w:t>
      </w:r>
      <w:r>
        <w:rPr/>
        <w:t>the</w:t>
      </w:r>
      <w:r>
        <w:rPr>
          <w:spacing w:val="3"/>
        </w:rPr>
        <w:t> </w:t>
      </w:r>
      <w:r>
        <w:rPr/>
        <w:t>notorious</w:t>
      </w:r>
      <w:r>
        <w:rPr>
          <w:spacing w:val="3"/>
        </w:rPr>
        <w:t> </w:t>
      </w:r>
      <w:r>
        <w:rPr/>
        <w:t>conundrum</w:t>
      </w:r>
      <w:r>
        <w:rPr>
          <w:spacing w:val="3"/>
        </w:rPr>
        <w:t> </w:t>
      </w:r>
      <w:r>
        <w:rPr/>
        <w:t>of</w:t>
      </w:r>
      <w:r>
        <w:rPr>
          <w:spacing w:val="3"/>
        </w:rPr>
        <w:t> </w:t>
      </w:r>
      <w:r>
        <w:rPr/>
        <w:t>how</w:t>
      </w:r>
      <w:r>
        <w:rPr>
          <w:spacing w:val="3"/>
        </w:rPr>
        <w:t> </w:t>
      </w:r>
      <w:r>
        <w:rPr/>
        <w:t>God</w:t>
      </w:r>
      <w:r>
        <w:rPr>
          <w:spacing w:val="3"/>
        </w:rPr>
        <w:t> </w:t>
      </w:r>
      <w:r>
        <w:rPr/>
        <w:t>can</w:t>
      </w:r>
      <w:r>
        <w:rPr>
          <w:spacing w:val="3"/>
        </w:rPr>
        <w:t> </w:t>
      </w:r>
      <w:r>
        <w:rPr>
          <w:spacing w:val="-2"/>
        </w:rPr>
        <w:t>allow</w:t>
      </w:r>
    </w:p>
    <w:p>
      <w:pPr>
        <w:spacing w:line="272" w:lineRule="exact" w:before="0"/>
        <w:ind w:left="359" w:right="0" w:firstLine="0"/>
        <w:jc w:val="left"/>
        <w:rPr>
          <w:position w:val="9"/>
          <w:sz w:val="19"/>
        </w:rPr>
      </w:pPr>
      <w:r>
        <w:rPr>
          <w:spacing w:val="-2"/>
          <w:sz w:val="24"/>
        </w:rPr>
        <w:t>evil."</w:t>
      </w:r>
      <w:r>
        <w:rPr>
          <w:spacing w:val="-2"/>
          <w:position w:val="9"/>
          <w:sz w:val="19"/>
          <w:u w:val="single" w:color="AAAAAA"/>
        </w:rPr>
        <w:t>[91]</w:t>
      </w:r>
    </w:p>
    <w:p>
      <w:pPr>
        <w:pStyle w:val="BodyText"/>
        <w:spacing w:before="187"/>
        <w:ind w:left="0"/>
        <w:rPr>
          <w:sz w:val="28"/>
        </w:rPr>
      </w:pPr>
    </w:p>
    <w:p>
      <w:pPr>
        <w:pStyle w:val="Heading2"/>
      </w:pPr>
      <w:r>
        <w:rPr/>
        <w:t>Hebrew</w:t>
      </w:r>
      <w:r>
        <w:rPr>
          <w:spacing w:val="-1"/>
        </w:rPr>
        <w:t> </w:t>
      </w:r>
      <w:r>
        <w:rPr>
          <w:spacing w:val="-2"/>
        </w:rPr>
        <w:t>Bible</w:t>
      </w:r>
    </w:p>
    <w:p>
      <w:pPr>
        <w:pStyle w:val="BodyText"/>
        <w:spacing w:line="242" w:lineRule="auto" w:before="155"/>
        <w:ind w:left="359" w:right="342"/>
        <w:jc w:val="both"/>
        <w:rPr>
          <w:position w:val="9"/>
          <w:sz w:val="19"/>
        </w:rPr>
      </w:pPr>
      <w:r>
        <w:rPr/>
        <w:t>The authoritative Hebrew Bible is taken from the masoretic text (called the </w:t>
      </w:r>
      <w:hyperlink r:id="rId109">
        <w:r>
          <w:rPr>
            <w:u w:val="single" w:color="AAAAAA"/>
          </w:rPr>
          <w:t>Leningrad Codex</w:t>
        </w:r>
      </w:hyperlink>
      <w:r>
        <w:rPr>
          <w:u w:val="none"/>
        </w:rPr>
        <w:t>) </w:t>
      </w:r>
      <w:r>
        <w:rPr>
          <w:u w:val="none"/>
        </w:rPr>
        <w:t>which dates from 1008. The Hebrew Bible can therefore sometimes be referred to as the Masoretic Text.</w:t>
      </w:r>
      <w:r>
        <w:rPr>
          <w:position w:val="9"/>
          <w:sz w:val="19"/>
          <w:u w:val="single" w:color="AAAAAA"/>
        </w:rPr>
        <w:t>[92]</w:t>
      </w:r>
    </w:p>
    <w:p>
      <w:pPr>
        <w:pStyle w:val="BodyText"/>
        <w:spacing w:before="18"/>
        <w:ind w:left="0"/>
      </w:pPr>
    </w:p>
    <w:p>
      <w:pPr>
        <w:pStyle w:val="BodyText"/>
        <w:spacing w:line="266" w:lineRule="auto"/>
        <w:ind w:left="359" w:right="342"/>
        <w:jc w:val="both"/>
      </w:pPr>
      <w:r>
        <w:rPr/>
        <w:t>The Hebrew Bible is also known by the name Tanakh (</w:t>
      </w:r>
      <w:hyperlink r:id="rId36">
        <w:r>
          <w:rPr>
            <w:u w:val="single" w:color="AAAAAA"/>
          </w:rPr>
          <w:t>Hebrew</w:t>
        </w:r>
      </w:hyperlink>
      <w:r>
        <w:rPr>
          <w:u w:val="none"/>
        </w:rPr>
        <w:t>: </w:t>
      </w:r>
      <w:r>
        <w:rPr>
          <w:rFonts w:ascii="Arial" w:cs="Arial"/>
          <w:sz w:val="22"/>
          <w:szCs w:val="22"/>
          <w:u w:val="none"/>
          <w:rtl/>
        </w:rPr>
        <w:t>ך</w:t>
      </w:r>
      <w:r>
        <w:rPr>
          <w:rFonts w:ascii="Arial" w:cs="Arial"/>
          <w:sz w:val="22"/>
          <w:szCs w:val="22"/>
          <w:u w:val="none"/>
        </w:rPr>
        <w:t>"</w:t>
      </w:r>
      <w:r>
        <w:rPr>
          <w:rFonts w:ascii="Arial" w:cs="Arial"/>
          <w:sz w:val="22"/>
          <w:szCs w:val="22"/>
          <w:u w:val="none"/>
          <w:rtl/>
        </w:rPr>
        <w:t>תנ</w:t>
      </w:r>
      <w:r>
        <w:rPr>
          <w:u w:val="none"/>
        </w:rPr>
        <w:t>). This reflects the threefold division</w:t>
      </w:r>
      <w:r>
        <w:rPr>
          <w:spacing w:val="-2"/>
          <w:u w:val="none"/>
        </w:rPr>
        <w:t> </w:t>
      </w:r>
      <w:r>
        <w:rPr>
          <w:u w:val="none"/>
        </w:rPr>
        <w:t>of</w:t>
      </w:r>
      <w:r>
        <w:rPr>
          <w:spacing w:val="-2"/>
          <w:u w:val="none"/>
        </w:rPr>
        <w:t> </w:t>
      </w:r>
      <w:r>
        <w:rPr>
          <w:u w:val="none"/>
        </w:rPr>
        <w:t>the</w:t>
      </w:r>
      <w:r>
        <w:rPr>
          <w:spacing w:val="-2"/>
          <w:u w:val="none"/>
        </w:rPr>
        <w:t> </w:t>
      </w:r>
      <w:r>
        <w:rPr>
          <w:u w:val="none"/>
        </w:rPr>
        <w:t>Hebrew</w:t>
      </w:r>
      <w:r>
        <w:rPr>
          <w:spacing w:val="-2"/>
          <w:u w:val="none"/>
        </w:rPr>
        <w:t> </w:t>
      </w:r>
      <w:r>
        <w:rPr>
          <w:u w:val="none"/>
        </w:rPr>
        <w:t>scriptures,</w:t>
      </w:r>
      <w:r>
        <w:rPr>
          <w:spacing w:val="-2"/>
          <w:u w:val="none"/>
        </w:rPr>
        <w:t> </w:t>
      </w:r>
      <w:hyperlink r:id="rId35">
        <w:r>
          <w:rPr>
            <w:u w:val="single" w:color="AAAAAA"/>
          </w:rPr>
          <w:t>Torah</w:t>
        </w:r>
      </w:hyperlink>
      <w:r>
        <w:rPr>
          <w:spacing w:val="-2"/>
          <w:u w:val="none"/>
        </w:rPr>
        <w:t> </w:t>
      </w:r>
      <w:r>
        <w:rPr>
          <w:u w:val="none"/>
        </w:rPr>
        <w:t>("Teaching"),</w:t>
      </w:r>
      <w:r>
        <w:rPr>
          <w:spacing w:val="-2"/>
          <w:u w:val="none"/>
        </w:rPr>
        <w:t> </w:t>
      </w:r>
      <w:hyperlink r:id="rId37">
        <w:r>
          <w:rPr>
            <w:u w:val="single" w:color="AAAAAA"/>
          </w:rPr>
          <w:t>Nevi'im</w:t>
        </w:r>
      </w:hyperlink>
      <w:r>
        <w:rPr>
          <w:spacing w:val="-2"/>
          <w:u w:val="none"/>
        </w:rPr>
        <w:t> </w:t>
      </w:r>
      <w:r>
        <w:rPr>
          <w:u w:val="none"/>
        </w:rPr>
        <w:t>("Prophets")</w:t>
      </w:r>
      <w:r>
        <w:rPr>
          <w:spacing w:val="-2"/>
          <w:u w:val="none"/>
        </w:rPr>
        <w:t> </w:t>
      </w:r>
      <w:r>
        <w:rPr>
          <w:u w:val="none"/>
        </w:rPr>
        <w:t>and</w:t>
      </w:r>
      <w:r>
        <w:rPr>
          <w:spacing w:val="-2"/>
          <w:u w:val="none"/>
        </w:rPr>
        <w:t> </w:t>
      </w:r>
      <w:hyperlink r:id="rId38">
        <w:r>
          <w:rPr>
            <w:u w:val="single" w:color="AAAAAA"/>
          </w:rPr>
          <w:t>Ketuvim</w:t>
        </w:r>
      </w:hyperlink>
      <w:r>
        <w:rPr>
          <w:spacing w:val="-2"/>
          <w:u w:val="none"/>
        </w:rPr>
        <w:t> </w:t>
      </w:r>
      <w:r>
        <w:rPr>
          <w:u w:val="none"/>
        </w:rPr>
        <w:t>("Writings") by</w:t>
      </w:r>
      <w:r>
        <w:rPr>
          <w:spacing w:val="25"/>
          <w:u w:val="none"/>
        </w:rPr>
        <w:t> </w:t>
      </w:r>
      <w:r>
        <w:rPr>
          <w:u w:val="none"/>
        </w:rPr>
        <w:t>using</w:t>
      </w:r>
      <w:r>
        <w:rPr>
          <w:spacing w:val="25"/>
          <w:u w:val="none"/>
        </w:rPr>
        <w:t> </w:t>
      </w:r>
      <w:r>
        <w:rPr>
          <w:u w:val="none"/>
        </w:rPr>
        <w:t>the</w:t>
      </w:r>
      <w:r>
        <w:rPr>
          <w:spacing w:val="25"/>
          <w:u w:val="none"/>
        </w:rPr>
        <w:t> </w:t>
      </w:r>
      <w:r>
        <w:rPr>
          <w:u w:val="none"/>
        </w:rPr>
        <w:t>first</w:t>
      </w:r>
      <w:r>
        <w:rPr>
          <w:spacing w:val="25"/>
          <w:u w:val="none"/>
        </w:rPr>
        <w:t> </w:t>
      </w:r>
      <w:r>
        <w:rPr>
          <w:u w:val="none"/>
        </w:rPr>
        <w:t>letters</w:t>
      </w:r>
      <w:r>
        <w:rPr>
          <w:spacing w:val="25"/>
          <w:u w:val="none"/>
        </w:rPr>
        <w:t> </w:t>
      </w:r>
      <w:r>
        <w:rPr>
          <w:u w:val="none"/>
        </w:rPr>
        <w:t>of</w:t>
      </w:r>
      <w:r>
        <w:rPr>
          <w:spacing w:val="26"/>
          <w:u w:val="none"/>
        </w:rPr>
        <w:t> </w:t>
      </w:r>
      <w:r>
        <w:rPr>
          <w:u w:val="none"/>
        </w:rPr>
        <w:t>each</w:t>
      </w:r>
      <w:r>
        <w:rPr>
          <w:spacing w:val="25"/>
          <w:u w:val="none"/>
        </w:rPr>
        <w:t> </w:t>
      </w:r>
      <w:r>
        <w:rPr>
          <w:u w:val="none"/>
        </w:rPr>
        <w:t>word.</w:t>
      </w:r>
      <w:r>
        <w:rPr>
          <w:position w:val="9"/>
          <w:sz w:val="19"/>
          <w:szCs w:val="19"/>
          <w:u w:val="single" w:color="AAAAAA"/>
        </w:rPr>
        <w:t>[93]</w:t>
      </w:r>
      <w:r>
        <w:rPr>
          <w:spacing w:val="36"/>
          <w:position w:val="9"/>
          <w:sz w:val="19"/>
          <w:szCs w:val="19"/>
          <w:u w:val="none"/>
        </w:rPr>
        <w:t> </w:t>
      </w:r>
      <w:r>
        <w:rPr>
          <w:u w:val="none"/>
        </w:rPr>
        <w:t>It</w:t>
      </w:r>
      <w:r>
        <w:rPr>
          <w:spacing w:val="25"/>
          <w:u w:val="none"/>
        </w:rPr>
        <w:t> </w:t>
      </w:r>
      <w:r>
        <w:rPr>
          <w:u w:val="none"/>
        </w:rPr>
        <w:t>is</w:t>
      </w:r>
      <w:r>
        <w:rPr>
          <w:spacing w:val="25"/>
          <w:u w:val="none"/>
        </w:rPr>
        <w:t> </w:t>
      </w:r>
      <w:r>
        <w:rPr>
          <w:u w:val="none"/>
        </w:rPr>
        <w:t>not</w:t>
      </w:r>
      <w:r>
        <w:rPr>
          <w:spacing w:val="26"/>
          <w:u w:val="none"/>
        </w:rPr>
        <w:t> </w:t>
      </w:r>
      <w:r>
        <w:rPr>
          <w:u w:val="none"/>
        </w:rPr>
        <w:t>until</w:t>
      </w:r>
      <w:r>
        <w:rPr>
          <w:spacing w:val="25"/>
          <w:u w:val="none"/>
        </w:rPr>
        <w:t> </w:t>
      </w:r>
      <w:r>
        <w:rPr>
          <w:u w:val="none"/>
        </w:rPr>
        <w:t>the</w:t>
      </w:r>
      <w:r>
        <w:rPr>
          <w:spacing w:val="25"/>
          <w:u w:val="none"/>
        </w:rPr>
        <w:t> </w:t>
      </w:r>
      <w:r>
        <w:rPr>
          <w:u w:val="none"/>
        </w:rPr>
        <w:t>Babylonian</w:t>
      </w:r>
      <w:r>
        <w:rPr>
          <w:spacing w:val="25"/>
          <w:u w:val="none"/>
        </w:rPr>
        <w:t> </w:t>
      </w:r>
      <w:r>
        <w:rPr>
          <w:u w:val="none"/>
        </w:rPr>
        <w:t>Talmud</w:t>
      </w:r>
      <w:r>
        <w:rPr>
          <w:spacing w:val="25"/>
          <w:u w:val="none"/>
        </w:rPr>
        <w:t> </w:t>
      </w:r>
      <w:r>
        <w:rPr>
          <w:u w:val="none"/>
        </w:rPr>
        <w:t>(</w:t>
      </w:r>
      <w:r>
        <w:rPr>
          <w:u w:val="thick"/>
        </w:rPr>
        <w:t>c.</w:t>
      </w:r>
      <w:r>
        <w:rPr>
          <w:spacing w:val="-10"/>
          <w:u w:val="none"/>
        </w:rPr>
        <w:t> </w:t>
      </w:r>
      <w:r>
        <w:rPr>
          <w:u w:val="none"/>
        </w:rPr>
        <w:t>550</w:t>
      </w:r>
      <w:r>
        <w:rPr>
          <w:spacing w:val="26"/>
          <w:u w:val="none"/>
        </w:rPr>
        <w:t> </w:t>
      </w:r>
      <w:r>
        <w:rPr>
          <w:u w:val="none"/>
        </w:rPr>
        <w:t>BCE)</w:t>
      </w:r>
      <w:r>
        <w:rPr>
          <w:spacing w:val="25"/>
          <w:u w:val="none"/>
        </w:rPr>
        <w:t> </w:t>
      </w:r>
      <w:r>
        <w:rPr>
          <w:u w:val="none"/>
        </w:rPr>
        <w:t>that</w:t>
      </w:r>
      <w:r>
        <w:rPr>
          <w:spacing w:val="25"/>
          <w:u w:val="none"/>
        </w:rPr>
        <w:t> </w:t>
      </w:r>
      <w:r>
        <w:rPr>
          <w:spacing w:val="-10"/>
          <w:u w:val="none"/>
        </w:rPr>
        <w:t>a</w:t>
      </w:r>
    </w:p>
    <w:p>
      <w:pPr>
        <w:pStyle w:val="BodyText"/>
        <w:spacing w:line="300" w:lineRule="exact"/>
        <w:ind w:left="359"/>
        <w:jc w:val="both"/>
        <w:rPr>
          <w:position w:val="9"/>
          <w:sz w:val="19"/>
        </w:rPr>
      </w:pPr>
      <w:r>
        <w:rPr/>
        <w:t>listing of the contents of these three divisions of scripture are </w:t>
      </w:r>
      <w:r>
        <w:rPr>
          <w:spacing w:val="-2"/>
        </w:rPr>
        <w:t>found.</w:t>
      </w:r>
      <w:r>
        <w:rPr>
          <w:spacing w:val="-2"/>
          <w:position w:val="9"/>
          <w:sz w:val="19"/>
          <w:u w:val="single" w:color="AAAAAA"/>
        </w:rPr>
        <w:t>[94]</w:t>
      </w:r>
    </w:p>
    <w:p>
      <w:pPr>
        <w:pStyle w:val="BodyText"/>
        <w:spacing w:before="19"/>
        <w:ind w:left="0"/>
      </w:pPr>
    </w:p>
    <w:p>
      <w:pPr>
        <w:pStyle w:val="BodyText"/>
        <w:spacing w:line="247" w:lineRule="auto"/>
        <w:ind w:left="359" w:right="343"/>
        <w:jc w:val="both"/>
        <w:rPr>
          <w:position w:val="9"/>
          <w:sz w:val="19"/>
        </w:rPr>
      </w:pPr>
      <w:r>
        <w:rPr/>
        <w:t>The Tanakh was mainly written in </w:t>
      </w:r>
      <w:hyperlink r:id="rId14">
        <w:r>
          <w:rPr>
            <w:u w:val="single" w:color="AAAAAA"/>
          </w:rPr>
          <w:t>Biblical Hebrew</w:t>
        </w:r>
      </w:hyperlink>
      <w:r>
        <w:rPr>
          <w:u w:val="none"/>
        </w:rPr>
        <w:t>, with some small portions (Ezra 4:8–6:18 </w:t>
      </w:r>
      <w:r>
        <w:rPr>
          <w:u w:val="none"/>
        </w:rPr>
        <w:t>and 7:12–26, Jeremiah 10:11, Daniel 2:4–7:28)</w:t>
      </w:r>
      <w:r>
        <w:rPr>
          <w:position w:val="9"/>
          <w:sz w:val="19"/>
          <w:u w:val="single" w:color="AAAAAA"/>
        </w:rPr>
        <w:t>[95]</w:t>
      </w:r>
      <w:r>
        <w:rPr>
          <w:position w:val="9"/>
          <w:sz w:val="19"/>
          <w:u w:val="none"/>
        </w:rPr>
        <w:t> </w:t>
      </w:r>
      <w:r>
        <w:rPr>
          <w:u w:val="none"/>
        </w:rPr>
        <w:t>written in </w:t>
      </w:r>
      <w:hyperlink r:id="rId15">
        <w:r>
          <w:rPr>
            <w:u w:val="single" w:color="AAAAAA"/>
          </w:rPr>
          <w:t>Biblical Aramaic</w:t>
        </w:r>
      </w:hyperlink>
      <w:r>
        <w:rPr>
          <w:u w:val="none"/>
        </w:rPr>
        <w:t>, a language which had become the </w:t>
      </w:r>
      <w:hyperlink r:id="rId156">
        <w:r>
          <w:rPr>
            <w:i/>
            <w:u w:val="single" w:color="AAAAAA"/>
          </w:rPr>
          <w:t>lingua franca</w:t>
        </w:r>
      </w:hyperlink>
      <w:r>
        <w:rPr>
          <w:i/>
          <w:u w:val="none"/>
        </w:rPr>
        <w:t> </w:t>
      </w:r>
      <w:r>
        <w:rPr>
          <w:u w:val="none"/>
        </w:rPr>
        <w:t>for much of the Semitic world.</w:t>
      </w:r>
      <w:r>
        <w:rPr>
          <w:position w:val="9"/>
          <w:sz w:val="19"/>
          <w:u w:val="single" w:color="AAAAAA"/>
        </w:rPr>
        <w:t>[96]</w:t>
      </w:r>
    </w:p>
    <w:p>
      <w:pPr>
        <w:pStyle w:val="BodyText"/>
        <w:spacing w:before="155"/>
        <w:ind w:left="0"/>
        <w:rPr>
          <w:sz w:val="20"/>
        </w:rPr>
      </w:pPr>
    </w:p>
    <w:p>
      <w:pPr>
        <w:pStyle w:val="BodyText"/>
        <w:spacing w:after="0"/>
        <w:rPr>
          <w:sz w:val="20"/>
        </w:rPr>
        <w:sectPr>
          <w:pgSz w:w="12240" w:h="15840"/>
          <w:pgMar w:top="460" w:bottom="280" w:left="360" w:right="360"/>
        </w:sectPr>
      </w:pPr>
    </w:p>
    <w:p>
      <w:pPr>
        <w:pStyle w:val="Heading3"/>
        <w:spacing w:before="92"/>
        <w:jc w:val="left"/>
      </w:pPr>
      <w:r>
        <w:rPr>
          <w:spacing w:val="-2"/>
        </w:rPr>
        <w:t>Torah</w:t>
      </w:r>
    </w:p>
    <w:p>
      <w:pPr>
        <w:pStyle w:val="BodyText"/>
        <w:spacing w:line="264" w:lineRule="auto" w:before="130"/>
        <w:ind w:left="359"/>
        <w:jc w:val="both"/>
      </w:pPr>
      <w:r>
        <w:rPr/>
        <w:t>The Torah (</w:t>
      </w:r>
      <w:r>
        <w:rPr>
          <w:rFonts w:ascii="Times New Roman" w:cs="Times New Roman"/>
          <w:rtl/>
        </w:rPr>
        <w:t>ָרה</w:t>
      </w:r>
      <w:r>
        <w:rPr>
          <w:rFonts w:ascii="Times New Roman" w:cs="Times New Roman"/>
        </w:rPr>
        <w:t>וֹתּ</w:t>
      </w:r>
      <w:r>
        <w:rPr/>
        <w:t>) is also known as the "Five Books of </w:t>
      </w:r>
      <w:hyperlink r:id="rId157">
        <w:r>
          <w:rPr>
            <w:u w:val="single" w:color="AAAAAA"/>
          </w:rPr>
          <w:t>Moses</w:t>
        </w:r>
      </w:hyperlink>
      <w:r>
        <w:rPr>
          <w:u w:val="none"/>
        </w:rPr>
        <w:t>"</w:t>
      </w:r>
      <w:r>
        <w:rPr>
          <w:spacing w:val="40"/>
          <w:u w:val="none"/>
        </w:rPr>
        <w:t> </w:t>
      </w:r>
      <w:r>
        <w:rPr>
          <w:u w:val="none"/>
        </w:rPr>
        <w:t>or the </w:t>
      </w:r>
      <w:hyperlink r:id="rId158">
        <w:r>
          <w:rPr>
            <w:u w:val="single" w:color="AAAAAA"/>
          </w:rPr>
          <w:t>Pentateuch</w:t>
        </w:r>
      </w:hyperlink>
      <w:r>
        <w:rPr>
          <w:u w:val="none"/>
        </w:rPr>
        <w:t>, meaning "five scroll-cases".</w:t>
      </w:r>
      <w:r>
        <w:rPr>
          <w:position w:val="9"/>
          <w:sz w:val="19"/>
          <w:szCs w:val="19"/>
          <w:u w:val="single" w:color="AAAAAA"/>
        </w:rPr>
        <w:t>[97]</w:t>
      </w:r>
      <w:r>
        <w:rPr>
          <w:position w:val="9"/>
          <w:sz w:val="19"/>
          <w:szCs w:val="19"/>
          <w:u w:val="none"/>
        </w:rPr>
        <w:t> </w:t>
      </w:r>
      <w:r>
        <w:rPr>
          <w:u w:val="none"/>
        </w:rPr>
        <w:t>Traditionally</w:t>
      </w:r>
      <w:r>
        <w:rPr>
          <w:spacing w:val="78"/>
          <w:w w:val="150"/>
          <w:u w:val="none"/>
        </w:rPr>
        <w:t> </w:t>
      </w:r>
      <w:r>
        <w:rPr>
          <w:u w:val="none"/>
        </w:rPr>
        <w:t>these</w:t>
      </w:r>
      <w:r>
        <w:rPr>
          <w:spacing w:val="78"/>
          <w:w w:val="150"/>
          <w:u w:val="none"/>
        </w:rPr>
        <w:t> </w:t>
      </w:r>
      <w:r>
        <w:rPr>
          <w:u w:val="none"/>
        </w:rPr>
        <w:t>books</w:t>
      </w:r>
      <w:r>
        <w:rPr>
          <w:spacing w:val="78"/>
          <w:w w:val="150"/>
          <w:u w:val="none"/>
        </w:rPr>
        <w:t> </w:t>
      </w:r>
      <w:r>
        <w:rPr>
          <w:u w:val="none"/>
        </w:rPr>
        <w:t>were</w:t>
      </w:r>
      <w:r>
        <w:rPr>
          <w:spacing w:val="78"/>
          <w:w w:val="150"/>
          <w:u w:val="none"/>
        </w:rPr>
        <w:t> </w:t>
      </w:r>
      <w:r>
        <w:rPr>
          <w:u w:val="none"/>
        </w:rPr>
        <w:t>considered</w:t>
      </w:r>
      <w:r>
        <w:rPr>
          <w:spacing w:val="78"/>
          <w:w w:val="150"/>
          <w:u w:val="none"/>
        </w:rPr>
        <w:t> </w:t>
      </w:r>
      <w:r>
        <w:rPr>
          <w:u w:val="none"/>
        </w:rPr>
        <w:t>to</w:t>
      </w:r>
      <w:r>
        <w:rPr>
          <w:spacing w:val="78"/>
          <w:w w:val="150"/>
          <w:u w:val="none"/>
        </w:rPr>
        <w:t> </w:t>
      </w:r>
      <w:r>
        <w:rPr>
          <w:u w:val="none"/>
        </w:rPr>
        <w:t>have</w:t>
      </w:r>
      <w:r>
        <w:rPr>
          <w:spacing w:val="78"/>
          <w:w w:val="150"/>
          <w:u w:val="none"/>
        </w:rPr>
        <w:t> </w:t>
      </w:r>
      <w:r>
        <w:rPr>
          <w:spacing w:val="-4"/>
          <w:u w:val="none"/>
        </w:rPr>
        <w:t>bee</w:t>
      </w:r>
      <w:r>
        <w:rPr>
          <w:spacing w:val="-4"/>
          <w:u w:val="none"/>
        </w:rPr>
        <w:t>n</w:t>
      </w:r>
    </w:p>
    <w:p>
      <w:pPr>
        <w:pStyle w:val="BodyText"/>
        <w:spacing w:line="293" w:lineRule="exact"/>
        <w:ind w:left="359"/>
        <w:jc w:val="both"/>
      </w:pPr>
      <w:hyperlink r:id="rId159">
        <w:r>
          <w:rPr>
            <w:u w:val="single" w:color="AAAAAA"/>
          </w:rPr>
          <w:t>dictated</w:t>
        </w:r>
        <w:r>
          <w:rPr>
            <w:spacing w:val="66"/>
            <w:w w:val="150"/>
            <w:u w:val="single" w:color="AAAAAA"/>
          </w:rPr>
          <w:t> </w:t>
        </w:r>
        <w:r>
          <w:rPr>
            <w:u w:val="single" w:color="AAAAAA"/>
          </w:rPr>
          <w:t>to</w:t>
        </w:r>
        <w:r>
          <w:rPr>
            <w:spacing w:val="67"/>
            <w:w w:val="150"/>
            <w:u w:val="single" w:color="AAAAAA"/>
          </w:rPr>
          <w:t> </w:t>
        </w:r>
        <w:r>
          <w:rPr>
            <w:u w:val="single" w:color="AAAAAA"/>
          </w:rPr>
          <w:t>Moses</w:t>
        </w:r>
      </w:hyperlink>
      <w:r>
        <w:rPr>
          <w:spacing w:val="67"/>
          <w:w w:val="150"/>
          <w:u w:val="none"/>
        </w:rPr>
        <w:t> </w:t>
      </w:r>
      <w:r>
        <w:rPr>
          <w:u w:val="none"/>
        </w:rPr>
        <w:t>by</w:t>
      </w:r>
      <w:r>
        <w:rPr>
          <w:spacing w:val="67"/>
          <w:w w:val="150"/>
          <w:u w:val="none"/>
        </w:rPr>
        <w:t> </w:t>
      </w:r>
      <w:r>
        <w:rPr>
          <w:u w:val="none"/>
        </w:rPr>
        <w:t>God</w:t>
      </w:r>
      <w:r>
        <w:rPr>
          <w:spacing w:val="67"/>
          <w:w w:val="150"/>
          <w:u w:val="none"/>
        </w:rPr>
        <w:t> </w:t>
      </w:r>
      <w:r>
        <w:rPr>
          <w:u w:val="none"/>
        </w:rPr>
        <w:t>himself.</w:t>
      </w:r>
      <w:r>
        <w:rPr>
          <w:position w:val="9"/>
          <w:sz w:val="19"/>
          <w:u w:val="single" w:color="AAAAAA"/>
        </w:rPr>
        <w:t>[98][99]</w:t>
      </w:r>
      <w:r>
        <w:rPr>
          <w:spacing w:val="31"/>
          <w:position w:val="9"/>
          <w:sz w:val="19"/>
          <w:u w:val="none"/>
        </w:rPr>
        <w:t>  </w:t>
      </w:r>
      <w:r>
        <w:rPr>
          <w:u w:val="none"/>
        </w:rPr>
        <w:t>Since</w:t>
      </w:r>
      <w:r>
        <w:rPr>
          <w:spacing w:val="67"/>
          <w:w w:val="150"/>
          <w:u w:val="none"/>
        </w:rPr>
        <w:t> </w:t>
      </w:r>
      <w:r>
        <w:rPr>
          <w:u w:val="none"/>
        </w:rPr>
        <w:t>the</w:t>
      </w:r>
      <w:r>
        <w:rPr>
          <w:spacing w:val="67"/>
          <w:w w:val="150"/>
          <w:u w:val="none"/>
        </w:rPr>
        <w:t> </w:t>
      </w:r>
      <w:r>
        <w:rPr>
          <w:spacing w:val="-4"/>
          <w:u w:val="none"/>
        </w:rPr>
        <w:t>17th</w:t>
      </w:r>
    </w:p>
    <w:p>
      <w:pPr>
        <w:pStyle w:val="BodyText"/>
        <w:spacing w:line="261" w:lineRule="auto" w:before="53"/>
        <w:ind w:left="359"/>
        <w:jc w:val="both"/>
      </w:pPr>
      <w:r>
        <w:rPr/>
        <w:t>century,</w:t>
      </w:r>
      <w:r>
        <w:rPr>
          <w:spacing w:val="-4"/>
        </w:rPr>
        <w:t> </w:t>
      </w:r>
      <w:r>
        <w:rPr/>
        <w:t>scholars</w:t>
      </w:r>
      <w:r>
        <w:rPr>
          <w:spacing w:val="-4"/>
        </w:rPr>
        <w:t> </w:t>
      </w:r>
      <w:r>
        <w:rPr/>
        <w:t>have</w:t>
      </w:r>
      <w:r>
        <w:rPr>
          <w:spacing w:val="-4"/>
        </w:rPr>
        <w:t> </w:t>
      </w:r>
      <w:r>
        <w:rPr/>
        <w:t>viewed</w:t>
      </w:r>
      <w:r>
        <w:rPr>
          <w:spacing w:val="-4"/>
        </w:rPr>
        <w:t> </w:t>
      </w:r>
      <w:r>
        <w:rPr/>
        <w:t>the</w:t>
      </w:r>
      <w:r>
        <w:rPr>
          <w:spacing w:val="-4"/>
        </w:rPr>
        <w:t> </w:t>
      </w:r>
      <w:r>
        <w:rPr/>
        <w:t>original</w:t>
      </w:r>
      <w:r>
        <w:rPr>
          <w:spacing w:val="-4"/>
        </w:rPr>
        <w:t> </w:t>
      </w:r>
      <w:r>
        <w:rPr/>
        <w:t>sources</w:t>
      </w:r>
      <w:r>
        <w:rPr>
          <w:spacing w:val="-4"/>
        </w:rPr>
        <w:t> </w:t>
      </w:r>
      <w:r>
        <w:rPr/>
        <w:t>as</w:t>
      </w:r>
      <w:r>
        <w:rPr>
          <w:spacing w:val="-4"/>
        </w:rPr>
        <w:t> </w:t>
      </w:r>
      <w:r>
        <w:rPr/>
        <w:t>being</w:t>
      </w:r>
      <w:r>
        <w:rPr>
          <w:spacing w:val="-4"/>
        </w:rPr>
        <w:t> </w:t>
      </w:r>
      <w:r>
        <w:rPr/>
        <w:t>the product of multiple anonymous authors while also allowing the possibility that Moses first assembled the separate sources.</w:t>
      </w:r>
      <w:r>
        <w:rPr>
          <w:position w:val="9"/>
          <w:sz w:val="19"/>
          <w:u w:val="single" w:color="AAAAAA"/>
        </w:rPr>
        <w:t>[100][101]</w:t>
      </w:r>
      <w:r>
        <w:rPr>
          <w:position w:val="9"/>
          <w:sz w:val="19"/>
          <w:u w:val="none"/>
        </w:rPr>
        <w:t> </w:t>
      </w:r>
      <w:r>
        <w:rPr>
          <w:u w:val="none"/>
        </w:rPr>
        <w:t>There are a variety of hypotheses regarding when</w:t>
      </w:r>
      <w:r>
        <w:rPr>
          <w:spacing w:val="42"/>
          <w:u w:val="none"/>
        </w:rPr>
        <w:t> </w:t>
      </w:r>
      <w:r>
        <w:rPr>
          <w:u w:val="none"/>
        </w:rPr>
        <w:t>and</w:t>
      </w:r>
      <w:r>
        <w:rPr>
          <w:spacing w:val="42"/>
          <w:u w:val="none"/>
        </w:rPr>
        <w:t> </w:t>
      </w:r>
      <w:r>
        <w:rPr>
          <w:u w:val="none"/>
        </w:rPr>
        <w:t>how</w:t>
      </w:r>
      <w:r>
        <w:rPr>
          <w:spacing w:val="43"/>
          <w:u w:val="none"/>
        </w:rPr>
        <w:t> </w:t>
      </w:r>
      <w:hyperlink r:id="rId160">
        <w:r>
          <w:rPr>
            <w:u w:val="single" w:color="AAAAAA"/>
          </w:rPr>
          <w:t>the</w:t>
        </w:r>
        <w:r>
          <w:rPr>
            <w:spacing w:val="42"/>
            <w:u w:val="single" w:color="AAAAAA"/>
          </w:rPr>
          <w:t> </w:t>
        </w:r>
        <w:r>
          <w:rPr>
            <w:u w:val="single" w:color="AAAAAA"/>
          </w:rPr>
          <w:t>Torah</w:t>
        </w:r>
        <w:r>
          <w:rPr>
            <w:spacing w:val="43"/>
            <w:u w:val="single" w:color="AAAAAA"/>
          </w:rPr>
          <w:t> </w:t>
        </w:r>
        <w:r>
          <w:rPr>
            <w:u w:val="single" w:color="AAAAAA"/>
          </w:rPr>
          <w:t>was</w:t>
        </w:r>
        <w:r>
          <w:rPr>
            <w:spacing w:val="42"/>
            <w:u w:val="single" w:color="AAAAAA"/>
          </w:rPr>
          <w:t> </w:t>
        </w:r>
        <w:r>
          <w:rPr>
            <w:u w:val="single" w:color="AAAAAA"/>
          </w:rPr>
          <w:t>composed</w:t>
        </w:r>
      </w:hyperlink>
      <w:r>
        <w:rPr>
          <w:u w:val="none"/>
        </w:rPr>
        <w:t>,</w:t>
      </w:r>
      <w:r>
        <w:rPr>
          <w:position w:val="9"/>
          <w:sz w:val="19"/>
          <w:u w:val="single" w:color="AAAAAA"/>
        </w:rPr>
        <w:t>[102]</w:t>
      </w:r>
      <w:r>
        <w:rPr>
          <w:spacing w:val="56"/>
          <w:position w:val="9"/>
          <w:sz w:val="19"/>
          <w:u w:val="none"/>
        </w:rPr>
        <w:t> </w:t>
      </w:r>
      <w:r>
        <w:rPr>
          <w:u w:val="none"/>
        </w:rPr>
        <w:t>but</w:t>
      </w:r>
      <w:r>
        <w:rPr>
          <w:spacing w:val="42"/>
          <w:u w:val="none"/>
        </w:rPr>
        <w:t> </w:t>
      </w:r>
      <w:r>
        <w:rPr>
          <w:u w:val="none"/>
        </w:rPr>
        <w:t>there</w:t>
      </w:r>
      <w:r>
        <w:rPr>
          <w:spacing w:val="43"/>
          <w:u w:val="none"/>
        </w:rPr>
        <w:t> </w:t>
      </w:r>
      <w:r>
        <w:rPr>
          <w:u w:val="none"/>
        </w:rPr>
        <w:t>is</w:t>
      </w:r>
      <w:r>
        <w:rPr>
          <w:spacing w:val="42"/>
          <w:u w:val="none"/>
        </w:rPr>
        <w:t> </w:t>
      </w:r>
      <w:r>
        <w:rPr>
          <w:spacing w:val="-10"/>
          <w:u w:val="none"/>
        </w:rPr>
        <w:t>a</w:t>
      </w:r>
    </w:p>
    <w:p>
      <w:pPr>
        <w:pStyle w:val="BodyText"/>
        <w:spacing w:line="254" w:lineRule="auto" w:before="30"/>
        <w:ind w:left="359"/>
        <w:jc w:val="both"/>
        <w:rPr>
          <w:position w:val="9"/>
          <w:sz w:val="19"/>
        </w:rPr>
      </w:pPr>
      <w:r>
        <w:rPr/>
        <w:t>general consensus that it took its final form during the </w:t>
      </w:r>
      <w:r>
        <w:rPr/>
        <w:t>reign</w:t>
      </w:r>
      <w:r>
        <w:rPr>
          <w:spacing w:val="40"/>
        </w:rPr>
        <w:t> </w:t>
      </w:r>
      <w:r>
        <w:rPr/>
        <w:t>of the Persian </w:t>
      </w:r>
      <w:hyperlink r:id="rId161">
        <w:r>
          <w:rPr>
            <w:u w:val="single" w:color="AAAAAA"/>
          </w:rPr>
          <w:t>Achaemenid Empire</w:t>
        </w:r>
      </w:hyperlink>
      <w:r>
        <w:rPr>
          <w:u w:val="none"/>
        </w:rPr>
        <w:t> (probably 450–350 </w:t>
      </w:r>
      <w:r>
        <w:rPr>
          <w:position w:val="1"/>
          <w:u w:val="none"/>
        </w:rPr>
        <w:t>BCE),</w:t>
      </w:r>
      <w:r>
        <w:rPr>
          <w:position w:val="10"/>
          <w:sz w:val="19"/>
          <w:u w:val="single" w:color="AAAAAA"/>
        </w:rPr>
        <w:t>[103][104]</w:t>
      </w:r>
      <w:r>
        <w:rPr>
          <w:position w:val="10"/>
          <w:sz w:val="19"/>
          <w:u w:val="none"/>
        </w:rPr>
        <w:t> </w:t>
      </w:r>
      <w:r>
        <w:rPr>
          <w:position w:val="1"/>
          <w:u w:val="none"/>
        </w:rPr>
        <w:t>or perhaps in the early </w:t>
      </w:r>
      <w:hyperlink r:id="rId71">
        <w:r>
          <w:rPr>
            <w:u w:val="single" w:color="AAAAAA"/>
          </w:rPr>
          <w:t>Hellenistic period</w:t>
        </w:r>
      </w:hyperlink>
      <w:r>
        <w:rPr>
          <w:u w:val="none"/>
        </w:rPr>
        <w:t> (333–164 BCE).</w:t>
      </w:r>
      <w:r>
        <w:rPr>
          <w:position w:val="9"/>
          <w:sz w:val="19"/>
          <w:u w:val="single" w:color="AAAAAA"/>
        </w:rPr>
        <w:t>[105]</w:t>
      </w:r>
    </w:p>
    <w:p>
      <w:pPr>
        <w:pStyle w:val="BodyText"/>
        <w:spacing w:before="3"/>
        <w:ind w:left="0"/>
      </w:pPr>
    </w:p>
    <w:p>
      <w:pPr>
        <w:pStyle w:val="BodyText"/>
        <w:spacing w:line="278" w:lineRule="auto"/>
        <w:ind w:left="359"/>
        <w:jc w:val="both"/>
      </w:pPr>
      <w:r>
        <w:rPr/>
        <w:t>The Hebrew names of the books are derived from the </w:t>
      </w:r>
      <w:hyperlink r:id="rId162">
        <w:r>
          <w:rPr>
            <w:u w:val="single" w:color="AAAAAA"/>
          </w:rPr>
          <w:t>first</w:t>
        </w:r>
      </w:hyperlink>
      <w:r>
        <w:rPr>
          <w:u w:val="none"/>
        </w:rPr>
        <w:t> </w:t>
      </w:r>
      <w:hyperlink r:id="rId162">
        <w:r>
          <w:rPr>
            <w:u w:val="single" w:color="AAAAAA"/>
          </w:rPr>
          <w:t>words</w:t>
        </w:r>
      </w:hyperlink>
      <w:r>
        <w:rPr>
          <w:u w:val="none"/>
        </w:rPr>
        <w:t> in the respective texts. The Torah consists of the following five books:</w:t>
      </w:r>
    </w:p>
    <w:p>
      <w:pPr>
        <w:spacing w:line="288" w:lineRule="auto" w:before="246"/>
        <w:ind w:left="509" w:right="3195" w:firstLine="0"/>
        <w:jc w:val="left"/>
        <w:rPr>
          <w:rFonts w:ascii="Arial" w:cs="Arial"/>
          <w:sz w:val="24"/>
          <w:szCs w:val="24"/>
        </w:rPr>
      </w:pPr>
      <w:r>
        <w:rPr>
          <w:position w:val="3"/>
        </w:rPr>
        <w:drawing>
          <wp:inline distT="0" distB="0" distL="0" distR="0">
            <wp:extent cx="47624" cy="47624"/>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cs="Times New Roman"/>
          <w:spacing w:val="80"/>
          <w:sz w:val="20"/>
          <w:szCs w:val="20"/>
        </w:rPr>
        <w:t> </w:t>
      </w:r>
      <w:hyperlink r:id="rId70">
        <w:r>
          <w:rPr>
            <w:rFonts w:ascii="Arial" w:cs="Arial"/>
            <w:sz w:val="24"/>
            <w:szCs w:val="24"/>
            <w:u w:val="single" w:color="AAAAAA"/>
          </w:rPr>
          <w:t>Genesis</w:t>
        </w:r>
      </w:hyperlink>
      <w:r>
        <w:rPr>
          <w:rFonts w:ascii="Arial" w:cs="Arial"/>
          <w:sz w:val="24"/>
          <w:szCs w:val="24"/>
          <w:u w:val="none"/>
        </w:rPr>
        <w:t>,</w:t>
      </w:r>
      <w:r>
        <w:rPr>
          <w:rFonts w:ascii="Arial" w:cs="Arial"/>
          <w:spacing w:val="-8"/>
          <w:sz w:val="24"/>
          <w:szCs w:val="24"/>
          <w:u w:val="none"/>
        </w:rPr>
        <w:t> </w:t>
      </w:r>
      <w:r>
        <w:rPr>
          <w:rFonts w:ascii="Arial" w:cs="Arial"/>
          <w:i/>
          <w:iCs/>
          <w:sz w:val="24"/>
          <w:szCs w:val="24"/>
          <w:u w:val="none"/>
        </w:rPr>
        <w:t>Bereshith</w:t>
      </w:r>
      <w:r>
        <w:rPr>
          <w:rFonts w:ascii="Arial" w:cs="Arial"/>
          <w:i/>
          <w:iCs/>
          <w:spacing w:val="-8"/>
          <w:sz w:val="24"/>
          <w:szCs w:val="24"/>
          <w:u w:val="none"/>
        </w:rPr>
        <w:t> </w:t>
      </w:r>
      <w:r>
        <w:rPr>
          <w:rFonts w:ascii="Arial" w:cs="Arial"/>
          <w:sz w:val="24"/>
          <w:szCs w:val="24"/>
          <w:u w:val="none"/>
        </w:rPr>
        <w:t>(</w:t>
      </w:r>
      <w:r>
        <w:rPr>
          <w:rFonts w:ascii="Arial" w:cs="Arial"/>
          <w:sz w:val="24"/>
          <w:szCs w:val="24"/>
          <w:u w:val="none"/>
          <w:rtl/>
        </w:rPr>
        <w:t>בראשית</w:t>
      </w:r>
      <w:r>
        <w:rPr>
          <w:rFonts w:ascii="Arial" w:cs="Arial"/>
          <w:sz w:val="24"/>
          <w:szCs w:val="24"/>
          <w:u w:val="none"/>
        </w:rPr>
        <w:t>) </w:t>
      </w:r>
      <w:r>
        <w:rPr>
          <w:rFonts w:ascii="Arial" w:cs="Arial"/>
          <w:position w:val="3"/>
          <w:sz w:val="24"/>
          <w:szCs w:val="24"/>
          <w:u w:val="none"/>
        </w:rPr>
        <w:drawing>
          <wp:inline distT="0" distB="0" distL="0" distR="0">
            <wp:extent cx="47624" cy="47624"/>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63" cstate="print"/>
                    <a:stretch>
                      <a:fillRect/>
                    </a:stretch>
                  </pic:blipFill>
                  <pic:spPr>
                    <a:xfrm>
                      <a:off x="0" y="0"/>
                      <a:ext cx="47624" cy="47624"/>
                    </a:xfrm>
                    <a:prstGeom prst="rect">
                      <a:avLst/>
                    </a:prstGeom>
                  </pic:spPr>
                </pic:pic>
              </a:graphicData>
            </a:graphic>
          </wp:inline>
        </w:drawing>
      </w:r>
      <w:r>
        <w:rPr>
          <w:rFonts w:ascii="Arial" w:cs="Arial"/>
          <w:position w:val="3"/>
          <w:sz w:val="24"/>
          <w:szCs w:val="24"/>
          <w:u w:val="none"/>
        </w:rPr>
      </w:r>
      <w:r>
        <w:rPr>
          <w:rFonts w:ascii="Times New Roman" w:cs="Times New Roman"/>
          <w:spacing w:val="80"/>
          <w:sz w:val="24"/>
          <w:szCs w:val="24"/>
          <w:u w:val="none"/>
        </w:rPr>
        <w:t> </w:t>
      </w:r>
      <w:hyperlink r:id="rId164">
        <w:r>
          <w:rPr>
            <w:rFonts w:ascii="Arial" w:cs="Arial"/>
            <w:sz w:val="24"/>
            <w:szCs w:val="24"/>
            <w:u w:val="single" w:color="AAAAAA"/>
          </w:rPr>
          <w:t>Exodus</w:t>
        </w:r>
      </w:hyperlink>
      <w:r>
        <w:rPr>
          <w:rFonts w:ascii="Arial" w:cs="Arial"/>
          <w:sz w:val="24"/>
          <w:szCs w:val="24"/>
          <w:u w:val="none"/>
        </w:rPr>
        <w:t>, </w:t>
      </w:r>
      <w:r>
        <w:rPr>
          <w:rFonts w:ascii="Arial" w:cs="Arial"/>
          <w:i/>
          <w:iCs/>
          <w:sz w:val="24"/>
          <w:szCs w:val="24"/>
          <w:u w:val="none"/>
        </w:rPr>
        <w:t>Shemot </w:t>
      </w:r>
      <w:r>
        <w:rPr>
          <w:rFonts w:ascii="Arial" w:cs="Arial"/>
          <w:sz w:val="24"/>
          <w:szCs w:val="24"/>
          <w:u w:val="none"/>
        </w:rPr>
        <w:t>(</w:t>
      </w:r>
      <w:r>
        <w:rPr>
          <w:rFonts w:ascii="Arial" w:cs="Arial"/>
          <w:sz w:val="24"/>
          <w:szCs w:val="24"/>
          <w:u w:val="none"/>
          <w:rtl/>
        </w:rPr>
        <w:t>שמות</w:t>
      </w:r>
      <w:r>
        <w:rPr>
          <w:rFonts w:ascii="Arial" w:cs="Arial"/>
          <w:sz w:val="24"/>
          <w:szCs w:val="24"/>
          <w:u w:val="none"/>
        </w:rPr>
        <w:t>)</w:t>
      </w:r>
    </w:p>
    <w:p>
      <w:pPr>
        <w:spacing w:line="274" w:lineRule="exact" w:before="0"/>
        <w:ind w:left="509" w:right="0" w:firstLine="0"/>
        <w:jc w:val="left"/>
        <w:rPr>
          <w:rFonts w:ascii="Arial" w:cs="Arial"/>
          <w:sz w:val="24"/>
          <w:szCs w:val="24"/>
        </w:rPr>
      </w:pPr>
      <w:r>
        <w:rPr>
          <w:position w:val="3"/>
        </w:rPr>
        <w:drawing>
          <wp:inline distT="0" distB="0" distL="0" distR="0">
            <wp:extent cx="47624" cy="47624"/>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cs="Times New Roman"/>
          <w:spacing w:val="80"/>
          <w:sz w:val="20"/>
          <w:szCs w:val="20"/>
        </w:rPr>
        <w:t> </w:t>
      </w:r>
      <w:hyperlink r:id="rId165">
        <w:r>
          <w:rPr>
            <w:rFonts w:ascii="Arial" w:cs="Arial"/>
            <w:sz w:val="24"/>
            <w:szCs w:val="24"/>
            <w:u w:val="single" w:color="AAAAAA"/>
          </w:rPr>
          <w:t>Leviticus</w:t>
        </w:r>
      </w:hyperlink>
      <w:r>
        <w:rPr>
          <w:rFonts w:ascii="Arial" w:cs="Arial"/>
          <w:sz w:val="24"/>
          <w:szCs w:val="24"/>
          <w:u w:val="none"/>
        </w:rPr>
        <w:t>, </w:t>
      </w:r>
      <w:r>
        <w:rPr>
          <w:rFonts w:ascii="Arial" w:cs="Arial"/>
          <w:i/>
          <w:iCs/>
          <w:sz w:val="24"/>
          <w:szCs w:val="24"/>
          <w:u w:val="none"/>
        </w:rPr>
        <w:t>Vayikra </w:t>
      </w:r>
      <w:r>
        <w:rPr>
          <w:rFonts w:ascii="Arial" w:cs="Arial"/>
          <w:sz w:val="24"/>
          <w:szCs w:val="24"/>
          <w:u w:val="none"/>
        </w:rPr>
        <w:t>(</w:t>
      </w:r>
      <w:r>
        <w:rPr>
          <w:rFonts w:ascii="Arial" w:cs="Arial"/>
          <w:sz w:val="24"/>
          <w:szCs w:val="24"/>
          <w:u w:val="none"/>
          <w:rtl/>
        </w:rPr>
        <w:t>ויקרא</w:t>
      </w:r>
      <w:r>
        <w:rPr>
          <w:rFonts w:ascii="Arial" w:cs="Arial"/>
          <w:sz w:val="24"/>
          <w:szCs w:val="24"/>
          <w:u w:val="none"/>
        </w:rPr>
        <w:t>)</w:t>
      </w:r>
    </w:p>
    <w:p>
      <w:pPr>
        <w:spacing w:line="240" w:lineRule="auto" w:before="0"/>
        <w:rPr>
          <w:rFonts w:ascii="Arial"/>
          <w:sz w:val="20"/>
        </w:rPr>
      </w:pPr>
      <w:r>
        <w:rPr/>
        <w:br w:type="column"/>
      </w:r>
      <w:r>
        <w:rPr>
          <w:rFonts w:ascii="Arial"/>
          <w:sz w:val="20"/>
        </w:rPr>
      </w:r>
    </w:p>
    <w:p>
      <w:pPr>
        <w:pStyle w:val="BodyText"/>
        <w:spacing w:before="88"/>
        <w:ind w:left="0"/>
        <w:rPr>
          <w:rFonts w:ascii="Arial"/>
          <w:sz w:val="20"/>
        </w:rPr>
      </w:pPr>
      <w:r>
        <w:rPr>
          <w:rFonts w:ascii="Arial"/>
          <w:sz w:val="20"/>
        </w:rPr>
        <w:drawing>
          <wp:anchor distT="0" distB="0" distL="0" distR="0" allowOverlap="1" layoutInCell="1" locked="0" behindDoc="1" simplePos="0" relativeHeight="487597056">
            <wp:simplePos x="0" y="0"/>
            <wp:positionH relativeFrom="page">
              <wp:posOffset>4895849</wp:posOffset>
            </wp:positionH>
            <wp:positionV relativeFrom="paragraph">
              <wp:posOffset>217556</wp:posOffset>
            </wp:positionV>
            <wp:extent cx="2400300" cy="3267075"/>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166" cstate="print"/>
                    <a:stretch>
                      <a:fillRect/>
                    </a:stretch>
                  </pic:blipFill>
                  <pic:spPr>
                    <a:xfrm>
                      <a:off x="0" y="0"/>
                      <a:ext cx="2400300" cy="3267075"/>
                    </a:xfrm>
                    <a:prstGeom prst="rect">
                      <a:avLst/>
                    </a:prstGeom>
                  </pic:spPr>
                </pic:pic>
              </a:graphicData>
            </a:graphic>
          </wp:anchor>
        </w:drawing>
      </w:r>
    </w:p>
    <w:p>
      <w:pPr>
        <w:spacing w:line="280" w:lineRule="auto" w:before="52"/>
        <w:ind w:left="385" w:right="395" w:firstLine="0"/>
        <w:jc w:val="left"/>
        <w:rPr>
          <w:rFonts w:ascii="Arial"/>
          <w:sz w:val="20"/>
        </w:rPr>
      </w:pPr>
      <w:r>
        <w:rPr>
          <w:rFonts w:ascii="Arial"/>
          <w:color w:val="666666"/>
          <w:sz w:val="20"/>
        </w:rPr>
        <w:t>A </w:t>
      </w:r>
      <w:hyperlink r:id="rId167">
        <w:r>
          <w:rPr>
            <w:rFonts w:ascii="Arial"/>
            <w:color w:val="666666"/>
            <w:sz w:val="20"/>
            <w:u w:val="single" w:color="AAAAAA"/>
          </w:rPr>
          <w:t>Torah scroll</w:t>
        </w:r>
      </w:hyperlink>
      <w:r>
        <w:rPr>
          <w:rFonts w:ascii="Arial"/>
          <w:color w:val="666666"/>
          <w:sz w:val="20"/>
          <w:u w:val="none"/>
        </w:rPr>
        <w:t> recovered from </w:t>
      </w:r>
      <w:hyperlink r:id="rId168">
        <w:r>
          <w:rPr>
            <w:rFonts w:ascii="Arial"/>
            <w:color w:val="666666"/>
            <w:sz w:val="20"/>
            <w:u w:val="single" w:color="AAAAAA"/>
          </w:rPr>
          <w:t>Glockengasse</w:t>
        </w:r>
        <w:r>
          <w:rPr>
            <w:rFonts w:ascii="Arial"/>
            <w:color w:val="666666"/>
            <w:spacing w:val="-13"/>
            <w:sz w:val="20"/>
            <w:u w:val="single" w:color="AAAAAA"/>
          </w:rPr>
          <w:t> </w:t>
        </w:r>
        <w:r>
          <w:rPr>
            <w:rFonts w:ascii="Arial"/>
            <w:color w:val="666666"/>
            <w:sz w:val="20"/>
            <w:u w:val="single" w:color="AAAAAA"/>
          </w:rPr>
          <w:t>Synagogue</w:t>
        </w:r>
      </w:hyperlink>
      <w:r>
        <w:rPr>
          <w:rFonts w:ascii="Arial"/>
          <w:color w:val="666666"/>
          <w:spacing w:val="-13"/>
          <w:sz w:val="20"/>
          <w:u w:val="none"/>
        </w:rPr>
        <w:t> </w:t>
      </w:r>
      <w:r>
        <w:rPr>
          <w:rFonts w:ascii="Arial"/>
          <w:color w:val="666666"/>
          <w:sz w:val="20"/>
          <w:u w:val="none"/>
        </w:rPr>
        <w:t>in</w:t>
      </w:r>
      <w:r>
        <w:rPr>
          <w:rFonts w:ascii="Arial"/>
          <w:color w:val="666666"/>
          <w:spacing w:val="-13"/>
          <w:sz w:val="20"/>
          <w:u w:val="none"/>
        </w:rPr>
        <w:t> </w:t>
      </w:r>
      <w:hyperlink r:id="rId169">
        <w:r>
          <w:rPr>
            <w:rFonts w:ascii="Arial"/>
            <w:color w:val="666666"/>
            <w:sz w:val="20"/>
            <w:u w:val="single" w:color="AAAAAA"/>
          </w:rPr>
          <w:t>Cologne</w:t>
        </w:r>
      </w:hyperlink>
    </w:p>
    <w:p>
      <w:pPr>
        <w:spacing w:after="0" w:line="280" w:lineRule="auto"/>
        <w:jc w:val="left"/>
        <w:rPr>
          <w:rFonts w:ascii="Arial"/>
          <w:sz w:val="20"/>
        </w:rPr>
        <w:sectPr>
          <w:type w:val="continuous"/>
          <w:pgSz w:w="12240" w:h="15840"/>
          <w:pgMar w:top="720" w:bottom="280" w:left="360" w:right="360"/>
          <w:cols w:num="2" w:equalWidth="0">
            <w:col w:w="6970" w:space="40"/>
            <w:col w:w="4510"/>
          </w:cols>
        </w:sectPr>
      </w:pPr>
    </w:p>
    <w:p>
      <w:pPr>
        <w:spacing w:before="65"/>
        <w:ind w:left="509" w:right="0" w:firstLine="0"/>
        <w:jc w:val="left"/>
        <w:rPr>
          <w:rFonts w:ascii="Arial" w:cs="Arial"/>
          <w:sz w:val="24"/>
          <w:szCs w:val="24"/>
        </w:rPr>
      </w:pPr>
      <w:r>
        <w:rPr>
          <w:position w:val="3"/>
        </w:rPr>
        <w:drawing>
          <wp:inline distT="0" distB="0" distL="0" distR="0">
            <wp:extent cx="47624" cy="47624"/>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cs="Times New Roman"/>
          <w:spacing w:val="80"/>
          <w:sz w:val="20"/>
          <w:szCs w:val="20"/>
        </w:rPr>
        <w:t> </w:t>
      </w:r>
      <w:hyperlink r:id="rId170">
        <w:r>
          <w:rPr>
            <w:rFonts w:ascii="Arial" w:cs="Arial"/>
            <w:sz w:val="24"/>
            <w:szCs w:val="24"/>
            <w:u w:val="single" w:color="AAAAAA"/>
          </w:rPr>
          <w:t>Numbers</w:t>
        </w:r>
      </w:hyperlink>
      <w:r>
        <w:rPr>
          <w:rFonts w:ascii="Arial" w:cs="Arial"/>
          <w:sz w:val="24"/>
          <w:szCs w:val="24"/>
          <w:u w:val="none"/>
        </w:rPr>
        <w:t>, </w:t>
      </w:r>
      <w:r>
        <w:rPr>
          <w:rFonts w:ascii="Arial" w:cs="Arial"/>
          <w:i/>
          <w:iCs/>
          <w:sz w:val="24"/>
          <w:szCs w:val="24"/>
          <w:u w:val="none"/>
        </w:rPr>
        <w:t>Bamidbar </w:t>
      </w:r>
      <w:r>
        <w:rPr>
          <w:rFonts w:ascii="Arial" w:cs="Arial"/>
          <w:sz w:val="24"/>
          <w:szCs w:val="24"/>
          <w:u w:val="none"/>
        </w:rPr>
        <w:t>(</w:t>
      </w:r>
      <w:r>
        <w:rPr>
          <w:rFonts w:ascii="Arial" w:cs="Arial"/>
          <w:sz w:val="24"/>
          <w:szCs w:val="24"/>
          <w:u w:val="none"/>
          <w:rtl/>
        </w:rPr>
        <w:t>במדבר</w:t>
      </w:r>
      <w:r>
        <w:rPr>
          <w:rFonts w:ascii="Arial" w:cs="Arial"/>
          <w:sz w:val="24"/>
          <w:szCs w:val="24"/>
          <w:u w:val="none"/>
        </w:rPr>
        <w:t>)</w:t>
      </w:r>
    </w:p>
    <w:p>
      <w:pPr>
        <w:spacing w:before="54"/>
        <w:ind w:left="509" w:right="0" w:firstLine="0"/>
        <w:jc w:val="left"/>
        <w:rPr>
          <w:rFonts w:ascii="Arial" w:cs="Arial"/>
          <w:sz w:val="24"/>
          <w:szCs w:val="24"/>
        </w:rPr>
      </w:pPr>
      <w:r>
        <w:rPr>
          <w:position w:val="3"/>
        </w:rPr>
        <w:drawing>
          <wp:inline distT="0" distB="0" distL="0" distR="0">
            <wp:extent cx="47624" cy="47624"/>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cs="Times New Roman"/>
          <w:spacing w:val="80"/>
          <w:sz w:val="20"/>
          <w:szCs w:val="20"/>
        </w:rPr>
        <w:t> </w:t>
      </w:r>
      <w:hyperlink r:id="rId171">
        <w:r>
          <w:rPr>
            <w:rFonts w:ascii="Arial" w:cs="Arial"/>
            <w:sz w:val="24"/>
            <w:szCs w:val="24"/>
            <w:u w:val="single" w:color="AAAAAA"/>
          </w:rPr>
          <w:t>Deuteronomy</w:t>
        </w:r>
      </w:hyperlink>
      <w:r>
        <w:rPr>
          <w:rFonts w:ascii="Arial" w:cs="Arial"/>
          <w:sz w:val="24"/>
          <w:szCs w:val="24"/>
          <w:u w:val="none"/>
        </w:rPr>
        <w:t>, </w:t>
      </w:r>
      <w:r>
        <w:rPr>
          <w:rFonts w:ascii="Arial" w:cs="Arial"/>
          <w:i/>
          <w:iCs/>
          <w:sz w:val="24"/>
          <w:szCs w:val="24"/>
          <w:u w:val="none"/>
        </w:rPr>
        <w:t>Devarim </w:t>
      </w:r>
      <w:r>
        <w:rPr>
          <w:rFonts w:ascii="Arial" w:cs="Arial"/>
          <w:sz w:val="24"/>
          <w:szCs w:val="24"/>
          <w:u w:val="none"/>
        </w:rPr>
        <w:t>(</w:t>
      </w:r>
      <w:r>
        <w:rPr>
          <w:rFonts w:ascii="Arial" w:cs="Arial"/>
          <w:sz w:val="24"/>
          <w:szCs w:val="24"/>
          <w:u w:val="none"/>
          <w:rtl/>
        </w:rPr>
        <w:t>דברים</w:t>
      </w:r>
      <w:r>
        <w:rPr>
          <w:rFonts w:ascii="Arial" w:cs="Arial"/>
          <w:sz w:val="24"/>
          <w:szCs w:val="24"/>
          <w:u w:val="none"/>
        </w:rPr>
        <w:t>)</w:t>
      </w:r>
    </w:p>
    <w:p>
      <w:pPr>
        <w:pStyle w:val="BodyText"/>
        <w:spacing w:line="280" w:lineRule="auto" w:before="134"/>
        <w:ind w:left="359"/>
        <w:jc w:val="both"/>
      </w:pPr>
      <w:r>
        <w:rPr/>
        <w:t>The first eleven chapters of Genesis provide accounts of </w:t>
      </w:r>
      <w:r>
        <w:rPr/>
        <w:t>the </w:t>
      </w:r>
      <w:hyperlink r:id="rId172">
        <w:r>
          <w:rPr>
            <w:u w:val="single" w:color="AAAAAA"/>
          </w:rPr>
          <w:t>creation</w:t>
        </w:r>
      </w:hyperlink>
      <w:r>
        <w:rPr>
          <w:u w:val="none"/>
        </w:rPr>
        <w:t> (or ordering) of the world and the history of God's early relationship with humanity. The remaining thirty-nine chapters</w:t>
      </w:r>
      <w:r>
        <w:rPr>
          <w:spacing w:val="-4"/>
          <w:u w:val="none"/>
        </w:rPr>
        <w:t> </w:t>
      </w:r>
      <w:r>
        <w:rPr>
          <w:u w:val="none"/>
        </w:rPr>
        <w:t>of</w:t>
      </w:r>
      <w:r>
        <w:rPr>
          <w:spacing w:val="-4"/>
          <w:u w:val="none"/>
        </w:rPr>
        <w:t> </w:t>
      </w:r>
      <w:r>
        <w:rPr>
          <w:u w:val="none"/>
        </w:rPr>
        <w:t>Genesis</w:t>
      </w:r>
      <w:r>
        <w:rPr>
          <w:spacing w:val="-4"/>
          <w:u w:val="none"/>
        </w:rPr>
        <w:t> </w:t>
      </w:r>
      <w:r>
        <w:rPr>
          <w:u w:val="none"/>
        </w:rPr>
        <w:t>provide</w:t>
      </w:r>
      <w:r>
        <w:rPr>
          <w:spacing w:val="-4"/>
          <w:u w:val="none"/>
        </w:rPr>
        <w:t> </w:t>
      </w:r>
      <w:r>
        <w:rPr>
          <w:u w:val="none"/>
        </w:rPr>
        <w:t>an</w:t>
      </w:r>
      <w:r>
        <w:rPr>
          <w:spacing w:val="-4"/>
          <w:u w:val="none"/>
        </w:rPr>
        <w:t> </w:t>
      </w:r>
      <w:r>
        <w:rPr>
          <w:u w:val="none"/>
        </w:rPr>
        <w:t>account</w:t>
      </w:r>
      <w:r>
        <w:rPr>
          <w:spacing w:val="-4"/>
          <w:u w:val="none"/>
        </w:rPr>
        <w:t> </w:t>
      </w:r>
      <w:r>
        <w:rPr>
          <w:u w:val="none"/>
        </w:rPr>
        <w:t>of</w:t>
      </w:r>
      <w:r>
        <w:rPr>
          <w:spacing w:val="-4"/>
          <w:u w:val="none"/>
        </w:rPr>
        <w:t> </w:t>
      </w:r>
      <w:r>
        <w:rPr>
          <w:u w:val="none"/>
        </w:rPr>
        <w:t>God's</w:t>
      </w:r>
      <w:r>
        <w:rPr>
          <w:spacing w:val="-4"/>
          <w:u w:val="none"/>
        </w:rPr>
        <w:t> </w:t>
      </w:r>
      <w:hyperlink r:id="rId173">
        <w:r>
          <w:rPr>
            <w:u w:val="single" w:color="AAAAAA"/>
          </w:rPr>
          <w:t>covenant</w:t>
        </w:r>
      </w:hyperlink>
      <w:r>
        <w:rPr>
          <w:spacing w:val="-4"/>
          <w:u w:val="none"/>
        </w:rPr>
        <w:t> </w:t>
      </w:r>
      <w:r>
        <w:rPr>
          <w:u w:val="none"/>
        </w:rPr>
        <w:t>with the </w:t>
      </w:r>
      <w:hyperlink r:id="rId174">
        <w:r>
          <w:rPr>
            <w:u w:val="single" w:color="AAAAAA"/>
          </w:rPr>
          <w:t>biblical patriarchs</w:t>
        </w:r>
      </w:hyperlink>
      <w:r>
        <w:rPr>
          <w:u w:val="none"/>
        </w:rPr>
        <w:t> </w:t>
      </w:r>
      <w:hyperlink r:id="rId175">
        <w:r>
          <w:rPr>
            <w:u w:val="single" w:color="AAAAAA"/>
          </w:rPr>
          <w:t>Abraham</w:t>
        </w:r>
      </w:hyperlink>
      <w:r>
        <w:rPr>
          <w:u w:val="none"/>
        </w:rPr>
        <w:t>, </w:t>
      </w:r>
      <w:hyperlink r:id="rId176">
        <w:r>
          <w:rPr>
            <w:u w:val="single" w:color="AAAAAA"/>
          </w:rPr>
          <w:t>Isaac</w:t>
        </w:r>
      </w:hyperlink>
      <w:r>
        <w:rPr>
          <w:u w:val="none"/>
        </w:rPr>
        <w:t> and </w:t>
      </w:r>
      <w:hyperlink r:id="rId177">
        <w:r>
          <w:rPr>
            <w:u w:val="single" w:color="AAAAAA"/>
          </w:rPr>
          <w:t>Jacob</w:t>
        </w:r>
      </w:hyperlink>
      <w:r>
        <w:rPr>
          <w:u w:val="none"/>
        </w:rPr>
        <w:t> (also called </w:t>
      </w:r>
      <w:hyperlink r:id="rId178">
        <w:r>
          <w:rPr>
            <w:u w:val="single" w:color="AAAAAA"/>
          </w:rPr>
          <w:t>Israel</w:t>
        </w:r>
      </w:hyperlink>
      <w:r>
        <w:rPr>
          <w:u w:val="none"/>
        </w:rPr>
        <w:t>) and Jacob's children, the "</w:t>
      </w:r>
      <w:hyperlink r:id="rId179">
        <w:r>
          <w:rPr>
            <w:u w:val="single" w:color="AAAAAA"/>
          </w:rPr>
          <w:t>Children of Israel</w:t>
        </w:r>
      </w:hyperlink>
      <w:r>
        <w:rPr>
          <w:u w:val="none"/>
        </w:rPr>
        <w:t>",</w:t>
      </w:r>
      <w:r>
        <w:rPr>
          <w:spacing w:val="40"/>
          <w:u w:val="none"/>
        </w:rPr>
        <w:t> </w:t>
      </w:r>
      <w:r>
        <w:rPr>
          <w:u w:val="none"/>
        </w:rPr>
        <w:t>especially</w:t>
      </w:r>
      <w:r>
        <w:rPr>
          <w:spacing w:val="-3"/>
          <w:u w:val="none"/>
        </w:rPr>
        <w:t> </w:t>
      </w:r>
      <w:hyperlink r:id="rId180">
        <w:r>
          <w:rPr>
            <w:u w:val="single" w:color="AAAAAA"/>
          </w:rPr>
          <w:t>Joseph</w:t>
        </w:r>
      </w:hyperlink>
      <w:r>
        <w:rPr>
          <w:u w:val="none"/>
        </w:rPr>
        <w:t>.</w:t>
      </w:r>
      <w:r>
        <w:rPr>
          <w:spacing w:val="-3"/>
          <w:u w:val="none"/>
        </w:rPr>
        <w:t> </w:t>
      </w:r>
      <w:r>
        <w:rPr>
          <w:u w:val="none"/>
        </w:rPr>
        <w:t>It</w:t>
      </w:r>
      <w:r>
        <w:rPr>
          <w:spacing w:val="-3"/>
          <w:u w:val="none"/>
        </w:rPr>
        <w:t> </w:t>
      </w:r>
      <w:r>
        <w:rPr>
          <w:u w:val="none"/>
        </w:rPr>
        <w:t>tells</w:t>
      </w:r>
      <w:r>
        <w:rPr>
          <w:spacing w:val="-3"/>
          <w:u w:val="none"/>
        </w:rPr>
        <w:t> </w:t>
      </w:r>
      <w:r>
        <w:rPr>
          <w:u w:val="none"/>
        </w:rPr>
        <w:t>of</w:t>
      </w:r>
      <w:r>
        <w:rPr>
          <w:spacing w:val="-3"/>
          <w:u w:val="none"/>
        </w:rPr>
        <w:t> </w:t>
      </w:r>
      <w:r>
        <w:rPr>
          <w:u w:val="none"/>
        </w:rPr>
        <w:t>how</w:t>
      </w:r>
      <w:r>
        <w:rPr>
          <w:spacing w:val="-3"/>
          <w:u w:val="none"/>
        </w:rPr>
        <w:t> </w:t>
      </w:r>
      <w:r>
        <w:rPr>
          <w:u w:val="none"/>
        </w:rPr>
        <w:t>God</w:t>
      </w:r>
      <w:r>
        <w:rPr>
          <w:spacing w:val="-3"/>
          <w:u w:val="none"/>
        </w:rPr>
        <w:t> </w:t>
      </w:r>
      <w:r>
        <w:rPr>
          <w:u w:val="none"/>
        </w:rPr>
        <w:t>commanded</w:t>
      </w:r>
      <w:r>
        <w:rPr>
          <w:spacing w:val="-3"/>
          <w:u w:val="none"/>
        </w:rPr>
        <w:t> </w:t>
      </w:r>
      <w:r>
        <w:rPr>
          <w:u w:val="none"/>
        </w:rPr>
        <w:t>Abraham</w:t>
      </w:r>
      <w:r>
        <w:rPr>
          <w:spacing w:val="-3"/>
          <w:u w:val="none"/>
        </w:rPr>
        <w:t> </w:t>
      </w:r>
      <w:r>
        <w:rPr>
          <w:u w:val="none"/>
        </w:rPr>
        <w:t>to leave his family and home in the city of </w:t>
      </w:r>
      <w:hyperlink r:id="rId181">
        <w:r>
          <w:rPr>
            <w:u w:val="single" w:color="AAAAAA"/>
          </w:rPr>
          <w:t>Ur</w:t>
        </w:r>
      </w:hyperlink>
      <w:r>
        <w:rPr>
          <w:u w:val="none"/>
        </w:rPr>
        <w:t>, eventually to settle in the land of </w:t>
      </w:r>
      <w:hyperlink r:id="rId182">
        <w:r>
          <w:rPr>
            <w:u w:val="single" w:color="AAAAAA"/>
          </w:rPr>
          <w:t>Canaan</w:t>
        </w:r>
      </w:hyperlink>
      <w:r>
        <w:rPr>
          <w:u w:val="none"/>
        </w:rPr>
        <w:t>, and how the Children of Israel later moved to Egypt.</w:t>
      </w:r>
    </w:p>
    <w:p>
      <w:pPr>
        <w:pStyle w:val="BodyText"/>
        <w:spacing w:line="283" w:lineRule="auto" w:before="244"/>
        <w:ind w:left="359"/>
        <w:jc w:val="both"/>
      </w:pPr>
      <w:r>
        <w:rPr/>
        <w:t>The remaining four books of the Torah tell the story of </w:t>
      </w:r>
      <w:hyperlink r:id="rId157">
        <w:r>
          <w:rPr>
            <w:u w:val="single" w:color="AAAAAA"/>
          </w:rPr>
          <w:t>Moses</w:t>
        </w:r>
      </w:hyperlink>
      <w:r>
        <w:rPr>
          <w:u w:val="none"/>
        </w:rPr>
        <w:t>, who lived hundreds of years after the patriarchs. He leads the Children</w:t>
      </w:r>
      <w:r>
        <w:rPr>
          <w:spacing w:val="-1"/>
          <w:u w:val="none"/>
        </w:rPr>
        <w:t> </w:t>
      </w:r>
      <w:r>
        <w:rPr>
          <w:u w:val="none"/>
        </w:rPr>
        <w:t>of</w:t>
      </w:r>
      <w:r>
        <w:rPr>
          <w:spacing w:val="-1"/>
          <w:u w:val="none"/>
        </w:rPr>
        <w:t> </w:t>
      </w:r>
      <w:r>
        <w:rPr>
          <w:u w:val="none"/>
        </w:rPr>
        <w:t>Israel</w:t>
      </w:r>
      <w:r>
        <w:rPr>
          <w:spacing w:val="-1"/>
          <w:u w:val="none"/>
        </w:rPr>
        <w:t> </w:t>
      </w:r>
      <w:r>
        <w:rPr>
          <w:u w:val="none"/>
        </w:rPr>
        <w:t>from</w:t>
      </w:r>
      <w:r>
        <w:rPr>
          <w:spacing w:val="-1"/>
          <w:u w:val="none"/>
        </w:rPr>
        <w:t> </w:t>
      </w:r>
      <w:r>
        <w:rPr>
          <w:u w:val="none"/>
        </w:rPr>
        <w:t>slavery</w:t>
      </w:r>
      <w:r>
        <w:rPr>
          <w:spacing w:val="-1"/>
          <w:u w:val="none"/>
        </w:rPr>
        <w:t> </w:t>
      </w:r>
      <w:r>
        <w:rPr>
          <w:u w:val="none"/>
        </w:rPr>
        <w:t>in</w:t>
      </w:r>
      <w:r>
        <w:rPr>
          <w:spacing w:val="-1"/>
          <w:u w:val="none"/>
        </w:rPr>
        <w:t> </w:t>
      </w:r>
      <w:hyperlink r:id="rId183">
        <w:r>
          <w:rPr>
            <w:u w:val="single" w:color="AAAAAA"/>
          </w:rPr>
          <w:t>ancient</w:t>
        </w:r>
        <w:r>
          <w:rPr>
            <w:spacing w:val="-1"/>
            <w:u w:val="single" w:color="AAAAAA"/>
          </w:rPr>
          <w:t> </w:t>
        </w:r>
        <w:r>
          <w:rPr>
            <w:u w:val="single" w:color="AAAAAA"/>
          </w:rPr>
          <w:t>Egypt</w:t>
        </w:r>
      </w:hyperlink>
      <w:r>
        <w:rPr>
          <w:spacing w:val="-1"/>
          <w:u w:val="none"/>
        </w:rPr>
        <w:t> </w:t>
      </w:r>
      <w:r>
        <w:rPr>
          <w:u w:val="none"/>
        </w:rPr>
        <w:t>to</w:t>
      </w:r>
      <w:r>
        <w:rPr>
          <w:spacing w:val="-1"/>
          <w:u w:val="none"/>
        </w:rPr>
        <w:t> </w:t>
      </w:r>
      <w:r>
        <w:rPr>
          <w:u w:val="none"/>
        </w:rPr>
        <w:t>the</w:t>
      </w:r>
      <w:r>
        <w:rPr>
          <w:spacing w:val="-1"/>
          <w:u w:val="none"/>
        </w:rPr>
        <w:t> </w:t>
      </w:r>
      <w:r>
        <w:rPr>
          <w:u w:val="none"/>
        </w:rPr>
        <w:t>renewal of their covenant with God at </w:t>
      </w:r>
      <w:hyperlink r:id="rId184">
        <w:r>
          <w:rPr>
            <w:u w:val="single" w:color="AAAAAA"/>
          </w:rPr>
          <w:t>Mount Sinai</w:t>
        </w:r>
      </w:hyperlink>
      <w:r>
        <w:rPr>
          <w:u w:val="none"/>
        </w:rPr>
        <w:t> and their wanderings</w:t>
      </w:r>
      <w:r>
        <w:rPr>
          <w:spacing w:val="19"/>
          <w:u w:val="none"/>
        </w:rPr>
        <w:t> </w:t>
      </w:r>
      <w:r>
        <w:rPr>
          <w:u w:val="none"/>
        </w:rPr>
        <w:t>in</w:t>
      </w:r>
      <w:r>
        <w:rPr>
          <w:spacing w:val="19"/>
          <w:u w:val="none"/>
        </w:rPr>
        <w:t> </w:t>
      </w:r>
      <w:r>
        <w:rPr>
          <w:u w:val="none"/>
        </w:rPr>
        <w:t>the</w:t>
      </w:r>
      <w:r>
        <w:rPr>
          <w:spacing w:val="19"/>
          <w:u w:val="none"/>
        </w:rPr>
        <w:t> </w:t>
      </w:r>
      <w:r>
        <w:rPr>
          <w:u w:val="none"/>
        </w:rPr>
        <w:t>desert</w:t>
      </w:r>
      <w:r>
        <w:rPr>
          <w:spacing w:val="19"/>
          <w:u w:val="none"/>
        </w:rPr>
        <w:t> </w:t>
      </w:r>
      <w:r>
        <w:rPr>
          <w:u w:val="none"/>
        </w:rPr>
        <w:t>until</w:t>
      </w:r>
      <w:r>
        <w:rPr>
          <w:spacing w:val="19"/>
          <w:u w:val="none"/>
        </w:rPr>
        <w:t> </w:t>
      </w:r>
      <w:r>
        <w:rPr>
          <w:u w:val="none"/>
        </w:rPr>
        <w:t>a</w:t>
      </w:r>
      <w:r>
        <w:rPr>
          <w:spacing w:val="19"/>
          <w:u w:val="none"/>
        </w:rPr>
        <w:t> </w:t>
      </w:r>
      <w:r>
        <w:rPr>
          <w:u w:val="none"/>
        </w:rPr>
        <w:t>new</w:t>
      </w:r>
      <w:r>
        <w:rPr>
          <w:spacing w:val="19"/>
          <w:u w:val="none"/>
        </w:rPr>
        <w:t> </w:t>
      </w:r>
      <w:r>
        <w:rPr>
          <w:u w:val="none"/>
        </w:rPr>
        <w:t>generation</w:t>
      </w:r>
      <w:r>
        <w:rPr>
          <w:spacing w:val="19"/>
          <w:u w:val="none"/>
        </w:rPr>
        <w:t> </w:t>
      </w:r>
      <w:r>
        <w:rPr>
          <w:u w:val="none"/>
        </w:rPr>
        <w:t>was</w:t>
      </w:r>
      <w:r>
        <w:rPr>
          <w:spacing w:val="19"/>
          <w:u w:val="none"/>
        </w:rPr>
        <w:t> </w:t>
      </w:r>
      <w:r>
        <w:rPr>
          <w:u w:val="none"/>
        </w:rPr>
        <w:t>ready</w:t>
      </w:r>
      <w:r>
        <w:rPr>
          <w:spacing w:val="19"/>
          <w:u w:val="none"/>
        </w:rPr>
        <w:t> </w:t>
      </w:r>
      <w:r>
        <w:rPr>
          <w:spacing w:val="-5"/>
          <w:u w:val="none"/>
        </w:rPr>
        <w:t>to</w:t>
      </w:r>
    </w:p>
    <w:p>
      <w:pPr>
        <w:pStyle w:val="BodyText"/>
        <w:spacing w:line="242" w:lineRule="auto"/>
        <w:ind w:left="359"/>
        <w:jc w:val="both"/>
        <w:rPr>
          <w:position w:val="9"/>
          <w:sz w:val="19"/>
        </w:rPr>
      </w:pPr>
      <w:r>
        <w:rPr/>
        <w:t>enter the land of Canaan. The Torah ends with the death of </w:t>
      </w:r>
      <w:r>
        <w:rPr>
          <w:spacing w:val="-2"/>
        </w:rPr>
        <w:t>Moses.</w:t>
      </w:r>
      <w:r>
        <w:rPr>
          <w:spacing w:val="-2"/>
          <w:position w:val="9"/>
          <w:sz w:val="19"/>
          <w:u w:val="single" w:color="AAAAAA"/>
        </w:rPr>
        <w:t>[106]</w:t>
      </w:r>
    </w:p>
    <w:p>
      <w:pPr>
        <w:spacing w:line="240" w:lineRule="auto" w:before="9" w:after="24"/>
        <w:rPr>
          <w:sz w:val="16"/>
        </w:rPr>
      </w:pPr>
      <w:r>
        <w:rPr/>
        <w:br w:type="column"/>
      </w:r>
      <w:r>
        <w:rPr>
          <w:sz w:val="16"/>
        </w:rPr>
      </w:r>
    </w:p>
    <w:p>
      <w:pPr>
        <w:pStyle w:val="BodyText"/>
        <w:ind w:left="340"/>
        <w:rPr>
          <w:sz w:val="20"/>
        </w:rPr>
      </w:pPr>
      <w:r>
        <w:rPr>
          <w:sz w:val="20"/>
        </w:rPr>
        <w:drawing>
          <wp:inline distT="0" distB="0" distL="0" distR="0">
            <wp:extent cx="2400300" cy="2638425"/>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185" cstate="print"/>
                    <a:stretch>
                      <a:fillRect/>
                    </a:stretch>
                  </pic:blipFill>
                  <pic:spPr>
                    <a:xfrm>
                      <a:off x="0" y="0"/>
                      <a:ext cx="2400300" cy="2638425"/>
                    </a:xfrm>
                    <a:prstGeom prst="rect">
                      <a:avLst/>
                    </a:prstGeom>
                  </pic:spPr>
                </pic:pic>
              </a:graphicData>
            </a:graphic>
          </wp:inline>
        </w:drawing>
      </w:r>
      <w:r>
        <w:rPr>
          <w:sz w:val="20"/>
        </w:rPr>
      </w:r>
    </w:p>
    <w:p>
      <w:pPr>
        <w:spacing w:line="292" w:lineRule="auto" w:before="52"/>
        <w:ind w:left="385" w:right="394" w:firstLine="0"/>
        <w:jc w:val="left"/>
        <w:rPr>
          <w:rFonts w:ascii="Arial"/>
          <w:sz w:val="20"/>
        </w:rPr>
      </w:pPr>
      <w:r>
        <w:rPr>
          <w:rFonts w:ascii="Arial"/>
          <w:color w:val="666666"/>
          <w:sz w:val="20"/>
        </w:rPr>
        <w:t>Samaritan</w:t>
      </w:r>
      <w:r>
        <w:rPr>
          <w:rFonts w:ascii="Arial"/>
          <w:color w:val="666666"/>
          <w:spacing w:val="-10"/>
          <w:sz w:val="20"/>
        </w:rPr>
        <w:t> </w:t>
      </w:r>
      <w:r>
        <w:rPr>
          <w:rFonts w:ascii="Arial"/>
          <w:color w:val="666666"/>
          <w:sz w:val="20"/>
        </w:rPr>
        <w:t>Inscription</w:t>
      </w:r>
      <w:r>
        <w:rPr>
          <w:rFonts w:ascii="Arial"/>
          <w:color w:val="666666"/>
          <w:spacing w:val="-10"/>
          <w:sz w:val="20"/>
        </w:rPr>
        <w:t> </w:t>
      </w:r>
      <w:r>
        <w:rPr>
          <w:rFonts w:ascii="Arial"/>
          <w:color w:val="666666"/>
          <w:sz w:val="20"/>
        </w:rPr>
        <w:t>containing</w:t>
      </w:r>
      <w:r>
        <w:rPr>
          <w:rFonts w:ascii="Arial"/>
          <w:color w:val="666666"/>
          <w:spacing w:val="-10"/>
          <w:sz w:val="20"/>
        </w:rPr>
        <w:t> </w:t>
      </w:r>
      <w:r>
        <w:rPr>
          <w:rFonts w:ascii="Arial"/>
          <w:color w:val="666666"/>
          <w:sz w:val="20"/>
        </w:rPr>
        <w:t>a</w:t>
      </w:r>
      <w:r>
        <w:rPr>
          <w:rFonts w:ascii="Arial"/>
          <w:color w:val="666666"/>
          <w:spacing w:val="-10"/>
          <w:sz w:val="20"/>
        </w:rPr>
        <w:t> </w:t>
      </w:r>
      <w:r>
        <w:rPr>
          <w:rFonts w:ascii="Arial"/>
          <w:color w:val="666666"/>
          <w:sz w:val="20"/>
        </w:rPr>
        <w:t>portion of the Bible in nine lines of </w:t>
      </w:r>
      <w:hyperlink r:id="rId36">
        <w:r>
          <w:rPr>
            <w:rFonts w:ascii="Arial"/>
            <w:color w:val="666666"/>
            <w:sz w:val="20"/>
            <w:u w:val="single" w:color="AAAAAA"/>
          </w:rPr>
          <w:t>Hebrew</w:t>
        </w:r>
      </w:hyperlink>
      <w:r>
        <w:rPr>
          <w:rFonts w:ascii="Arial"/>
          <w:color w:val="666666"/>
          <w:sz w:val="20"/>
          <w:u w:val="none"/>
        </w:rPr>
        <w:t> text, currently</w:t>
      </w:r>
      <w:r>
        <w:rPr>
          <w:rFonts w:ascii="Arial"/>
          <w:color w:val="666666"/>
          <w:spacing w:val="-5"/>
          <w:sz w:val="20"/>
          <w:u w:val="none"/>
        </w:rPr>
        <w:t> </w:t>
      </w:r>
      <w:r>
        <w:rPr>
          <w:rFonts w:ascii="Arial"/>
          <w:color w:val="666666"/>
          <w:sz w:val="20"/>
          <w:u w:val="none"/>
        </w:rPr>
        <w:t>housed</w:t>
      </w:r>
      <w:r>
        <w:rPr>
          <w:rFonts w:ascii="Arial"/>
          <w:color w:val="666666"/>
          <w:spacing w:val="-5"/>
          <w:sz w:val="20"/>
          <w:u w:val="none"/>
        </w:rPr>
        <w:t> </w:t>
      </w:r>
      <w:r>
        <w:rPr>
          <w:rFonts w:ascii="Arial"/>
          <w:color w:val="666666"/>
          <w:sz w:val="20"/>
          <w:u w:val="none"/>
        </w:rPr>
        <w:t>in</w:t>
      </w:r>
      <w:r>
        <w:rPr>
          <w:rFonts w:ascii="Arial"/>
          <w:color w:val="666666"/>
          <w:spacing w:val="-5"/>
          <w:sz w:val="20"/>
          <w:u w:val="none"/>
        </w:rPr>
        <w:t> </w:t>
      </w:r>
      <w:r>
        <w:rPr>
          <w:rFonts w:ascii="Arial"/>
          <w:color w:val="666666"/>
          <w:sz w:val="20"/>
          <w:u w:val="none"/>
        </w:rPr>
        <w:t>the</w:t>
      </w:r>
      <w:r>
        <w:rPr>
          <w:rFonts w:ascii="Arial"/>
          <w:color w:val="666666"/>
          <w:spacing w:val="-4"/>
          <w:sz w:val="20"/>
          <w:u w:val="none"/>
        </w:rPr>
        <w:t> </w:t>
      </w:r>
      <w:hyperlink r:id="rId186">
        <w:r>
          <w:rPr>
            <w:rFonts w:ascii="Arial"/>
            <w:color w:val="666666"/>
            <w:sz w:val="20"/>
            <w:u w:val="single" w:color="AAAAAA"/>
          </w:rPr>
          <w:t>British</w:t>
        </w:r>
        <w:r>
          <w:rPr>
            <w:rFonts w:ascii="Arial"/>
            <w:color w:val="666666"/>
            <w:spacing w:val="-5"/>
            <w:sz w:val="20"/>
            <w:u w:val="single" w:color="AAAAAA"/>
          </w:rPr>
          <w:t> </w:t>
        </w:r>
        <w:r>
          <w:rPr>
            <w:rFonts w:ascii="Arial"/>
            <w:color w:val="666666"/>
            <w:sz w:val="20"/>
            <w:u w:val="single" w:color="AAAAAA"/>
          </w:rPr>
          <w:t>Museum</w:t>
        </w:r>
      </w:hyperlink>
      <w:r>
        <w:rPr>
          <w:rFonts w:ascii="Arial"/>
          <w:color w:val="666666"/>
          <w:spacing w:val="-4"/>
          <w:sz w:val="20"/>
          <w:u w:val="none"/>
        </w:rPr>
        <w:t> </w:t>
      </w:r>
      <w:r>
        <w:rPr>
          <w:rFonts w:ascii="Arial"/>
          <w:color w:val="666666"/>
          <w:sz w:val="20"/>
          <w:u w:val="none"/>
        </w:rPr>
        <w:t>in </w:t>
      </w:r>
      <w:r>
        <w:rPr>
          <w:rFonts w:ascii="Arial"/>
          <w:color w:val="666666"/>
          <w:spacing w:val="-2"/>
          <w:sz w:val="20"/>
          <w:u w:val="none"/>
        </w:rPr>
        <w:t>London</w:t>
      </w:r>
    </w:p>
    <w:p>
      <w:pPr>
        <w:spacing w:after="0" w:line="292" w:lineRule="auto"/>
        <w:jc w:val="left"/>
        <w:rPr>
          <w:rFonts w:ascii="Arial"/>
          <w:sz w:val="20"/>
        </w:rPr>
        <w:sectPr>
          <w:pgSz w:w="12240" w:h="15840"/>
          <w:pgMar w:top="520" w:bottom="280" w:left="360" w:right="360"/>
          <w:cols w:num="2" w:equalWidth="0">
            <w:col w:w="6970" w:space="40"/>
            <w:col w:w="4510"/>
          </w:cols>
        </w:sectPr>
      </w:pPr>
    </w:p>
    <w:p>
      <w:pPr>
        <w:pStyle w:val="BodyText"/>
        <w:spacing w:before="10"/>
        <w:ind w:left="0"/>
        <w:rPr>
          <w:rFonts w:ascii="Arial"/>
        </w:rPr>
      </w:pPr>
    </w:p>
    <w:p>
      <w:pPr>
        <w:pStyle w:val="BodyText"/>
        <w:spacing w:line="278" w:lineRule="auto"/>
        <w:ind w:left="359"/>
      </w:pPr>
      <w:r>
        <w:rPr/>
        <w:t>The</w:t>
      </w:r>
      <w:r>
        <w:rPr>
          <w:spacing w:val="39"/>
        </w:rPr>
        <w:t> </w:t>
      </w:r>
      <w:r>
        <w:rPr/>
        <w:t>commandments</w:t>
      </w:r>
      <w:r>
        <w:rPr>
          <w:spacing w:val="39"/>
        </w:rPr>
        <w:t> </w:t>
      </w:r>
      <w:r>
        <w:rPr/>
        <w:t>in</w:t>
      </w:r>
      <w:r>
        <w:rPr>
          <w:spacing w:val="39"/>
        </w:rPr>
        <w:t> </w:t>
      </w:r>
      <w:r>
        <w:rPr/>
        <w:t>the</w:t>
      </w:r>
      <w:r>
        <w:rPr>
          <w:spacing w:val="39"/>
        </w:rPr>
        <w:t> </w:t>
      </w:r>
      <w:r>
        <w:rPr/>
        <w:t>Torah</w:t>
      </w:r>
      <w:r>
        <w:rPr>
          <w:spacing w:val="39"/>
        </w:rPr>
        <w:t> </w:t>
      </w:r>
      <w:r>
        <w:rPr/>
        <w:t>provide</w:t>
      </w:r>
      <w:r>
        <w:rPr>
          <w:spacing w:val="39"/>
        </w:rPr>
        <w:t> </w:t>
      </w:r>
      <w:r>
        <w:rPr/>
        <w:t>the</w:t>
      </w:r>
      <w:r>
        <w:rPr>
          <w:spacing w:val="39"/>
        </w:rPr>
        <w:t> </w:t>
      </w:r>
      <w:r>
        <w:rPr/>
        <w:t>basis</w:t>
      </w:r>
      <w:r>
        <w:rPr>
          <w:spacing w:val="39"/>
        </w:rPr>
        <w:t> </w:t>
      </w:r>
      <w:r>
        <w:rPr/>
        <w:t>for</w:t>
      </w:r>
      <w:r>
        <w:rPr>
          <w:spacing w:val="39"/>
        </w:rPr>
        <w:t> </w:t>
      </w:r>
      <w:hyperlink r:id="rId187">
        <w:r>
          <w:rPr>
            <w:u w:val="single" w:color="AAAAAA"/>
          </w:rPr>
          <w:t>Jewish</w:t>
        </w:r>
        <w:r>
          <w:rPr>
            <w:spacing w:val="39"/>
            <w:u w:val="single" w:color="AAAAAA"/>
          </w:rPr>
          <w:t> </w:t>
        </w:r>
        <w:r>
          <w:rPr>
            <w:u w:val="single" w:color="AAAAAA"/>
          </w:rPr>
          <w:t>religious</w:t>
        </w:r>
        <w:r>
          <w:rPr>
            <w:spacing w:val="39"/>
            <w:u w:val="single" w:color="AAAAAA"/>
          </w:rPr>
          <w:t> </w:t>
        </w:r>
        <w:r>
          <w:rPr>
            <w:u w:val="single" w:color="AAAAAA"/>
          </w:rPr>
          <w:t>law</w:t>
        </w:r>
      </w:hyperlink>
      <w:r>
        <w:rPr>
          <w:u w:val="none"/>
        </w:rPr>
        <w:t>.</w:t>
      </w:r>
      <w:r>
        <w:rPr>
          <w:spacing w:val="39"/>
          <w:u w:val="none"/>
        </w:rPr>
        <w:t> </w:t>
      </w:r>
      <w:r>
        <w:rPr>
          <w:u w:val="none"/>
        </w:rPr>
        <w:t>Tradition</w:t>
      </w:r>
      <w:r>
        <w:rPr>
          <w:spacing w:val="39"/>
          <w:u w:val="none"/>
        </w:rPr>
        <w:t> </w:t>
      </w:r>
      <w:r>
        <w:rPr>
          <w:u w:val="none"/>
        </w:rPr>
        <w:t>states</w:t>
      </w:r>
      <w:r>
        <w:rPr>
          <w:spacing w:val="39"/>
          <w:u w:val="none"/>
        </w:rPr>
        <w:t> </w:t>
      </w:r>
      <w:r>
        <w:rPr>
          <w:u w:val="none"/>
        </w:rPr>
        <w:t>that there are </w:t>
      </w:r>
      <w:hyperlink r:id="rId188">
        <w:r>
          <w:rPr>
            <w:u w:val="single" w:color="AAAAAA"/>
          </w:rPr>
          <w:t>613 commandments</w:t>
        </w:r>
      </w:hyperlink>
      <w:r>
        <w:rPr>
          <w:u w:val="none"/>
        </w:rPr>
        <w:t> (</w:t>
      </w:r>
      <w:r>
        <w:rPr>
          <w:i/>
          <w:u w:val="none"/>
        </w:rPr>
        <w:t>taryag mitzvot</w:t>
      </w:r>
      <w:r>
        <w:rPr>
          <w:u w:val="none"/>
        </w:rPr>
        <w:t>).</w:t>
      </w:r>
    </w:p>
    <w:p>
      <w:pPr>
        <w:pStyle w:val="BodyText"/>
        <w:spacing w:before="185"/>
        <w:ind w:left="0"/>
      </w:pPr>
    </w:p>
    <w:p>
      <w:pPr>
        <w:pStyle w:val="Heading3"/>
        <w:jc w:val="left"/>
      </w:pPr>
      <w:r>
        <w:rPr>
          <w:spacing w:val="-2"/>
        </w:rPr>
        <w:t>Nevi'im</w:t>
      </w:r>
    </w:p>
    <w:p>
      <w:pPr>
        <w:pStyle w:val="BodyText"/>
        <w:spacing w:line="280" w:lineRule="auto" w:before="115"/>
        <w:ind w:left="359" w:right="342"/>
        <w:jc w:val="both"/>
      </w:pPr>
      <w:r>
        <w:rPr/>
        <w:t>Nevi'im (</w:t>
      </w:r>
      <w:hyperlink r:id="rId36">
        <w:r>
          <w:rPr>
            <w:u w:val="single" w:color="AAAAAA"/>
          </w:rPr>
          <w:t>Hebrew</w:t>
        </w:r>
      </w:hyperlink>
      <w:r>
        <w:rPr>
          <w:u w:val="none"/>
        </w:rPr>
        <w:t>: </w:t>
      </w:r>
      <w:r>
        <w:rPr>
          <w:rFonts w:ascii="Times New Roman" w:hAnsi="Times New Roman" w:cs="Times New Roman"/>
          <w:u w:val="none"/>
          <w:rtl/>
        </w:rPr>
        <w:t>ְנִביִאים</w:t>
      </w:r>
      <w:r>
        <w:rPr>
          <w:u w:val="none"/>
        </w:rPr>
        <w:t>, </w:t>
      </w:r>
      <w:hyperlink r:id="rId40">
        <w:r>
          <w:rPr>
            <w:sz w:val="20"/>
            <w:szCs w:val="20"/>
            <w:u w:val="single" w:color="AAAAAA"/>
          </w:rPr>
          <w:t>romanized</w:t>
        </w:r>
      </w:hyperlink>
      <w:r>
        <w:rPr>
          <w:sz w:val="20"/>
          <w:szCs w:val="20"/>
          <w:u w:val="none"/>
        </w:rPr>
        <w:t>: </w:t>
      </w:r>
      <w:r>
        <w:rPr>
          <w:i/>
          <w:iCs/>
          <w:u w:val="none"/>
        </w:rPr>
        <w:t>N</w:t>
      </w:r>
      <w:r>
        <w:rPr>
          <w:rFonts w:ascii="Times New Roman" w:hAnsi="Times New Roman" w:cs="Times New Roman"/>
          <w:i/>
          <w:iCs/>
          <w:u w:val="none"/>
        </w:rPr>
        <w:t>əḇ</w:t>
      </w:r>
      <w:r>
        <w:rPr>
          <w:i/>
          <w:iCs/>
          <w:u w:val="none"/>
        </w:rPr>
        <w:t>ī'īm</w:t>
      </w:r>
      <w:r>
        <w:rPr>
          <w:u w:val="none"/>
        </w:rPr>
        <w:t>, "Prophets") is the second main division of the Tanakh, between the Torah and Ketuvim. It contains two sub-groups, the Former Prophets (</w:t>
      </w:r>
      <w:r>
        <w:rPr>
          <w:i/>
          <w:iCs/>
          <w:u w:val="none"/>
        </w:rPr>
        <w:t>Nevi'im Rishonim </w:t>
      </w:r>
      <w:r>
        <w:rPr>
          <w:rFonts w:ascii="Times New Roman" w:hAnsi="Times New Roman" w:cs="Times New Roman"/>
          <w:u w:val="none"/>
          <w:rtl/>
        </w:rPr>
        <w:t>ראשונים</w:t>
      </w:r>
      <w:r>
        <w:rPr>
          <w:rFonts w:ascii="Times New Roman" w:hAnsi="Times New Roman" w:cs="Times New Roman"/>
          <w:u w:val="none"/>
        </w:rPr>
        <w:t> </w:t>
      </w:r>
      <w:r>
        <w:rPr>
          <w:rFonts w:ascii="Times New Roman" w:hAnsi="Times New Roman" w:cs="Times New Roman"/>
          <w:u w:val="none"/>
          <w:rtl/>
        </w:rPr>
        <w:t>נביאים</w:t>
      </w:r>
      <w:r>
        <w:rPr>
          <w:u w:val="none"/>
        </w:rPr>
        <w:t>, the narrative books of Joshua, Judges, Samuel and Kings) and the Latter Prophets (</w:t>
      </w:r>
      <w:r>
        <w:rPr>
          <w:i/>
          <w:iCs/>
          <w:u w:val="none"/>
        </w:rPr>
        <w:t>Nevi'im Aharonim </w:t>
      </w:r>
      <w:r>
        <w:rPr>
          <w:rFonts w:ascii="Times New Roman" w:hAnsi="Times New Roman" w:cs="Times New Roman"/>
          <w:u w:val="none"/>
          <w:rtl/>
        </w:rPr>
        <w:t>אחרונים</w:t>
      </w:r>
      <w:r>
        <w:rPr>
          <w:rFonts w:ascii="Times New Roman" w:hAnsi="Times New Roman" w:cs="Times New Roman"/>
          <w:u w:val="none"/>
        </w:rPr>
        <w:t> </w:t>
      </w:r>
      <w:r>
        <w:rPr>
          <w:rFonts w:ascii="Times New Roman" w:hAnsi="Times New Roman" w:cs="Times New Roman"/>
          <w:u w:val="none"/>
          <w:rtl/>
        </w:rPr>
        <w:t>נביאים</w:t>
      </w:r>
      <w:r>
        <w:rPr>
          <w:u w:val="none"/>
        </w:rPr>
        <w:t>, the books of Isaiah, Jeremiah and Ezekiel and the </w:t>
      </w:r>
      <w:hyperlink r:id="rId189">
        <w:r>
          <w:rPr>
            <w:u w:val="single" w:color="AAAAAA"/>
          </w:rPr>
          <w:t>Twelve Minor</w:t>
        </w:r>
      </w:hyperlink>
      <w:r>
        <w:rPr>
          <w:u w:val="none"/>
        </w:rPr>
        <w:t> </w:t>
      </w:r>
      <w:hyperlink r:id="rId189">
        <w:r>
          <w:rPr>
            <w:spacing w:val="-2"/>
            <w:u w:val="single" w:color="AAAAAA"/>
          </w:rPr>
          <w:t>Prophets</w:t>
        </w:r>
      </w:hyperlink>
      <w:r>
        <w:rPr>
          <w:spacing w:val="-2"/>
          <w:u w:val="none"/>
        </w:rPr>
        <w:t>)</w:t>
      </w:r>
      <w:r>
        <w:rPr>
          <w:spacing w:val="-2"/>
          <w:u w:val="none"/>
        </w:rPr>
        <w:t>.</w:t>
      </w:r>
    </w:p>
    <w:p>
      <w:pPr>
        <w:pStyle w:val="BodyText"/>
        <w:spacing w:line="261" w:lineRule="auto" w:before="255"/>
        <w:ind w:left="359" w:right="342"/>
        <w:jc w:val="both"/>
      </w:pPr>
      <w:r>
        <w:rPr/>
        <w:t>The Nevi'im tell a story of the rise of the </w:t>
      </w:r>
      <w:hyperlink r:id="rId190">
        <w:r>
          <w:rPr>
            <w:u w:val="single" w:color="AAAAAA"/>
          </w:rPr>
          <w:t>Hebrew monarchy</w:t>
        </w:r>
      </w:hyperlink>
      <w:r>
        <w:rPr>
          <w:u w:val="none"/>
        </w:rPr>
        <w:t> and its division into two kingdoms, the </w:t>
      </w:r>
      <w:hyperlink r:id="rId191">
        <w:r>
          <w:rPr>
            <w:u w:val="single" w:color="AAAAAA"/>
          </w:rPr>
          <w:t>Kingdom of Israel</w:t>
        </w:r>
      </w:hyperlink>
      <w:r>
        <w:rPr>
          <w:u w:val="none"/>
        </w:rPr>
        <w:t> and the </w:t>
      </w:r>
      <w:hyperlink r:id="rId192">
        <w:r>
          <w:rPr>
            <w:u w:val="single" w:color="AAAAAA"/>
          </w:rPr>
          <w:t>Kingdom of Judah</w:t>
        </w:r>
      </w:hyperlink>
      <w:r>
        <w:rPr>
          <w:u w:val="none"/>
        </w:rPr>
        <w:t>, focusing on conflicts between the </w:t>
      </w:r>
      <w:hyperlink r:id="rId193">
        <w:r>
          <w:rPr>
            <w:u w:val="single" w:color="AAAAAA"/>
          </w:rPr>
          <w:t>Israelites</w:t>
        </w:r>
      </w:hyperlink>
      <w:r>
        <w:rPr>
          <w:u w:val="none"/>
        </w:rPr>
        <w:t> and </w:t>
      </w:r>
      <w:r>
        <w:rPr>
          <w:u w:val="none"/>
        </w:rPr>
        <w:t>other nations, and conflicts among Israelites, specifically, struggles between believers in "the L</w:t>
      </w:r>
      <w:r>
        <w:rPr>
          <w:sz w:val="16"/>
          <w:u w:val="none"/>
        </w:rPr>
        <w:t>ORD</w:t>
      </w:r>
      <w:r>
        <w:rPr>
          <w:spacing w:val="21"/>
          <w:sz w:val="16"/>
          <w:u w:val="none"/>
        </w:rPr>
        <w:t> </w:t>
      </w:r>
      <w:r>
        <w:rPr>
          <w:u w:val="none"/>
        </w:rPr>
        <w:t>God"</w:t>
      </w:r>
      <w:r>
        <w:rPr>
          <w:position w:val="9"/>
          <w:sz w:val="19"/>
          <w:u w:val="single" w:color="AAAAAA"/>
        </w:rPr>
        <w:t>[107]</w:t>
      </w:r>
      <w:r>
        <w:rPr>
          <w:position w:val="9"/>
          <w:sz w:val="19"/>
          <w:u w:val="none"/>
        </w:rPr>
        <w:t> </w:t>
      </w:r>
      <w:r>
        <w:rPr>
          <w:u w:val="none"/>
        </w:rPr>
        <w:t>(</w:t>
      </w:r>
      <w:hyperlink r:id="rId194">
        <w:r>
          <w:rPr>
            <w:u w:val="single" w:color="AAAAAA"/>
          </w:rPr>
          <w:t>Yahweh</w:t>
        </w:r>
      </w:hyperlink>
      <w:r>
        <w:rPr>
          <w:u w:val="none"/>
        </w:rPr>
        <w:t>) and believers in foreign gods,</w:t>
      </w:r>
      <w:r>
        <w:rPr>
          <w:position w:val="9"/>
          <w:sz w:val="19"/>
          <w:u w:val="single" w:color="AAAAAA"/>
        </w:rPr>
        <w:t>[e][f]</w:t>
      </w:r>
      <w:r>
        <w:rPr>
          <w:position w:val="9"/>
          <w:sz w:val="19"/>
          <w:u w:val="none"/>
        </w:rPr>
        <w:t> </w:t>
      </w:r>
      <w:r>
        <w:rPr>
          <w:u w:val="none"/>
        </w:rPr>
        <w:t>and the criticism of unethical and unjust behaviour of Israelite elites and rulers;</w:t>
      </w:r>
      <w:r>
        <w:rPr>
          <w:position w:val="9"/>
          <w:sz w:val="19"/>
          <w:u w:val="single" w:color="AAAAAA"/>
        </w:rPr>
        <w:t>[g][h][i]</w:t>
      </w:r>
      <w:r>
        <w:rPr>
          <w:position w:val="9"/>
          <w:sz w:val="19"/>
          <w:u w:val="none"/>
        </w:rPr>
        <w:t> </w:t>
      </w:r>
      <w:r>
        <w:rPr>
          <w:u w:val="none"/>
        </w:rPr>
        <w:t>in which prophets played a crucial and leading role. It ends with the conquest of the Kingdom of Israel by the </w:t>
      </w:r>
      <w:hyperlink r:id="rId195">
        <w:r>
          <w:rPr>
            <w:u w:val="single" w:color="AAAAAA"/>
          </w:rPr>
          <w:t>Neo-Assyrian Empire</w:t>
        </w:r>
      </w:hyperlink>
      <w:r>
        <w:rPr>
          <w:u w:val="none"/>
        </w:rPr>
        <w:t>, followed by the conquest of the Kingdom of Judah by the </w:t>
      </w:r>
      <w:hyperlink r:id="rId196">
        <w:r>
          <w:rPr>
            <w:u w:val="single" w:color="AAAAAA"/>
          </w:rPr>
          <w:t>neo-Babylonian Empire</w:t>
        </w:r>
      </w:hyperlink>
      <w:r>
        <w:rPr>
          <w:u w:val="none"/>
        </w:rPr>
        <w:t> and the destruction of the </w:t>
      </w:r>
      <w:hyperlink r:id="rId197">
        <w:r>
          <w:rPr>
            <w:u w:val="single" w:color="AAAAAA"/>
          </w:rPr>
          <w:t>Temple in Jerusalem</w:t>
        </w:r>
      </w:hyperlink>
      <w:r>
        <w:rPr>
          <w:u w:val="none"/>
        </w:rPr>
        <w:t>.</w:t>
      </w:r>
    </w:p>
    <w:p>
      <w:pPr>
        <w:pStyle w:val="BodyText"/>
        <w:spacing w:before="209"/>
        <w:ind w:left="0"/>
      </w:pPr>
    </w:p>
    <w:p>
      <w:pPr>
        <w:pStyle w:val="Heading3"/>
      </w:pPr>
      <w:r>
        <w:rPr/>
        <w:t>Former </w:t>
      </w:r>
      <w:r>
        <w:rPr>
          <w:spacing w:val="-2"/>
        </w:rPr>
        <w:t>Prophets</w:t>
      </w:r>
    </w:p>
    <w:p>
      <w:pPr>
        <w:pStyle w:val="BodyText"/>
        <w:spacing w:line="280" w:lineRule="auto" w:before="119"/>
        <w:ind w:left="359" w:right="343"/>
        <w:jc w:val="both"/>
      </w:pPr>
      <w:r>
        <w:rPr/>
        <w:t>The Former Prophets are the books Joshua, Judges, Samuel and Kings. They contain narratives that begin immediately after the death of Moses with the divine appointment of Joshua as his successor, who then leads the people of Israel into the </w:t>
      </w:r>
      <w:hyperlink r:id="rId198">
        <w:r>
          <w:rPr>
            <w:u w:val="single" w:color="AAAAAA"/>
          </w:rPr>
          <w:t>Promised Land</w:t>
        </w:r>
      </w:hyperlink>
      <w:r>
        <w:rPr>
          <w:u w:val="none"/>
        </w:rPr>
        <w:t>, and end with the release </w:t>
      </w:r>
      <w:r>
        <w:rPr>
          <w:u w:val="none"/>
        </w:rPr>
        <w:t>from imprisonment of the last </w:t>
      </w:r>
      <w:hyperlink r:id="rId199">
        <w:r>
          <w:rPr>
            <w:u w:val="single" w:color="AAAAAA"/>
          </w:rPr>
          <w:t>king of Judah</w:t>
        </w:r>
      </w:hyperlink>
      <w:r>
        <w:rPr>
          <w:u w:val="none"/>
        </w:rPr>
        <w:t>. Treating Samuel and Kings as single books, they cover:</w:t>
      </w:r>
    </w:p>
    <w:p>
      <w:pPr>
        <w:pStyle w:val="BodyText"/>
        <w:spacing w:after="0" w:line="280" w:lineRule="auto"/>
        <w:jc w:val="both"/>
        <w:sectPr>
          <w:type w:val="continuous"/>
          <w:pgSz w:w="12240" w:h="15840"/>
          <w:pgMar w:top="720" w:bottom="280" w:left="360" w:right="360"/>
        </w:sectPr>
      </w:pPr>
    </w:p>
    <w:p>
      <w:pPr>
        <w:pStyle w:val="BodyText"/>
        <w:spacing w:before="65"/>
        <w:rPr>
          <w:rFonts w:ascii="Arial"/>
        </w:rPr>
      </w:pPr>
      <w:r>
        <w:rPr>
          <w:rFonts w:ascii="Arial"/>
        </w:rPr>
        <mc:AlternateContent>
          <mc:Choice Requires="wps">
            <w:drawing>
              <wp:anchor distT="0" distB="0" distL="0" distR="0" allowOverlap="1" layoutInCell="1" locked="0" behindDoc="0" simplePos="0" relativeHeight="15738880">
                <wp:simplePos x="0" y="0"/>
                <wp:positionH relativeFrom="page">
                  <wp:posOffset>552449</wp:posOffset>
                </wp:positionH>
                <wp:positionV relativeFrom="paragraph">
                  <wp:posOffset>117471</wp:posOffset>
                </wp:positionV>
                <wp:extent cx="47625" cy="47625"/>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9.249748pt;width:3.75pt;height:3.75pt;mso-position-horizontal-relative:page;mso-position-vertical-relative:paragraph;z-index:15738880" id="docshape13" filled="true" fillcolor="#000000" stroked="false">
                <v:fill type="solid"/>
                <w10:wrap type="none"/>
              </v:rect>
            </w:pict>
          </mc:Fallback>
        </mc:AlternateContent>
      </w:r>
      <w:r>
        <w:rPr>
          <w:rFonts w:ascii="Arial"/>
        </w:rPr>
        <w:t>Joshua's conquest of the land of Canaan (in the </w:t>
      </w:r>
      <w:hyperlink r:id="rId113">
        <w:r>
          <w:rPr>
            <w:rFonts w:ascii="Arial"/>
            <w:u w:val="single" w:color="AAAAAA"/>
          </w:rPr>
          <w:t>Book of </w:t>
        </w:r>
        <w:r>
          <w:rPr>
            <w:rFonts w:ascii="Arial"/>
            <w:spacing w:val="-2"/>
            <w:u w:val="single" w:color="AAAAAA"/>
          </w:rPr>
          <w:t>Joshua</w:t>
        </w:r>
      </w:hyperlink>
      <w:r>
        <w:rPr>
          <w:rFonts w:ascii="Arial"/>
          <w:spacing w:val="-2"/>
          <w:u w:val="none"/>
        </w:rPr>
        <w:t>),</w:t>
      </w:r>
    </w:p>
    <w:p>
      <w:pPr>
        <w:pStyle w:val="BodyText"/>
        <w:spacing w:before="54"/>
        <w:rPr>
          <w:rFonts w:ascii="Arial"/>
        </w:rPr>
      </w:pPr>
      <w:r>
        <w:rPr>
          <w:rFonts w:ascii="Arial"/>
        </w:rPr>
        <mc:AlternateContent>
          <mc:Choice Requires="wps">
            <w:drawing>
              <wp:anchor distT="0" distB="0" distL="0" distR="0" allowOverlap="1" layoutInCell="1" locked="0" behindDoc="0" simplePos="0" relativeHeight="15739392">
                <wp:simplePos x="0" y="0"/>
                <wp:positionH relativeFrom="page">
                  <wp:posOffset>552449</wp:posOffset>
                </wp:positionH>
                <wp:positionV relativeFrom="paragraph">
                  <wp:posOffset>110501</wp:posOffset>
                </wp:positionV>
                <wp:extent cx="47625" cy="47625"/>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00918pt;width:3.75pt;height:3.75pt;mso-position-horizontal-relative:page;mso-position-vertical-relative:paragraph;z-index:15739392" id="docshape14" filled="true" fillcolor="#000000" stroked="false">
                <v:fill type="solid"/>
                <w10:wrap type="none"/>
              </v:rect>
            </w:pict>
          </mc:Fallback>
        </mc:AlternateContent>
      </w:r>
      <w:r>
        <w:rPr>
          <w:rFonts w:ascii="Arial"/>
        </w:rPr>
        <w:t>the struggle of the people to possess the land (in the </w:t>
      </w:r>
      <w:hyperlink r:id="rId200">
        <w:r>
          <w:rPr>
            <w:rFonts w:ascii="Arial"/>
            <w:u w:val="single" w:color="AAAAAA"/>
          </w:rPr>
          <w:t>Book of </w:t>
        </w:r>
        <w:r>
          <w:rPr>
            <w:rFonts w:ascii="Arial"/>
            <w:spacing w:val="-2"/>
            <w:u w:val="single" w:color="AAAAAA"/>
          </w:rPr>
          <w:t>Judges</w:t>
        </w:r>
      </w:hyperlink>
      <w:r>
        <w:rPr>
          <w:rFonts w:ascii="Arial"/>
          <w:spacing w:val="-2"/>
          <w:u w:val="none"/>
        </w:rPr>
        <w:t>),</w:t>
      </w:r>
    </w:p>
    <w:p>
      <w:pPr>
        <w:pStyle w:val="BodyText"/>
        <w:spacing w:line="235" w:lineRule="auto" w:before="58"/>
        <w:ind w:right="479"/>
        <w:rPr>
          <w:rFonts w:ascii="Arial"/>
        </w:rPr>
      </w:pPr>
      <w:r>
        <w:rPr>
          <w:rFonts w:ascii="Arial"/>
        </w:rPr>
        <mc:AlternateContent>
          <mc:Choice Requires="wps">
            <w:drawing>
              <wp:anchor distT="0" distB="0" distL="0" distR="0" allowOverlap="1" layoutInCell="1" locked="0" behindDoc="0" simplePos="0" relativeHeight="15739904">
                <wp:simplePos x="0" y="0"/>
                <wp:positionH relativeFrom="page">
                  <wp:posOffset>552449</wp:posOffset>
                </wp:positionH>
                <wp:positionV relativeFrom="paragraph">
                  <wp:posOffset>110516</wp:posOffset>
                </wp:positionV>
                <wp:extent cx="47625" cy="47625"/>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02089pt;width:3.75pt;height:3.75pt;mso-position-horizontal-relative:page;mso-position-vertical-relative:paragraph;z-index:15739904" id="docshape15" filled="true" fillcolor="#000000" stroked="false">
                <v:fill type="solid"/>
                <w10:wrap type="none"/>
              </v:rect>
            </w:pict>
          </mc:Fallback>
        </mc:AlternateContent>
      </w:r>
      <w:r>
        <w:rPr>
          <w:rFonts w:ascii="Arial"/>
        </w:rPr>
        <w:t>the</w:t>
      </w:r>
      <w:r>
        <w:rPr>
          <w:rFonts w:ascii="Arial"/>
          <w:spacing w:val="-2"/>
        </w:rPr>
        <w:t> </w:t>
      </w:r>
      <w:r>
        <w:rPr>
          <w:rFonts w:ascii="Arial"/>
        </w:rPr>
        <w:t>people's</w:t>
      </w:r>
      <w:r>
        <w:rPr>
          <w:rFonts w:ascii="Arial"/>
          <w:spacing w:val="-2"/>
        </w:rPr>
        <w:t> </w:t>
      </w:r>
      <w:r>
        <w:rPr>
          <w:rFonts w:ascii="Arial"/>
        </w:rPr>
        <w:t>request</w:t>
      </w:r>
      <w:r>
        <w:rPr>
          <w:rFonts w:ascii="Arial"/>
          <w:spacing w:val="-2"/>
        </w:rPr>
        <w:t> </w:t>
      </w:r>
      <w:r>
        <w:rPr>
          <w:rFonts w:ascii="Arial"/>
        </w:rPr>
        <w:t>to</w:t>
      </w:r>
      <w:r>
        <w:rPr>
          <w:rFonts w:ascii="Arial"/>
          <w:spacing w:val="-2"/>
        </w:rPr>
        <w:t> </w:t>
      </w:r>
      <w:r>
        <w:rPr>
          <w:rFonts w:ascii="Arial"/>
        </w:rPr>
        <w:t>God</w:t>
      </w:r>
      <w:r>
        <w:rPr>
          <w:rFonts w:ascii="Arial"/>
          <w:spacing w:val="-2"/>
        </w:rPr>
        <w:t> </w:t>
      </w:r>
      <w:r>
        <w:rPr>
          <w:rFonts w:ascii="Arial"/>
        </w:rPr>
        <w:t>to</w:t>
      </w:r>
      <w:r>
        <w:rPr>
          <w:rFonts w:ascii="Arial"/>
          <w:spacing w:val="-2"/>
        </w:rPr>
        <w:t> </w:t>
      </w:r>
      <w:r>
        <w:rPr>
          <w:rFonts w:ascii="Arial"/>
        </w:rPr>
        <w:t>give</w:t>
      </w:r>
      <w:r>
        <w:rPr>
          <w:rFonts w:ascii="Arial"/>
          <w:spacing w:val="-2"/>
        </w:rPr>
        <w:t> </w:t>
      </w:r>
      <w:r>
        <w:rPr>
          <w:rFonts w:ascii="Arial"/>
        </w:rPr>
        <w:t>them</w:t>
      </w:r>
      <w:r>
        <w:rPr>
          <w:rFonts w:ascii="Arial"/>
          <w:spacing w:val="-2"/>
        </w:rPr>
        <w:t> </w:t>
      </w:r>
      <w:r>
        <w:rPr>
          <w:rFonts w:ascii="Arial"/>
        </w:rPr>
        <w:t>a</w:t>
      </w:r>
      <w:r>
        <w:rPr>
          <w:rFonts w:ascii="Arial"/>
          <w:spacing w:val="-2"/>
        </w:rPr>
        <w:t> </w:t>
      </w:r>
      <w:r>
        <w:rPr>
          <w:rFonts w:ascii="Arial"/>
        </w:rPr>
        <w:t>king</w:t>
      </w:r>
      <w:r>
        <w:rPr>
          <w:rFonts w:ascii="Arial"/>
          <w:spacing w:val="-2"/>
        </w:rPr>
        <w:t> </w:t>
      </w:r>
      <w:r>
        <w:rPr>
          <w:rFonts w:ascii="Arial"/>
        </w:rPr>
        <w:t>so</w:t>
      </w:r>
      <w:r>
        <w:rPr>
          <w:rFonts w:ascii="Arial"/>
          <w:spacing w:val="-2"/>
        </w:rPr>
        <w:t> </w:t>
      </w:r>
      <w:r>
        <w:rPr>
          <w:rFonts w:ascii="Arial"/>
        </w:rPr>
        <w:t>that</w:t>
      </w:r>
      <w:r>
        <w:rPr>
          <w:rFonts w:ascii="Arial"/>
          <w:spacing w:val="-2"/>
        </w:rPr>
        <w:t> </w:t>
      </w:r>
      <w:r>
        <w:rPr>
          <w:rFonts w:ascii="Arial"/>
        </w:rPr>
        <w:t>they</w:t>
      </w:r>
      <w:r>
        <w:rPr>
          <w:rFonts w:ascii="Arial"/>
          <w:spacing w:val="-2"/>
        </w:rPr>
        <w:t> </w:t>
      </w:r>
      <w:r>
        <w:rPr>
          <w:rFonts w:ascii="Arial"/>
        </w:rPr>
        <w:t>can</w:t>
      </w:r>
      <w:r>
        <w:rPr>
          <w:rFonts w:ascii="Arial"/>
          <w:spacing w:val="-2"/>
        </w:rPr>
        <w:t> </w:t>
      </w:r>
      <w:r>
        <w:rPr>
          <w:rFonts w:ascii="Arial"/>
        </w:rPr>
        <w:t>occupy</w:t>
      </w:r>
      <w:r>
        <w:rPr>
          <w:rFonts w:ascii="Arial"/>
          <w:spacing w:val="-2"/>
        </w:rPr>
        <w:t> </w:t>
      </w:r>
      <w:r>
        <w:rPr>
          <w:rFonts w:ascii="Arial"/>
        </w:rPr>
        <w:t>the</w:t>
      </w:r>
      <w:r>
        <w:rPr>
          <w:rFonts w:ascii="Arial"/>
          <w:spacing w:val="-2"/>
        </w:rPr>
        <w:t> </w:t>
      </w:r>
      <w:r>
        <w:rPr>
          <w:rFonts w:ascii="Arial"/>
        </w:rPr>
        <w:t>land</w:t>
      </w:r>
      <w:r>
        <w:rPr>
          <w:rFonts w:ascii="Arial"/>
          <w:spacing w:val="-2"/>
        </w:rPr>
        <w:t> </w:t>
      </w:r>
      <w:r>
        <w:rPr>
          <w:rFonts w:ascii="Arial"/>
        </w:rPr>
        <w:t>in</w:t>
      </w:r>
      <w:r>
        <w:rPr>
          <w:rFonts w:ascii="Arial"/>
          <w:spacing w:val="-2"/>
        </w:rPr>
        <w:t> </w:t>
      </w:r>
      <w:r>
        <w:rPr>
          <w:rFonts w:ascii="Arial"/>
        </w:rPr>
        <w:t>the</w:t>
      </w:r>
      <w:r>
        <w:rPr>
          <w:rFonts w:ascii="Arial"/>
          <w:spacing w:val="-2"/>
        </w:rPr>
        <w:t> </w:t>
      </w:r>
      <w:r>
        <w:rPr>
          <w:rFonts w:ascii="Arial"/>
        </w:rPr>
        <w:t>face</w:t>
      </w:r>
      <w:r>
        <w:rPr>
          <w:rFonts w:ascii="Arial"/>
          <w:spacing w:val="-2"/>
        </w:rPr>
        <w:t> </w:t>
      </w:r>
      <w:r>
        <w:rPr>
          <w:rFonts w:ascii="Arial"/>
        </w:rPr>
        <w:t>of their enemies (in the </w:t>
      </w:r>
      <w:hyperlink r:id="rId201">
        <w:r>
          <w:rPr>
            <w:rFonts w:ascii="Arial"/>
            <w:u w:val="single" w:color="AAAAAA"/>
          </w:rPr>
          <w:t>Books of Samuel</w:t>
        </w:r>
      </w:hyperlink>
      <w:r>
        <w:rPr>
          <w:rFonts w:ascii="Arial"/>
          <w:u w:val="none"/>
        </w:rPr>
        <w:t>)</w:t>
      </w:r>
    </w:p>
    <w:p>
      <w:pPr>
        <w:pStyle w:val="BodyText"/>
        <w:spacing w:line="235" w:lineRule="auto" w:before="59"/>
        <w:rPr>
          <w:rFonts w:ascii="Arial"/>
        </w:rPr>
      </w:pPr>
      <w:r>
        <w:rPr>
          <w:rFonts w:ascii="Arial"/>
        </w:rPr>
        <mc:AlternateContent>
          <mc:Choice Requires="wps">
            <w:drawing>
              <wp:anchor distT="0" distB="0" distL="0" distR="0" allowOverlap="1" layoutInCell="1" locked="0" behindDoc="0" simplePos="0" relativeHeight="15740416">
                <wp:simplePos x="0" y="0"/>
                <wp:positionH relativeFrom="page">
                  <wp:posOffset>552449</wp:posOffset>
                </wp:positionH>
                <wp:positionV relativeFrom="paragraph">
                  <wp:posOffset>111206</wp:posOffset>
                </wp:positionV>
                <wp:extent cx="47625" cy="47625"/>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56384pt;width:3.75pt;height:3.75pt;mso-position-horizontal-relative:page;mso-position-vertical-relative:paragraph;z-index:15740416" id="docshape16" filled="true" fillcolor="#000000" stroked="false">
                <v:fill type="solid"/>
                <w10:wrap type="none"/>
              </v:rect>
            </w:pict>
          </mc:Fallback>
        </mc:AlternateContent>
      </w:r>
      <w:r>
        <w:rPr>
          <w:rFonts w:ascii="Arial"/>
        </w:rPr>
        <w:t>the</w:t>
      </w:r>
      <w:r>
        <w:rPr>
          <w:rFonts w:ascii="Arial"/>
          <w:spacing w:val="-3"/>
        </w:rPr>
        <w:t> </w:t>
      </w:r>
      <w:r>
        <w:rPr>
          <w:rFonts w:ascii="Arial"/>
        </w:rPr>
        <w:t>possession</w:t>
      </w:r>
      <w:r>
        <w:rPr>
          <w:rFonts w:ascii="Arial"/>
          <w:spacing w:val="-3"/>
        </w:rPr>
        <w:t> </w:t>
      </w:r>
      <w:r>
        <w:rPr>
          <w:rFonts w:ascii="Arial"/>
        </w:rPr>
        <w:t>of</w:t>
      </w:r>
      <w:r>
        <w:rPr>
          <w:rFonts w:ascii="Arial"/>
          <w:spacing w:val="-3"/>
        </w:rPr>
        <w:t> </w:t>
      </w:r>
      <w:r>
        <w:rPr>
          <w:rFonts w:ascii="Arial"/>
        </w:rPr>
        <w:t>the</w:t>
      </w:r>
      <w:r>
        <w:rPr>
          <w:rFonts w:ascii="Arial"/>
          <w:spacing w:val="-3"/>
        </w:rPr>
        <w:t> </w:t>
      </w:r>
      <w:r>
        <w:rPr>
          <w:rFonts w:ascii="Arial"/>
        </w:rPr>
        <w:t>land</w:t>
      </w:r>
      <w:r>
        <w:rPr>
          <w:rFonts w:ascii="Arial"/>
          <w:spacing w:val="-3"/>
        </w:rPr>
        <w:t> </w:t>
      </w:r>
      <w:r>
        <w:rPr>
          <w:rFonts w:ascii="Arial"/>
        </w:rPr>
        <w:t>under</w:t>
      </w:r>
      <w:r>
        <w:rPr>
          <w:rFonts w:ascii="Arial"/>
          <w:spacing w:val="-3"/>
        </w:rPr>
        <w:t> </w:t>
      </w:r>
      <w:r>
        <w:rPr>
          <w:rFonts w:ascii="Arial"/>
        </w:rPr>
        <w:t>the</w:t>
      </w:r>
      <w:r>
        <w:rPr>
          <w:rFonts w:ascii="Arial"/>
          <w:spacing w:val="-3"/>
        </w:rPr>
        <w:t> </w:t>
      </w:r>
      <w:r>
        <w:rPr>
          <w:rFonts w:ascii="Arial"/>
        </w:rPr>
        <w:t>divinely</w:t>
      </w:r>
      <w:r>
        <w:rPr>
          <w:rFonts w:ascii="Arial"/>
          <w:spacing w:val="-3"/>
        </w:rPr>
        <w:t> </w:t>
      </w:r>
      <w:r>
        <w:rPr>
          <w:rFonts w:ascii="Arial"/>
        </w:rPr>
        <w:t>appointed</w:t>
      </w:r>
      <w:r>
        <w:rPr>
          <w:rFonts w:ascii="Arial"/>
          <w:spacing w:val="-3"/>
        </w:rPr>
        <w:t> </w:t>
      </w:r>
      <w:r>
        <w:rPr>
          <w:rFonts w:ascii="Arial"/>
        </w:rPr>
        <w:t>kings</w:t>
      </w:r>
      <w:r>
        <w:rPr>
          <w:rFonts w:ascii="Arial"/>
          <w:spacing w:val="-3"/>
        </w:rPr>
        <w:t> </w:t>
      </w:r>
      <w:r>
        <w:rPr>
          <w:rFonts w:ascii="Arial"/>
        </w:rPr>
        <w:t>of</w:t>
      </w:r>
      <w:r>
        <w:rPr>
          <w:rFonts w:ascii="Arial"/>
          <w:spacing w:val="-3"/>
        </w:rPr>
        <w:t> </w:t>
      </w:r>
      <w:r>
        <w:rPr>
          <w:rFonts w:ascii="Arial"/>
        </w:rPr>
        <w:t>the</w:t>
      </w:r>
      <w:r>
        <w:rPr>
          <w:rFonts w:ascii="Arial"/>
          <w:spacing w:val="-3"/>
        </w:rPr>
        <w:t> </w:t>
      </w:r>
      <w:hyperlink r:id="rId202">
        <w:r>
          <w:rPr>
            <w:rFonts w:ascii="Arial"/>
            <w:u w:val="single" w:color="AAAAAA"/>
          </w:rPr>
          <w:t>House</w:t>
        </w:r>
        <w:r>
          <w:rPr>
            <w:rFonts w:ascii="Arial"/>
            <w:spacing w:val="-3"/>
            <w:u w:val="single" w:color="AAAAAA"/>
          </w:rPr>
          <w:t> </w:t>
        </w:r>
        <w:r>
          <w:rPr>
            <w:rFonts w:ascii="Arial"/>
            <w:u w:val="single" w:color="AAAAAA"/>
          </w:rPr>
          <w:t>of</w:t>
        </w:r>
        <w:r>
          <w:rPr>
            <w:rFonts w:ascii="Arial"/>
            <w:spacing w:val="-3"/>
            <w:u w:val="single" w:color="AAAAAA"/>
          </w:rPr>
          <w:t> </w:t>
        </w:r>
        <w:r>
          <w:rPr>
            <w:rFonts w:ascii="Arial"/>
            <w:u w:val="single" w:color="AAAAAA"/>
          </w:rPr>
          <w:t>David</w:t>
        </w:r>
      </w:hyperlink>
      <w:r>
        <w:rPr>
          <w:rFonts w:ascii="Arial"/>
          <w:u w:val="none"/>
        </w:rPr>
        <w:t>,</w:t>
      </w:r>
      <w:r>
        <w:rPr>
          <w:rFonts w:ascii="Arial"/>
          <w:spacing w:val="-3"/>
          <w:u w:val="none"/>
        </w:rPr>
        <w:t> </w:t>
      </w:r>
      <w:r>
        <w:rPr>
          <w:rFonts w:ascii="Arial"/>
          <w:u w:val="none"/>
        </w:rPr>
        <w:t>ending</w:t>
      </w:r>
      <w:r>
        <w:rPr>
          <w:rFonts w:ascii="Arial"/>
          <w:spacing w:val="-3"/>
          <w:u w:val="none"/>
        </w:rPr>
        <w:t> </w:t>
      </w:r>
      <w:r>
        <w:rPr>
          <w:rFonts w:ascii="Arial"/>
          <w:u w:val="none"/>
        </w:rPr>
        <w:t>in conquest and foreign exile (</w:t>
      </w:r>
      <w:hyperlink r:id="rId203">
        <w:r>
          <w:rPr>
            <w:rFonts w:ascii="Arial"/>
            <w:u w:val="single" w:color="AAAAAA"/>
          </w:rPr>
          <w:t>Books of Kings</w:t>
        </w:r>
      </w:hyperlink>
      <w:r>
        <w:rPr>
          <w:rFonts w:ascii="Arial"/>
          <w:u w:val="none"/>
        </w:rPr>
        <w:t>)</w:t>
      </w:r>
    </w:p>
    <w:p>
      <w:pPr>
        <w:pStyle w:val="BodyText"/>
        <w:spacing w:before="229"/>
        <w:ind w:left="0"/>
        <w:rPr>
          <w:rFonts w:ascii="Arial"/>
        </w:rPr>
      </w:pPr>
    </w:p>
    <w:p>
      <w:pPr>
        <w:pStyle w:val="Heading3"/>
        <w:jc w:val="left"/>
      </w:pPr>
      <w:r>
        <w:rPr/>
        <w:t>Latter </w:t>
      </w:r>
      <w:r>
        <w:rPr>
          <w:spacing w:val="-2"/>
        </w:rPr>
        <w:t>Prophets</w:t>
      </w:r>
    </w:p>
    <w:p>
      <w:pPr>
        <w:pStyle w:val="BodyText"/>
        <w:spacing w:line="290" w:lineRule="auto" w:before="119"/>
        <w:ind w:left="359"/>
      </w:pPr>
      <w:r>
        <w:rPr/>
        <w:t>The Latter Prophets are </w:t>
      </w:r>
      <w:hyperlink r:id="rId92">
        <w:r>
          <w:rPr>
            <w:u w:val="single" w:color="AAAAAA"/>
          </w:rPr>
          <w:t>Isaiah</w:t>
        </w:r>
      </w:hyperlink>
      <w:r>
        <w:rPr>
          <w:u w:val="none"/>
        </w:rPr>
        <w:t>, </w:t>
      </w:r>
      <w:hyperlink r:id="rId204">
        <w:r>
          <w:rPr>
            <w:u w:val="single" w:color="AAAAAA"/>
          </w:rPr>
          <w:t>Jeremiah</w:t>
        </w:r>
      </w:hyperlink>
      <w:r>
        <w:rPr>
          <w:u w:val="none"/>
        </w:rPr>
        <w:t>, </w:t>
      </w:r>
      <w:hyperlink r:id="rId205">
        <w:r>
          <w:rPr>
            <w:u w:val="single" w:color="AAAAAA"/>
          </w:rPr>
          <w:t>Ezekiel</w:t>
        </w:r>
      </w:hyperlink>
      <w:r>
        <w:rPr>
          <w:u w:val="none"/>
        </w:rPr>
        <w:t> and the </w:t>
      </w:r>
      <w:hyperlink r:id="rId189">
        <w:r>
          <w:rPr>
            <w:u w:val="single" w:color="AAAAAA"/>
          </w:rPr>
          <w:t>Twelve Minor Prophets</w:t>
        </w:r>
      </w:hyperlink>
      <w:r>
        <w:rPr>
          <w:u w:val="none"/>
        </w:rPr>
        <w:t>, counted as a single </w:t>
      </w:r>
      <w:r>
        <w:rPr>
          <w:spacing w:val="-2"/>
          <w:u w:val="none"/>
        </w:rPr>
        <w:t>book.</w:t>
      </w:r>
    </w:p>
    <w:p>
      <w:pPr>
        <w:pStyle w:val="BodyText"/>
        <w:spacing w:line="235" w:lineRule="auto" w:before="224"/>
        <w:ind w:right="347"/>
        <w:rPr>
          <w:rFonts w:ascii="Arial" w:cs="Arial"/>
        </w:rPr>
      </w:pPr>
      <w:r>
        <w:rPr>
          <w:rFonts w:ascii="Arial" w:cs="Arial"/>
        </w:rPr>
        <mc:AlternateContent>
          <mc:Choice Requires="wps">
            <w:drawing>
              <wp:anchor distT="0" distB="0" distL="0" distR="0" allowOverlap="1" layoutInCell="1" locked="0" behindDoc="0" simplePos="0" relativeHeight="15740928">
                <wp:simplePos x="0" y="0"/>
                <wp:positionH relativeFrom="page">
                  <wp:posOffset>552449</wp:posOffset>
                </wp:positionH>
                <wp:positionV relativeFrom="paragraph">
                  <wp:posOffset>216114</wp:posOffset>
                </wp:positionV>
                <wp:extent cx="47625" cy="4762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17.016882pt;width:3.75pt;height:3.75pt;mso-position-horizontal-relative:page;mso-position-vertical-relative:paragraph;z-index:15740928" id="docshape17" filled="true" fillcolor="#000000" stroked="false">
                <v:fill type="solid"/>
                <w10:wrap type="none"/>
              </v:rect>
            </w:pict>
          </mc:Fallback>
        </mc:AlternateContent>
      </w:r>
      <w:hyperlink r:id="rId206">
        <w:r>
          <w:rPr>
            <w:rFonts w:ascii="Arial" w:cs="Arial"/>
            <w:u w:val="single" w:color="AAAAAA"/>
          </w:rPr>
          <w:t>Hosea</w:t>
        </w:r>
      </w:hyperlink>
      <w:r>
        <w:rPr>
          <w:rFonts w:ascii="Arial" w:cs="Arial"/>
          <w:u w:val="none"/>
        </w:rPr>
        <w:t>,</w:t>
      </w:r>
      <w:r>
        <w:rPr>
          <w:rFonts w:ascii="Arial" w:cs="Arial"/>
          <w:spacing w:val="-5"/>
          <w:u w:val="none"/>
        </w:rPr>
        <w:t> </w:t>
      </w:r>
      <w:r>
        <w:rPr>
          <w:rFonts w:ascii="Arial" w:cs="Arial"/>
          <w:i/>
          <w:iCs/>
          <w:u w:val="none"/>
        </w:rPr>
        <w:t>Hoshea</w:t>
      </w:r>
      <w:r>
        <w:rPr>
          <w:rFonts w:ascii="Arial" w:cs="Arial"/>
          <w:i/>
          <w:iCs/>
          <w:spacing w:val="-5"/>
          <w:u w:val="none"/>
        </w:rPr>
        <w:t> </w:t>
      </w:r>
      <w:r>
        <w:rPr>
          <w:rFonts w:ascii="Arial" w:cs="Arial"/>
          <w:u w:val="none"/>
        </w:rPr>
        <w:t>(</w:t>
      </w:r>
      <w:r>
        <w:rPr>
          <w:rFonts w:ascii="Arial" w:cs="Arial"/>
          <w:u w:val="none"/>
          <w:rtl/>
        </w:rPr>
        <w:t>הושע</w:t>
      </w:r>
      <w:r>
        <w:rPr>
          <w:rFonts w:ascii="Arial" w:cs="Arial"/>
          <w:u w:val="none"/>
        </w:rPr>
        <w:t>)</w:t>
      </w:r>
      <w:r>
        <w:rPr>
          <w:rFonts w:ascii="Arial" w:cs="Arial"/>
          <w:spacing w:val="-5"/>
          <w:u w:val="none"/>
        </w:rPr>
        <w:t> </w:t>
      </w:r>
      <w:r>
        <w:rPr>
          <w:rFonts w:ascii="Arial" w:cs="Arial"/>
          <w:u w:val="none"/>
        </w:rPr>
        <w:t>denounces</w:t>
      </w:r>
      <w:r>
        <w:rPr>
          <w:rFonts w:ascii="Arial" w:cs="Arial"/>
          <w:spacing w:val="-5"/>
          <w:u w:val="none"/>
        </w:rPr>
        <w:t> </w:t>
      </w:r>
      <w:r>
        <w:rPr>
          <w:rFonts w:ascii="Arial" w:cs="Arial"/>
          <w:u w:val="none"/>
        </w:rPr>
        <w:t>the</w:t>
      </w:r>
      <w:r>
        <w:rPr>
          <w:rFonts w:ascii="Arial" w:cs="Arial"/>
          <w:spacing w:val="-5"/>
          <w:u w:val="none"/>
        </w:rPr>
        <w:t> </w:t>
      </w:r>
      <w:r>
        <w:rPr>
          <w:rFonts w:ascii="Arial" w:cs="Arial"/>
          <w:u w:val="none"/>
        </w:rPr>
        <w:t>worship</w:t>
      </w:r>
      <w:r>
        <w:rPr>
          <w:rFonts w:ascii="Arial" w:cs="Arial"/>
          <w:spacing w:val="-5"/>
          <w:u w:val="none"/>
        </w:rPr>
        <w:t> </w:t>
      </w:r>
      <w:r>
        <w:rPr>
          <w:rFonts w:ascii="Arial" w:cs="Arial"/>
          <w:u w:val="none"/>
        </w:rPr>
        <w:t>of</w:t>
      </w:r>
      <w:r>
        <w:rPr>
          <w:rFonts w:ascii="Arial" w:cs="Arial"/>
          <w:spacing w:val="-5"/>
          <w:u w:val="none"/>
        </w:rPr>
        <w:t> </w:t>
      </w:r>
      <w:r>
        <w:rPr>
          <w:rFonts w:ascii="Arial" w:cs="Arial"/>
          <w:u w:val="none"/>
        </w:rPr>
        <w:t>gods</w:t>
      </w:r>
      <w:r>
        <w:rPr>
          <w:rFonts w:ascii="Arial" w:cs="Arial"/>
          <w:spacing w:val="-5"/>
          <w:u w:val="none"/>
        </w:rPr>
        <w:t> </w:t>
      </w:r>
      <w:r>
        <w:rPr>
          <w:rFonts w:ascii="Arial" w:cs="Arial"/>
          <w:u w:val="none"/>
        </w:rPr>
        <w:t>other</w:t>
      </w:r>
      <w:r>
        <w:rPr>
          <w:rFonts w:ascii="Arial" w:cs="Arial"/>
          <w:spacing w:val="-5"/>
          <w:u w:val="none"/>
        </w:rPr>
        <w:t> </w:t>
      </w:r>
      <w:r>
        <w:rPr>
          <w:rFonts w:ascii="Arial" w:cs="Arial"/>
          <w:u w:val="none"/>
        </w:rPr>
        <w:t>than</w:t>
      </w:r>
      <w:r>
        <w:rPr>
          <w:rFonts w:ascii="Arial" w:cs="Arial"/>
          <w:spacing w:val="-5"/>
          <w:u w:val="none"/>
        </w:rPr>
        <w:t> </w:t>
      </w:r>
      <w:r>
        <w:rPr>
          <w:rFonts w:ascii="Arial" w:cs="Arial"/>
          <w:i/>
          <w:iCs/>
          <w:u w:val="none"/>
        </w:rPr>
        <w:t>Yahweh</w:t>
      </w:r>
      <w:r>
        <w:rPr>
          <w:rFonts w:ascii="Arial" w:cs="Arial"/>
          <w:i/>
          <w:iCs/>
          <w:spacing w:val="-5"/>
          <w:u w:val="none"/>
        </w:rPr>
        <w:t> </w:t>
      </w:r>
      <w:r>
        <w:rPr>
          <w:rFonts w:ascii="Arial" w:cs="Arial"/>
          <w:u w:val="none"/>
        </w:rPr>
        <w:t>(God),</w:t>
      </w:r>
      <w:r>
        <w:rPr>
          <w:rFonts w:ascii="Arial" w:cs="Arial"/>
          <w:spacing w:val="-5"/>
          <w:u w:val="none"/>
        </w:rPr>
        <w:t> </w:t>
      </w:r>
      <w:r>
        <w:rPr>
          <w:rFonts w:ascii="Arial" w:cs="Arial"/>
          <w:u w:val="none"/>
        </w:rPr>
        <w:t>comparing</w:t>
      </w:r>
      <w:r>
        <w:rPr>
          <w:rFonts w:ascii="Arial" w:cs="Arial"/>
          <w:spacing w:val="-5"/>
          <w:u w:val="none"/>
        </w:rPr>
        <w:t> </w:t>
      </w:r>
      <w:r>
        <w:rPr>
          <w:rFonts w:ascii="Arial" w:cs="Arial"/>
          <w:u w:val="none"/>
        </w:rPr>
        <w:t>Israel to a woman being unfaithful to her husband</w:t>
      </w:r>
      <w:r>
        <w:rPr>
          <w:rFonts w:ascii="Arial" w:cs="Arial"/>
          <w:u w:val="none"/>
        </w:rPr>
        <w:t>.</w:t>
      </w:r>
    </w:p>
    <w:p>
      <w:pPr>
        <w:pStyle w:val="BodyText"/>
        <w:spacing w:before="55"/>
        <w:rPr>
          <w:rFonts w:ascii="Arial" w:cs="Arial"/>
        </w:rPr>
      </w:pPr>
      <w:r>
        <w:rPr>
          <w:rFonts w:ascii="Arial" w:cs="Arial"/>
        </w:rPr>
        <mc:AlternateContent>
          <mc:Choice Requires="wps">
            <w:drawing>
              <wp:anchor distT="0" distB="0" distL="0" distR="0" allowOverlap="1" layoutInCell="1" locked="0" behindDoc="0" simplePos="0" relativeHeight="15741440">
                <wp:simplePos x="0" y="0"/>
                <wp:positionH relativeFrom="page">
                  <wp:posOffset>552449</wp:posOffset>
                </wp:positionH>
                <wp:positionV relativeFrom="paragraph">
                  <wp:posOffset>111393</wp:posOffset>
                </wp:positionV>
                <wp:extent cx="47625" cy="4762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71176pt;width:3.75pt;height:3.75pt;mso-position-horizontal-relative:page;mso-position-vertical-relative:paragraph;z-index:15741440" id="docshape18" filled="true" fillcolor="#000000" stroked="false">
                <v:fill type="solid"/>
                <w10:wrap type="none"/>
              </v:rect>
            </w:pict>
          </mc:Fallback>
        </mc:AlternateContent>
      </w:r>
      <w:hyperlink r:id="rId207">
        <w:r>
          <w:rPr>
            <w:rFonts w:ascii="Arial" w:cs="Arial"/>
            <w:u w:val="single" w:color="AAAAAA"/>
          </w:rPr>
          <w:t>Joel</w:t>
        </w:r>
      </w:hyperlink>
      <w:r>
        <w:rPr>
          <w:rFonts w:ascii="Arial" w:cs="Arial"/>
          <w:u w:val="none"/>
        </w:rPr>
        <w:t>,</w:t>
      </w:r>
      <w:r>
        <w:rPr>
          <w:rFonts w:ascii="Arial" w:cs="Arial"/>
          <w:spacing w:val="-2"/>
          <w:u w:val="none"/>
        </w:rPr>
        <w:t> </w:t>
      </w:r>
      <w:r>
        <w:rPr>
          <w:rFonts w:ascii="Arial" w:cs="Arial"/>
          <w:i/>
          <w:iCs/>
          <w:u w:val="none"/>
        </w:rPr>
        <w:t>Yo'el</w:t>
      </w:r>
      <w:r>
        <w:rPr>
          <w:rFonts w:ascii="Arial" w:cs="Arial"/>
          <w:i/>
          <w:iCs/>
          <w:spacing w:val="-1"/>
          <w:u w:val="none"/>
        </w:rPr>
        <w:t> </w:t>
      </w:r>
      <w:r>
        <w:rPr>
          <w:rFonts w:ascii="Arial" w:cs="Arial"/>
          <w:u w:val="none"/>
        </w:rPr>
        <w:t>(</w:t>
      </w:r>
      <w:r>
        <w:rPr>
          <w:rFonts w:ascii="Arial" w:cs="Arial"/>
          <w:u w:val="none"/>
          <w:rtl/>
        </w:rPr>
        <w:t>יואל</w:t>
      </w:r>
      <w:r>
        <w:rPr>
          <w:rFonts w:ascii="Arial" w:cs="Arial"/>
          <w:u w:val="none"/>
        </w:rPr>
        <w:t>)</w:t>
      </w:r>
      <w:r>
        <w:rPr>
          <w:rFonts w:ascii="Arial" w:cs="Arial"/>
          <w:spacing w:val="-2"/>
          <w:u w:val="none"/>
        </w:rPr>
        <w:t> </w:t>
      </w:r>
      <w:r>
        <w:rPr>
          <w:rFonts w:ascii="Arial" w:cs="Arial"/>
          <w:u w:val="none"/>
        </w:rPr>
        <w:t>includes</w:t>
      </w:r>
      <w:r>
        <w:rPr>
          <w:rFonts w:ascii="Arial" w:cs="Arial"/>
          <w:spacing w:val="-1"/>
          <w:u w:val="none"/>
        </w:rPr>
        <w:t> </w:t>
      </w:r>
      <w:r>
        <w:rPr>
          <w:rFonts w:ascii="Arial" w:cs="Arial"/>
          <w:u w:val="none"/>
        </w:rPr>
        <w:t>a</w:t>
      </w:r>
      <w:r>
        <w:rPr>
          <w:rFonts w:ascii="Arial" w:cs="Arial"/>
          <w:spacing w:val="-1"/>
          <w:u w:val="none"/>
        </w:rPr>
        <w:t> </w:t>
      </w:r>
      <w:r>
        <w:rPr>
          <w:rFonts w:ascii="Arial" w:cs="Arial"/>
          <w:u w:val="none"/>
        </w:rPr>
        <w:t>lament</w:t>
      </w:r>
      <w:r>
        <w:rPr>
          <w:rFonts w:ascii="Arial" w:cs="Arial"/>
          <w:spacing w:val="-2"/>
          <w:u w:val="none"/>
        </w:rPr>
        <w:t> </w:t>
      </w:r>
      <w:r>
        <w:rPr>
          <w:rFonts w:ascii="Arial" w:cs="Arial"/>
          <w:u w:val="none"/>
        </w:rPr>
        <w:t>and</w:t>
      </w:r>
      <w:r>
        <w:rPr>
          <w:rFonts w:ascii="Arial" w:cs="Arial"/>
          <w:spacing w:val="-1"/>
          <w:u w:val="none"/>
        </w:rPr>
        <w:t> </w:t>
      </w:r>
      <w:r>
        <w:rPr>
          <w:rFonts w:ascii="Arial" w:cs="Arial"/>
          <w:u w:val="none"/>
        </w:rPr>
        <w:t>a</w:t>
      </w:r>
      <w:r>
        <w:rPr>
          <w:rFonts w:ascii="Arial" w:cs="Arial"/>
          <w:spacing w:val="-2"/>
          <w:u w:val="none"/>
        </w:rPr>
        <w:t> </w:t>
      </w:r>
      <w:r>
        <w:rPr>
          <w:rFonts w:ascii="Arial" w:cs="Arial"/>
          <w:u w:val="none"/>
        </w:rPr>
        <w:t>promise</w:t>
      </w:r>
      <w:r>
        <w:rPr>
          <w:rFonts w:ascii="Arial" w:cs="Arial"/>
          <w:spacing w:val="-1"/>
          <w:u w:val="none"/>
        </w:rPr>
        <w:t> </w:t>
      </w:r>
      <w:r>
        <w:rPr>
          <w:rFonts w:ascii="Arial" w:cs="Arial"/>
          <w:u w:val="none"/>
        </w:rPr>
        <w:t>from</w:t>
      </w:r>
      <w:r>
        <w:rPr>
          <w:rFonts w:ascii="Arial" w:cs="Arial"/>
          <w:spacing w:val="-1"/>
          <w:u w:val="none"/>
        </w:rPr>
        <w:t> </w:t>
      </w:r>
      <w:r>
        <w:rPr>
          <w:rFonts w:ascii="Arial" w:cs="Arial"/>
          <w:spacing w:val="-4"/>
          <w:u w:val="none"/>
        </w:rPr>
        <w:t>God</w:t>
      </w:r>
      <w:r>
        <w:rPr>
          <w:rFonts w:ascii="Arial" w:cs="Arial"/>
          <w:spacing w:val="-4"/>
          <w:u w:val="none"/>
        </w:rPr>
        <w:t>.</w:t>
      </w:r>
    </w:p>
    <w:p>
      <w:pPr>
        <w:pStyle w:val="BodyText"/>
        <w:spacing w:line="235" w:lineRule="auto" w:before="59"/>
        <w:rPr>
          <w:rFonts w:ascii="Arial" w:cs="Arial"/>
        </w:rPr>
      </w:pPr>
      <w:r>
        <w:rPr>
          <w:rFonts w:ascii="Arial" w:cs="Arial"/>
        </w:rPr>
        <mc:AlternateContent>
          <mc:Choice Requires="wps">
            <w:drawing>
              <wp:anchor distT="0" distB="0" distL="0" distR="0" allowOverlap="1" layoutInCell="1" locked="0" behindDoc="0" simplePos="0" relativeHeight="15741952">
                <wp:simplePos x="0" y="0"/>
                <wp:positionH relativeFrom="page">
                  <wp:posOffset>552449</wp:posOffset>
                </wp:positionH>
                <wp:positionV relativeFrom="paragraph">
                  <wp:posOffset>110773</wp:posOffset>
                </wp:positionV>
                <wp:extent cx="47625" cy="47625"/>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2347pt;width:3.75pt;height:3.75pt;mso-position-horizontal-relative:page;mso-position-vertical-relative:paragraph;z-index:15741952" id="docshape19" filled="true" fillcolor="#000000" stroked="false">
                <v:fill type="solid"/>
                <w10:wrap type="none"/>
              </v:rect>
            </w:pict>
          </mc:Fallback>
        </mc:AlternateContent>
      </w:r>
      <w:hyperlink r:id="rId208">
        <w:r>
          <w:rPr>
            <w:rFonts w:ascii="Arial" w:cs="Arial"/>
            <w:u w:val="single" w:color="AAAAAA"/>
          </w:rPr>
          <w:t>Amos</w:t>
        </w:r>
      </w:hyperlink>
      <w:r>
        <w:rPr>
          <w:rFonts w:ascii="Arial" w:cs="Arial"/>
          <w:u w:val="none"/>
        </w:rPr>
        <w:t>,</w:t>
      </w:r>
      <w:r>
        <w:rPr>
          <w:rFonts w:ascii="Arial" w:cs="Arial"/>
          <w:spacing w:val="-3"/>
          <w:u w:val="none"/>
        </w:rPr>
        <w:t> </w:t>
      </w:r>
      <w:r>
        <w:rPr>
          <w:rFonts w:ascii="Arial" w:cs="Arial"/>
          <w:i/>
          <w:iCs/>
          <w:u w:val="none"/>
        </w:rPr>
        <w:t>Amos</w:t>
      </w:r>
      <w:r>
        <w:rPr>
          <w:rFonts w:ascii="Arial" w:cs="Arial"/>
          <w:i/>
          <w:iCs/>
          <w:spacing w:val="-3"/>
          <w:u w:val="none"/>
        </w:rPr>
        <w:t> </w:t>
      </w:r>
      <w:r>
        <w:rPr>
          <w:rFonts w:ascii="Arial" w:cs="Arial"/>
          <w:u w:val="none"/>
        </w:rPr>
        <w:t>(</w:t>
      </w:r>
      <w:r>
        <w:rPr>
          <w:rFonts w:ascii="Arial" w:cs="Arial"/>
          <w:u w:val="none"/>
          <w:rtl/>
        </w:rPr>
        <w:t>עמוס</w:t>
      </w:r>
      <w:r>
        <w:rPr>
          <w:rFonts w:ascii="Arial" w:cs="Arial"/>
          <w:u w:val="none"/>
        </w:rPr>
        <w:t>)</w:t>
      </w:r>
      <w:r>
        <w:rPr>
          <w:rFonts w:ascii="Arial" w:cs="Arial"/>
          <w:spacing w:val="-3"/>
          <w:u w:val="none"/>
        </w:rPr>
        <w:t> </w:t>
      </w:r>
      <w:r>
        <w:rPr>
          <w:rFonts w:ascii="Arial" w:cs="Arial"/>
          <w:u w:val="none"/>
        </w:rPr>
        <w:t>speaks</w:t>
      </w:r>
      <w:r>
        <w:rPr>
          <w:rFonts w:ascii="Arial" w:cs="Arial"/>
          <w:spacing w:val="-3"/>
          <w:u w:val="none"/>
        </w:rPr>
        <w:t> </w:t>
      </w:r>
      <w:r>
        <w:rPr>
          <w:rFonts w:ascii="Arial" w:cs="Arial"/>
          <w:u w:val="none"/>
        </w:rPr>
        <w:t>of</w:t>
      </w:r>
      <w:r>
        <w:rPr>
          <w:rFonts w:ascii="Arial" w:cs="Arial"/>
          <w:spacing w:val="-3"/>
          <w:u w:val="none"/>
        </w:rPr>
        <w:t> </w:t>
      </w:r>
      <w:r>
        <w:rPr>
          <w:rFonts w:ascii="Arial" w:cs="Arial"/>
          <w:u w:val="none"/>
        </w:rPr>
        <w:t>social</w:t>
      </w:r>
      <w:r>
        <w:rPr>
          <w:rFonts w:ascii="Arial" w:cs="Arial"/>
          <w:spacing w:val="-3"/>
          <w:u w:val="none"/>
        </w:rPr>
        <w:t> </w:t>
      </w:r>
      <w:r>
        <w:rPr>
          <w:rFonts w:ascii="Arial" w:cs="Arial"/>
          <w:u w:val="none"/>
        </w:rPr>
        <w:t>justice,</w:t>
      </w:r>
      <w:r>
        <w:rPr>
          <w:rFonts w:ascii="Arial" w:cs="Arial"/>
          <w:spacing w:val="-3"/>
          <w:u w:val="none"/>
        </w:rPr>
        <w:t> </w:t>
      </w:r>
      <w:r>
        <w:rPr>
          <w:rFonts w:ascii="Arial" w:cs="Arial"/>
          <w:u w:val="none"/>
        </w:rPr>
        <w:t>providing</w:t>
      </w:r>
      <w:r>
        <w:rPr>
          <w:rFonts w:ascii="Arial" w:cs="Arial"/>
          <w:spacing w:val="-3"/>
          <w:u w:val="none"/>
        </w:rPr>
        <w:t> </w:t>
      </w:r>
      <w:r>
        <w:rPr>
          <w:rFonts w:ascii="Arial" w:cs="Arial"/>
          <w:u w:val="none"/>
        </w:rPr>
        <w:t>a</w:t>
      </w:r>
      <w:r>
        <w:rPr>
          <w:rFonts w:ascii="Arial" w:cs="Arial"/>
          <w:spacing w:val="-3"/>
          <w:u w:val="none"/>
        </w:rPr>
        <w:t> </w:t>
      </w:r>
      <w:r>
        <w:rPr>
          <w:rFonts w:ascii="Arial" w:cs="Arial"/>
          <w:u w:val="none"/>
        </w:rPr>
        <w:t>basis</w:t>
      </w:r>
      <w:r>
        <w:rPr>
          <w:rFonts w:ascii="Arial" w:cs="Arial"/>
          <w:spacing w:val="-3"/>
          <w:u w:val="none"/>
        </w:rPr>
        <w:t> </w:t>
      </w:r>
      <w:r>
        <w:rPr>
          <w:rFonts w:ascii="Arial" w:cs="Arial"/>
          <w:u w:val="none"/>
        </w:rPr>
        <w:t>for</w:t>
      </w:r>
      <w:r>
        <w:rPr>
          <w:rFonts w:ascii="Arial" w:cs="Arial"/>
          <w:spacing w:val="-3"/>
          <w:u w:val="none"/>
        </w:rPr>
        <w:t> </w:t>
      </w:r>
      <w:r>
        <w:rPr>
          <w:rFonts w:ascii="Arial" w:cs="Arial"/>
          <w:u w:val="none"/>
        </w:rPr>
        <w:t>natural</w:t>
      </w:r>
      <w:r>
        <w:rPr>
          <w:rFonts w:ascii="Arial" w:cs="Arial"/>
          <w:spacing w:val="-3"/>
          <w:u w:val="none"/>
        </w:rPr>
        <w:t> </w:t>
      </w:r>
      <w:r>
        <w:rPr>
          <w:rFonts w:ascii="Arial" w:cs="Arial"/>
          <w:u w:val="none"/>
        </w:rPr>
        <w:t>law</w:t>
      </w:r>
      <w:r>
        <w:rPr>
          <w:rFonts w:ascii="Arial" w:cs="Arial"/>
          <w:spacing w:val="-3"/>
          <w:u w:val="none"/>
        </w:rPr>
        <w:t> </w:t>
      </w:r>
      <w:r>
        <w:rPr>
          <w:rFonts w:ascii="Arial" w:cs="Arial"/>
          <w:u w:val="none"/>
        </w:rPr>
        <w:t>by</w:t>
      </w:r>
      <w:r>
        <w:rPr>
          <w:rFonts w:ascii="Arial" w:cs="Arial"/>
          <w:spacing w:val="-3"/>
          <w:u w:val="none"/>
        </w:rPr>
        <w:t> </w:t>
      </w:r>
      <w:r>
        <w:rPr>
          <w:rFonts w:ascii="Arial" w:cs="Arial"/>
          <w:u w:val="none"/>
        </w:rPr>
        <w:t>applying</w:t>
      </w:r>
      <w:r>
        <w:rPr>
          <w:rFonts w:ascii="Arial" w:cs="Arial"/>
          <w:spacing w:val="-3"/>
          <w:u w:val="none"/>
        </w:rPr>
        <w:t> </w:t>
      </w:r>
      <w:r>
        <w:rPr>
          <w:rFonts w:ascii="Arial" w:cs="Arial"/>
          <w:u w:val="none"/>
        </w:rPr>
        <w:t>it</w:t>
      </w:r>
      <w:r>
        <w:rPr>
          <w:rFonts w:ascii="Arial" w:cs="Arial"/>
          <w:spacing w:val="-3"/>
          <w:u w:val="none"/>
        </w:rPr>
        <w:t> </w:t>
      </w:r>
      <w:r>
        <w:rPr>
          <w:rFonts w:ascii="Arial" w:cs="Arial"/>
          <w:u w:val="none"/>
        </w:rPr>
        <w:t>to unbelievers and believers alike</w:t>
      </w:r>
      <w:r>
        <w:rPr>
          <w:rFonts w:ascii="Arial" w:cs="Arial"/>
          <w:u w:val="none"/>
        </w:rPr>
        <w:t>.</w:t>
      </w:r>
    </w:p>
    <w:p>
      <w:pPr>
        <w:pStyle w:val="BodyText"/>
        <w:spacing w:line="288" w:lineRule="auto" w:before="54"/>
        <w:ind w:right="1253"/>
        <w:rPr>
          <w:rFonts w:ascii="Arial" w:cs="Arial"/>
        </w:rPr>
      </w:pPr>
      <w:r>
        <w:rPr>
          <w:rFonts w:ascii="Arial" w:cs="Arial"/>
        </w:rPr>
        <mc:AlternateContent>
          <mc:Choice Requires="wps">
            <w:drawing>
              <wp:anchor distT="0" distB="0" distL="0" distR="0" allowOverlap="1" layoutInCell="1" locked="0" behindDoc="0" simplePos="0" relativeHeight="15742464">
                <wp:simplePos x="0" y="0"/>
                <wp:positionH relativeFrom="page">
                  <wp:posOffset>552449</wp:posOffset>
                </wp:positionH>
                <wp:positionV relativeFrom="paragraph">
                  <wp:posOffset>110828</wp:posOffset>
                </wp:positionV>
                <wp:extent cx="47625" cy="47625"/>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6642pt;width:3.75pt;height:3.75pt;mso-position-horizontal-relative:page;mso-position-vertical-relative:paragraph;z-index:15742464" id="docshape20" filled="true" fillcolor="#000000" stroked="false">
                <v:fill type="solid"/>
                <w10:wrap type="none"/>
              </v:rect>
            </w:pict>
          </mc:Fallback>
        </mc:AlternateContent>
      </w:r>
      <w:r>
        <w:rPr>
          <w:rFonts w:ascii="Arial" w:cs="Arial"/>
        </w:rPr>
        <mc:AlternateContent>
          <mc:Choice Requires="wps">
            <w:drawing>
              <wp:anchor distT="0" distB="0" distL="0" distR="0" allowOverlap="1" layoutInCell="1" locked="0" behindDoc="0" simplePos="0" relativeHeight="15742976">
                <wp:simplePos x="0" y="0"/>
                <wp:positionH relativeFrom="page">
                  <wp:posOffset>552449</wp:posOffset>
                </wp:positionH>
                <wp:positionV relativeFrom="paragraph">
                  <wp:posOffset>320378</wp:posOffset>
                </wp:positionV>
                <wp:extent cx="47625" cy="47625"/>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25.226641pt;width:3.75pt;height:3.75pt;mso-position-horizontal-relative:page;mso-position-vertical-relative:paragraph;z-index:15742976" id="docshape21" filled="true" fillcolor="#000000" stroked="false">
                <v:fill type="solid"/>
                <w10:wrap type="none"/>
              </v:rect>
            </w:pict>
          </mc:Fallback>
        </mc:AlternateContent>
      </w:r>
      <w:hyperlink r:id="rId209">
        <w:r>
          <w:rPr>
            <w:rFonts w:ascii="Arial" w:cs="Arial"/>
            <w:u w:val="single" w:color="AAAAAA"/>
          </w:rPr>
          <w:t>Obadiah</w:t>
        </w:r>
      </w:hyperlink>
      <w:r>
        <w:rPr>
          <w:rFonts w:ascii="Arial" w:cs="Arial"/>
          <w:u w:val="none"/>
        </w:rPr>
        <w:t>,</w:t>
      </w:r>
      <w:r>
        <w:rPr>
          <w:rFonts w:ascii="Arial" w:cs="Arial"/>
          <w:spacing w:val="-4"/>
          <w:u w:val="none"/>
        </w:rPr>
        <w:t> </w:t>
      </w:r>
      <w:r>
        <w:rPr>
          <w:rFonts w:ascii="Arial" w:cs="Arial"/>
          <w:i/>
          <w:iCs/>
          <w:u w:val="none"/>
        </w:rPr>
        <w:t>Ovadya</w:t>
      </w:r>
      <w:r>
        <w:rPr>
          <w:rFonts w:ascii="Arial" w:cs="Arial"/>
          <w:i/>
          <w:iCs/>
          <w:spacing w:val="-4"/>
          <w:u w:val="none"/>
        </w:rPr>
        <w:t> </w:t>
      </w:r>
      <w:r>
        <w:rPr>
          <w:rFonts w:ascii="Arial" w:cs="Arial"/>
          <w:u w:val="none"/>
        </w:rPr>
        <w:t>(</w:t>
      </w:r>
      <w:r>
        <w:rPr>
          <w:rFonts w:ascii="Arial" w:cs="Arial"/>
          <w:u w:val="none"/>
          <w:rtl/>
        </w:rPr>
        <w:t>עבדיה</w:t>
      </w:r>
      <w:r>
        <w:rPr>
          <w:rFonts w:ascii="Arial" w:cs="Arial"/>
          <w:u w:val="none"/>
        </w:rPr>
        <w:t>)</w:t>
      </w:r>
      <w:r>
        <w:rPr>
          <w:rFonts w:ascii="Arial" w:cs="Arial"/>
          <w:spacing w:val="-4"/>
          <w:u w:val="none"/>
        </w:rPr>
        <w:t> </w:t>
      </w:r>
      <w:r>
        <w:rPr>
          <w:rFonts w:ascii="Arial" w:cs="Arial"/>
          <w:u w:val="none"/>
        </w:rPr>
        <w:t>addresses</w:t>
      </w:r>
      <w:r>
        <w:rPr>
          <w:rFonts w:ascii="Arial" w:cs="Arial"/>
          <w:spacing w:val="-4"/>
          <w:u w:val="none"/>
        </w:rPr>
        <w:t> </w:t>
      </w:r>
      <w:r>
        <w:rPr>
          <w:rFonts w:ascii="Arial" w:cs="Arial"/>
          <w:u w:val="none"/>
        </w:rPr>
        <w:t>the</w:t>
      </w:r>
      <w:r>
        <w:rPr>
          <w:rFonts w:ascii="Arial" w:cs="Arial"/>
          <w:spacing w:val="-4"/>
          <w:u w:val="none"/>
        </w:rPr>
        <w:t> </w:t>
      </w:r>
      <w:r>
        <w:rPr>
          <w:rFonts w:ascii="Arial" w:cs="Arial"/>
          <w:u w:val="none"/>
        </w:rPr>
        <w:t>judgment</w:t>
      </w:r>
      <w:r>
        <w:rPr>
          <w:rFonts w:ascii="Arial" w:cs="Arial"/>
          <w:spacing w:val="-4"/>
          <w:u w:val="none"/>
        </w:rPr>
        <w:t> </w:t>
      </w:r>
      <w:r>
        <w:rPr>
          <w:rFonts w:ascii="Arial" w:cs="Arial"/>
          <w:u w:val="none"/>
        </w:rPr>
        <w:t>of</w:t>
      </w:r>
      <w:r>
        <w:rPr>
          <w:rFonts w:ascii="Arial" w:cs="Arial"/>
          <w:spacing w:val="-4"/>
          <w:u w:val="none"/>
        </w:rPr>
        <w:t> </w:t>
      </w:r>
      <w:r>
        <w:rPr>
          <w:rFonts w:ascii="Arial" w:cs="Arial"/>
          <w:u w:val="none"/>
        </w:rPr>
        <w:t>Edom</w:t>
      </w:r>
      <w:r>
        <w:rPr>
          <w:rFonts w:ascii="Arial" w:cs="Arial"/>
          <w:spacing w:val="-4"/>
          <w:u w:val="none"/>
        </w:rPr>
        <w:t> </w:t>
      </w:r>
      <w:r>
        <w:rPr>
          <w:rFonts w:ascii="Arial" w:cs="Arial"/>
          <w:u w:val="none"/>
        </w:rPr>
        <w:t>and</w:t>
      </w:r>
      <w:r>
        <w:rPr>
          <w:rFonts w:ascii="Arial" w:cs="Arial"/>
          <w:spacing w:val="-4"/>
          <w:u w:val="none"/>
        </w:rPr>
        <w:t> </w:t>
      </w:r>
      <w:r>
        <w:rPr>
          <w:rFonts w:ascii="Arial" w:cs="Arial"/>
          <w:u w:val="none"/>
        </w:rPr>
        <w:t>restoration</w:t>
      </w:r>
      <w:r>
        <w:rPr>
          <w:rFonts w:ascii="Arial" w:cs="Arial"/>
          <w:spacing w:val="-4"/>
          <w:u w:val="none"/>
        </w:rPr>
        <w:t> </w:t>
      </w:r>
      <w:r>
        <w:rPr>
          <w:rFonts w:ascii="Arial" w:cs="Arial"/>
          <w:u w:val="none"/>
        </w:rPr>
        <w:t>of</w:t>
      </w:r>
      <w:r>
        <w:rPr>
          <w:rFonts w:ascii="Arial" w:cs="Arial"/>
          <w:spacing w:val="-4"/>
          <w:u w:val="none"/>
        </w:rPr>
        <w:t> </w:t>
      </w:r>
      <w:r>
        <w:rPr>
          <w:rFonts w:ascii="Arial" w:cs="Arial"/>
          <w:u w:val="none"/>
        </w:rPr>
        <w:t>Israel. </w:t>
      </w:r>
      <w:hyperlink r:id="rId210">
        <w:r>
          <w:rPr>
            <w:rFonts w:ascii="Arial" w:cs="Arial"/>
            <w:u w:val="single" w:color="AAAAAA"/>
          </w:rPr>
          <w:t>Jonah</w:t>
        </w:r>
      </w:hyperlink>
      <w:r>
        <w:rPr>
          <w:rFonts w:ascii="Arial" w:cs="Arial"/>
          <w:u w:val="none"/>
        </w:rPr>
        <w:t>, </w:t>
      </w:r>
      <w:r>
        <w:rPr>
          <w:rFonts w:ascii="Arial" w:cs="Arial"/>
          <w:i/>
          <w:iCs/>
          <w:u w:val="none"/>
        </w:rPr>
        <w:t>Yona </w:t>
      </w:r>
      <w:r>
        <w:rPr>
          <w:rFonts w:ascii="Arial" w:cs="Arial"/>
          <w:u w:val="none"/>
        </w:rPr>
        <w:t>(</w:t>
      </w:r>
      <w:r>
        <w:rPr>
          <w:rFonts w:ascii="Arial" w:cs="Arial"/>
          <w:u w:val="none"/>
          <w:rtl/>
        </w:rPr>
        <w:t>יונה</w:t>
      </w:r>
      <w:r>
        <w:rPr>
          <w:rFonts w:ascii="Arial" w:cs="Arial"/>
          <w:u w:val="none"/>
        </w:rPr>
        <w:t>) tells of a reluctant redemption of Ninevah</w:t>
      </w:r>
      <w:r>
        <w:rPr>
          <w:rFonts w:ascii="Arial" w:cs="Arial"/>
          <w:u w:val="none"/>
        </w:rPr>
        <w:t>.</w:t>
      </w:r>
    </w:p>
    <w:p>
      <w:pPr>
        <w:pStyle w:val="BodyText"/>
        <w:spacing w:line="235" w:lineRule="auto" w:before="2"/>
        <w:ind w:right="479"/>
        <w:rPr>
          <w:rFonts w:ascii="Arial" w:cs="Arial"/>
        </w:rPr>
      </w:pPr>
      <w:r>
        <w:rPr>
          <w:rFonts w:ascii="Arial" w:cs="Arial"/>
        </w:rPr>
        <mc:AlternateContent>
          <mc:Choice Requires="wps">
            <w:drawing>
              <wp:anchor distT="0" distB="0" distL="0" distR="0" allowOverlap="1" layoutInCell="1" locked="0" behindDoc="0" simplePos="0" relativeHeight="15743488">
                <wp:simplePos x="0" y="0"/>
                <wp:positionH relativeFrom="page">
                  <wp:posOffset>552449</wp:posOffset>
                </wp:positionH>
                <wp:positionV relativeFrom="paragraph">
                  <wp:posOffset>75050</wp:posOffset>
                </wp:positionV>
                <wp:extent cx="47625" cy="47625"/>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5.909451pt;width:3.75pt;height:3.75pt;mso-position-horizontal-relative:page;mso-position-vertical-relative:paragraph;z-index:15743488" id="docshape22" filled="true" fillcolor="#000000" stroked="false">
                <v:fill type="solid"/>
                <w10:wrap type="none"/>
              </v:rect>
            </w:pict>
          </mc:Fallback>
        </mc:AlternateContent>
      </w:r>
      <w:hyperlink r:id="rId211">
        <w:r>
          <w:rPr>
            <w:rFonts w:ascii="Arial" w:cs="Arial"/>
            <w:u w:val="single" w:color="AAAAAA"/>
          </w:rPr>
          <w:t>Micah</w:t>
        </w:r>
      </w:hyperlink>
      <w:r>
        <w:rPr>
          <w:rFonts w:ascii="Arial" w:cs="Arial"/>
          <w:u w:val="none"/>
        </w:rPr>
        <w:t>,</w:t>
      </w:r>
      <w:r>
        <w:rPr>
          <w:rFonts w:ascii="Arial" w:cs="Arial"/>
          <w:spacing w:val="-4"/>
          <w:u w:val="none"/>
        </w:rPr>
        <w:t> </w:t>
      </w:r>
      <w:r>
        <w:rPr>
          <w:rFonts w:ascii="Arial" w:cs="Arial"/>
          <w:i/>
          <w:iCs/>
          <w:u w:val="none"/>
        </w:rPr>
        <w:t>Mikha</w:t>
      </w:r>
      <w:r>
        <w:rPr>
          <w:rFonts w:ascii="Arial" w:cs="Arial"/>
          <w:i/>
          <w:iCs/>
          <w:spacing w:val="-4"/>
          <w:u w:val="none"/>
        </w:rPr>
        <w:t> </w:t>
      </w:r>
      <w:r>
        <w:rPr>
          <w:rFonts w:ascii="Arial" w:cs="Arial"/>
          <w:u w:val="none"/>
        </w:rPr>
        <w:t>(</w:t>
      </w:r>
      <w:r>
        <w:rPr>
          <w:rFonts w:ascii="Arial" w:cs="Arial"/>
          <w:u w:val="none"/>
          <w:rtl/>
        </w:rPr>
        <w:t>מיכה</w:t>
      </w:r>
      <w:r>
        <w:rPr>
          <w:rFonts w:ascii="Arial" w:cs="Arial"/>
          <w:u w:val="none"/>
        </w:rPr>
        <w:t>)</w:t>
      </w:r>
      <w:r>
        <w:rPr>
          <w:rFonts w:ascii="Arial" w:cs="Arial"/>
          <w:spacing w:val="-4"/>
          <w:u w:val="none"/>
        </w:rPr>
        <w:t> </w:t>
      </w:r>
      <w:r>
        <w:rPr>
          <w:rFonts w:ascii="Arial" w:cs="Arial"/>
          <w:u w:val="none"/>
        </w:rPr>
        <w:t>reproaches</w:t>
      </w:r>
      <w:r>
        <w:rPr>
          <w:rFonts w:ascii="Arial" w:cs="Arial"/>
          <w:spacing w:val="-4"/>
          <w:u w:val="none"/>
        </w:rPr>
        <w:t> </w:t>
      </w:r>
      <w:r>
        <w:rPr>
          <w:rFonts w:ascii="Arial" w:cs="Arial"/>
          <w:u w:val="none"/>
        </w:rPr>
        <w:t>unjust</w:t>
      </w:r>
      <w:r>
        <w:rPr>
          <w:rFonts w:ascii="Arial" w:cs="Arial"/>
          <w:spacing w:val="-4"/>
          <w:u w:val="none"/>
        </w:rPr>
        <w:t> </w:t>
      </w:r>
      <w:r>
        <w:rPr>
          <w:rFonts w:ascii="Arial" w:cs="Arial"/>
          <w:u w:val="none"/>
        </w:rPr>
        <w:t>leaders,</w:t>
      </w:r>
      <w:r>
        <w:rPr>
          <w:rFonts w:ascii="Arial" w:cs="Arial"/>
          <w:spacing w:val="-4"/>
          <w:u w:val="none"/>
        </w:rPr>
        <w:t> </w:t>
      </w:r>
      <w:r>
        <w:rPr>
          <w:rFonts w:ascii="Arial" w:cs="Arial"/>
          <w:u w:val="none"/>
        </w:rPr>
        <w:t>defends</w:t>
      </w:r>
      <w:r>
        <w:rPr>
          <w:rFonts w:ascii="Arial" w:cs="Arial"/>
          <w:spacing w:val="-4"/>
          <w:u w:val="none"/>
        </w:rPr>
        <w:t> </w:t>
      </w:r>
      <w:r>
        <w:rPr>
          <w:rFonts w:ascii="Arial" w:cs="Arial"/>
          <w:u w:val="none"/>
        </w:rPr>
        <w:t>the</w:t>
      </w:r>
      <w:r>
        <w:rPr>
          <w:rFonts w:ascii="Arial" w:cs="Arial"/>
          <w:spacing w:val="-4"/>
          <w:u w:val="none"/>
        </w:rPr>
        <w:t> </w:t>
      </w:r>
      <w:r>
        <w:rPr>
          <w:rFonts w:ascii="Arial" w:cs="Arial"/>
          <w:u w:val="none"/>
        </w:rPr>
        <w:t>rights</w:t>
      </w:r>
      <w:r>
        <w:rPr>
          <w:rFonts w:ascii="Arial" w:cs="Arial"/>
          <w:spacing w:val="-4"/>
          <w:u w:val="none"/>
        </w:rPr>
        <w:t> </w:t>
      </w:r>
      <w:r>
        <w:rPr>
          <w:rFonts w:ascii="Arial" w:cs="Arial"/>
          <w:u w:val="none"/>
        </w:rPr>
        <w:t>of</w:t>
      </w:r>
      <w:r>
        <w:rPr>
          <w:rFonts w:ascii="Arial" w:cs="Arial"/>
          <w:spacing w:val="-4"/>
          <w:u w:val="none"/>
        </w:rPr>
        <w:t> </w:t>
      </w:r>
      <w:r>
        <w:rPr>
          <w:rFonts w:ascii="Arial" w:cs="Arial"/>
          <w:u w:val="none"/>
        </w:rPr>
        <w:t>the</w:t>
      </w:r>
      <w:r>
        <w:rPr>
          <w:rFonts w:ascii="Arial" w:cs="Arial"/>
          <w:spacing w:val="-4"/>
          <w:u w:val="none"/>
        </w:rPr>
        <w:t> </w:t>
      </w:r>
      <w:r>
        <w:rPr>
          <w:rFonts w:ascii="Arial" w:cs="Arial"/>
          <w:u w:val="none"/>
        </w:rPr>
        <w:t>poor,</w:t>
      </w:r>
      <w:r>
        <w:rPr>
          <w:rFonts w:ascii="Arial" w:cs="Arial"/>
          <w:spacing w:val="-4"/>
          <w:u w:val="none"/>
        </w:rPr>
        <w:t> </w:t>
      </w:r>
      <w:r>
        <w:rPr>
          <w:rFonts w:ascii="Arial" w:cs="Arial"/>
          <w:u w:val="none"/>
        </w:rPr>
        <w:t>and</w:t>
      </w:r>
      <w:r>
        <w:rPr>
          <w:rFonts w:ascii="Arial" w:cs="Arial"/>
          <w:spacing w:val="-4"/>
          <w:u w:val="none"/>
        </w:rPr>
        <w:t> </w:t>
      </w:r>
      <w:r>
        <w:rPr>
          <w:rFonts w:ascii="Arial" w:cs="Arial"/>
          <w:u w:val="none"/>
        </w:rPr>
        <w:t>looks</w:t>
      </w:r>
      <w:r>
        <w:rPr>
          <w:rFonts w:ascii="Arial" w:cs="Arial"/>
          <w:spacing w:val="-4"/>
          <w:u w:val="none"/>
        </w:rPr>
        <w:t> </w:t>
      </w:r>
      <w:r>
        <w:rPr>
          <w:rFonts w:ascii="Arial" w:cs="Arial"/>
          <w:u w:val="none"/>
        </w:rPr>
        <w:t>forward to world peace</w:t>
      </w:r>
      <w:r>
        <w:rPr>
          <w:rFonts w:ascii="Arial" w:cs="Arial"/>
          <w:u w:val="none"/>
        </w:rPr>
        <w:t>.</w:t>
      </w:r>
    </w:p>
    <w:p>
      <w:pPr>
        <w:pStyle w:val="BodyText"/>
        <w:spacing w:line="288" w:lineRule="auto" w:before="55"/>
        <w:ind w:right="3210"/>
        <w:rPr>
          <w:rFonts w:ascii="Arial" w:cs="Arial"/>
        </w:rPr>
      </w:pPr>
      <w:r>
        <w:rPr>
          <w:rFonts w:ascii="Arial" w:cs="Arial"/>
        </w:rPr>
        <mc:AlternateContent>
          <mc:Choice Requires="wps">
            <w:drawing>
              <wp:anchor distT="0" distB="0" distL="0" distR="0" allowOverlap="1" layoutInCell="1" locked="0" behindDoc="0" simplePos="0" relativeHeight="15744000">
                <wp:simplePos x="0" y="0"/>
                <wp:positionH relativeFrom="page">
                  <wp:posOffset>552449</wp:posOffset>
                </wp:positionH>
                <wp:positionV relativeFrom="paragraph">
                  <wp:posOffset>111299</wp:posOffset>
                </wp:positionV>
                <wp:extent cx="47625" cy="47625"/>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63746pt;width:3.75pt;height:3.75pt;mso-position-horizontal-relative:page;mso-position-vertical-relative:paragraph;z-index:15744000" id="docshape23" filled="true" fillcolor="#000000" stroked="false">
                <v:fill type="solid"/>
                <w10:wrap type="none"/>
              </v:rect>
            </w:pict>
          </mc:Fallback>
        </mc:AlternateContent>
      </w:r>
      <w:r>
        <w:rPr>
          <w:rFonts w:ascii="Arial" w:cs="Arial"/>
        </w:rPr>
        <mc:AlternateContent>
          <mc:Choice Requires="wps">
            <w:drawing>
              <wp:anchor distT="0" distB="0" distL="0" distR="0" allowOverlap="1" layoutInCell="1" locked="0" behindDoc="0" simplePos="0" relativeHeight="15744512">
                <wp:simplePos x="0" y="0"/>
                <wp:positionH relativeFrom="page">
                  <wp:posOffset>552449</wp:posOffset>
                </wp:positionH>
                <wp:positionV relativeFrom="paragraph">
                  <wp:posOffset>320849</wp:posOffset>
                </wp:positionV>
                <wp:extent cx="47625" cy="47625"/>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25.263744pt;width:3.75pt;height:3.75pt;mso-position-horizontal-relative:page;mso-position-vertical-relative:paragraph;z-index:15744512" id="docshape24" filled="true" fillcolor="#000000" stroked="false">
                <v:fill type="solid"/>
                <w10:wrap type="none"/>
              </v:rect>
            </w:pict>
          </mc:Fallback>
        </mc:AlternateContent>
      </w:r>
      <w:hyperlink r:id="rId212">
        <w:r>
          <w:rPr>
            <w:rFonts w:ascii="Arial" w:cs="Arial"/>
            <w:u w:val="single" w:color="AAAAAA"/>
          </w:rPr>
          <w:t>Nahum</w:t>
        </w:r>
      </w:hyperlink>
      <w:r>
        <w:rPr>
          <w:rFonts w:ascii="Arial" w:cs="Arial"/>
          <w:u w:val="none"/>
        </w:rPr>
        <w:t>, </w:t>
      </w:r>
      <w:r>
        <w:rPr>
          <w:rFonts w:ascii="Arial" w:cs="Arial"/>
          <w:i/>
          <w:iCs/>
          <w:u w:val="none"/>
        </w:rPr>
        <w:t>Nakhum </w:t>
      </w:r>
      <w:r>
        <w:rPr>
          <w:rFonts w:ascii="Arial" w:cs="Arial"/>
          <w:u w:val="none"/>
        </w:rPr>
        <w:t>(</w:t>
      </w:r>
      <w:r>
        <w:rPr>
          <w:rFonts w:ascii="Arial" w:cs="Arial"/>
          <w:u w:val="none"/>
          <w:rtl/>
        </w:rPr>
        <w:t>נחום</w:t>
      </w:r>
      <w:r>
        <w:rPr>
          <w:rFonts w:ascii="Arial" w:cs="Arial"/>
          <w:u w:val="none"/>
        </w:rPr>
        <w:t>) speaks of the destruction of Nineveh. </w:t>
      </w:r>
      <w:hyperlink r:id="rId213">
        <w:r>
          <w:rPr>
            <w:rFonts w:ascii="Arial" w:cs="Arial"/>
            <w:u w:val="single" w:color="AAAAAA"/>
          </w:rPr>
          <w:t>Habakkuk</w:t>
        </w:r>
      </w:hyperlink>
      <w:r>
        <w:rPr>
          <w:rFonts w:ascii="Arial" w:cs="Arial"/>
          <w:u w:val="none"/>
        </w:rPr>
        <w:t>,</w:t>
      </w:r>
      <w:r>
        <w:rPr>
          <w:rFonts w:ascii="Arial" w:cs="Arial"/>
          <w:spacing w:val="-5"/>
          <w:u w:val="none"/>
        </w:rPr>
        <w:t> </w:t>
      </w:r>
      <w:r>
        <w:rPr>
          <w:rFonts w:ascii="Arial" w:cs="Arial"/>
          <w:i/>
          <w:iCs/>
          <w:u w:val="none"/>
        </w:rPr>
        <w:t>Havakuk</w:t>
      </w:r>
      <w:r>
        <w:rPr>
          <w:rFonts w:ascii="Arial" w:cs="Arial"/>
          <w:i/>
          <w:iCs/>
          <w:spacing w:val="-5"/>
          <w:u w:val="none"/>
        </w:rPr>
        <w:t> </w:t>
      </w:r>
      <w:r>
        <w:rPr>
          <w:rFonts w:ascii="Arial" w:cs="Arial"/>
          <w:u w:val="none"/>
        </w:rPr>
        <w:t>(</w:t>
      </w:r>
      <w:r>
        <w:rPr>
          <w:rFonts w:ascii="Arial" w:cs="Arial"/>
          <w:u w:val="none"/>
          <w:rtl/>
        </w:rPr>
        <w:t>חבקוק</w:t>
      </w:r>
      <w:r>
        <w:rPr>
          <w:rFonts w:ascii="Arial" w:cs="Arial"/>
          <w:u w:val="none"/>
        </w:rPr>
        <w:t>)</w:t>
      </w:r>
      <w:r>
        <w:rPr>
          <w:rFonts w:ascii="Arial" w:cs="Arial"/>
          <w:spacing w:val="-5"/>
          <w:u w:val="none"/>
        </w:rPr>
        <w:t> </w:t>
      </w:r>
      <w:r>
        <w:rPr>
          <w:rFonts w:ascii="Arial" w:cs="Arial"/>
          <w:u w:val="none"/>
        </w:rPr>
        <w:t>upholds</w:t>
      </w:r>
      <w:r>
        <w:rPr>
          <w:rFonts w:ascii="Arial" w:cs="Arial"/>
          <w:spacing w:val="-5"/>
          <w:u w:val="none"/>
        </w:rPr>
        <w:t> </w:t>
      </w:r>
      <w:r>
        <w:rPr>
          <w:rFonts w:ascii="Arial" w:cs="Arial"/>
          <w:u w:val="none"/>
        </w:rPr>
        <w:t>trust</w:t>
      </w:r>
      <w:r>
        <w:rPr>
          <w:rFonts w:ascii="Arial" w:cs="Arial"/>
          <w:spacing w:val="-5"/>
          <w:u w:val="none"/>
        </w:rPr>
        <w:t> </w:t>
      </w:r>
      <w:r>
        <w:rPr>
          <w:rFonts w:ascii="Arial" w:cs="Arial"/>
          <w:u w:val="none"/>
        </w:rPr>
        <w:t>in</w:t>
      </w:r>
      <w:r>
        <w:rPr>
          <w:rFonts w:ascii="Arial" w:cs="Arial"/>
          <w:spacing w:val="-5"/>
          <w:u w:val="none"/>
        </w:rPr>
        <w:t> </w:t>
      </w:r>
      <w:r>
        <w:rPr>
          <w:rFonts w:ascii="Arial" w:cs="Arial"/>
          <w:u w:val="none"/>
        </w:rPr>
        <w:t>God</w:t>
      </w:r>
      <w:r>
        <w:rPr>
          <w:rFonts w:ascii="Arial" w:cs="Arial"/>
          <w:spacing w:val="-5"/>
          <w:u w:val="none"/>
        </w:rPr>
        <w:t> </w:t>
      </w:r>
      <w:r>
        <w:rPr>
          <w:rFonts w:ascii="Arial" w:cs="Arial"/>
          <w:u w:val="none"/>
        </w:rPr>
        <w:t>over</w:t>
      </w:r>
      <w:r>
        <w:rPr>
          <w:rFonts w:ascii="Arial" w:cs="Arial"/>
          <w:spacing w:val="-5"/>
          <w:u w:val="none"/>
        </w:rPr>
        <w:t> </w:t>
      </w:r>
      <w:r>
        <w:rPr>
          <w:rFonts w:ascii="Arial" w:cs="Arial"/>
          <w:u w:val="none"/>
        </w:rPr>
        <w:t>Babylon</w:t>
      </w:r>
      <w:r>
        <w:rPr>
          <w:rFonts w:ascii="Arial" w:cs="Arial"/>
          <w:u w:val="none"/>
        </w:rPr>
        <w:t>.</w:t>
      </w:r>
    </w:p>
    <w:p>
      <w:pPr>
        <w:pStyle w:val="BodyText"/>
        <w:spacing w:line="288" w:lineRule="auto"/>
        <w:rPr>
          <w:rFonts w:ascii="Arial" w:cs="Arial"/>
        </w:rPr>
      </w:pPr>
      <w:r>
        <w:rPr>
          <w:rFonts w:ascii="Arial" w:cs="Arial"/>
        </w:rPr>
        <mc:AlternateContent>
          <mc:Choice Requires="wps">
            <w:drawing>
              <wp:anchor distT="0" distB="0" distL="0" distR="0" allowOverlap="1" layoutInCell="1" locked="0" behindDoc="0" simplePos="0" relativeHeight="15745024">
                <wp:simplePos x="0" y="0"/>
                <wp:positionH relativeFrom="page">
                  <wp:posOffset>552449</wp:posOffset>
                </wp:positionH>
                <wp:positionV relativeFrom="paragraph">
                  <wp:posOffset>74886</wp:posOffset>
                </wp:positionV>
                <wp:extent cx="47625" cy="47625"/>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5.896556pt;width:3.75pt;height:3.75pt;mso-position-horizontal-relative:page;mso-position-vertical-relative:paragraph;z-index:15745024" id="docshape25" filled="true" fillcolor="#000000" stroked="false">
                <v:fill type="solid"/>
                <w10:wrap type="none"/>
              </v:rect>
            </w:pict>
          </mc:Fallback>
        </mc:AlternateContent>
      </w:r>
      <w:r>
        <w:rPr>
          <w:rFonts w:ascii="Arial" w:cs="Arial"/>
        </w:rPr>
        <mc:AlternateContent>
          <mc:Choice Requires="wps">
            <w:drawing>
              <wp:anchor distT="0" distB="0" distL="0" distR="0" allowOverlap="1" layoutInCell="1" locked="0" behindDoc="0" simplePos="0" relativeHeight="15745536">
                <wp:simplePos x="0" y="0"/>
                <wp:positionH relativeFrom="page">
                  <wp:posOffset>552449</wp:posOffset>
                </wp:positionH>
                <wp:positionV relativeFrom="paragraph">
                  <wp:posOffset>284436</wp:posOffset>
                </wp:positionV>
                <wp:extent cx="47625" cy="47625"/>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22.396555pt;width:3.75pt;height:3.75pt;mso-position-horizontal-relative:page;mso-position-vertical-relative:paragraph;z-index:15745536" id="docshape26" filled="true" fillcolor="#000000" stroked="false">
                <v:fill type="solid"/>
                <w10:wrap type="none"/>
              </v:rect>
            </w:pict>
          </mc:Fallback>
        </mc:AlternateContent>
      </w:r>
      <w:hyperlink r:id="rId214">
        <w:r>
          <w:rPr>
            <w:rFonts w:ascii="Arial" w:cs="Arial"/>
            <w:u w:val="single" w:color="AAAAAA"/>
          </w:rPr>
          <w:t>Zephaniah</w:t>
        </w:r>
      </w:hyperlink>
      <w:r>
        <w:rPr>
          <w:rFonts w:ascii="Arial" w:cs="Arial"/>
          <w:u w:val="none"/>
        </w:rPr>
        <w:t>,</w:t>
      </w:r>
      <w:r>
        <w:rPr>
          <w:rFonts w:ascii="Arial" w:cs="Arial"/>
          <w:spacing w:val="-4"/>
          <w:u w:val="none"/>
        </w:rPr>
        <w:t> </w:t>
      </w:r>
      <w:r>
        <w:rPr>
          <w:rFonts w:ascii="Arial" w:cs="Arial"/>
          <w:i/>
          <w:iCs/>
          <w:u w:val="none"/>
        </w:rPr>
        <w:t>Tzefanya</w:t>
      </w:r>
      <w:r>
        <w:rPr>
          <w:rFonts w:ascii="Arial" w:cs="Arial"/>
          <w:i/>
          <w:iCs/>
          <w:spacing w:val="-4"/>
          <w:u w:val="none"/>
        </w:rPr>
        <w:t> </w:t>
      </w:r>
      <w:r>
        <w:rPr>
          <w:rFonts w:ascii="Arial" w:cs="Arial"/>
          <w:u w:val="none"/>
        </w:rPr>
        <w:t>(</w:t>
      </w:r>
      <w:r>
        <w:rPr>
          <w:rFonts w:ascii="Arial" w:cs="Arial"/>
          <w:u w:val="none"/>
          <w:rtl/>
        </w:rPr>
        <w:t>צפניה</w:t>
      </w:r>
      <w:r>
        <w:rPr>
          <w:rFonts w:ascii="Arial" w:cs="Arial"/>
          <w:u w:val="none"/>
        </w:rPr>
        <w:t>)</w:t>
      </w:r>
      <w:r>
        <w:rPr>
          <w:rFonts w:ascii="Arial" w:cs="Arial"/>
          <w:spacing w:val="-4"/>
          <w:u w:val="none"/>
        </w:rPr>
        <w:t> </w:t>
      </w:r>
      <w:r>
        <w:rPr>
          <w:rFonts w:ascii="Arial" w:cs="Arial"/>
          <w:u w:val="none"/>
        </w:rPr>
        <w:t>pronounces</w:t>
      </w:r>
      <w:r>
        <w:rPr>
          <w:rFonts w:ascii="Arial" w:cs="Arial"/>
          <w:spacing w:val="-4"/>
          <w:u w:val="none"/>
        </w:rPr>
        <w:t> </w:t>
      </w:r>
      <w:r>
        <w:rPr>
          <w:rFonts w:ascii="Arial" w:cs="Arial"/>
          <w:u w:val="none"/>
        </w:rPr>
        <w:t>coming</w:t>
      </w:r>
      <w:r>
        <w:rPr>
          <w:rFonts w:ascii="Arial" w:cs="Arial"/>
          <w:spacing w:val="-4"/>
          <w:u w:val="none"/>
        </w:rPr>
        <w:t> </w:t>
      </w:r>
      <w:r>
        <w:rPr>
          <w:rFonts w:ascii="Arial" w:cs="Arial"/>
          <w:u w:val="none"/>
        </w:rPr>
        <w:t>of</w:t>
      </w:r>
      <w:r>
        <w:rPr>
          <w:rFonts w:ascii="Arial" w:cs="Arial"/>
          <w:spacing w:val="-4"/>
          <w:u w:val="none"/>
        </w:rPr>
        <w:t> </w:t>
      </w:r>
      <w:r>
        <w:rPr>
          <w:rFonts w:ascii="Arial" w:cs="Arial"/>
          <w:u w:val="none"/>
        </w:rPr>
        <w:t>judgment,</w:t>
      </w:r>
      <w:r>
        <w:rPr>
          <w:rFonts w:ascii="Arial" w:cs="Arial"/>
          <w:spacing w:val="-4"/>
          <w:u w:val="none"/>
        </w:rPr>
        <w:t> </w:t>
      </w:r>
      <w:r>
        <w:rPr>
          <w:rFonts w:ascii="Arial" w:cs="Arial"/>
          <w:u w:val="none"/>
        </w:rPr>
        <w:t>survival</w:t>
      </w:r>
      <w:r>
        <w:rPr>
          <w:rFonts w:ascii="Arial" w:cs="Arial"/>
          <w:spacing w:val="-4"/>
          <w:u w:val="none"/>
        </w:rPr>
        <w:t> </w:t>
      </w:r>
      <w:r>
        <w:rPr>
          <w:rFonts w:ascii="Arial" w:cs="Arial"/>
          <w:u w:val="none"/>
        </w:rPr>
        <w:t>and</w:t>
      </w:r>
      <w:r>
        <w:rPr>
          <w:rFonts w:ascii="Arial" w:cs="Arial"/>
          <w:spacing w:val="-4"/>
          <w:u w:val="none"/>
        </w:rPr>
        <w:t> </w:t>
      </w:r>
      <w:r>
        <w:rPr>
          <w:rFonts w:ascii="Arial" w:cs="Arial"/>
          <w:u w:val="none"/>
        </w:rPr>
        <w:t>triumph</w:t>
      </w:r>
      <w:r>
        <w:rPr>
          <w:rFonts w:ascii="Arial" w:cs="Arial"/>
          <w:spacing w:val="-4"/>
          <w:u w:val="none"/>
        </w:rPr>
        <w:t> </w:t>
      </w:r>
      <w:r>
        <w:rPr>
          <w:rFonts w:ascii="Arial" w:cs="Arial"/>
          <w:u w:val="none"/>
        </w:rPr>
        <w:t>of</w:t>
      </w:r>
      <w:r>
        <w:rPr>
          <w:rFonts w:ascii="Arial" w:cs="Arial"/>
          <w:spacing w:val="-4"/>
          <w:u w:val="none"/>
        </w:rPr>
        <w:t> </w:t>
      </w:r>
      <w:r>
        <w:rPr>
          <w:rFonts w:ascii="Arial" w:cs="Arial"/>
          <w:u w:val="none"/>
        </w:rPr>
        <w:t>remnant. </w:t>
      </w:r>
      <w:hyperlink r:id="rId215">
        <w:r>
          <w:rPr>
            <w:rFonts w:ascii="Arial" w:cs="Arial"/>
            <w:u w:val="single" w:color="AAAAAA"/>
          </w:rPr>
          <w:t>Haggai</w:t>
        </w:r>
      </w:hyperlink>
      <w:r>
        <w:rPr>
          <w:rFonts w:ascii="Arial" w:cs="Arial"/>
          <w:u w:val="none"/>
        </w:rPr>
        <w:t>, </w:t>
      </w:r>
      <w:r>
        <w:rPr>
          <w:rFonts w:ascii="Arial" w:cs="Arial"/>
          <w:i/>
          <w:iCs/>
          <w:u w:val="none"/>
        </w:rPr>
        <w:t>Khagay </w:t>
      </w:r>
      <w:r>
        <w:rPr>
          <w:rFonts w:ascii="Arial" w:cs="Arial"/>
          <w:u w:val="none"/>
        </w:rPr>
        <w:t>(</w:t>
      </w:r>
      <w:r>
        <w:rPr>
          <w:rFonts w:ascii="Arial" w:cs="Arial"/>
          <w:u w:val="none"/>
          <w:rtl/>
        </w:rPr>
        <w:t>חגי</w:t>
      </w:r>
      <w:r>
        <w:rPr>
          <w:rFonts w:ascii="Arial" w:cs="Arial"/>
          <w:u w:val="none"/>
        </w:rPr>
        <w:t>) rebuild Second Temple</w:t>
      </w:r>
      <w:r>
        <w:rPr>
          <w:rFonts w:ascii="Arial" w:cs="Arial"/>
          <w:u w:val="none"/>
        </w:rPr>
        <w:t>.</w:t>
      </w:r>
    </w:p>
    <w:p>
      <w:pPr>
        <w:pStyle w:val="BodyText"/>
        <w:spacing w:line="288" w:lineRule="auto"/>
        <w:ind w:right="2184"/>
        <w:rPr>
          <w:rFonts w:ascii="Arial" w:cs="Arial"/>
        </w:rPr>
      </w:pPr>
      <w:r>
        <w:rPr>
          <w:rFonts w:ascii="Arial" w:cs="Arial"/>
        </w:rPr>
        <mc:AlternateContent>
          <mc:Choice Requires="wps">
            <w:drawing>
              <wp:anchor distT="0" distB="0" distL="0" distR="0" allowOverlap="1" layoutInCell="1" locked="0" behindDoc="0" simplePos="0" relativeHeight="15746048">
                <wp:simplePos x="0" y="0"/>
                <wp:positionH relativeFrom="page">
                  <wp:posOffset>552449</wp:posOffset>
                </wp:positionH>
                <wp:positionV relativeFrom="paragraph">
                  <wp:posOffset>73397</wp:posOffset>
                </wp:positionV>
                <wp:extent cx="47625" cy="47625"/>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5.779366pt;width:3.75pt;height:3.75pt;mso-position-horizontal-relative:page;mso-position-vertical-relative:paragraph;z-index:15746048" id="docshape27" filled="true" fillcolor="#000000" stroked="false">
                <v:fill type="solid"/>
                <w10:wrap type="none"/>
              </v:rect>
            </w:pict>
          </mc:Fallback>
        </mc:AlternateContent>
      </w:r>
      <w:r>
        <w:rPr>
          <w:rFonts w:ascii="Arial" w:cs="Arial"/>
        </w:rPr>
        <mc:AlternateContent>
          <mc:Choice Requires="wps">
            <w:drawing>
              <wp:anchor distT="0" distB="0" distL="0" distR="0" allowOverlap="1" layoutInCell="1" locked="0" behindDoc="0" simplePos="0" relativeHeight="15746560">
                <wp:simplePos x="0" y="0"/>
                <wp:positionH relativeFrom="page">
                  <wp:posOffset>552449</wp:posOffset>
                </wp:positionH>
                <wp:positionV relativeFrom="paragraph">
                  <wp:posOffset>282947</wp:posOffset>
                </wp:positionV>
                <wp:extent cx="47625" cy="47625"/>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22.279364pt;width:3.75pt;height:3.75pt;mso-position-horizontal-relative:page;mso-position-vertical-relative:paragraph;z-index:15746560" id="docshape28" filled="true" fillcolor="#000000" stroked="false">
                <v:fill type="solid"/>
                <w10:wrap type="none"/>
              </v:rect>
            </w:pict>
          </mc:Fallback>
        </mc:AlternateContent>
      </w:r>
      <w:hyperlink r:id="rId216">
        <w:r>
          <w:rPr>
            <w:rFonts w:ascii="Arial" w:cs="Arial"/>
            <w:u w:val="single" w:color="AAAAAA"/>
          </w:rPr>
          <w:t>Zechariah</w:t>
        </w:r>
      </w:hyperlink>
      <w:r>
        <w:rPr>
          <w:rFonts w:ascii="Arial" w:cs="Arial"/>
          <w:u w:val="none"/>
        </w:rPr>
        <w:t>,</w:t>
      </w:r>
      <w:r>
        <w:rPr>
          <w:rFonts w:ascii="Arial" w:cs="Arial"/>
          <w:spacing w:val="-4"/>
          <w:u w:val="none"/>
        </w:rPr>
        <w:t> </w:t>
      </w:r>
      <w:r>
        <w:rPr>
          <w:rFonts w:ascii="Arial" w:cs="Arial"/>
          <w:i/>
          <w:iCs/>
          <w:u w:val="none"/>
        </w:rPr>
        <w:t>Zekharya</w:t>
      </w:r>
      <w:r>
        <w:rPr>
          <w:rFonts w:ascii="Arial" w:cs="Arial"/>
          <w:i/>
          <w:iCs/>
          <w:spacing w:val="-4"/>
          <w:u w:val="none"/>
        </w:rPr>
        <w:t> </w:t>
      </w:r>
      <w:r>
        <w:rPr>
          <w:rFonts w:ascii="Arial" w:cs="Arial"/>
          <w:u w:val="none"/>
        </w:rPr>
        <w:t>(</w:t>
      </w:r>
      <w:r>
        <w:rPr>
          <w:rFonts w:ascii="Arial" w:cs="Arial"/>
          <w:u w:val="none"/>
          <w:rtl/>
        </w:rPr>
        <w:t>זכריה</w:t>
      </w:r>
      <w:r>
        <w:rPr>
          <w:rFonts w:ascii="Arial" w:cs="Arial"/>
          <w:u w:val="none"/>
        </w:rPr>
        <w:t>)</w:t>
      </w:r>
      <w:r>
        <w:rPr>
          <w:rFonts w:ascii="Arial" w:cs="Arial"/>
          <w:spacing w:val="-4"/>
          <w:u w:val="none"/>
        </w:rPr>
        <w:t> </w:t>
      </w:r>
      <w:r>
        <w:rPr>
          <w:rFonts w:ascii="Arial" w:cs="Arial"/>
          <w:u w:val="none"/>
        </w:rPr>
        <w:t>God</w:t>
      </w:r>
      <w:r>
        <w:rPr>
          <w:rFonts w:ascii="Arial" w:cs="Arial"/>
          <w:spacing w:val="-4"/>
          <w:u w:val="none"/>
        </w:rPr>
        <w:t> </w:t>
      </w:r>
      <w:r>
        <w:rPr>
          <w:rFonts w:ascii="Arial" w:cs="Arial"/>
          <w:u w:val="none"/>
        </w:rPr>
        <w:t>blesses</w:t>
      </w:r>
      <w:r>
        <w:rPr>
          <w:rFonts w:ascii="Arial" w:cs="Arial"/>
          <w:spacing w:val="-4"/>
          <w:u w:val="none"/>
        </w:rPr>
        <w:t> </w:t>
      </w:r>
      <w:r>
        <w:rPr>
          <w:rFonts w:ascii="Arial" w:cs="Arial"/>
          <w:u w:val="none"/>
        </w:rPr>
        <w:t>those</w:t>
      </w:r>
      <w:r>
        <w:rPr>
          <w:rFonts w:ascii="Arial" w:cs="Arial"/>
          <w:spacing w:val="-4"/>
          <w:u w:val="none"/>
        </w:rPr>
        <w:t> </w:t>
      </w:r>
      <w:r>
        <w:rPr>
          <w:rFonts w:ascii="Arial" w:cs="Arial"/>
          <w:u w:val="none"/>
        </w:rPr>
        <w:t>who</w:t>
      </w:r>
      <w:r>
        <w:rPr>
          <w:rFonts w:ascii="Arial" w:cs="Arial"/>
          <w:spacing w:val="-4"/>
          <w:u w:val="none"/>
        </w:rPr>
        <w:t> </w:t>
      </w:r>
      <w:r>
        <w:rPr>
          <w:rFonts w:ascii="Arial" w:cs="Arial"/>
          <w:u w:val="none"/>
        </w:rPr>
        <w:t>repent</w:t>
      </w:r>
      <w:r>
        <w:rPr>
          <w:rFonts w:ascii="Arial" w:cs="Arial"/>
          <w:spacing w:val="-4"/>
          <w:u w:val="none"/>
        </w:rPr>
        <w:t> </w:t>
      </w:r>
      <w:r>
        <w:rPr>
          <w:rFonts w:ascii="Arial" w:cs="Arial"/>
          <w:u w:val="none"/>
        </w:rPr>
        <w:t>and</w:t>
      </w:r>
      <w:r>
        <w:rPr>
          <w:rFonts w:ascii="Arial" w:cs="Arial"/>
          <w:spacing w:val="-4"/>
          <w:u w:val="none"/>
        </w:rPr>
        <w:t> </w:t>
      </w:r>
      <w:r>
        <w:rPr>
          <w:rFonts w:ascii="Arial" w:cs="Arial"/>
          <w:u w:val="none"/>
        </w:rPr>
        <w:t>are</w:t>
      </w:r>
      <w:r>
        <w:rPr>
          <w:rFonts w:ascii="Arial" w:cs="Arial"/>
          <w:spacing w:val="-4"/>
          <w:u w:val="none"/>
        </w:rPr>
        <w:t> </w:t>
      </w:r>
      <w:r>
        <w:rPr>
          <w:rFonts w:ascii="Arial" w:cs="Arial"/>
          <w:u w:val="none"/>
        </w:rPr>
        <w:t>pure. </w:t>
      </w:r>
      <w:hyperlink r:id="rId217">
        <w:r>
          <w:rPr>
            <w:rFonts w:ascii="Arial" w:cs="Arial"/>
            <w:u w:val="single" w:color="AAAAAA"/>
          </w:rPr>
          <w:t>Malachi</w:t>
        </w:r>
      </w:hyperlink>
      <w:r>
        <w:rPr>
          <w:rFonts w:ascii="Arial" w:cs="Arial"/>
          <w:u w:val="none"/>
        </w:rPr>
        <w:t>, </w:t>
      </w:r>
      <w:r>
        <w:rPr>
          <w:rFonts w:ascii="Arial" w:cs="Arial"/>
          <w:i/>
          <w:iCs/>
          <w:u w:val="none"/>
        </w:rPr>
        <w:t>Malakhi </w:t>
      </w:r>
      <w:r>
        <w:rPr>
          <w:rFonts w:ascii="Arial" w:cs="Arial"/>
          <w:u w:val="none"/>
        </w:rPr>
        <w:t>(</w:t>
      </w:r>
      <w:r>
        <w:rPr>
          <w:rFonts w:ascii="Arial" w:cs="Arial"/>
          <w:u w:val="none"/>
          <w:rtl/>
        </w:rPr>
        <w:t>מלאכי</w:t>
      </w:r>
      <w:r>
        <w:rPr>
          <w:rFonts w:ascii="Arial" w:cs="Arial"/>
          <w:u w:val="none"/>
        </w:rPr>
        <w:t>) corrects lax religious and social behaviour</w:t>
      </w:r>
      <w:r>
        <w:rPr>
          <w:rFonts w:ascii="Arial" w:cs="Arial"/>
          <w:u w:val="none"/>
        </w:rPr>
        <w:t>.</w:t>
      </w:r>
    </w:p>
    <w:p>
      <w:pPr>
        <w:pStyle w:val="BodyText"/>
        <w:spacing w:before="121"/>
        <w:ind w:left="0"/>
        <w:rPr>
          <w:rFonts w:ascii="Arial"/>
          <w:sz w:val="20"/>
        </w:rPr>
      </w:pPr>
    </w:p>
    <w:p>
      <w:pPr>
        <w:pStyle w:val="BodyText"/>
        <w:spacing w:after="0"/>
        <w:rPr>
          <w:rFonts w:ascii="Arial"/>
          <w:sz w:val="20"/>
        </w:rPr>
        <w:sectPr>
          <w:pgSz w:w="12240" w:h="15840"/>
          <w:pgMar w:top="520" w:bottom="280" w:left="360" w:right="360"/>
        </w:sectPr>
      </w:pPr>
    </w:p>
    <w:p>
      <w:pPr>
        <w:pStyle w:val="Heading3"/>
        <w:spacing w:before="92"/>
        <w:jc w:val="left"/>
      </w:pPr>
      <w:r>
        <w:rPr>
          <w:spacing w:val="-2"/>
        </w:rPr>
        <w:t>Ketuvim</w:t>
      </w:r>
    </w:p>
    <w:p>
      <w:pPr>
        <w:pStyle w:val="BodyText"/>
        <w:spacing w:line="285" w:lineRule="auto" w:before="115"/>
        <w:ind w:left="359"/>
        <w:jc w:val="both"/>
      </w:pPr>
      <w:r>
        <w:rPr/>
        <w:t>Ketuvim (in </w:t>
      </w:r>
      <w:hyperlink r:id="rId218">
        <w:r>
          <w:rPr>
            <w:u w:val="single" w:color="AAAAAA"/>
          </w:rPr>
          <w:t>Biblical Hebrew</w:t>
        </w:r>
      </w:hyperlink>
      <w:r>
        <w:rPr>
          <w:u w:val="none"/>
        </w:rPr>
        <w:t>: </w:t>
      </w:r>
      <w:r>
        <w:rPr>
          <w:rFonts w:ascii="Times New Roman" w:hAnsi="Times New Roman" w:cs="Times New Roman"/>
          <w:u w:val="none"/>
          <w:rtl/>
        </w:rPr>
        <w:t>ִבים</w:t>
      </w:r>
      <w:r>
        <w:rPr>
          <w:rFonts w:ascii="Times New Roman" w:hAnsi="Times New Roman" w:cs="Times New Roman"/>
          <w:u w:val="none"/>
        </w:rPr>
        <w:t>וּ</w:t>
      </w:r>
      <w:r>
        <w:rPr>
          <w:rFonts w:ascii="Times New Roman" w:hAnsi="Times New Roman" w:cs="Times New Roman"/>
          <w:u w:val="none"/>
          <w:rtl/>
        </w:rPr>
        <w:t>ת</w:t>
      </w:r>
      <w:r>
        <w:rPr>
          <w:rFonts w:ascii="Times New Roman" w:hAnsi="Times New Roman" w:cs="Times New Roman"/>
          <w:u w:val="none"/>
        </w:rPr>
        <w:t>כּ</w:t>
      </w:r>
      <w:r>
        <w:rPr>
          <w:rFonts w:ascii="Times New Roman" w:hAnsi="Times New Roman" w:cs="Times New Roman"/>
          <w:u w:val="none"/>
          <w:rtl/>
        </w:rPr>
        <w:t>ְ</w:t>
      </w:r>
      <w:r>
        <w:rPr>
          <w:u w:val="none"/>
        </w:rPr>
        <w:t>, </w:t>
      </w:r>
      <w:r>
        <w:rPr>
          <w:sz w:val="20"/>
          <w:szCs w:val="20"/>
          <w:u w:val="none"/>
        </w:rPr>
        <w:t>romanized: </w:t>
      </w:r>
      <w:r>
        <w:rPr>
          <w:i/>
          <w:iCs/>
          <w:u w:val="none"/>
        </w:rPr>
        <w:t>K</w:t>
      </w:r>
      <w:r>
        <w:rPr>
          <w:rFonts w:ascii="Times New Roman" w:hAnsi="Times New Roman" w:cs="Times New Roman"/>
          <w:i/>
          <w:iCs/>
          <w:u w:val="none"/>
        </w:rPr>
        <w:t>əṯ</w:t>
      </w:r>
      <w:r>
        <w:rPr>
          <w:i/>
          <w:iCs/>
          <w:u w:val="none"/>
        </w:rPr>
        <w:t>ū</w:t>
      </w:r>
      <w:r>
        <w:rPr>
          <w:rFonts w:ascii="Times New Roman" w:hAnsi="Times New Roman" w:cs="Times New Roman"/>
          <w:i/>
          <w:iCs/>
          <w:u w:val="none"/>
        </w:rPr>
        <w:t>ḇ</w:t>
      </w:r>
      <w:r>
        <w:rPr>
          <w:i/>
          <w:iCs/>
          <w:u w:val="none"/>
        </w:rPr>
        <w:t>īm </w:t>
      </w:r>
      <w:r>
        <w:rPr>
          <w:u w:val="none"/>
        </w:rPr>
        <w:t>"writings") is the third and final section of the Tanakh. The Ketuvim are believed to have been written under the inspiration</w:t>
      </w:r>
      <w:r>
        <w:rPr>
          <w:spacing w:val="10"/>
          <w:u w:val="none"/>
        </w:rPr>
        <w:t> </w:t>
      </w:r>
      <w:r>
        <w:rPr>
          <w:u w:val="none"/>
        </w:rPr>
        <w:t>of</w:t>
      </w:r>
      <w:r>
        <w:rPr>
          <w:spacing w:val="10"/>
          <w:u w:val="none"/>
        </w:rPr>
        <w:t> </w:t>
      </w:r>
      <w:hyperlink r:id="rId219">
        <w:r>
          <w:rPr>
            <w:u w:val="single" w:color="AAAAAA"/>
          </w:rPr>
          <w:t>Ruach</w:t>
        </w:r>
        <w:r>
          <w:rPr>
            <w:spacing w:val="10"/>
            <w:u w:val="single" w:color="AAAAAA"/>
          </w:rPr>
          <w:t> </w:t>
        </w:r>
        <w:r>
          <w:rPr>
            <w:u w:val="single" w:color="AAAAAA"/>
          </w:rPr>
          <w:t>HaKodesh</w:t>
        </w:r>
      </w:hyperlink>
      <w:r>
        <w:rPr>
          <w:spacing w:val="10"/>
          <w:u w:val="none"/>
        </w:rPr>
        <w:t> </w:t>
      </w:r>
      <w:r>
        <w:rPr>
          <w:u w:val="none"/>
        </w:rPr>
        <w:t>(the</w:t>
      </w:r>
      <w:r>
        <w:rPr>
          <w:spacing w:val="10"/>
          <w:u w:val="none"/>
        </w:rPr>
        <w:t> </w:t>
      </w:r>
      <w:r>
        <w:rPr>
          <w:u w:val="none"/>
        </w:rPr>
        <w:t>Holy</w:t>
      </w:r>
      <w:r>
        <w:rPr>
          <w:spacing w:val="10"/>
          <w:u w:val="none"/>
        </w:rPr>
        <w:t> </w:t>
      </w:r>
      <w:r>
        <w:rPr>
          <w:u w:val="none"/>
        </w:rPr>
        <w:t>Spirit)</w:t>
      </w:r>
      <w:r>
        <w:rPr>
          <w:spacing w:val="10"/>
          <w:u w:val="none"/>
        </w:rPr>
        <w:t> </w:t>
      </w:r>
      <w:r>
        <w:rPr>
          <w:u w:val="none"/>
        </w:rPr>
        <w:t>but</w:t>
      </w:r>
      <w:r>
        <w:rPr>
          <w:spacing w:val="10"/>
          <w:u w:val="none"/>
        </w:rPr>
        <w:t> </w:t>
      </w:r>
      <w:r>
        <w:rPr>
          <w:u w:val="none"/>
        </w:rPr>
        <w:t>with</w:t>
      </w:r>
      <w:r>
        <w:rPr>
          <w:spacing w:val="10"/>
          <w:u w:val="none"/>
        </w:rPr>
        <w:t> </w:t>
      </w:r>
      <w:r>
        <w:rPr>
          <w:spacing w:val="-5"/>
          <w:u w:val="none"/>
        </w:rPr>
        <w:t>on</w:t>
      </w:r>
      <w:r>
        <w:rPr>
          <w:spacing w:val="-5"/>
          <w:u w:val="none"/>
        </w:rPr>
        <w:t>e</w:t>
      </w:r>
    </w:p>
    <w:p>
      <w:pPr>
        <w:pStyle w:val="BodyText"/>
        <w:spacing w:line="284" w:lineRule="exact"/>
        <w:ind w:left="359"/>
        <w:jc w:val="both"/>
        <w:rPr>
          <w:position w:val="9"/>
          <w:sz w:val="19"/>
        </w:rPr>
      </w:pPr>
      <w:r>
        <w:rPr/>
        <w:t>level less authority than that of </w:t>
      </w:r>
      <w:hyperlink r:id="rId220">
        <w:r>
          <w:rPr>
            <w:spacing w:val="-2"/>
            <w:u w:val="single" w:color="AAAAAA"/>
          </w:rPr>
          <w:t>prophecy</w:t>
        </w:r>
      </w:hyperlink>
      <w:r>
        <w:rPr>
          <w:spacing w:val="-2"/>
          <w:u w:val="none"/>
        </w:rPr>
        <w:t>.</w:t>
      </w:r>
      <w:r>
        <w:rPr>
          <w:spacing w:val="-2"/>
          <w:position w:val="9"/>
          <w:sz w:val="19"/>
          <w:u w:val="single" w:color="AAAAAA"/>
        </w:rPr>
        <w:t>[108]</w:t>
      </w:r>
    </w:p>
    <w:p>
      <w:pPr>
        <w:pStyle w:val="BodyText"/>
        <w:spacing w:before="4"/>
        <w:ind w:left="0"/>
      </w:pPr>
    </w:p>
    <w:p>
      <w:pPr>
        <w:pStyle w:val="BodyText"/>
        <w:spacing w:line="280" w:lineRule="auto" w:before="1"/>
        <w:ind w:left="359"/>
        <w:jc w:val="both"/>
      </w:pPr>
      <w:r>
        <w:rPr/>
        <w:t>In Masoretic manuscripts (and some printed </w:t>
      </w:r>
      <w:r>
        <w:rPr/>
        <w:t>editions), Psalms, Proverbs and Job are presented in a special two- column form emphasizing their internal parallelism, which was</w:t>
      </w:r>
      <w:r>
        <w:rPr>
          <w:spacing w:val="37"/>
        </w:rPr>
        <w:t> </w:t>
      </w:r>
      <w:r>
        <w:rPr/>
        <w:t>found</w:t>
      </w:r>
      <w:r>
        <w:rPr>
          <w:spacing w:val="37"/>
        </w:rPr>
        <w:t> </w:t>
      </w:r>
      <w:r>
        <w:rPr/>
        <w:t>early</w:t>
      </w:r>
      <w:r>
        <w:rPr>
          <w:spacing w:val="37"/>
        </w:rPr>
        <w:t> </w:t>
      </w:r>
      <w:r>
        <w:rPr/>
        <w:t>in</w:t>
      </w:r>
      <w:r>
        <w:rPr>
          <w:spacing w:val="37"/>
        </w:rPr>
        <w:t> </w:t>
      </w:r>
      <w:r>
        <w:rPr/>
        <w:t>the</w:t>
      </w:r>
      <w:r>
        <w:rPr>
          <w:spacing w:val="37"/>
        </w:rPr>
        <w:t> </w:t>
      </w:r>
      <w:r>
        <w:rPr/>
        <w:t>study</w:t>
      </w:r>
      <w:r>
        <w:rPr>
          <w:spacing w:val="37"/>
        </w:rPr>
        <w:t> </w:t>
      </w:r>
      <w:r>
        <w:rPr/>
        <w:t>of</w:t>
      </w:r>
      <w:r>
        <w:rPr>
          <w:spacing w:val="37"/>
        </w:rPr>
        <w:t> </w:t>
      </w:r>
      <w:r>
        <w:rPr/>
        <w:t>Hebrew</w:t>
      </w:r>
      <w:r>
        <w:rPr>
          <w:spacing w:val="37"/>
        </w:rPr>
        <w:t> </w:t>
      </w:r>
      <w:r>
        <w:rPr/>
        <w:t>poetry.</w:t>
      </w:r>
      <w:r>
        <w:rPr>
          <w:spacing w:val="37"/>
        </w:rPr>
        <w:t> </w:t>
      </w:r>
      <w:r>
        <w:rPr/>
        <w:t>"Stichs"</w:t>
      </w:r>
      <w:r>
        <w:rPr>
          <w:spacing w:val="37"/>
        </w:rPr>
        <w:t> </w:t>
      </w:r>
      <w:r>
        <w:rPr>
          <w:spacing w:val="-5"/>
        </w:rPr>
        <w:t>are</w:t>
      </w:r>
    </w:p>
    <w:p>
      <w:pPr>
        <w:pStyle w:val="BodyText"/>
        <w:spacing w:line="264" w:lineRule="auto" w:before="13"/>
        <w:ind w:left="359"/>
        <w:jc w:val="both"/>
      </w:pPr>
      <w:r>
        <w:rPr/>
        <w:t>the lines that make up a verse "the parts of which lie </w:t>
      </w:r>
      <w:r>
        <w:rPr/>
        <w:t>parallel</w:t>
      </w:r>
      <w:r>
        <w:rPr>
          <w:spacing w:val="40"/>
        </w:rPr>
        <w:t> </w:t>
      </w:r>
      <w:r>
        <w:rPr/>
        <w:t>as to form and content".</w:t>
      </w:r>
      <w:r>
        <w:rPr>
          <w:position w:val="9"/>
          <w:sz w:val="19"/>
          <w:u w:val="single" w:color="AAAAAA"/>
        </w:rPr>
        <w:t>[109]</w:t>
      </w:r>
      <w:r>
        <w:rPr>
          <w:position w:val="9"/>
          <w:sz w:val="19"/>
          <w:u w:val="none"/>
        </w:rPr>
        <w:t> </w:t>
      </w:r>
      <w:r>
        <w:rPr>
          <w:u w:val="none"/>
        </w:rPr>
        <w:t>Collectively, these three books</w:t>
      </w:r>
      <w:r>
        <w:rPr>
          <w:spacing w:val="40"/>
          <w:u w:val="none"/>
        </w:rPr>
        <w:t> </w:t>
      </w:r>
      <w:r>
        <w:rPr>
          <w:u w:val="none"/>
        </w:rPr>
        <w:t>are</w:t>
      </w:r>
      <w:r>
        <w:rPr>
          <w:spacing w:val="5"/>
          <w:u w:val="none"/>
        </w:rPr>
        <w:t> </w:t>
      </w:r>
      <w:r>
        <w:rPr>
          <w:u w:val="none"/>
        </w:rPr>
        <w:t>known</w:t>
      </w:r>
      <w:r>
        <w:rPr>
          <w:spacing w:val="7"/>
          <w:u w:val="none"/>
        </w:rPr>
        <w:t> </w:t>
      </w:r>
      <w:r>
        <w:rPr>
          <w:u w:val="none"/>
        </w:rPr>
        <w:t>as</w:t>
      </w:r>
      <w:r>
        <w:rPr>
          <w:spacing w:val="7"/>
          <w:u w:val="none"/>
        </w:rPr>
        <w:t> </w:t>
      </w:r>
      <w:r>
        <w:rPr>
          <w:i/>
          <w:u w:val="none"/>
        </w:rPr>
        <w:t>Sifrei</w:t>
      </w:r>
      <w:r>
        <w:rPr>
          <w:i/>
          <w:spacing w:val="7"/>
          <w:u w:val="none"/>
        </w:rPr>
        <w:t> </w:t>
      </w:r>
      <w:r>
        <w:rPr>
          <w:i/>
          <w:u w:val="none"/>
        </w:rPr>
        <w:t>Emet</w:t>
      </w:r>
      <w:r>
        <w:rPr>
          <w:i/>
          <w:spacing w:val="7"/>
          <w:u w:val="none"/>
        </w:rPr>
        <w:t> </w:t>
      </w:r>
      <w:r>
        <w:rPr>
          <w:u w:val="none"/>
        </w:rPr>
        <w:t>(an</w:t>
      </w:r>
      <w:r>
        <w:rPr>
          <w:spacing w:val="7"/>
          <w:u w:val="none"/>
        </w:rPr>
        <w:t> </w:t>
      </w:r>
      <w:r>
        <w:rPr>
          <w:u w:val="none"/>
        </w:rPr>
        <w:t>acronym</w:t>
      </w:r>
      <w:r>
        <w:rPr>
          <w:spacing w:val="7"/>
          <w:u w:val="none"/>
        </w:rPr>
        <w:t> </w:t>
      </w:r>
      <w:r>
        <w:rPr>
          <w:u w:val="none"/>
        </w:rPr>
        <w:t>of</w:t>
      </w:r>
      <w:r>
        <w:rPr>
          <w:spacing w:val="7"/>
          <w:u w:val="none"/>
        </w:rPr>
        <w:t> </w:t>
      </w:r>
      <w:r>
        <w:rPr>
          <w:u w:val="none"/>
        </w:rPr>
        <w:t>the</w:t>
      </w:r>
      <w:r>
        <w:rPr>
          <w:spacing w:val="7"/>
          <w:u w:val="none"/>
        </w:rPr>
        <w:t> </w:t>
      </w:r>
      <w:r>
        <w:rPr>
          <w:u w:val="none"/>
        </w:rPr>
        <w:t>titles</w:t>
      </w:r>
      <w:r>
        <w:rPr>
          <w:spacing w:val="7"/>
          <w:u w:val="none"/>
        </w:rPr>
        <w:t> </w:t>
      </w:r>
      <w:r>
        <w:rPr>
          <w:u w:val="none"/>
        </w:rPr>
        <w:t>in</w:t>
      </w:r>
      <w:r>
        <w:rPr>
          <w:spacing w:val="7"/>
          <w:u w:val="none"/>
        </w:rPr>
        <w:t> </w:t>
      </w:r>
      <w:r>
        <w:rPr>
          <w:spacing w:val="-2"/>
          <w:u w:val="none"/>
        </w:rPr>
        <w:t>Hebrew,</w:t>
      </w:r>
    </w:p>
    <w:p>
      <w:pPr>
        <w:spacing w:line="240" w:lineRule="auto" w:before="0"/>
        <w:rPr>
          <w:sz w:val="20"/>
        </w:rPr>
      </w:pPr>
      <w:r>
        <w:rPr/>
        <w:br w:type="column"/>
      </w:r>
      <w:r>
        <w:rPr>
          <w:sz w:val="20"/>
        </w:rPr>
      </w:r>
    </w:p>
    <w:p>
      <w:pPr>
        <w:pStyle w:val="BodyText"/>
        <w:spacing w:before="78"/>
        <w:ind w:left="0"/>
        <w:rPr>
          <w:sz w:val="20"/>
        </w:rPr>
      </w:pPr>
      <w:r>
        <w:rPr>
          <w:sz w:val="20"/>
        </w:rPr>
        <w:drawing>
          <wp:anchor distT="0" distB="0" distL="0" distR="0" allowOverlap="1" layoutInCell="1" locked="0" behindDoc="1" simplePos="0" relativeHeight="487597568">
            <wp:simplePos x="0" y="0"/>
            <wp:positionH relativeFrom="page">
              <wp:posOffset>4895849</wp:posOffset>
            </wp:positionH>
            <wp:positionV relativeFrom="paragraph">
              <wp:posOffset>209560</wp:posOffset>
            </wp:positionV>
            <wp:extent cx="2400300" cy="1924050"/>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221" cstate="print"/>
                    <a:stretch>
                      <a:fillRect/>
                    </a:stretch>
                  </pic:blipFill>
                  <pic:spPr>
                    <a:xfrm>
                      <a:off x="0" y="0"/>
                      <a:ext cx="2400300" cy="1924050"/>
                    </a:xfrm>
                    <a:prstGeom prst="rect">
                      <a:avLst/>
                    </a:prstGeom>
                  </pic:spPr>
                </pic:pic>
              </a:graphicData>
            </a:graphic>
          </wp:anchor>
        </w:drawing>
      </w:r>
    </w:p>
    <w:p>
      <w:pPr>
        <w:spacing w:before="52"/>
        <w:ind w:left="385" w:right="0" w:firstLine="0"/>
        <w:jc w:val="left"/>
        <w:rPr>
          <w:rFonts w:ascii="Arial" w:hAnsi="Arial"/>
          <w:sz w:val="20"/>
        </w:rPr>
      </w:pPr>
      <w:hyperlink r:id="rId36">
        <w:r>
          <w:rPr>
            <w:rFonts w:ascii="Arial" w:hAnsi="Arial"/>
            <w:color w:val="666666"/>
            <w:sz w:val="20"/>
            <w:u w:val="single" w:color="AAAAAA"/>
          </w:rPr>
          <w:t>Hebrew</w:t>
        </w:r>
      </w:hyperlink>
      <w:r>
        <w:rPr>
          <w:rFonts w:ascii="Arial" w:hAnsi="Arial"/>
          <w:color w:val="666666"/>
          <w:sz w:val="20"/>
          <w:u w:val="none"/>
        </w:rPr>
        <w:t> text</w:t>
      </w:r>
      <w:r>
        <w:rPr>
          <w:rFonts w:ascii="Arial" w:hAnsi="Arial"/>
          <w:color w:val="666666"/>
          <w:spacing w:val="-1"/>
          <w:sz w:val="20"/>
          <w:u w:val="none"/>
        </w:rPr>
        <w:t> </w:t>
      </w:r>
      <w:r>
        <w:rPr>
          <w:rFonts w:ascii="Arial" w:hAnsi="Arial"/>
          <w:color w:val="666666"/>
          <w:sz w:val="20"/>
          <w:u w:val="none"/>
        </w:rPr>
        <w:t>of </w:t>
      </w:r>
      <w:hyperlink r:id="rId222">
        <w:r>
          <w:rPr>
            <w:rFonts w:ascii="Arial" w:hAnsi="Arial"/>
            <w:color w:val="666666"/>
            <w:sz w:val="20"/>
            <w:u w:val="single" w:color="AAAAAA"/>
          </w:rPr>
          <w:t>Psalm</w:t>
        </w:r>
      </w:hyperlink>
      <w:r>
        <w:rPr>
          <w:rFonts w:ascii="Arial" w:hAnsi="Arial"/>
          <w:color w:val="666666"/>
          <w:sz w:val="20"/>
          <w:u w:val="none"/>
        </w:rPr>
        <w:t> </w:t>
      </w:r>
      <w:r>
        <w:rPr>
          <w:rFonts w:ascii="Arial" w:hAnsi="Arial"/>
          <w:color w:val="666666"/>
          <w:spacing w:val="-2"/>
          <w:sz w:val="20"/>
          <w:u w:val="none"/>
        </w:rPr>
        <w:t>1:1–2</w:t>
      </w:r>
    </w:p>
    <w:p>
      <w:pPr>
        <w:spacing w:after="0"/>
        <w:jc w:val="left"/>
        <w:rPr>
          <w:rFonts w:ascii="Arial" w:hAnsi="Arial"/>
          <w:sz w:val="20"/>
        </w:rPr>
        <w:sectPr>
          <w:type w:val="continuous"/>
          <w:pgSz w:w="12240" w:h="15840"/>
          <w:pgMar w:top="720" w:bottom="280" w:left="360" w:right="360"/>
          <w:cols w:num="2" w:equalWidth="0">
            <w:col w:w="6970" w:space="40"/>
            <w:col w:w="4510"/>
          </w:cols>
        </w:sectPr>
      </w:pPr>
    </w:p>
    <w:p>
      <w:pPr>
        <w:pStyle w:val="BodyText"/>
        <w:spacing w:line="283" w:lineRule="auto" w:before="12"/>
        <w:ind w:left="359" w:right="342"/>
        <w:jc w:val="both"/>
      </w:pPr>
      <w:r>
        <w:rPr>
          <w:rFonts w:ascii="Times New Roman" w:cs="Times New Roman"/>
          <w:rtl/>
        </w:rPr>
        <w:t>תהלים</w:t>
      </w:r>
      <w:r>
        <w:rPr>
          <w:rFonts w:ascii="Times New Roman" w:cs="Times New Roman"/>
        </w:rPr>
        <w:t> </w:t>
      </w:r>
      <w:r>
        <w:rPr/>
        <w:t>,</w:t>
      </w:r>
      <w:r>
        <w:rPr>
          <w:rFonts w:ascii="Times New Roman" w:cs="Times New Roman"/>
          <w:rtl/>
        </w:rPr>
        <w:t>משלי</w:t>
      </w:r>
      <w:r>
        <w:rPr>
          <w:rFonts w:ascii="Times New Roman" w:cs="Times New Roman"/>
        </w:rPr>
        <w:t> </w:t>
      </w:r>
      <w:r>
        <w:rPr/>
        <w:t>,</w:t>
      </w:r>
      <w:r>
        <w:rPr>
          <w:rFonts w:ascii="Times New Roman" w:cs="Times New Roman"/>
          <w:rtl/>
        </w:rPr>
        <w:t>איוב</w:t>
      </w:r>
      <w:r>
        <w:rPr>
          <w:rFonts w:ascii="Times New Roman" w:cs="Times New Roman"/>
        </w:rPr>
        <w:t> </w:t>
      </w:r>
      <w:r>
        <w:rPr/>
        <w:t>yields </w:t>
      </w:r>
      <w:r>
        <w:rPr>
          <w:i/>
          <w:iCs/>
        </w:rPr>
        <w:t>Emet </w:t>
      </w:r>
      <w:r>
        <w:rPr>
          <w:rFonts w:ascii="Times New Roman" w:cs="Times New Roman"/>
          <w:rtl/>
        </w:rPr>
        <w:t>ת</w:t>
      </w:r>
      <w:r>
        <w:rPr/>
        <w:t>"</w:t>
      </w:r>
      <w:r>
        <w:rPr>
          <w:rFonts w:ascii="Times New Roman" w:cs="Times New Roman"/>
          <w:rtl/>
        </w:rPr>
        <w:t>אמ</w:t>
      </w:r>
      <w:r>
        <w:rPr/>
        <w:t>, which is also the Hebrew for "truth"). Hebrew cantillation is the manner of chanting ritual readings as they are written and notated in the Masoretic Text of the Bible. Psalms,</w:t>
      </w:r>
      <w:r>
        <w:rPr>
          <w:spacing w:val="15"/>
        </w:rPr>
        <w:t> </w:t>
      </w:r>
      <w:r>
        <w:rPr/>
        <w:t>Job</w:t>
      </w:r>
      <w:r>
        <w:rPr>
          <w:spacing w:val="15"/>
        </w:rPr>
        <w:t> </w:t>
      </w:r>
      <w:r>
        <w:rPr/>
        <w:t>and</w:t>
      </w:r>
      <w:r>
        <w:rPr>
          <w:spacing w:val="15"/>
        </w:rPr>
        <w:t> </w:t>
      </w:r>
      <w:r>
        <w:rPr/>
        <w:t>Proverbs</w:t>
      </w:r>
      <w:r>
        <w:rPr>
          <w:spacing w:val="15"/>
        </w:rPr>
        <w:t> </w:t>
      </w:r>
      <w:r>
        <w:rPr/>
        <w:t>form</w:t>
      </w:r>
      <w:r>
        <w:rPr>
          <w:spacing w:val="15"/>
        </w:rPr>
        <w:t> </w:t>
      </w:r>
      <w:r>
        <w:rPr/>
        <w:t>a</w:t>
      </w:r>
      <w:r>
        <w:rPr>
          <w:spacing w:val="15"/>
        </w:rPr>
        <w:t> </w:t>
      </w:r>
      <w:r>
        <w:rPr/>
        <w:t>group</w:t>
      </w:r>
      <w:r>
        <w:rPr>
          <w:spacing w:val="15"/>
        </w:rPr>
        <w:t> </w:t>
      </w:r>
      <w:r>
        <w:rPr/>
        <w:t>with</w:t>
      </w:r>
      <w:r>
        <w:rPr>
          <w:spacing w:val="15"/>
        </w:rPr>
        <w:t> </w:t>
      </w:r>
      <w:r>
        <w:rPr/>
        <w:t>a</w:t>
      </w:r>
      <w:r>
        <w:rPr>
          <w:spacing w:val="15"/>
        </w:rPr>
        <w:t> </w:t>
      </w:r>
      <w:r>
        <w:rPr/>
        <w:t>"special</w:t>
      </w:r>
      <w:r>
        <w:rPr>
          <w:spacing w:val="15"/>
        </w:rPr>
        <w:t> </w:t>
      </w:r>
      <w:r>
        <w:rPr/>
        <w:t>system"</w:t>
      </w:r>
      <w:r>
        <w:rPr>
          <w:spacing w:val="15"/>
        </w:rPr>
        <w:t> </w:t>
      </w:r>
      <w:r>
        <w:rPr/>
        <w:t>of</w:t>
      </w:r>
      <w:r>
        <w:rPr>
          <w:spacing w:val="15"/>
        </w:rPr>
        <w:t> </w:t>
      </w:r>
      <w:r>
        <w:rPr/>
        <w:t>accenting</w:t>
      </w:r>
      <w:r>
        <w:rPr>
          <w:spacing w:val="15"/>
        </w:rPr>
        <w:t> </w:t>
      </w:r>
      <w:r>
        <w:rPr/>
        <w:t>used</w:t>
      </w:r>
      <w:r>
        <w:rPr>
          <w:spacing w:val="15"/>
        </w:rPr>
        <w:t> </w:t>
      </w:r>
      <w:r>
        <w:rPr/>
        <w:t>only</w:t>
      </w:r>
      <w:r>
        <w:rPr>
          <w:spacing w:val="15"/>
        </w:rPr>
        <w:t> </w:t>
      </w:r>
      <w:r>
        <w:rPr/>
        <w:t>in</w:t>
      </w:r>
      <w:r>
        <w:rPr>
          <w:spacing w:val="15"/>
        </w:rPr>
        <w:t> </w:t>
      </w:r>
      <w:r>
        <w:rPr/>
        <w:t>these</w:t>
      </w:r>
      <w:r>
        <w:rPr>
          <w:spacing w:val="15"/>
        </w:rPr>
        <w:t> </w:t>
      </w:r>
      <w:r>
        <w:rPr>
          <w:spacing w:val="-2"/>
        </w:rPr>
        <w:t>thre</w:t>
      </w:r>
      <w:r>
        <w:rPr>
          <w:spacing w:val="-2"/>
        </w:rPr>
        <w:t>e</w:t>
      </w:r>
    </w:p>
    <w:p>
      <w:pPr>
        <w:spacing w:line="272" w:lineRule="exact" w:before="0"/>
        <w:ind w:left="359" w:right="0" w:firstLine="0"/>
        <w:jc w:val="left"/>
        <w:rPr>
          <w:position w:val="9"/>
          <w:sz w:val="19"/>
        </w:rPr>
      </w:pPr>
      <w:r>
        <w:rPr>
          <w:spacing w:val="-2"/>
          <w:sz w:val="24"/>
        </w:rPr>
        <w:t>books.</w:t>
      </w:r>
      <w:r>
        <w:rPr>
          <w:spacing w:val="-2"/>
          <w:position w:val="9"/>
          <w:sz w:val="19"/>
          <w:u w:val="single" w:color="AAAAAA"/>
        </w:rPr>
        <w:t>[110]</w:t>
      </w:r>
    </w:p>
    <w:p>
      <w:pPr>
        <w:spacing w:after="0" w:line="272" w:lineRule="exact"/>
        <w:jc w:val="left"/>
        <w:rPr>
          <w:position w:val="9"/>
          <w:sz w:val="19"/>
        </w:rPr>
        <w:sectPr>
          <w:type w:val="continuous"/>
          <w:pgSz w:w="12240" w:h="15840"/>
          <w:pgMar w:top="720" w:bottom="280" w:left="360" w:right="360"/>
        </w:sectPr>
      </w:pPr>
    </w:p>
    <w:p>
      <w:pPr>
        <w:pStyle w:val="Heading3"/>
        <w:spacing w:before="65"/>
      </w:pPr>
      <w:r>
        <w:rPr/>
        <w:t>The five </w:t>
      </w:r>
      <w:r>
        <w:rPr>
          <w:spacing w:val="-2"/>
        </w:rPr>
        <w:t>scrolls</w:t>
      </w:r>
    </w:p>
    <w:p>
      <w:pPr>
        <w:pStyle w:val="BodyText"/>
        <w:spacing w:line="276" w:lineRule="auto" w:before="119"/>
        <w:ind w:left="359"/>
        <w:jc w:val="both"/>
        <w:rPr>
          <w:position w:val="9"/>
          <w:sz w:val="19"/>
        </w:rPr>
      </w:pPr>
      <w:r>
        <w:rPr/>
        <w:t>The five relatively short books of </w:t>
      </w:r>
      <w:hyperlink r:id="rId223">
        <w:r>
          <w:rPr>
            <w:u w:val="single" w:color="AAAAAA"/>
          </w:rPr>
          <w:t>Song of Songs</w:t>
        </w:r>
      </w:hyperlink>
      <w:r>
        <w:rPr>
          <w:u w:val="none"/>
        </w:rPr>
        <w:t>, </w:t>
      </w:r>
      <w:hyperlink r:id="rId224">
        <w:r>
          <w:rPr>
            <w:u w:val="single" w:color="AAAAAA"/>
          </w:rPr>
          <w:t>Book of Ruth</w:t>
        </w:r>
      </w:hyperlink>
      <w:r>
        <w:rPr>
          <w:u w:val="none"/>
        </w:rPr>
        <w:t>, </w:t>
      </w:r>
      <w:r>
        <w:rPr>
          <w:u w:val="none"/>
        </w:rPr>
        <w:t>the </w:t>
      </w:r>
      <w:hyperlink r:id="rId225">
        <w:r>
          <w:rPr>
            <w:u w:val="single" w:color="AAAAAA"/>
          </w:rPr>
          <w:t>Book of Lamentations</w:t>
        </w:r>
      </w:hyperlink>
      <w:r>
        <w:rPr>
          <w:u w:val="none"/>
        </w:rPr>
        <w:t>, </w:t>
      </w:r>
      <w:hyperlink r:id="rId226">
        <w:r>
          <w:rPr>
            <w:u w:val="single" w:color="AAAAAA"/>
          </w:rPr>
          <w:t>Ecclesiastes</w:t>
        </w:r>
      </w:hyperlink>
      <w:r>
        <w:rPr>
          <w:u w:val="none"/>
        </w:rPr>
        <w:t>, and </w:t>
      </w:r>
      <w:hyperlink r:id="rId227">
        <w:r>
          <w:rPr>
            <w:u w:val="single" w:color="AAAAAA"/>
          </w:rPr>
          <w:t>Book of Esther</w:t>
        </w:r>
      </w:hyperlink>
      <w:r>
        <w:rPr>
          <w:u w:val="none"/>
        </w:rPr>
        <w:t> are collectively known as the </w:t>
      </w:r>
      <w:r>
        <w:rPr>
          <w:i/>
          <w:u w:val="none"/>
        </w:rPr>
        <w:t>Hamesh Megillot</w:t>
      </w:r>
      <w:r>
        <w:rPr>
          <w:u w:val="none"/>
        </w:rPr>
        <w:t>. These are the latest</w:t>
      </w:r>
      <w:r>
        <w:rPr>
          <w:spacing w:val="40"/>
          <w:u w:val="none"/>
        </w:rPr>
        <w:t> </w:t>
      </w:r>
      <w:r>
        <w:rPr>
          <w:u w:val="none"/>
        </w:rPr>
        <w:t>books collected and designated as authoritative in the Jewish canon even though they were not complete until the second century CE.</w:t>
      </w:r>
      <w:r>
        <w:rPr>
          <w:position w:val="9"/>
          <w:sz w:val="19"/>
          <w:u w:val="single" w:color="AAAAAA"/>
        </w:rPr>
        <w:t>[111]</w:t>
      </w:r>
    </w:p>
    <w:p>
      <w:pPr>
        <w:pStyle w:val="BodyText"/>
        <w:spacing w:before="165"/>
        <w:ind w:left="0"/>
      </w:pPr>
    </w:p>
    <w:p>
      <w:pPr>
        <w:pStyle w:val="Heading3"/>
      </w:pPr>
      <w:r>
        <w:rPr/>
        <w:t>Other </w:t>
      </w:r>
      <w:r>
        <w:rPr>
          <w:spacing w:val="-2"/>
        </w:rPr>
        <w:t>books</w:t>
      </w:r>
    </w:p>
    <w:p>
      <w:pPr>
        <w:pStyle w:val="BodyText"/>
        <w:spacing w:line="273" w:lineRule="auto" w:before="95"/>
        <w:ind w:left="359"/>
        <w:jc w:val="both"/>
      </w:pPr>
      <w:r>
        <w:rPr/>
        <w:t>The books of </w:t>
      </w:r>
      <w:hyperlink r:id="rId227">
        <w:r>
          <w:rPr>
            <w:u w:val="single" w:color="AAAAAA"/>
          </w:rPr>
          <w:t>Esther</w:t>
        </w:r>
      </w:hyperlink>
      <w:r>
        <w:rPr>
          <w:u w:val="none"/>
        </w:rPr>
        <w:t>, </w:t>
      </w:r>
      <w:hyperlink r:id="rId228">
        <w:r>
          <w:rPr>
            <w:u w:val="single" w:color="AAAAAA"/>
          </w:rPr>
          <w:t>Daniel</w:t>
        </w:r>
      </w:hyperlink>
      <w:r>
        <w:rPr>
          <w:u w:val="none"/>
        </w:rPr>
        <w:t>, </w:t>
      </w:r>
      <w:hyperlink r:id="rId229">
        <w:r>
          <w:rPr>
            <w:u w:val="single" w:color="AAAAAA"/>
          </w:rPr>
          <w:t>Ezra-Nehemiah</w:t>
        </w:r>
      </w:hyperlink>
      <w:r>
        <w:rPr>
          <w:position w:val="9"/>
          <w:sz w:val="19"/>
          <w:u w:val="single" w:color="AAAAAA"/>
        </w:rPr>
        <w:t>[j]</w:t>
      </w:r>
      <w:r>
        <w:rPr>
          <w:spacing w:val="25"/>
          <w:position w:val="9"/>
          <w:sz w:val="19"/>
          <w:u w:val="none"/>
        </w:rPr>
        <w:t> </w:t>
      </w:r>
      <w:r>
        <w:rPr>
          <w:u w:val="none"/>
        </w:rPr>
        <w:t>and </w:t>
      </w:r>
      <w:hyperlink r:id="rId230">
        <w:r>
          <w:rPr>
            <w:u w:val="single" w:color="AAAAAA"/>
          </w:rPr>
          <w:t>Chronicles</w:t>
        </w:r>
      </w:hyperlink>
      <w:r>
        <w:rPr>
          <w:u w:val="none"/>
        </w:rPr>
        <w:t> </w:t>
      </w:r>
      <w:r>
        <w:rPr>
          <w:u w:val="none"/>
        </w:rPr>
        <w:t>share</w:t>
      </w:r>
      <w:r>
        <w:rPr>
          <w:spacing w:val="40"/>
          <w:u w:val="none"/>
        </w:rPr>
        <w:t> </w:t>
      </w:r>
      <w:r>
        <w:rPr>
          <w:u w:val="none"/>
        </w:rPr>
        <w:t>a</w:t>
      </w:r>
      <w:r>
        <w:rPr>
          <w:spacing w:val="-1"/>
          <w:u w:val="none"/>
        </w:rPr>
        <w:t> </w:t>
      </w:r>
      <w:r>
        <w:rPr>
          <w:u w:val="none"/>
        </w:rPr>
        <w:t>distinctive</w:t>
      </w:r>
      <w:r>
        <w:rPr>
          <w:spacing w:val="-1"/>
          <w:u w:val="none"/>
        </w:rPr>
        <w:t> </w:t>
      </w:r>
      <w:r>
        <w:rPr>
          <w:u w:val="none"/>
        </w:rPr>
        <w:t>style</w:t>
      </w:r>
      <w:r>
        <w:rPr>
          <w:spacing w:val="-1"/>
          <w:u w:val="none"/>
        </w:rPr>
        <w:t> </w:t>
      </w:r>
      <w:r>
        <w:rPr>
          <w:u w:val="none"/>
        </w:rPr>
        <w:t>that</w:t>
      </w:r>
      <w:r>
        <w:rPr>
          <w:spacing w:val="-1"/>
          <w:u w:val="none"/>
        </w:rPr>
        <w:t> </w:t>
      </w:r>
      <w:r>
        <w:rPr>
          <w:u w:val="none"/>
        </w:rPr>
        <w:t>no</w:t>
      </w:r>
      <w:r>
        <w:rPr>
          <w:spacing w:val="-1"/>
          <w:u w:val="none"/>
        </w:rPr>
        <w:t> </w:t>
      </w:r>
      <w:r>
        <w:rPr>
          <w:u w:val="none"/>
        </w:rPr>
        <w:t>other</w:t>
      </w:r>
      <w:r>
        <w:rPr>
          <w:spacing w:val="-1"/>
          <w:u w:val="none"/>
        </w:rPr>
        <w:t> </w:t>
      </w:r>
      <w:r>
        <w:rPr>
          <w:u w:val="none"/>
        </w:rPr>
        <w:t>Hebrew</w:t>
      </w:r>
      <w:r>
        <w:rPr>
          <w:spacing w:val="-1"/>
          <w:u w:val="none"/>
        </w:rPr>
        <w:t> </w:t>
      </w:r>
      <w:r>
        <w:rPr>
          <w:u w:val="none"/>
        </w:rPr>
        <w:t>literary</w:t>
      </w:r>
      <w:r>
        <w:rPr>
          <w:spacing w:val="-1"/>
          <w:u w:val="none"/>
        </w:rPr>
        <w:t> </w:t>
      </w:r>
      <w:r>
        <w:rPr>
          <w:u w:val="none"/>
        </w:rPr>
        <w:t>text,</w:t>
      </w:r>
      <w:r>
        <w:rPr>
          <w:spacing w:val="-1"/>
          <w:u w:val="none"/>
        </w:rPr>
        <w:t> </w:t>
      </w:r>
      <w:r>
        <w:rPr>
          <w:u w:val="none"/>
        </w:rPr>
        <w:t>biblical</w:t>
      </w:r>
      <w:r>
        <w:rPr>
          <w:spacing w:val="-1"/>
          <w:u w:val="none"/>
        </w:rPr>
        <w:t> </w:t>
      </w:r>
      <w:r>
        <w:rPr>
          <w:u w:val="none"/>
        </w:rPr>
        <w:t>or</w:t>
      </w:r>
      <w:r>
        <w:rPr>
          <w:spacing w:val="-1"/>
          <w:u w:val="none"/>
        </w:rPr>
        <w:t> </w:t>
      </w:r>
      <w:r>
        <w:rPr>
          <w:u w:val="none"/>
        </w:rPr>
        <w:t>extra- biblical, shares.</w:t>
      </w:r>
      <w:r>
        <w:rPr>
          <w:position w:val="9"/>
          <w:sz w:val="19"/>
          <w:u w:val="single" w:color="AAAAAA"/>
        </w:rPr>
        <w:t>[112]</w:t>
      </w:r>
      <w:r>
        <w:rPr>
          <w:position w:val="9"/>
          <w:sz w:val="19"/>
          <w:u w:val="none"/>
        </w:rPr>
        <w:t> </w:t>
      </w:r>
      <w:r>
        <w:rPr>
          <w:u w:val="none"/>
        </w:rPr>
        <w:t>They were not written in the normal style of Hebrew of the post-exilic period. The authors of these books must have</w:t>
      </w:r>
      <w:r>
        <w:rPr>
          <w:spacing w:val="69"/>
          <w:u w:val="none"/>
        </w:rPr>
        <w:t> </w:t>
      </w:r>
      <w:r>
        <w:rPr>
          <w:u w:val="none"/>
        </w:rPr>
        <w:t>chosen</w:t>
      </w:r>
      <w:r>
        <w:rPr>
          <w:spacing w:val="71"/>
          <w:u w:val="none"/>
        </w:rPr>
        <w:t> </w:t>
      </w:r>
      <w:r>
        <w:rPr>
          <w:u w:val="none"/>
        </w:rPr>
        <w:t>to</w:t>
      </w:r>
      <w:r>
        <w:rPr>
          <w:spacing w:val="71"/>
          <w:u w:val="none"/>
        </w:rPr>
        <w:t> </w:t>
      </w:r>
      <w:r>
        <w:rPr>
          <w:u w:val="none"/>
        </w:rPr>
        <w:t>write</w:t>
      </w:r>
      <w:r>
        <w:rPr>
          <w:spacing w:val="71"/>
          <w:u w:val="none"/>
        </w:rPr>
        <w:t> </w:t>
      </w:r>
      <w:r>
        <w:rPr>
          <w:u w:val="none"/>
        </w:rPr>
        <w:t>in</w:t>
      </w:r>
      <w:r>
        <w:rPr>
          <w:spacing w:val="71"/>
          <w:u w:val="none"/>
        </w:rPr>
        <w:t> </w:t>
      </w:r>
      <w:r>
        <w:rPr>
          <w:u w:val="none"/>
        </w:rPr>
        <w:t>their</w:t>
      </w:r>
      <w:r>
        <w:rPr>
          <w:spacing w:val="71"/>
          <w:u w:val="none"/>
        </w:rPr>
        <w:t> </w:t>
      </w:r>
      <w:r>
        <w:rPr>
          <w:u w:val="none"/>
        </w:rPr>
        <w:t>own</w:t>
      </w:r>
      <w:r>
        <w:rPr>
          <w:spacing w:val="71"/>
          <w:u w:val="none"/>
        </w:rPr>
        <w:t> </w:t>
      </w:r>
      <w:r>
        <w:rPr>
          <w:u w:val="none"/>
        </w:rPr>
        <w:t>distinctive</w:t>
      </w:r>
      <w:r>
        <w:rPr>
          <w:spacing w:val="71"/>
          <w:u w:val="none"/>
        </w:rPr>
        <w:t> </w:t>
      </w:r>
      <w:r>
        <w:rPr>
          <w:u w:val="none"/>
        </w:rPr>
        <w:t>style</w:t>
      </w:r>
      <w:r>
        <w:rPr>
          <w:spacing w:val="71"/>
          <w:u w:val="none"/>
        </w:rPr>
        <w:t> </w:t>
      </w:r>
      <w:r>
        <w:rPr>
          <w:u w:val="none"/>
        </w:rPr>
        <w:t>for</w:t>
      </w:r>
      <w:r>
        <w:rPr>
          <w:spacing w:val="71"/>
          <w:u w:val="none"/>
        </w:rPr>
        <w:t> </w:t>
      </w:r>
      <w:r>
        <w:rPr>
          <w:spacing w:val="-2"/>
          <w:u w:val="none"/>
        </w:rPr>
        <w:t>unknown</w:t>
      </w:r>
    </w:p>
    <w:p>
      <w:pPr>
        <w:spacing w:line="279" w:lineRule="exact" w:before="0"/>
        <w:ind w:left="359" w:right="0" w:firstLine="0"/>
        <w:jc w:val="left"/>
        <w:rPr>
          <w:position w:val="9"/>
          <w:sz w:val="19"/>
        </w:rPr>
      </w:pPr>
      <w:r>
        <w:rPr>
          <w:spacing w:val="-2"/>
          <w:sz w:val="24"/>
        </w:rPr>
        <w:t>reasons.</w:t>
      </w:r>
      <w:r>
        <w:rPr>
          <w:spacing w:val="-2"/>
          <w:position w:val="9"/>
          <w:sz w:val="19"/>
          <w:u w:val="single" w:color="AAAAAA"/>
        </w:rPr>
        <w:t>[113]</w:t>
      </w:r>
    </w:p>
    <w:p>
      <w:pPr>
        <w:pStyle w:val="BodyText"/>
        <w:spacing w:before="19"/>
        <w:ind w:left="0"/>
      </w:pPr>
    </w:p>
    <w:p>
      <w:pPr>
        <w:pStyle w:val="BodyText"/>
        <w:spacing w:line="235" w:lineRule="auto"/>
        <w:ind w:hanging="234"/>
        <w:rPr>
          <w:rFonts w:ascii="Arial"/>
        </w:rPr>
      </w:pPr>
      <w:r>
        <w:rPr>
          <w:position w:val="3"/>
        </w:rPr>
        <w:drawing>
          <wp:inline distT="0" distB="0" distL="0" distR="0">
            <wp:extent cx="47624" cy="47624"/>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Their</w:t>
      </w:r>
      <w:r>
        <w:rPr>
          <w:rFonts w:ascii="Arial"/>
          <w:spacing w:val="-4"/>
        </w:rPr>
        <w:t> </w:t>
      </w:r>
      <w:r>
        <w:rPr>
          <w:rFonts w:ascii="Arial"/>
        </w:rPr>
        <w:t>narratives</w:t>
      </w:r>
      <w:r>
        <w:rPr>
          <w:rFonts w:ascii="Arial"/>
          <w:spacing w:val="-4"/>
        </w:rPr>
        <w:t> </w:t>
      </w:r>
      <w:r>
        <w:rPr>
          <w:rFonts w:ascii="Arial"/>
        </w:rPr>
        <w:t>all</w:t>
      </w:r>
      <w:r>
        <w:rPr>
          <w:rFonts w:ascii="Arial"/>
          <w:spacing w:val="-4"/>
        </w:rPr>
        <w:t> </w:t>
      </w:r>
      <w:r>
        <w:rPr>
          <w:rFonts w:ascii="Arial"/>
        </w:rPr>
        <w:t>openly</w:t>
      </w:r>
      <w:r>
        <w:rPr>
          <w:rFonts w:ascii="Arial"/>
          <w:spacing w:val="-4"/>
        </w:rPr>
        <w:t> </w:t>
      </w:r>
      <w:r>
        <w:rPr>
          <w:rFonts w:ascii="Arial"/>
        </w:rPr>
        <w:t>describe</w:t>
      </w:r>
      <w:r>
        <w:rPr>
          <w:rFonts w:ascii="Arial"/>
          <w:spacing w:val="-4"/>
        </w:rPr>
        <w:t> </w:t>
      </w:r>
      <w:r>
        <w:rPr>
          <w:rFonts w:ascii="Arial"/>
        </w:rPr>
        <w:t>relatively</w:t>
      </w:r>
      <w:r>
        <w:rPr>
          <w:rFonts w:ascii="Arial"/>
          <w:spacing w:val="-4"/>
        </w:rPr>
        <w:t> </w:t>
      </w:r>
      <w:r>
        <w:rPr>
          <w:rFonts w:ascii="Arial"/>
        </w:rPr>
        <w:t>late</w:t>
      </w:r>
      <w:r>
        <w:rPr>
          <w:rFonts w:ascii="Arial"/>
          <w:spacing w:val="-4"/>
        </w:rPr>
        <w:t> </w:t>
      </w:r>
      <w:r>
        <w:rPr>
          <w:rFonts w:ascii="Arial"/>
        </w:rPr>
        <w:t>events</w:t>
      </w:r>
      <w:r>
        <w:rPr>
          <w:rFonts w:ascii="Arial"/>
          <w:spacing w:val="-4"/>
        </w:rPr>
        <w:t> </w:t>
      </w:r>
      <w:r>
        <w:rPr>
          <w:rFonts w:ascii="Arial"/>
        </w:rPr>
        <w:t>(i.e.,</w:t>
      </w:r>
      <w:r>
        <w:rPr>
          <w:rFonts w:ascii="Arial"/>
          <w:spacing w:val="-4"/>
        </w:rPr>
        <w:t> </w:t>
      </w:r>
      <w:r>
        <w:rPr>
          <w:rFonts w:ascii="Arial"/>
        </w:rPr>
        <w:t>the Babylonian captivity and the subsequent restoration of Zion).</w:t>
      </w:r>
    </w:p>
    <w:p>
      <w:pPr>
        <w:pStyle w:val="BodyText"/>
        <w:spacing w:line="235" w:lineRule="auto" w:before="59"/>
        <w:ind w:right="672" w:hanging="234"/>
        <w:rPr>
          <w:rFonts w:ascii="Arial"/>
        </w:rPr>
      </w:pPr>
      <w:r>
        <w:rPr>
          <w:rFonts w:ascii="Arial"/>
        </w:rPr>
        <w:drawing>
          <wp:anchor distT="0" distB="0" distL="0" distR="0" allowOverlap="1" layoutInCell="1" locked="0" behindDoc="0" simplePos="0" relativeHeight="15747584">
            <wp:simplePos x="0" y="0"/>
            <wp:positionH relativeFrom="page">
              <wp:posOffset>4895849</wp:posOffset>
            </wp:positionH>
            <wp:positionV relativeFrom="paragraph">
              <wp:posOffset>234786</wp:posOffset>
            </wp:positionV>
            <wp:extent cx="2400299" cy="771524"/>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89" cstate="print"/>
                    <a:stretch>
                      <a:fillRect/>
                    </a:stretch>
                  </pic:blipFill>
                  <pic:spPr>
                    <a:xfrm>
                      <a:off x="0" y="0"/>
                      <a:ext cx="2400299" cy="771524"/>
                    </a:xfrm>
                    <a:prstGeom prst="rect">
                      <a:avLst/>
                    </a:prstGeom>
                  </pic:spPr>
                </pic:pic>
              </a:graphicData>
            </a:graphic>
          </wp:anchor>
        </w:drawing>
      </w:r>
      <w:r>
        <w:rPr>
          <w:position w:val="3"/>
        </w:rPr>
        <w:drawing>
          <wp:inline distT="0" distB="0" distL="0" distR="0">
            <wp:extent cx="47624" cy="47624"/>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The</w:t>
      </w:r>
      <w:r>
        <w:rPr>
          <w:rFonts w:ascii="Arial"/>
          <w:spacing w:val="-11"/>
        </w:rPr>
        <w:t> </w:t>
      </w:r>
      <w:r>
        <w:rPr>
          <w:rFonts w:ascii="Arial"/>
        </w:rPr>
        <w:t>Talmudic</w:t>
      </w:r>
      <w:r>
        <w:rPr>
          <w:rFonts w:ascii="Arial"/>
          <w:spacing w:val="-6"/>
        </w:rPr>
        <w:t> </w:t>
      </w:r>
      <w:r>
        <w:rPr>
          <w:rFonts w:ascii="Arial"/>
        </w:rPr>
        <w:t>tradition</w:t>
      </w:r>
      <w:r>
        <w:rPr>
          <w:rFonts w:ascii="Arial"/>
          <w:spacing w:val="-6"/>
        </w:rPr>
        <w:t> </w:t>
      </w:r>
      <w:r>
        <w:rPr>
          <w:rFonts w:ascii="Arial"/>
        </w:rPr>
        <w:t>ascribes</w:t>
      </w:r>
      <w:r>
        <w:rPr>
          <w:rFonts w:ascii="Arial"/>
          <w:spacing w:val="-6"/>
        </w:rPr>
        <w:t> </w:t>
      </w:r>
      <w:r>
        <w:rPr>
          <w:rFonts w:ascii="Arial"/>
        </w:rPr>
        <w:t>late</w:t>
      </w:r>
      <w:r>
        <w:rPr>
          <w:rFonts w:ascii="Arial"/>
          <w:spacing w:val="-6"/>
        </w:rPr>
        <w:t> </w:t>
      </w:r>
      <w:r>
        <w:rPr>
          <w:rFonts w:ascii="Arial"/>
        </w:rPr>
        <w:t>authorship</w:t>
      </w:r>
      <w:r>
        <w:rPr>
          <w:rFonts w:ascii="Arial"/>
          <w:spacing w:val="-6"/>
        </w:rPr>
        <w:t> </w:t>
      </w:r>
      <w:r>
        <w:rPr>
          <w:rFonts w:ascii="Arial"/>
        </w:rPr>
        <w:t>to</w:t>
      </w:r>
      <w:r>
        <w:rPr>
          <w:rFonts w:ascii="Arial"/>
          <w:spacing w:val="-6"/>
        </w:rPr>
        <w:t> </w:t>
      </w:r>
      <w:r>
        <w:rPr>
          <w:rFonts w:ascii="Arial"/>
        </w:rPr>
        <w:t>all</w:t>
      </w:r>
      <w:r>
        <w:rPr>
          <w:rFonts w:ascii="Arial"/>
          <w:spacing w:val="-6"/>
        </w:rPr>
        <w:t> </w:t>
      </w:r>
      <w:r>
        <w:rPr>
          <w:rFonts w:ascii="Arial"/>
        </w:rPr>
        <w:t>of </w:t>
      </w:r>
      <w:r>
        <w:rPr>
          <w:rFonts w:ascii="Arial"/>
          <w:spacing w:val="-2"/>
        </w:rPr>
        <w:t>them.</w:t>
      </w:r>
    </w:p>
    <w:p>
      <w:pPr>
        <w:pStyle w:val="BodyText"/>
        <w:spacing w:line="235" w:lineRule="auto" w:before="59"/>
        <w:ind w:right="672" w:hanging="234"/>
        <w:rPr>
          <w:rFonts w:ascii="Arial"/>
        </w:rPr>
      </w:pPr>
      <w:r>
        <w:rPr>
          <w:position w:val="3"/>
        </w:rPr>
        <w:drawing>
          <wp:inline distT="0" distB="0" distL="0" distR="0">
            <wp:extent cx="47624" cy="47624"/>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Two</w:t>
      </w:r>
      <w:r>
        <w:rPr>
          <w:rFonts w:ascii="Arial"/>
          <w:spacing w:val="-4"/>
        </w:rPr>
        <w:t> </w:t>
      </w:r>
      <w:r>
        <w:rPr>
          <w:rFonts w:ascii="Arial"/>
        </w:rPr>
        <w:t>of</w:t>
      </w:r>
      <w:r>
        <w:rPr>
          <w:rFonts w:ascii="Arial"/>
          <w:spacing w:val="-4"/>
        </w:rPr>
        <w:t> </w:t>
      </w:r>
      <w:r>
        <w:rPr>
          <w:rFonts w:ascii="Arial"/>
        </w:rPr>
        <w:t>them</w:t>
      </w:r>
      <w:r>
        <w:rPr>
          <w:rFonts w:ascii="Arial"/>
          <w:spacing w:val="-4"/>
        </w:rPr>
        <w:t> </w:t>
      </w:r>
      <w:r>
        <w:rPr>
          <w:rFonts w:ascii="Arial"/>
        </w:rPr>
        <w:t>(Daniel</w:t>
      </w:r>
      <w:r>
        <w:rPr>
          <w:rFonts w:ascii="Arial"/>
          <w:spacing w:val="-4"/>
        </w:rPr>
        <w:t> </w:t>
      </w:r>
      <w:r>
        <w:rPr>
          <w:rFonts w:ascii="Arial"/>
        </w:rPr>
        <w:t>and</w:t>
      </w:r>
      <w:r>
        <w:rPr>
          <w:rFonts w:ascii="Arial"/>
          <w:spacing w:val="-4"/>
        </w:rPr>
        <w:t> </w:t>
      </w:r>
      <w:r>
        <w:rPr>
          <w:rFonts w:ascii="Arial"/>
        </w:rPr>
        <w:t>Ezra)</w:t>
      </w:r>
      <w:r>
        <w:rPr>
          <w:rFonts w:ascii="Arial"/>
          <w:spacing w:val="-4"/>
        </w:rPr>
        <w:t> </w:t>
      </w:r>
      <w:r>
        <w:rPr>
          <w:rFonts w:ascii="Arial"/>
        </w:rPr>
        <w:t>are</w:t>
      </w:r>
      <w:r>
        <w:rPr>
          <w:rFonts w:ascii="Arial"/>
          <w:spacing w:val="-4"/>
        </w:rPr>
        <w:t> </w:t>
      </w:r>
      <w:r>
        <w:rPr>
          <w:rFonts w:ascii="Arial"/>
        </w:rPr>
        <w:t>the</w:t>
      </w:r>
      <w:r>
        <w:rPr>
          <w:rFonts w:ascii="Arial"/>
          <w:spacing w:val="-4"/>
        </w:rPr>
        <w:t> </w:t>
      </w:r>
      <w:r>
        <w:rPr>
          <w:rFonts w:ascii="Arial"/>
        </w:rPr>
        <w:t>only</w:t>
      </w:r>
      <w:r>
        <w:rPr>
          <w:rFonts w:ascii="Arial"/>
          <w:spacing w:val="-4"/>
        </w:rPr>
        <w:t> </w:t>
      </w:r>
      <w:r>
        <w:rPr>
          <w:rFonts w:ascii="Arial"/>
        </w:rPr>
        <w:t>books</w:t>
      </w:r>
      <w:r>
        <w:rPr>
          <w:rFonts w:ascii="Arial"/>
          <w:spacing w:val="-4"/>
        </w:rPr>
        <w:t> </w:t>
      </w:r>
      <w:r>
        <w:rPr>
          <w:rFonts w:ascii="Arial"/>
        </w:rPr>
        <w:t>in</w:t>
      </w:r>
      <w:r>
        <w:rPr>
          <w:rFonts w:ascii="Arial"/>
          <w:spacing w:val="-4"/>
        </w:rPr>
        <w:t> </w:t>
      </w:r>
      <w:r>
        <w:rPr>
          <w:rFonts w:ascii="Arial"/>
        </w:rPr>
        <w:t>the Tanakh with significant portions in </w:t>
      </w:r>
      <w:hyperlink r:id="rId15">
        <w:r>
          <w:rPr>
            <w:rFonts w:ascii="Arial"/>
            <w:u w:val="single" w:color="AAAAAA"/>
          </w:rPr>
          <w:t>Aramaic</w:t>
        </w:r>
      </w:hyperlink>
      <w:r>
        <w:rPr>
          <w:rFonts w:ascii="Arial"/>
          <w:u w:val="none"/>
        </w:rPr>
        <w:t>.</w:t>
      </w:r>
    </w:p>
    <w:p>
      <w:pPr>
        <w:spacing w:line="240" w:lineRule="auto" w:before="0"/>
        <w:rPr>
          <w:rFonts w:ascii="Arial"/>
          <w:sz w:val="20"/>
        </w:rPr>
      </w:pPr>
      <w:r>
        <w:rPr/>
        <w:br w:type="column"/>
      </w:r>
      <w:r>
        <w:rPr>
          <w:rFonts w:ascii="Arial"/>
          <w:sz w:val="20"/>
        </w:rPr>
      </w:r>
    </w:p>
    <w:p>
      <w:pPr>
        <w:pStyle w:val="BodyText"/>
        <w:spacing w:before="46"/>
        <w:ind w:left="0"/>
        <w:rPr>
          <w:rFonts w:ascii="Arial"/>
          <w:sz w:val="20"/>
        </w:rPr>
      </w:pPr>
      <w:r>
        <w:rPr>
          <w:rFonts w:ascii="Arial"/>
          <w:sz w:val="20"/>
        </w:rPr>
        <w:drawing>
          <wp:anchor distT="0" distB="0" distL="0" distR="0" allowOverlap="1" layoutInCell="1" locked="0" behindDoc="1" simplePos="0" relativeHeight="487606272">
            <wp:simplePos x="0" y="0"/>
            <wp:positionH relativeFrom="page">
              <wp:posOffset>5372099</wp:posOffset>
            </wp:positionH>
            <wp:positionV relativeFrom="paragraph">
              <wp:posOffset>190508</wp:posOffset>
            </wp:positionV>
            <wp:extent cx="1924050" cy="2552700"/>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231" cstate="print"/>
                    <a:stretch>
                      <a:fillRect/>
                    </a:stretch>
                  </pic:blipFill>
                  <pic:spPr>
                    <a:xfrm>
                      <a:off x="0" y="0"/>
                      <a:ext cx="1924050" cy="2552700"/>
                    </a:xfrm>
                    <a:prstGeom prst="rect">
                      <a:avLst/>
                    </a:prstGeom>
                  </pic:spPr>
                </pic:pic>
              </a:graphicData>
            </a:graphic>
          </wp:anchor>
        </w:drawing>
      </w:r>
    </w:p>
    <w:p>
      <w:pPr>
        <w:spacing w:line="297" w:lineRule="auto" w:before="52"/>
        <w:ind w:left="385" w:right="479" w:firstLine="0"/>
        <w:jc w:val="left"/>
        <w:rPr>
          <w:rFonts w:ascii="Arial"/>
          <w:sz w:val="20"/>
        </w:rPr>
      </w:pPr>
      <w:hyperlink r:id="rId232">
        <w:r>
          <w:rPr>
            <w:rFonts w:ascii="Arial"/>
            <w:i/>
            <w:color w:val="666666"/>
            <w:sz w:val="20"/>
            <w:u w:val="single" w:color="AAAAAA"/>
          </w:rPr>
          <w:t>Song</w:t>
        </w:r>
        <w:r>
          <w:rPr>
            <w:rFonts w:ascii="Arial"/>
            <w:i/>
            <w:color w:val="666666"/>
            <w:spacing w:val="-10"/>
            <w:sz w:val="20"/>
            <w:u w:val="single" w:color="AAAAAA"/>
          </w:rPr>
          <w:t> </w:t>
        </w:r>
        <w:r>
          <w:rPr>
            <w:rFonts w:ascii="Arial"/>
            <w:i/>
            <w:color w:val="666666"/>
            <w:sz w:val="20"/>
            <w:u w:val="single" w:color="AAAAAA"/>
          </w:rPr>
          <w:t>of</w:t>
        </w:r>
        <w:r>
          <w:rPr>
            <w:rFonts w:ascii="Arial"/>
            <w:i/>
            <w:color w:val="666666"/>
            <w:spacing w:val="-10"/>
            <w:sz w:val="20"/>
            <w:u w:val="single" w:color="AAAAAA"/>
          </w:rPr>
          <w:t> </w:t>
        </w:r>
        <w:r>
          <w:rPr>
            <w:rFonts w:ascii="Arial"/>
            <w:i/>
            <w:color w:val="666666"/>
            <w:sz w:val="20"/>
            <w:u w:val="single" w:color="AAAAAA"/>
          </w:rPr>
          <w:t>Songs</w:t>
        </w:r>
        <w:r>
          <w:rPr>
            <w:rFonts w:ascii="Arial"/>
            <w:i/>
            <w:color w:val="666666"/>
            <w:spacing w:val="-10"/>
            <w:sz w:val="20"/>
            <w:u w:val="single" w:color="AAAAAA"/>
          </w:rPr>
          <w:t> </w:t>
        </w:r>
        <w:r>
          <w:rPr>
            <w:rFonts w:ascii="Arial"/>
            <w:i/>
            <w:color w:val="666666"/>
            <w:sz w:val="20"/>
            <w:u w:val="single" w:color="AAAAAA"/>
          </w:rPr>
          <w:t>(Das</w:t>
        </w:r>
        <w:r>
          <w:rPr>
            <w:rFonts w:ascii="Arial"/>
            <w:i/>
            <w:color w:val="666666"/>
            <w:spacing w:val="-10"/>
            <w:sz w:val="20"/>
            <w:u w:val="single" w:color="AAAAAA"/>
          </w:rPr>
          <w:t> </w:t>
        </w:r>
        <w:r>
          <w:rPr>
            <w:rFonts w:ascii="Arial"/>
            <w:i/>
            <w:color w:val="666666"/>
            <w:sz w:val="20"/>
            <w:u w:val="single" w:color="AAAAAA"/>
          </w:rPr>
          <w:t>Hohelied</w:t>
        </w:r>
      </w:hyperlink>
      <w:r>
        <w:rPr>
          <w:rFonts w:ascii="Arial"/>
          <w:i/>
          <w:color w:val="666666"/>
          <w:sz w:val="20"/>
          <w:u w:val="none"/>
        </w:rPr>
        <w:t> </w:t>
      </w:r>
      <w:hyperlink r:id="rId232">
        <w:r>
          <w:rPr>
            <w:rFonts w:ascii="Arial"/>
            <w:i/>
            <w:color w:val="666666"/>
            <w:sz w:val="20"/>
            <w:u w:val="single" w:color="AAAAAA"/>
          </w:rPr>
          <w:t>Salomos), No. 11</w:t>
        </w:r>
      </w:hyperlink>
      <w:r>
        <w:rPr>
          <w:rFonts w:ascii="Arial"/>
          <w:i/>
          <w:color w:val="666666"/>
          <w:sz w:val="20"/>
          <w:u w:val="none"/>
        </w:rPr>
        <w:t> </w:t>
      </w:r>
      <w:r>
        <w:rPr>
          <w:rFonts w:ascii="Arial"/>
          <w:color w:val="666666"/>
          <w:sz w:val="20"/>
          <w:u w:val="none"/>
        </w:rPr>
        <w:t>by </w:t>
      </w:r>
      <w:hyperlink r:id="rId233">
        <w:r>
          <w:rPr>
            <w:rFonts w:ascii="Arial"/>
            <w:color w:val="666666"/>
            <w:sz w:val="20"/>
            <w:u w:val="single" w:color="AAAAAA"/>
          </w:rPr>
          <w:t>Egon</w:t>
        </w:r>
      </w:hyperlink>
      <w:r>
        <w:rPr>
          <w:rFonts w:ascii="Arial"/>
          <w:color w:val="666666"/>
          <w:sz w:val="20"/>
          <w:u w:val="none"/>
        </w:rPr>
        <w:t> </w:t>
      </w:r>
      <w:hyperlink r:id="rId233">
        <w:r>
          <w:rPr>
            <w:rFonts w:ascii="Arial"/>
            <w:color w:val="666666"/>
            <w:sz w:val="20"/>
            <w:u w:val="single" w:color="AAAAAA"/>
          </w:rPr>
          <w:t>Tschirch</w:t>
        </w:r>
      </w:hyperlink>
      <w:r>
        <w:rPr>
          <w:rFonts w:ascii="Arial"/>
          <w:color w:val="666666"/>
          <w:sz w:val="20"/>
          <w:u w:val="none"/>
        </w:rPr>
        <w:t>, published in 1923</w:t>
      </w:r>
    </w:p>
    <w:p>
      <w:pPr>
        <w:spacing w:after="0" w:line="297" w:lineRule="auto"/>
        <w:jc w:val="left"/>
        <w:rPr>
          <w:rFonts w:ascii="Arial"/>
          <w:sz w:val="20"/>
        </w:rPr>
        <w:sectPr>
          <w:pgSz w:w="12240" w:h="15840"/>
          <w:pgMar w:top="520" w:bottom="280" w:left="360" w:right="360"/>
          <w:cols w:num="2" w:equalWidth="0">
            <w:col w:w="7720" w:space="40"/>
            <w:col w:w="3760"/>
          </w:cols>
        </w:sectPr>
      </w:pPr>
    </w:p>
    <w:p>
      <w:pPr>
        <w:pStyle w:val="BodyText"/>
        <w:spacing w:before="113"/>
        <w:ind w:left="0"/>
        <w:rPr>
          <w:rFonts w:ascii="Arial"/>
          <w:sz w:val="20"/>
        </w:rPr>
      </w:pPr>
    </w:p>
    <w:p>
      <w:pPr>
        <w:pStyle w:val="BodyText"/>
        <w:spacing w:after="0"/>
        <w:rPr>
          <w:rFonts w:ascii="Arial"/>
          <w:sz w:val="20"/>
        </w:rPr>
        <w:sectPr>
          <w:type w:val="continuous"/>
          <w:pgSz w:w="12240" w:h="15840"/>
          <w:pgMar w:top="720" w:bottom="280" w:left="360" w:right="360"/>
        </w:sectPr>
      </w:pPr>
    </w:p>
    <w:p>
      <w:pPr>
        <w:pStyle w:val="Heading3"/>
        <w:spacing w:before="162"/>
        <w:jc w:val="left"/>
      </w:pPr>
      <w:r>
        <w:rPr/>
        <w:t>Book </w:t>
      </w:r>
      <w:r>
        <w:rPr>
          <w:spacing w:val="-2"/>
        </w:rPr>
        <w:t>order</w:t>
      </w:r>
    </w:p>
    <w:p>
      <w:pPr>
        <w:pStyle w:val="BodyText"/>
        <w:spacing w:line="278" w:lineRule="auto" w:before="119"/>
        <w:ind w:left="359"/>
      </w:pPr>
      <w:r>
        <w:rPr/>
        <w:t>The following list presents the books of Ketuvim in the order they appear in most current printed editions.</w:t>
      </w:r>
    </w:p>
    <w:p>
      <w:pPr>
        <w:pStyle w:val="BodyText"/>
        <w:spacing w:line="235" w:lineRule="auto" w:before="251"/>
        <w:ind w:hanging="234"/>
        <w:rPr>
          <w:rFonts w:ascii="Arial" w:cs="Arial"/>
        </w:rPr>
      </w:pPr>
      <w:r>
        <w:rPr>
          <w:position w:val="3"/>
        </w:rPr>
        <w:drawing>
          <wp:inline distT="0" distB="0" distL="0" distR="0">
            <wp:extent cx="47624" cy="47624"/>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cs="Times New Roman"/>
          <w:spacing w:val="80"/>
          <w:sz w:val="20"/>
          <w:szCs w:val="20"/>
        </w:rPr>
        <w:t> </w:t>
      </w:r>
      <w:r>
        <w:rPr>
          <w:rFonts w:ascii="Arial" w:cs="Arial"/>
          <w:i/>
          <w:iCs/>
        </w:rPr>
        <w:t>Tehillim</w:t>
      </w:r>
      <w:r>
        <w:rPr>
          <w:rFonts w:ascii="Arial" w:cs="Arial"/>
          <w:i/>
          <w:iCs/>
          <w:spacing w:val="-7"/>
        </w:rPr>
        <w:t> </w:t>
      </w:r>
      <w:r>
        <w:rPr>
          <w:rFonts w:ascii="Arial" w:cs="Arial"/>
        </w:rPr>
        <w:t>(</w:t>
      </w:r>
      <w:hyperlink r:id="rId222">
        <w:r>
          <w:rPr>
            <w:rFonts w:ascii="Arial" w:cs="Arial"/>
            <w:u w:val="single" w:color="AAAAAA"/>
          </w:rPr>
          <w:t>Psalms</w:t>
        </w:r>
      </w:hyperlink>
      <w:r>
        <w:rPr>
          <w:rFonts w:ascii="Arial" w:cs="Arial"/>
          <w:u w:val="none"/>
        </w:rPr>
        <w:t>)</w:t>
      </w:r>
      <w:r>
        <w:rPr>
          <w:rFonts w:ascii="Arial" w:cs="Arial"/>
          <w:spacing w:val="-7"/>
          <w:u w:val="none"/>
        </w:rPr>
        <w:t> </w:t>
      </w:r>
      <w:r>
        <w:rPr>
          <w:rFonts w:ascii="Arial" w:cs="Arial"/>
          <w:u w:val="none"/>
          <w:rtl/>
        </w:rPr>
        <w:t>ים</w:t>
      </w:r>
      <w:r>
        <w:rPr>
          <w:rFonts w:ascii="Arial" w:cs="Arial"/>
          <w:u w:val="none"/>
        </w:rPr>
        <w:t>לּ</w:t>
      </w:r>
      <w:r>
        <w:rPr>
          <w:rFonts w:ascii="Arial" w:cs="Arial"/>
          <w:u w:val="none"/>
          <w:rtl/>
        </w:rPr>
        <w:t>ְתִהִ</w:t>
      </w:r>
      <w:r>
        <w:rPr>
          <w:rFonts w:ascii="Arial" w:cs="Arial"/>
          <w:spacing w:val="-7"/>
          <w:u w:val="none"/>
        </w:rPr>
        <w:t> </w:t>
      </w:r>
      <w:r>
        <w:rPr>
          <w:rFonts w:ascii="Arial" w:cs="Arial"/>
          <w:u w:val="none"/>
        </w:rPr>
        <w:t>is</w:t>
      </w:r>
      <w:r>
        <w:rPr>
          <w:rFonts w:ascii="Arial" w:cs="Arial"/>
          <w:spacing w:val="-7"/>
          <w:u w:val="none"/>
        </w:rPr>
        <w:t> </w:t>
      </w:r>
      <w:r>
        <w:rPr>
          <w:rFonts w:ascii="Arial" w:cs="Arial"/>
          <w:u w:val="none"/>
        </w:rPr>
        <w:t>an</w:t>
      </w:r>
      <w:r>
        <w:rPr>
          <w:rFonts w:ascii="Arial" w:cs="Arial"/>
          <w:spacing w:val="-7"/>
          <w:u w:val="none"/>
        </w:rPr>
        <w:t> </w:t>
      </w:r>
      <w:r>
        <w:rPr>
          <w:rFonts w:ascii="Arial" w:cs="Arial"/>
          <w:u w:val="none"/>
        </w:rPr>
        <w:t>anthology</w:t>
      </w:r>
      <w:r>
        <w:rPr>
          <w:rFonts w:ascii="Arial" w:cs="Arial"/>
          <w:spacing w:val="-7"/>
          <w:u w:val="none"/>
        </w:rPr>
        <w:t> </w:t>
      </w:r>
      <w:r>
        <w:rPr>
          <w:rFonts w:ascii="Arial" w:cs="Arial"/>
          <w:u w:val="none"/>
        </w:rPr>
        <w:t>of</w:t>
      </w:r>
      <w:r>
        <w:rPr>
          <w:rFonts w:ascii="Arial" w:cs="Arial"/>
          <w:spacing w:val="-7"/>
          <w:u w:val="none"/>
        </w:rPr>
        <w:t> </w:t>
      </w:r>
      <w:r>
        <w:rPr>
          <w:rFonts w:ascii="Arial" w:cs="Arial"/>
          <w:u w:val="none"/>
        </w:rPr>
        <w:t>individual Hebrew religious hymns</w:t>
      </w:r>
      <w:r>
        <w:rPr>
          <w:rFonts w:ascii="Arial" w:cs="Arial"/>
          <w:u w:val="none"/>
        </w:rPr>
        <w:t>.</w:t>
      </w:r>
    </w:p>
    <w:p>
      <w:pPr>
        <w:spacing w:line="292" w:lineRule="auto" w:before="94"/>
        <w:ind w:left="385" w:right="493" w:firstLine="0"/>
        <w:jc w:val="left"/>
        <w:rPr>
          <w:rFonts w:ascii="Arial"/>
          <w:sz w:val="20"/>
        </w:rPr>
      </w:pPr>
      <w:r>
        <w:rPr/>
        <w:br w:type="column"/>
      </w:r>
      <w:r>
        <w:rPr>
          <w:rFonts w:ascii="Arial"/>
          <w:color w:val="666666"/>
          <w:sz w:val="20"/>
        </w:rPr>
        <w:t>The </w:t>
      </w:r>
      <w:hyperlink r:id="rId234">
        <w:r>
          <w:rPr>
            <w:rFonts w:ascii="Arial"/>
            <w:color w:val="666666"/>
            <w:sz w:val="20"/>
            <w:u w:val="single" w:color="AAAAAA"/>
          </w:rPr>
          <w:t>Isaiah scroll</w:t>
        </w:r>
      </w:hyperlink>
      <w:r>
        <w:rPr>
          <w:rFonts w:ascii="Arial"/>
          <w:color w:val="666666"/>
          <w:sz w:val="20"/>
          <w:u w:val="none"/>
        </w:rPr>
        <w:t>, part of the </w:t>
      </w:r>
      <w:hyperlink r:id="rId91">
        <w:r>
          <w:rPr>
            <w:rFonts w:ascii="Arial"/>
            <w:color w:val="666666"/>
            <w:sz w:val="20"/>
            <w:u w:val="single" w:color="AAAAAA"/>
          </w:rPr>
          <w:t>Dead Sea</w:t>
        </w:r>
      </w:hyperlink>
      <w:r>
        <w:rPr>
          <w:rFonts w:ascii="Arial"/>
          <w:color w:val="666666"/>
          <w:sz w:val="20"/>
          <w:u w:val="none"/>
        </w:rPr>
        <w:t> </w:t>
      </w:r>
      <w:hyperlink r:id="rId91">
        <w:r>
          <w:rPr>
            <w:rFonts w:ascii="Arial"/>
            <w:color w:val="666666"/>
            <w:sz w:val="20"/>
            <w:u w:val="single" w:color="AAAAAA"/>
          </w:rPr>
          <w:t>Scrolls</w:t>
        </w:r>
      </w:hyperlink>
      <w:r>
        <w:rPr>
          <w:rFonts w:ascii="Arial"/>
          <w:color w:val="666666"/>
          <w:sz w:val="20"/>
          <w:u w:val="none"/>
        </w:rPr>
        <w:t>,</w:t>
      </w:r>
      <w:r>
        <w:rPr>
          <w:rFonts w:ascii="Arial"/>
          <w:color w:val="666666"/>
          <w:spacing w:val="-8"/>
          <w:sz w:val="20"/>
          <w:u w:val="none"/>
        </w:rPr>
        <w:t> </w:t>
      </w:r>
      <w:r>
        <w:rPr>
          <w:rFonts w:ascii="Arial"/>
          <w:color w:val="666666"/>
          <w:sz w:val="20"/>
          <w:u w:val="none"/>
        </w:rPr>
        <w:t>contains</w:t>
      </w:r>
      <w:r>
        <w:rPr>
          <w:rFonts w:ascii="Arial"/>
          <w:color w:val="666666"/>
          <w:spacing w:val="-8"/>
          <w:sz w:val="20"/>
          <w:u w:val="none"/>
        </w:rPr>
        <w:t> </w:t>
      </w:r>
      <w:r>
        <w:rPr>
          <w:rFonts w:ascii="Arial"/>
          <w:color w:val="666666"/>
          <w:sz w:val="20"/>
          <w:u w:val="none"/>
        </w:rPr>
        <w:t>almost</w:t>
      </w:r>
      <w:r>
        <w:rPr>
          <w:rFonts w:ascii="Arial"/>
          <w:color w:val="666666"/>
          <w:spacing w:val="-8"/>
          <w:sz w:val="20"/>
          <w:u w:val="none"/>
        </w:rPr>
        <w:t> </w:t>
      </w:r>
      <w:r>
        <w:rPr>
          <w:rFonts w:ascii="Arial"/>
          <w:color w:val="666666"/>
          <w:sz w:val="20"/>
          <w:u w:val="none"/>
        </w:rPr>
        <w:t>the</w:t>
      </w:r>
      <w:r>
        <w:rPr>
          <w:rFonts w:ascii="Arial"/>
          <w:color w:val="666666"/>
          <w:spacing w:val="-8"/>
          <w:sz w:val="20"/>
          <w:u w:val="none"/>
        </w:rPr>
        <w:t> </w:t>
      </w:r>
      <w:r>
        <w:rPr>
          <w:rFonts w:ascii="Arial"/>
          <w:color w:val="666666"/>
          <w:sz w:val="20"/>
          <w:u w:val="none"/>
        </w:rPr>
        <w:t>whole</w:t>
      </w:r>
      <w:r>
        <w:rPr>
          <w:rFonts w:ascii="Arial"/>
          <w:color w:val="666666"/>
          <w:spacing w:val="-7"/>
          <w:sz w:val="20"/>
          <w:u w:val="none"/>
        </w:rPr>
        <w:t> </w:t>
      </w:r>
      <w:hyperlink r:id="rId92">
        <w:r>
          <w:rPr>
            <w:rFonts w:ascii="Arial"/>
            <w:color w:val="666666"/>
            <w:sz w:val="20"/>
            <w:u w:val="single" w:color="AAAAAA"/>
          </w:rPr>
          <w:t>Book</w:t>
        </w:r>
      </w:hyperlink>
      <w:r>
        <w:rPr>
          <w:rFonts w:ascii="Arial"/>
          <w:color w:val="666666"/>
          <w:sz w:val="20"/>
          <w:u w:val="none"/>
        </w:rPr>
        <w:t> </w:t>
      </w:r>
      <w:hyperlink r:id="rId92">
        <w:r>
          <w:rPr>
            <w:rFonts w:ascii="Arial"/>
            <w:color w:val="666666"/>
            <w:sz w:val="20"/>
            <w:u w:val="single" w:color="AAAAAA"/>
          </w:rPr>
          <w:t>of Isaiah</w:t>
        </w:r>
      </w:hyperlink>
      <w:r>
        <w:rPr>
          <w:rFonts w:ascii="Arial"/>
          <w:color w:val="666666"/>
          <w:sz w:val="20"/>
          <w:u w:val="none"/>
        </w:rPr>
        <w:t> and dates from the second century BCE.</w:t>
      </w:r>
    </w:p>
    <w:p>
      <w:pPr>
        <w:spacing w:after="0" w:line="292" w:lineRule="auto"/>
        <w:jc w:val="left"/>
        <w:rPr>
          <w:rFonts w:ascii="Arial"/>
          <w:sz w:val="20"/>
        </w:rPr>
        <w:sectPr>
          <w:type w:val="continuous"/>
          <w:pgSz w:w="12240" w:h="15840"/>
          <w:pgMar w:top="720" w:bottom="280" w:left="360" w:right="360"/>
          <w:cols w:num="2" w:equalWidth="0">
            <w:col w:w="6970" w:space="40"/>
            <w:col w:w="4510"/>
          </w:cols>
        </w:sectPr>
      </w:pPr>
    </w:p>
    <w:p>
      <w:pPr>
        <w:pStyle w:val="BodyText"/>
        <w:spacing w:line="235" w:lineRule="auto" w:before="59"/>
        <w:ind w:right="479"/>
        <w:rPr>
          <w:rFonts w:ascii="Arial" w:cs="Arial"/>
        </w:rPr>
      </w:pPr>
      <w:r>
        <w:rPr>
          <w:rFonts w:ascii="Arial" w:cs="Arial"/>
        </w:rPr>
        <mc:AlternateContent>
          <mc:Choice Requires="wps">
            <w:drawing>
              <wp:anchor distT="0" distB="0" distL="0" distR="0" allowOverlap="1" layoutInCell="1" locked="0" behindDoc="0" simplePos="0" relativeHeight="15748096">
                <wp:simplePos x="0" y="0"/>
                <wp:positionH relativeFrom="page">
                  <wp:posOffset>552449</wp:posOffset>
                </wp:positionH>
                <wp:positionV relativeFrom="paragraph">
                  <wp:posOffset>111372</wp:posOffset>
                </wp:positionV>
                <wp:extent cx="47625" cy="47625"/>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69469pt;width:3.75pt;height:3.75pt;mso-position-horizontal-relative:page;mso-position-vertical-relative:paragraph;z-index:15748096" id="docshape29" filled="true" fillcolor="#000000" stroked="false">
                <v:fill type="solid"/>
                <w10:wrap type="none"/>
              </v:rect>
            </w:pict>
          </mc:Fallback>
        </mc:AlternateContent>
      </w:r>
      <w:r>
        <w:rPr>
          <w:rFonts w:ascii="Arial" w:cs="Arial"/>
          <w:i/>
          <w:iCs/>
        </w:rPr>
        <w:t>Mishlei</w:t>
      </w:r>
      <w:r>
        <w:rPr>
          <w:rFonts w:ascii="Arial" w:cs="Arial"/>
          <w:i/>
          <w:iCs/>
          <w:spacing w:val="-4"/>
        </w:rPr>
        <w:t> </w:t>
      </w:r>
      <w:r>
        <w:rPr>
          <w:rFonts w:ascii="Arial" w:cs="Arial"/>
        </w:rPr>
        <w:t>(</w:t>
      </w:r>
      <w:hyperlink r:id="rId235">
        <w:r>
          <w:rPr>
            <w:rFonts w:ascii="Arial" w:cs="Arial"/>
            <w:u w:val="single" w:color="AAAAAA"/>
          </w:rPr>
          <w:t>Book</w:t>
        </w:r>
        <w:r>
          <w:rPr>
            <w:rFonts w:ascii="Arial" w:cs="Arial"/>
            <w:spacing w:val="-4"/>
            <w:u w:val="single" w:color="AAAAAA"/>
          </w:rPr>
          <w:t> </w:t>
        </w:r>
        <w:r>
          <w:rPr>
            <w:rFonts w:ascii="Arial" w:cs="Arial"/>
            <w:u w:val="single" w:color="AAAAAA"/>
          </w:rPr>
          <w:t>of</w:t>
        </w:r>
        <w:r>
          <w:rPr>
            <w:rFonts w:ascii="Arial" w:cs="Arial"/>
            <w:spacing w:val="-4"/>
            <w:u w:val="single" w:color="AAAAAA"/>
          </w:rPr>
          <w:t> </w:t>
        </w:r>
        <w:r>
          <w:rPr>
            <w:rFonts w:ascii="Arial" w:cs="Arial"/>
            <w:u w:val="single" w:color="AAAAAA"/>
          </w:rPr>
          <w:t>Proverbs</w:t>
        </w:r>
      </w:hyperlink>
      <w:r>
        <w:rPr>
          <w:rFonts w:ascii="Arial" w:cs="Arial"/>
          <w:u w:val="none"/>
        </w:rPr>
        <w:t>)</w:t>
      </w:r>
      <w:r>
        <w:rPr>
          <w:rFonts w:ascii="Arial" w:cs="Arial"/>
          <w:spacing w:val="-4"/>
          <w:u w:val="none"/>
        </w:rPr>
        <w:t> </w:t>
      </w:r>
      <w:r>
        <w:rPr>
          <w:rFonts w:ascii="Arial" w:cs="Arial"/>
          <w:u w:val="none"/>
          <w:rtl/>
        </w:rPr>
        <w:t>ִמְשֵלי</w:t>
      </w:r>
      <w:r>
        <w:rPr>
          <w:rFonts w:ascii="Arial" w:cs="Arial"/>
          <w:spacing w:val="-4"/>
          <w:u w:val="none"/>
        </w:rPr>
        <w:t> </w:t>
      </w:r>
      <w:r>
        <w:rPr>
          <w:rFonts w:ascii="Arial" w:cs="Arial"/>
          <w:u w:val="none"/>
        </w:rPr>
        <w:t>is</w:t>
      </w:r>
      <w:r>
        <w:rPr>
          <w:rFonts w:ascii="Arial" w:cs="Arial"/>
          <w:spacing w:val="-4"/>
          <w:u w:val="none"/>
        </w:rPr>
        <w:t> </w:t>
      </w:r>
      <w:r>
        <w:rPr>
          <w:rFonts w:ascii="Arial" w:cs="Arial"/>
          <w:u w:val="none"/>
        </w:rPr>
        <w:t>a</w:t>
      </w:r>
      <w:r>
        <w:rPr>
          <w:rFonts w:ascii="Arial" w:cs="Arial"/>
          <w:spacing w:val="-4"/>
          <w:u w:val="none"/>
        </w:rPr>
        <w:t> </w:t>
      </w:r>
      <w:r>
        <w:rPr>
          <w:rFonts w:ascii="Arial" w:cs="Arial"/>
          <w:u w:val="none"/>
        </w:rPr>
        <w:t>"collection</w:t>
      </w:r>
      <w:r>
        <w:rPr>
          <w:rFonts w:ascii="Arial" w:cs="Arial"/>
          <w:spacing w:val="-4"/>
          <w:u w:val="none"/>
        </w:rPr>
        <w:t> </w:t>
      </w:r>
      <w:r>
        <w:rPr>
          <w:rFonts w:ascii="Arial" w:cs="Arial"/>
          <w:u w:val="none"/>
        </w:rPr>
        <w:t>of</w:t>
      </w:r>
      <w:r>
        <w:rPr>
          <w:rFonts w:ascii="Arial" w:cs="Arial"/>
          <w:spacing w:val="-4"/>
          <w:u w:val="none"/>
        </w:rPr>
        <w:t> </w:t>
      </w:r>
      <w:r>
        <w:rPr>
          <w:rFonts w:ascii="Arial" w:cs="Arial"/>
          <w:u w:val="none"/>
        </w:rPr>
        <w:t>collections"</w:t>
      </w:r>
      <w:r>
        <w:rPr>
          <w:rFonts w:ascii="Arial" w:cs="Arial"/>
          <w:spacing w:val="-4"/>
          <w:u w:val="none"/>
        </w:rPr>
        <w:t> </w:t>
      </w:r>
      <w:r>
        <w:rPr>
          <w:rFonts w:ascii="Arial" w:cs="Arial"/>
          <w:u w:val="none"/>
        </w:rPr>
        <w:t>on</w:t>
      </w:r>
      <w:r>
        <w:rPr>
          <w:rFonts w:ascii="Arial" w:cs="Arial"/>
          <w:spacing w:val="-4"/>
          <w:u w:val="none"/>
        </w:rPr>
        <w:t> </w:t>
      </w:r>
      <w:r>
        <w:rPr>
          <w:rFonts w:ascii="Arial" w:cs="Arial"/>
          <w:u w:val="none"/>
        </w:rPr>
        <w:t>values,</w:t>
      </w:r>
      <w:r>
        <w:rPr>
          <w:rFonts w:ascii="Arial" w:cs="Arial"/>
          <w:spacing w:val="-4"/>
          <w:u w:val="none"/>
        </w:rPr>
        <w:t> </w:t>
      </w:r>
      <w:r>
        <w:rPr>
          <w:rFonts w:ascii="Arial" w:cs="Arial"/>
          <w:u w:val="none"/>
        </w:rPr>
        <w:t>moral</w:t>
      </w:r>
      <w:r>
        <w:rPr>
          <w:rFonts w:ascii="Arial" w:cs="Arial"/>
          <w:spacing w:val="-4"/>
          <w:u w:val="none"/>
        </w:rPr>
        <w:t> </w:t>
      </w:r>
      <w:r>
        <w:rPr>
          <w:rFonts w:ascii="Arial" w:cs="Arial"/>
          <w:u w:val="none"/>
        </w:rPr>
        <w:t>behaviour,</w:t>
      </w:r>
      <w:r>
        <w:rPr>
          <w:rFonts w:ascii="Arial" w:cs="Arial"/>
          <w:spacing w:val="-4"/>
          <w:u w:val="none"/>
        </w:rPr>
        <w:t> </w:t>
      </w:r>
      <w:r>
        <w:rPr>
          <w:rFonts w:ascii="Arial" w:cs="Arial"/>
          <w:u w:val="none"/>
        </w:rPr>
        <w:t>the meaning of life and right conduct, and its basis in faith</w:t>
      </w:r>
      <w:r>
        <w:rPr>
          <w:rFonts w:ascii="Arial" w:cs="Arial"/>
          <w:u w:val="none"/>
        </w:rPr>
        <w:t>.</w:t>
      </w:r>
    </w:p>
    <w:p>
      <w:pPr>
        <w:pStyle w:val="BodyText"/>
        <w:spacing w:before="55"/>
        <w:rPr>
          <w:rFonts w:ascii="Arial" w:cs="Arial"/>
        </w:rPr>
      </w:pPr>
      <w:r>
        <w:rPr>
          <w:rFonts w:ascii="Arial" w:cs="Arial"/>
        </w:rPr>
        <mc:AlternateContent>
          <mc:Choice Requires="wps">
            <w:drawing>
              <wp:anchor distT="0" distB="0" distL="0" distR="0" allowOverlap="1" layoutInCell="1" locked="0" behindDoc="0" simplePos="0" relativeHeight="15748608">
                <wp:simplePos x="0" y="0"/>
                <wp:positionH relativeFrom="page">
                  <wp:posOffset>552449</wp:posOffset>
                </wp:positionH>
                <wp:positionV relativeFrom="paragraph">
                  <wp:posOffset>111426</wp:posOffset>
                </wp:positionV>
                <wp:extent cx="47625" cy="47625"/>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73764pt;width:3.75pt;height:3.75pt;mso-position-horizontal-relative:page;mso-position-vertical-relative:paragraph;z-index:15748608" id="docshape30" filled="true" fillcolor="#000000" stroked="false">
                <v:fill type="solid"/>
                <w10:wrap type="none"/>
              </v:rect>
            </w:pict>
          </mc:Fallback>
        </mc:AlternateContent>
      </w:r>
      <w:r>
        <w:rPr>
          <w:rFonts w:ascii="Arial" w:cs="Arial"/>
          <w:i/>
          <w:iCs/>
        </w:rPr>
        <w:t>Iyov </w:t>
      </w:r>
      <w:r>
        <w:rPr>
          <w:rFonts w:ascii="Arial" w:cs="Arial"/>
        </w:rPr>
        <w:t>(</w:t>
      </w:r>
      <w:hyperlink r:id="rId236">
        <w:r>
          <w:rPr>
            <w:rFonts w:ascii="Arial" w:cs="Arial"/>
            <w:u w:val="single" w:color="AAAAAA"/>
          </w:rPr>
          <w:t>Book of Job</w:t>
        </w:r>
      </w:hyperlink>
      <w:r>
        <w:rPr>
          <w:rFonts w:ascii="Arial" w:cs="Arial"/>
          <w:u w:val="none"/>
        </w:rPr>
        <w:t>) </w:t>
      </w:r>
      <w:r>
        <w:rPr>
          <w:rFonts w:ascii="Arial" w:cs="Arial"/>
          <w:u w:val="none"/>
          <w:rtl/>
        </w:rPr>
        <w:t>ב</w:t>
      </w:r>
      <w:r>
        <w:rPr>
          <w:rFonts w:ascii="Arial" w:cs="Arial"/>
          <w:u w:val="none"/>
        </w:rPr>
        <w:t>וֹיּ</w:t>
      </w:r>
      <w:r>
        <w:rPr>
          <w:rFonts w:ascii="Arial" w:cs="Arial"/>
          <w:u w:val="none"/>
          <w:rtl/>
        </w:rPr>
        <w:t>ִא</w:t>
      </w:r>
      <w:r>
        <w:rPr>
          <w:rFonts w:ascii="Arial" w:cs="Arial"/>
          <w:u w:val="none"/>
        </w:rPr>
        <w:t> is about faith, without understanding or justifying </w:t>
      </w:r>
      <w:r>
        <w:rPr>
          <w:rFonts w:ascii="Arial" w:cs="Arial"/>
          <w:spacing w:val="-2"/>
          <w:u w:val="none"/>
        </w:rPr>
        <w:t>suffering</w:t>
      </w:r>
      <w:r>
        <w:rPr>
          <w:rFonts w:ascii="Arial" w:cs="Arial"/>
          <w:spacing w:val="-2"/>
          <w:u w:val="none"/>
        </w:rPr>
        <w:t>.</w:t>
      </w:r>
    </w:p>
    <w:p>
      <w:pPr>
        <w:pStyle w:val="BodyText"/>
        <w:spacing w:line="235" w:lineRule="auto" w:before="59"/>
        <w:ind w:right="479"/>
        <w:rPr>
          <w:rFonts w:ascii="Arial" w:cs="Arial"/>
        </w:rPr>
      </w:pPr>
      <w:r>
        <w:rPr>
          <w:rFonts w:ascii="Arial" w:cs="Arial"/>
        </w:rPr>
        <mc:AlternateContent>
          <mc:Choice Requires="wps">
            <w:drawing>
              <wp:anchor distT="0" distB="0" distL="0" distR="0" allowOverlap="1" layoutInCell="1" locked="0" behindDoc="0" simplePos="0" relativeHeight="15749120">
                <wp:simplePos x="0" y="0"/>
                <wp:positionH relativeFrom="page">
                  <wp:posOffset>552449</wp:posOffset>
                </wp:positionH>
                <wp:positionV relativeFrom="paragraph">
                  <wp:posOffset>110806</wp:posOffset>
                </wp:positionV>
                <wp:extent cx="47625" cy="47625"/>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4934pt;width:3.75pt;height:3.75pt;mso-position-horizontal-relative:page;mso-position-vertical-relative:paragraph;z-index:15749120" id="docshape31" filled="true" fillcolor="#000000" stroked="false">
                <v:fill type="solid"/>
                <w10:wrap type="none"/>
              </v:rect>
            </w:pict>
          </mc:Fallback>
        </mc:AlternateContent>
      </w:r>
      <w:r>
        <w:rPr>
          <w:rFonts w:ascii="Arial" w:cs="Arial"/>
          <w:i/>
          <w:iCs/>
        </w:rPr>
        <w:t>Shir</w:t>
      </w:r>
      <w:r>
        <w:rPr>
          <w:rFonts w:ascii="Arial" w:cs="Arial"/>
          <w:i/>
          <w:iCs/>
          <w:spacing w:val="-3"/>
        </w:rPr>
        <w:t> </w:t>
      </w:r>
      <w:r>
        <w:rPr>
          <w:rFonts w:ascii="Arial" w:cs="Arial"/>
          <w:i/>
          <w:iCs/>
        </w:rPr>
        <w:t>ha-Shirim</w:t>
      </w:r>
      <w:r>
        <w:rPr>
          <w:rFonts w:ascii="Arial" w:cs="Arial"/>
          <w:i/>
          <w:iCs/>
          <w:spacing w:val="-3"/>
        </w:rPr>
        <w:t> </w:t>
      </w:r>
      <w:r>
        <w:rPr>
          <w:rFonts w:ascii="Arial" w:cs="Arial"/>
        </w:rPr>
        <w:t>(</w:t>
      </w:r>
      <w:hyperlink r:id="rId223">
        <w:r>
          <w:rPr>
            <w:rFonts w:ascii="Arial" w:cs="Arial"/>
            <w:u w:val="single" w:color="AAAAAA"/>
          </w:rPr>
          <w:t>Song</w:t>
        </w:r>
        <w:r>
          <w:rPr>
            <w:rFonts w:ascii="Arial" w:cs="Arial"/>
            <w:spacing w:val="-3"/>
            <w:u w:val="single" w:color="AAAAAA"/>
          </w:rPr>
          <w:t> </w:t>
        </w:r>
        <w:r>
          <w:rPr>
            <w:rFonts w:ascii="Arial" w:cs="Arial"/>
            <w:u w:val="single" w:color="AAAAAA"/>
          </w:rPr>
          <w:t>of</w:t>
        </w:r>
        <w:r>
          <w:rPr>
            <w:rFonts w:ascii="Arial" w:cs="Arial"/>
            <w:spacing w:val="-3"/>
            <w:u w:val="single" w:color="AAAAAA"/>
          </w:rPr>
          <w:t> </w:t>
        </w:r>
        <w:r>
          <w:rPr>
            <w:rFonts w:ascii="Arial" w:cs="Arial"/>
            <w:u w:val="single" w:color="AAAAAA"/>
          </w:rPr>
          <w:t>Songs</w:t>
        </w:r>
      </w:hyperlink>
      <w:r>
        <w:rPr>
          <w:rFonts w:ascii="Arial" w:cs="Arial"/>
          <w:u w:val="none"/>
        </w:rPr>
        <w:t>)</w:t>
      </w:r>
      <w:r>
        <w:rPr>
          <w:rFonts w:ascii="Arial" w:cs="Arial"/>
          <w:spacing w:val="-3"/>
          <w:u w:val="none"/>
        </w:rPr>
        <w:t> </w:t>
      </w:r>
      <w:r>
        <w:rPr>
          <w:rFonts w:ascii="Arial" w:cs="Arial"/>
          <w:u w:val="none"/>
        </w:rPr>
        <w:t>or</w:t>
      </w:r>
      <w:r>
        <w:rPr>
          <w:rFonts w:ascii="Arial" w:cs="Arial"/>
          <w:spacing w:val="-3"/>
          <w:u w:val="none"/>
        </w:rPr>
        <w:t> </w:t>
      </w:r>
      <w:r>
        <w:rPr>
          <w:rFonts w:ascii="Arial" w:cs="Arial"/>
          <w:u w:val="none"/>
        </w:rPr>
        <w:t>(Song</w:t>
      </w:r>
      <w:r>
        <w:rPr>
          <w:rFonts w:ascii="Arial" w:cs="Arial"/>
          <w:spacing w:val="-3"/>
          <w:u w:val="none"/>
        </w:rPr>
        <w:t> </w:t>
      </w:r>
      <w:r>
        <w:rPr>
          <w:rFonts w:ascii="Arial" w:cs="Arial"/>
          <w:u w:val="none"/>
        </w:rPr>
        <w:t>of</w:t>
      </w:r>
      <w:r>
        <w:rPr>
          <w:rFonts w:ascii="Arial" w:cs="Arial"/>
          <w:spacing w:val="-3"/>
          <w:u w:val="none"/>
        </w:rPr>
        <w:t> </w:t>
      </w:r>
      <w:r>
        <w:rPr>
          <w:rFonts w:ascii="Arial" w:cs="Arial"/>
          <w:u w:val="none"/>
        </w:rPr>
        <w:t>Solomon)</w:t>
      </w:r>
      <w:r>
        <w:rPr>
          <w:rFonts w:ascii="Arial" w:cs="Arial"/>
          <w:spacing w:val="-3"/>
          <w:u w:val="none"/>
        </w:rPr>
        <w:t> </w:t>
      </w:r>
      <w:r>
        <w:rPr>
          <w:rFonts w:ascii="Arial" w:cs="Arial"/>
          <w:u w:val="none"/>
          <w:rtl/>
        </w:rPr>
        <w:t>יִרים</w:t>
      </w:r>
      <w:r>
        <w:rPr>
          <w:rFonts w:ascii="Arial" w:cs="Arial"/>
          <w:u w:val="none"/>
        </w:rPr>
        <w:t>שׁ</w:t>
      </w:r>
      <w:r>
        <w:rPr>
          <w:rFonts w:ascii="Arial" w:cs="Arial"/>
          <w:u w:val="none"/>
          <w:rtl/>
        </w:rPr>
        <w:t>ַהִ</w:t>
      </w:r>
      <w:r>
        <w:rPr>
          <w:rFonts w:ascii="Arial" w:cs="Arial"/>
          <w:spacing w:val="-3"/>
          <w:u w:val="none"/>
        </w:rPr>
        <w:t> </w:t>
      </w:r>
      <w:r>
        <w:rPr>
          <w:rFonts w:ascii="Arial" w:cs="Arial"/>
          <w:u w:val="none"/>
          <w:rtl/>
        </w:rPr>
        <w:t>יר</w:t>
      </w:r>
      <w:r>
        <w:rPr>
          <w:rFonts w:ascii="Arial" w:cs="Arial"/>
          <w:u w:val="none"/>
        </w:rPr>
        <w:t>שׁ</w:t>
      </w:r>
      <w:r>
        <w:rPr>
          <w:rFonts w:ascii="Arial" w:cs="Arial"/>
          <w:u w:val="none"/>
          <w:rtl/>
        </w:rPr>
        <w:t>ִ</w:t>
      </w:r>
      <w:r>
        <w:rPr>
          <w:rFonts w:ascii="Arial" w:cs="Arial"/>
          <w:spacing w:val="-3"/>
          <w:u w:val="none"/>
        </w:rPr>
        <w:t> </w:t>
      </w:r>
      <w:r>
        <w:rPr>
          <w:rFonts w:ascii="Arial" w:cs="Arial"/>
          <w:u w:val="none"/>
        </w:rPr>
        <w:t>(</w:t>
      </w:r>
      <w:hyperlink r:id="rId237">
        <w:r>
          <w:rPr>
            <w:rFonts w:ascii="Arial" w:cs="Arial"/>
            <w:u w:val="single" w:color="AAAAAA"/>
          </w:rPr>
          <w:t>Passover</w:t>
        </w:r>
      </w:hyperlink>
      <w:r>
        <w:rPr>
          <w:rFonts w:ascii="Arial" w:cs="Arial"/>
          <w:u w:val="none"/>
        </w:rPr>
        <w:t>)</w:t>
      </w:r>
      <w:r>
        <w:rPr>
          <w:rFonts w:ascii="Arial" w:cs="Arial"/>
          <w:spacing w:val="-3"/>
          <w:u w:val="none"/>
        </w:rPr>
        <w:t> </w:t>
      </w:r>
      <w:r>
        <w:rPr>
          <w:rFonts w:ascii="Arial" w:cs="Arial"/>
          <w:u w:val="none"/>
        </w:rPr>
        <w:t>is</w:t>
      </w:r>
      <w:r>
        <w:rPr>
          <w:rFonts w:ascii="Arial" w:cs="Arial"/>
          <w:spacing w:val="-3"/>
          <w:u w:val="none"/>
        </w:rPr>
        <w:t> </w:t>
      </w:r>
      <w:r>
        <w:rPr>
          <w:rFonts w:ascii="Arial" w:cs="Arial"/>
          <w:u w:val="none"/>
        </w:rPr>
        <w:t>poetry</w:t>
      </w:r>
      <w:r>
        <w:rPr>
          <w:rFonts w:ascii="Arial" w:cs="Arial"/>
          <w:spacing w:val="-3"/>
          <w:u w:val="none"/>
        </w:rPr>
        <w:t> </w:t>
      </w:r>
      <w:r>
        <w:rPr>
          <w:rFonts w:ascii="Arial" w:cs="Arial"/>
          <w:u w:val="none"/>
        </w:rPr>
        <w:t>about</w:t>
      </w:r>
      <w:r>
        <w:rPr>
          <w:rFonts w:ascii="Arial" w:cs="Arial"/>
          <w:spacing w:val="-3"/>
          <w:u w:val="none"/>
        </w:rPr>
        <w:t> </w:t>
      </w:r>
      <w:r>
        <w:rPr>
          <w:rFonts w:ascii="Arial" w:cs="Arial"/>
          <w:u w:val="none"/>
        </w:rPr>
        <w:t>love and sex</w:t>
      </w:r>
      <w:r>
        <w:rPr>
          <w:rFonts w:ascii="Arial" w:cs="Arial"/>
          <w:u w:val="none"/>
        </w:rPr>
        <w:t>.</w:t>
      </w:r>
    </w:p>
    <w:p>
      <w:pPr>
        <w:pStyle w:val="BodyText"/>
        <w:spacing w:line="235" w:lineRule="auto" w:before="59"/>
        <w:ind w:right="479"/>
        <w:rPr>
          <w:rFonts w:ascii="Arial" w:cs="Arial"/>
        </w:rPr>
      </w:pPr>
      <w:r>
        <w:rPr>
          <w:rFonts w:ascii="Arial" w:cs="Arial"/>
        </w:rPr>
        <mc:AlternateContent>
          <mc:Choice Requires="wps">
            <w:drawing>
              <wp:anchor distT="0" distB="0" distL="0" distR="0" allowOverlap="1" layoutInCell="1" locked="0" behindDoc="0" simplePos="0" relativeHeight="15749632">
                <wp:simplePos x="0" y="0"/>
                <wp:positionH relativeFrom="page">
                  <wp:posOffset>552449</wp:posOffset>
                </wp:positionH>
                <wp:positionV relativeFrom="paragraph">
                  <wp:posOffset>110861</wp:posOffset>
                </wp:positionV>
                <wp:extent cx="47625" cy="47625"/>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9228pt;width:3.75pt;height:3.75pt;mso-position-horizontal-relative:page;mso-position-vertical-relative:paragraph;z-index:15749632" id="docshape32" filled="true" fillcolor="#000000" stroked="false">
                <v:fill type="solid"/>
                <w10:wrap type="none"/>
              </v:rect>
            </w:pict>
          </mc:Fallback>
        </mc:AlternateContent>
      </w:r>
      <w:r>
        <w:rPr>
          <w:rFonts w:ascii="Arial" w:cs="Arial"/>
          <w:i/>
          <w:iCs/>
        </w:rPr>
        <w:t>Ruth</w:t>
      </w:r>
      <w:r>
        <w:rPr>
          <w:rFonts w:ascii="Arial" w:cs="Arial"/>
          <w:i/>
          <w:iCs/>
          <w:spacing w:val="-3"/>
        </w:rPr>
        <w:t> </w:t>
      </w:r>
      <w:r>
        <w:rPr>
          <w:rFonts w:ascii="Arial" w:cs="Arial"/>
        </w:rPr>
        <w:t>(</w:t>
      </w:r>
      <w:hyperlink r:id="rId224">
        <w:r>
          <w:rPr>
            <w:rFonts w:ascii="Arial" w:cs="Arial"/>
            <w:u w:val="single" w:color="AAAAAA"/>
          </w:rPr>
          <w:t>Book</w:t>
        </w:r>
        <w:r>
          <w:rPr>
            <w:rFonts w:ascii="Arial" w:cs="Arial"/>
            <w:spacing w:val="-3"/>
            <w:u w:val="single" w:color="AAAAAA"/>
          </w:rPr>
          <w:t> </w:t>
        </w:r>
        <w:r>
          <w:rPr>
            <w:rFonts w:ascii="Arial" w:cs="Arial"/>
            <w:u w:val="single" w:color="AAAAAA"/>
          </w:rPr>
          <w:t>of</w:t>
        </w:r>
        <w:r>
          <w:rPr>
            <w:rFonts w:ascii="Arial" w:cs="Arial"/>
            <w:spacing w:val="-3"/>
            <w:u w:val="single" w:color="AAAAAA"/>
          </w:rPr>
          <w:t> </w:t>
        </w:r>
        <w:r>
          <w:rPr>
            <w:rFonts w:ascii="Arial" w:cs="Arial"/>
            <w:u w:val="single" w:color="AAAAAA"/>
          </w:rPr>
          <w:t>Ruth</w:t>
        </w:r>
      </w:hyperlink>
      <w:r>
        <w:rPr>
          <w:rFonts w:ascii="Arial" w:cs="Arial"/>
          <w:u w:val="none"/>
        </w:rPr>
        <w:t>)</w:t>
      </w:r>
      <w:r>
        <w:rPr>
          <w:rFonts w:ascii="Arial" w:cs="Arial"/>
          <w:spacing w:val="-3"/>
          <w:u w:val="none"/>
        </w:rPr>
        <w:t> </w:t>
      </w:r>
      <w:r>
        <w:rPr>
          <w:rFonts w:ascii="Arial" w:cs="Arial"/>
          <w:u w:val="none"/>
          <w:rtl/>
        </w:rPr>
        <w:t>ת</w:t>
      </w:r>
      <w:r>
        <w:rPr>
          <w:rFonts w:ascii="Arial" w:cs="Arial"/>
          <w:u w:val="none"/>
        </w:rPr>
        <w:t>וּ</w:t>
      </w:r>
      <w:r>
        <w:rPr>
          <w:rFonts w:ascii="Arial" w:cs="Arial"/>
          <w:u w:val="none"/>
          <w:rtl/>
        </w:rPr>
        <w:t>ר</w:t>
      </w:r>
      <w:r>
        <w:rPr>
          <w:rFonts w:ascii="Arial" w:cs="Arial"/>
          <w:spacing w:val="-3"/>
          <w:u w:val="none"/>
        </w:rPr>
        <w:t> </w:t>
      </w:r>
      <w:r>
        <w:rPr>
          <w:rFonts w:ascii="Arial" w:cs="Arial"/>
          <w:u w:val="none"/>
        </w:rPr>
        <w:t>(</w:t>
      </w:r>
      <w:hyperlink r:id="rId238">
        <w:r>
          <w:rPr>
            <w:rFonts w:ascii="Arial" w:cs="Arial"/>
            <w:u w:val="single" w:color="AAAAAA"/>
          </w:rPr>
          <w:t>Shavuot</w:t>
        </w:r>
      </w:hyperlink>
      <w:r>
        <w:rPr>
          <w:rFonts w:ascii="Arial" w:cs="Arial"/>
          <w:u w:val="none"/>
        </w:rPr>
        <w:t>)</w:t>
      </w:r>
      <w:r>
        <w:rPr>
          <w:rFonts w:ascii="Arial" w:cs="Arial"/>
          <w:spacing w:val="-3"/>
          <w:u w:val="none"/>
        </w:rPr>
        <w:t> </w:t>
      </w:r>
      <w:r>
        <w:rPr>
          <w:rFonts w:ascii="Arial" w:cs="Arial"/>
          <w:u w:val="none"/>
        </w:rPr>
        <w:t>tells</w:t>
      </w:r>
      <w:r>
        <w:rPr>
          <w:rFonts w:ascii="Arial" w:cs="Arial"/>
          <w:spacing w:val="-3"/>
          <w:u w:val="none"/>
        </w:rPr>
        <w:t> </w:t>
      </w:r>
      <w:r>
        <w:rPr>
          <w:rFonts w:ascii="Arial" w:cs="Arial"/>
          <w:u w:val="none"/>
        </w:rPr>
        <w:t>of</w:t>
      </w:r>
      <w:r>
        <w:rPr>
          <w:rFonts w:ascii="Arial" w:cs="Arial"/>
          <w:spacing w:val="-3"/>
          <w:u w:val="none"/>
        </w:rPr>
        <w:t> </w:t>
      </w:r>
      <w:r>
        <w:rPr>
          <w:rFonts w:ascii="Arial" w:cs="Arial"/>
          <w:u w:val="none"/>
        </w:rPr>
        <w:t>the</w:t>
      </w:r>
      <w:r>
        <w:rPr>
          <w:rFonts w:ascii="Arial" w:cs="Arial"/>
          <w:spacing w:val="-3"/>
          <w:u w:val="none"/>
        </w:rPr>
        <w:t> </w:t>
      </w:r>
      <w:r>
        <w:rPr>
          <w:rFonts w:ascii="Arial" w:cs="Arial"/>
          <w:u w:val="none"/>
        </w:rPr>
        <w:t>Moabite</w:t>
      </w:r>
      <w:r>
        <w:rPr>
          <w:rFonts w:ascii="Arial" w:cs="Arial"/>
          <w:spacing w:val="-3"/>
          <w:u w:val="none"/>
        </w:rPr>
        <w:t> </w:t>
      </w:r>
      <w:r>
        <w:rPr>
          <w:rFonts w:ascii="Arial" w:cs="Arial"/>
          <w:u w:val="none"/>
        </w:rPr>
        <w:t>woman</w:t>
      </w:r>
      <w:r>
        <w:rPr>
          <w:rFonts w:ascii="Arial" w:cs="Arial"/>
          <w:spacing w:val="-3"/>
          <w:u w:val="none"/>
        </w:rPr>
        <w:t> </w:t>
      </w:r>
      <w:r>
        <w:rPr>
          <w:rFonts w:ascii="Arial" w:cs="Arial"/>
          <w:u w:val="none"/>
        </w:rPr>
        <w:t>Ruth,</w:t>
      </w:r>
      <w:r>
        <w:rPr>
          <w:rFonts w:ascii="Arial" w:cs="Arial"/>
          <w:spacing w:val="-3"/>
          <w:u w:val="none"/>
        </w:rPr>
        <w:t> </w:t>
      </w:r>
      <w:r>
        <w:rPr>
          <w:rFonts w:ascii="Arial" w:cs="Arial"/>
          <w:u w:val="none"/>
        </w:rPr>
        <w:t>who</w:t>
      </w:r>
      <w:r>
        <w:rPr>
          <w:rFonts w:ascii="Arial" w:cs="Arial"/>
          <w:spacing w:val="-3"/>
          <w:u w:val="none"/>
        </w:rPr>
        <w:t> </w:t>
      </w:r>
      <w:r>
        <w:rPr>
          <w:rFonts w:ascii="Arial" w:cs="Arial"/>
          <w:u w:val="none"/>
        </w:rPr>
        <w:t>decides</w:t>
      </w:r>
      <w:r>
        <w:rPr>
          <w:rFonts w:ascii="Arial" w:cs="Arial"/>
          <w:spacing w:val="-3"/>
          <w:u w:val="none"/>
        </w:rPr>
        <w:t> </w:t>
      </w:r>
      <w:r>
        <w:rPr>
          <w:rFonts w:ascii="Arial" w:cs="Arial"/>
          <w:u w:val="none"/>
        </w:rPr>
        <w:t>to</w:t>
      </w:r>
      <w:r>
        <w:rPr>
          <w:rFonts w:ascii="Arial" w:cs="Arial"/>
          <w:spacing w:val="-3"/>
          <w:u w:val="none"/>
        </w:rPr>
        <w:t> </w:t>
      </w:r>
      <w:r>
        <w:rPr>
          <w:rFonts w:ascii="Arial" w:cs="Arial"/>
          <w:u w:val="none"/>
        </w:rPr>
        <w:t>follow</w:t>
      </w:r>
      <w:r>
        <w:rPr>
          <w:rFonts w:ascii="Arial" w:cs="Arial"/>
          <w:spacing w:val="-3"/>
          <w:u w:val="none"/>
        </w:rPr>
        <w:t> </w:t>
      </w:r>
      <w:r>
        <w:rPr>
          <w:rFonts w:ascii="Arial" w:cs="Arial"/>
          <w:u w:val="none"/>
        </w:rPr>
        <w:t>the God of the Israelites, and remains loyal to her mother-in-law, who is then rewarded</w:t>
      </w:r>
      <w:r>
        <w:rPr>
          <w:rFonts w:ascii="Arial" w:cs="Arial"/>
          <w:u w:val="none"/>
        </w:rPr>
        <w:t>.</w:t>
      </w:r>
    </w:p>
    <w:p>
      <w:pPr>
        <w:pStyle w:val="BodyText"/>
        <w:spacing w:line="235" w:lineRule="auto" w:before="59"/>
        <w:ind w:right="479"/>
        <w:rPr>
          <w:rFonts w:ascii="Arial" w:cs="Arial"/>
        </w:rPr>
      </w:pPr>
      <w:r>
        <w:rPr>
          <w:rFonts w:ascii="Arial" w:cs="Arial"/>
        </w:rPr>
        <mc:AlternateContent>
          <mc:Choice Requires="wps">
            <w:drawing>
              <wp:anchor distT="0" distB="0" distL="0" distR="0" allowOverlap="1" layoutInCell="1" locked="0" behindDoc="0" simplePos="0" relativeHeight="15750144">
                <wp:simplePos x="0" y="0"/>
                <wp:positionH relativeFrom="page">
                  <wp:posOffset>552449</wp:posOffset>
                </wp:positionH>
                <wp:positionV relativeFrom="paragraph">
                  <wp:posOffset>110915</wp:posOffset>
                </wp:positionV>
                <wp:extent cx="47625" cy="47625"/>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3523pt;width:3.75pt;height:3.75pt;mso-position-horizontal-relative:page;mso-position-vertical-relative:paragraph;z-index:15750144" id="docshape33" filled="true" fillcolor="#000000" stroked="false">
                <v:fill type="solid"/>
                <w10:wrap type="none"/>
              </v:rect>
            </w:pict>
          </mc:Fallback>
        </mc:AlternateContent>
      </w:r>
      <w:r>
        <w:rPr>
          <w:rFonts w:ascii="Arial" w:cs="Arial"/>
          <w:i/>
          <w:iCs/>
        </w:rPr>
        <w:t>Eikha</w:t>
      </w:r>
      <w:r>
        <w:rPr>
          <w:rFonts w:ascii="Arial" w:cs="Arial"/>
          <w:i/>
          <w:iCs/>
          <w:spacing w:val="-4"/>
        </w:rPr>
        <w:t> </w:t>
      </w:r>
      <w:r>
        <w:rPr>
          <w:rFonts w:ascii="Arial" w:cs="Arial"/>
        </w:rPr>
        <w:t>(</w:t>
      </w:r>
      <w:hyperlink r:id="rId225">
        <w:r>
          <w:rPr>
            <w:rFonts w:ascii="Arial" w:cs="Arial"/>
            <w:u w:val="single" w:color="AAAAAA"/>
          </w:rPr>
          <w:t>Lamentations</w:t>
        </w:r>
      </w:hyperlink>
      <w:r>
        <w:rPr>
          <w:rFonts w:ascii="Arial" w:cs="Arial"/>
          <w:u w:val="none"/>
        </w:rPr>
        <w:t>)</w:t>
      </w:r>
      <w:r>
        <w:rPr>
          <w:rFonts w:ascii="Arial" w:cs="Arial"/>
          <w:spacing w:val="-4"/>
          <w:u w:val="none"/>
        </w:rPr>
        <w:t> </w:t>
      </w:r>
      <w:r>
        <w:rPr>
          <w:rFonts w:ascii="Arial" w:cs="Arial"/>
          <w:u w:val="none"/>
          <w:rtl/>
        </w:rPr>
        <w:t>איכה</w:t>
      </w:r>
      <w:r>
        <w:rPr>
          <w:rFonts w:ascii="Arial" w:cs="Arial"/>
          <w:spacing w:val="-4"/>
          <w:u w:val="none"/>
        </w:rPr>
        <w:t> </w:t>
      </w:r>
      <w:r>
        <w:rPr>
          <w:rFonts w:ascii="Arial" w:cs="Arial"/>
          <w:u w:val="none"/>
        </w:rPr>
        <w:t>(</w:t>
      </w:r>
      <w:hyperlink r:id="rId239">
        <w:r>
          <w:rPr>
            <w:rFonts w:ascii="Arial" w:cs="Arial"/>
            <w:u w:val="single" w:color="AAAAAA"/>
          </w:rPr>
          <w:t>Ninth</w:t>
        </w:r>
        <w:r>
          <w:rPr>
            <w:rFonts w:ascii="Arial" w:cs="Arial"/>
            <w:spacing w:val="-4"/>
            <w:u w:val="single" w:color="AAAAAA"/>
          </w:rPr>
          <w:t> </w:t>
        </w:r>
        <w:r>
          <w:rPr>
            <w:rFonts w:ascii="Arial" w:cs="Arial"/>
            <w:u w:val="single" w:color="AAAAAA"/>
          </w:rPr>
          <w:t>of</w:t>
        </w:r>
        <w:r>
          <w:rPr>
            <w:rFonts w:ascii="Arial" w:cs="Arial"/>
            <w:spacing w:val="-17"/>
            <w:u w:val="single" w:color="AAAAAA"/>
          </w:rPr>
          <w:t> </w:t>
        </w:r>
        <w:r>
          <w:rPr>
            <w:rFonts w:ascii="Arial" w:cs="Arial"/>
            <w:u w:val="single" w:color="AAAAAA"/>
          </w:rPr>
          <w:t>Av</w:t>
        </w:r>
      </w:hyperlink>
      <w:r>
        <w:rPr>
          <w:rFonts w:ascii="Arial" w:cs="Arial"/>
          <w:u w:val="none"/>
        </w:rPr>
        <w:t>)</w:t>
      </w:r>
      <w:r>
        <w:rPr>
          <w:rFonts w:ascii="Arial" w:cs="Arial"/>
          <w:spacing w:val="-4"/>
          <w:u w:val="none"/>
        </w:rPr>
        <w:t> </w:t>
      </w:r>
      <w:r>
        <w:rPr>
          <w:rFonts w:ascii="Arial" w:cs="Arial"/>
          <w:u w:val="none"/>
        </w:rPr>
        <w:t>[Also</w:t>
      </w:r>
      <w:r>
        <w:rPr>
          <w:rFonts w:ascii="Arial" w:cs="Arial"/>
          <w:spacing w:val="-4"/>
          <w:u w:val="none"/>
        </w:rPr>
        <w:t> </w:t>
      </w:r>
      <w:r>
        <w:rPr>
          <w:rFonts w:ascii="Arial" w:cs="Arial"/>
          <w:u w:val="none"/>
        </w:rPr>
        <w:t>called</w:t>
      </w:r>
      <w:r>
        <w:rPr>
          <w:rFonts w:ascii="Arial" w:cs="Arial"/>
          <w:spacing w:val="-4"/>
          <w:u w:val="none"/>
        </w:rPr>
        <w:t> </w:t>
      </w:r>
      <w:r>
        <w:rPr>
          <w:rFonts w:ascii="Arial" w:cs="Arial"/>
          <w:i/>
          <w:iCs/>
          <w:u w:val="none"/>
        </w:rPr>
        <w:t>Kinnot</w:t>
      </w:r>
      <w:r>
        <w:rPr>
          <w:rFonts w:ascii="Arial" w:cs="Arial"/>
          <w:i/>
          <w:iCs/>
          <w:spacing w:val="-4"/>
          <w:u w:val="none"/>
        </w:rPr>
        <w:t> </w:t>
      </w:r>
      <w:r>
        <w:rPr>
          <w:rFonts w:ascii="Arial" w:cs="Arial"/>
          <w:u w:val="none"/>
        </w:rPr>
        <w:t>in</w:t>
      </w:r>
      <w:r>
        <w:rPr>
          <w:rFonts w:ascii="Arial" w:cs="Arial"/>
          <w:spacing w:val="-4"/>
          <w:u w:val="none"/>
        </w:rPr>
        <w:t> </w:t>
      </w:r>
      <w:r>
        <w:rPr>
          <w:rFonts w:ascii="Arial" w:cs="Arial"/>
          <w:u w:val="none"/>
        </w:rPr>
        <w:t>Hebrew.]</w:t>
      </w:r>
      <w:r>
        <w:rPr>
          <w:rFonts w:ascii="Arial" w:cs="Arial"/>
          <w:spacing w:val="-4"/>
          <w:u w:val="none"/>
        </w:rPr>
        <w:t> </w:t>
      </w:r>
      <w:r>
        <w:rPr>
          <w:rFonts w:ascii="Arial" w:cs="Arial"/>
          <w:u w:val="none"/>
        </w:rPr>
        <w:t>is</w:t>
      </w:r>
      <w:r>
        <w:rPr>
          <w:rFonts w:ascii="Arial" w:cs="Arial"/>
          <w:spacing w:val="-4"/>
          <w:u w:val="none"/>
        </w:rPr>
        <w:t> </w:t>
      </w:r>
      <w:r>
        <w:rPr>
          <w:rFonts w:ascii="Arial" w:cs="Arial"/>
          <w:u w:val="none"/>
        </w:rPr>
        <w:t>a</w:t>
      </w:r>
      <w:r>
        <w:rPr>
          <w:rFonts w:ascii="Arial" w:cs="Arial"/>
          <w:spacing w:val="-4"/>
          <w:u w:val="none"/>
        </w:rPr>
        <w:t> </w:t>
      </w:r>
      <w:r>
        <w:rPr>
          <w:rFonts w:ascii="Arial" w:cs="Arial"/>
          <w:u w:val="none"/>
        </w:rPr>
        <w:t>collection</w:t>
      </w:r>
      <w:r>
        <w:rPr>
          <w:rFonts w:ascii="Arial" w:cs="Arial"/>
          <w:spacing w:val="-4"/>
          <w:u w:val="none"/>
        </w:rPr>
        <w:t> </w:t>
      </w:r>
      <w:r>
        <w:rPr>
          <w:rFonts w:ascii="Arial" w:cs="Arial"/>
          <w:u w:val="none"/>
        </w:rPr>
        <w:t>of</w:t>
      </w:r>
      <w:r>
        <w:rPr>
          <w:rFonts w:ascii="Arial" w:cs="Arial"/>
          <w:spacing w:val="-4"/>
          <w:u w:val="none"/>
        </w:rPr>
        <w:t> </w:t>
      </w:r>
      <w:r>
        <w:rPr>
          <w:rFonts w:ascii="Arial" w:cs="Arial"/>
          <w:u w:val="none"/>
        </w:rPr>
        <w:t>poetic laments for the destruction of Jerusalem in 586 BCE</w:t>
      </w:r>
      <w:r>
        <w:rPr>
          <w:rFonts w:ascii="Arial" w:cs="Arial"/>
          <w:u w:val="none"/>
        </w:rPr>
        <w:t>.</w:t>
      </w:r>
    </w:p>
    <w:p>
      <w:pPr>
        <w:pStyle w:val="BodyText"/>
        <w:spacing w:line="235" w:lineRule="auto" w:before="59"/>
        <w:rPr>
          <w:rFonts w:ascii="Arial" w:cs="Arial"/>
        </w:rPr>
      </w:pPr>
      <w:r>
        <w:rPr>
          <w:rFonts w:ascii="Arial" w:cs="Arial"/>
        </w:rPr>
        <mc:AlternateContent>
          <mc:Choice Requires="wps">
            <w:drawing>
              <wp:anchor distT="0" distB="0" distL="0" distR="0" allowOverlap="1" layoutInCell="1" locked="0" behindDoc="0" simplePos="0" relativeHeight="15750656">
                <wp:simplePos x="0" y="0"/>
                <wp:positionH relativeFrom="page">
                  <wp:posOffset>552449</wp:posOffset>
                </wp:positionH>
                <wp:positionV relativeFrom="paragraph">
                  <wp:posOffset>110970</wp:posOffset>
                </wp:positionV>
                <wp:extent cx="47625" cy="47625"/>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7818pt;width:3.75pt;height:3.75pt;mso-position-horizontal-relative:page;mso-position-vertical-relative:paragraph;z-index:15750656" id="docshape34" filled="true" fillcolor="#000000" stroked="false">
                <v:fill type="solid"/>
                <w10:wrap type="none"/>
              </v:rect>
            </w:pict>
          </mc:Fallback>
        </mc:AlternateContent>
      </w:r>
      <w:r>
        <w:rPr>
          <w:rFonts w:ascii="Arial" w:cs="Arial"/>
          <w:i/>
          <w:iCs/>
        </w:rPr>
        <w:t>Qoheleth</w:t>
      </w:r>
      <w:r>
        <w:rPr>
          <w:rFonts w:ascii="Arial" w:cs="Arial"/>
          <w:i/>
          <w:iCs/>
          <w:spacing w:val="-3"/>
        </w:rPr>
        <w:t> </w:t>
      </w:r>
      <w:r>
        <w:rPr>
          <w:rFonts w:ascii="Arial" w:cs="Arial"/>
        </w:rPr>
        <w:t>(</w:t>
      </w:r>
      <w:hyperlink r:id="rId226">
        <w:r>
          <w:rPr>
            <w:rFonts w:ascii="Arial" w:cs="Arial"/>
            <w:u w:val="single" w:color="AAAAAA"/>
          </w:rPr>
          <w:t>Ecclesiastes</w:t>
        </w:r>
      </w:hyperlink>
      <w:r>
        <w:rPr>
          <w:rFonts w:ascii="Arial" w:cs="Arial"/>
          <w:u w:val="none"/>
        </w:rPr>
        <w:t>)</w:t>
      </w:r>
      <w:r>
        <w:rPr>
          <w:rFonts w:ascii="Arial" w:cs="Arial"/>
          <w:spacing w:val="-3"/>
          <w:u w:val="none"/>
        </w:rPr>
        <w:t> </w:t>
      </w:r>
      <w:r>
        <w:rPr>
          <w:rFonts w:ascii="Arial" w:cs="Arial"/>
          <w:u w:val="none"/>
          <w:rtl/>
        </w:rPr>
        <w:t>קהלת</w:t>
      </w:r>
      <w:r>
        <w:rPr>
          <w:rFonts w:ascii="Arial" w:cs="Arial"/>
          <w:spacing w:val="-4"/>
          <w:u w:val="none"/>
        </w:rPr>
        <w:t> </w:t>
      </w:r>
      <w:r>
        <w:rPr>
          <w:rFonts w:ascii="Arial" w:cs="Arial"/>
          <w:u w:val="none"/>
        </w:rPr>
        <w:t>(</w:t>
      </w:r>
      <w:hyperlink r:id="rId240">
        <w:r>
          <w:rPr>
            <w:rFonts w:ascii="Arial" w:cs="Arial"/>
            <w:u w:val="single" w:color="AAAAAA"/>
          </w:rPr>
          <w:t>Sukkot</w:t>
        </w:r>
      </w:hyperlink>
      <w:r>
        <w:rPr>
          <w:rFonts w:ascii="Arial" w:cs="Arial"/>
          <w:u w:val="none"/>
        </w:rPr>
        <w:t>)</w:t>
      </w:r>
      <w:r>
        <w:rPr>
          <w:rFonts w:ascii="Arial" w:cs="Arial"/>
          <w:spacing w:val="-3"/>
          <w:u w:val="none"/>
        </w:rPr>
        <w:t> </w:t>
      </w:r>
      <w:r>
        <w:rPr>
          <w:rFonts w:ascii="Arial" w:cs="Arial"/>
          <w:u w:val="none"/>
        </w:rPr>
        <w:t>contains</w:t>
      </w:r>
      <w:r>
        <w:rPr>
          <w:rFonts w:ascii="Arial" w:cs="Arial"/>
          <w:spacing w:val="-3"/>
          <w:u w:val="none"/>
        </w:rPr>
        <w:t> </w:t>
      </w:r>
      <w:r>
        <w:rPr>
          <w:rFonts w:ascii="Arial" w:cs="Arial"/>
          <w:u w:val="none"/>
        </w:rPr>
        <w:t>wisdom</w:t>
      </w:r>
      <w:r>
        <w:rPr>
          <w:rFonts w:ascii="Arial" w:cs="Arial"/>
          <w:spacing w:val="-4"/>
          <w:u w:val="none"/>
        </w:rPr>
        <w:t> </w:t>
      </w:r>
      <w:r>
        <w:rPr>
          <w:rFonts w:ascii="Arial" w:cs="Arial"/>
          <w:u w:val="none"/>
        </w:rPr>
        <w:t>sayings</w:t>
      </w:r>
      <w:r>
        <w:rPr>
          <w:rFonts w:ascii="Arial" w:cs="Arial"/>
          <w:spacing w:val="-3"/>
          <w:u w:val="none"/>
        </w:rPr>
        <w:t> </w:t>
      </w:r>
      <w:r>
        <w:rPr>
          <w:rFonts w:ascii="Arial" w:cs="Arial"/>
          <w:u w:val="none"/>
        </w:rPr>
        <w:t>disagreed</w:t>
      </w:r>
      <w:r>
        <w:rPr>
          <w:rFonts w:ascii="Arial" w:cs="Arial"/>
          <w:spacing w:val="-3"/>
          <w:u w:val="none"/>
        </w:rPr>
        <w:t> </w:t>
      </w:r>
      <w:r>
        <w:rPr>
          <w:rFonts w:ascii="Arial" w:cs="Arial"/>
          <w:u w:val="none"/>
        </w:rPr>
        <w:t>over</w:t>
      </w:r>
      <w:r>
        <w:rPr>
          <w:rFonts w:ascii="Arial" w:cs="Arial"/>
          <w:spacing w:val="-4"/>
          <w:u w:val="none"/>
        </w:rPr>
        <w:t> </w:t>
      </w:r>
      <w:r>
        <w:rPr>
          <w:rFonts w:ascii="Arial" w:cs="Arial"/>
          <w:u w:val="none"/>
        </w:rPr>
        <w:t>by</w:t>
      </w:r>
      <w:r>
        <w:rPr>
          <w:rFonts w:ascii="Arial" w:cs="Arial"/>
          <w:spacing w:val="-3"/>
          <w:u w:val="none"/>
        </w:rPr>
        <w:t> </w:t>
      </w:r>
      <w:r>
        <w:rPr>
          <w:rFonts w:ascii="Arial" w:cs="Arial"/>
          <w:u w:val="none"/>
        </w:rPr>
        <w:t>scholars.</w:t>
      </w:r>
      <w:r>
        <w:rPr>
          <w:rFonts w:ascii="Arial" w:cs="Arial"/>
          <w:spacing w:val="-3"/>
          <w:u w:val="none"/>
        </w:rPr>
        <w:t> </w:t>
      </w:r>
      <w:r>
        <w:rPr>
          <w:rFonts w:ascii="Arial" w:cs="Arial"/>
          <w:u w:val="none"/>
        </w:rPr>
        <w:t>Is</w:t>
      </w:r>
      <w:r>
        <w:rPr>
          <w:rFonts w:ascii="Arial" w:cs="Arial"/>
          <w:spacing w:val="-4"/>
          <w:u w:val="none"/>
        </w:rPr>
        <w:t> </w:t>
      </w:r>
      <w:r>
        <w:rPr>
          <w:rFonts w:ascii="Arial" w:cs="Arial"/>
          <w:u w:val="none"/>
        </w:rPr>
        <w:t>it positive and life-affirming, or deeply pessimistic</w:t>
      </w:r>
      <w:r>
        <w:rPr>
          <w:rFonts w:ascii="Arial" w:cs="Arial"/>
          <w:u w:val="none"/>
        </w:rPr>
        <w:t>?</w:t>
      </w:r>
    </w:p>
    <w:p>
      <w:pPr>
        <w:pStyle w:val="BodyText"/>
        <w:spacing w:line="235" w:lineRule="auto" w:before="59"/>
        <w:rPr>
          <w:rFonts w:ascii="Arial" w:cs="Arial"/>
        </w:rPr>
      </w:pPr>
      <w:r>
        <w:rPr>
          <w:rFonts w:ascii="Arial" w:cs="Arial"/>
        </w:rPr>
        <mc:AlternateContent>
          <mc:Choice Requires="wps">
            <w:drawing>
              <wp:anchor distT="0" distB="0" distL="0" distR="0" allowOverlap="1" layoutInCell="1" locked="0" behindDoc="0" simplePos="0" relativeHeight="15751168">
                <wp:simplePos x="0" y="0"/>
                <wp:positionH relativeFrom="page">
                  <wp:posOffset>552449</wp:posOffset>
                </wp:positionH>
                <wp:positionV relativeFrom="paragraph">
                  <wp:posOffset>111024</wp:posOffset>
                </wp:positionV>
                <wp:extent cx="47625" cy="47625"/>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2112pt;width:3.75pt;height:3.75pt;mso-position-horizontal-relative:page;mso-position-vertical-relative:paragraph;z-index:15751168" id="docshape35" filled="true" fillcolor="#000000" stroked="false">
                <v:fill type="solid"/>
                <w10:wrap type="none"/>
              </v:rect>
            </w:pict>
          </mc:Fallback>
        </mc:AlternateContent>
      </w:r>
      <w:r>
        <w:rPr>
          <w:rFonts w:ascii="Arial" w:cs="Arial"/>
          <w:i/>
          <w:iCs/>
        </w:rPr>
        <w:t>Ester</w:t>
      </w:r>
      <w:r>
        <w:rPr>
          <w:rFonts w:ascii="Arial" w:cs="Arial"/>
          <w:i/>
          <w:iCs/>
          <w:spacing w:val="-3"/>
        </w:rPr>
        <w:t> </w:t>
      </w:r>
      <w:r>
        <w:rPr>
          <w:rFonts w:ascii="Arial" w:cs="Arial"/>
        </w:rPr>
        <w:t>(</w:t>
      </w:r>
      <w:hyperlink r:id="rId227">
        <w:r>
          <w:rPr>
            <w:rFonts w:ascii="Arial" w:cs="Arial"/>
            <w:u w:val="single" w:color="AAAAAA"/>
          </w:rPr>
          <w:t>Book</w:t>
        </w:r>
        <w:r>
          <w:rPr>
            <w:rFonts w:ascii="Arial" w:cs="Arial"/>
            <w:spacing w:val="-3"/>
            <w:u w:val="single" w:color="AAAAAA"/>
          </w:rPr>
          <w:t> </w:t>
        </w:r>
        <w:r>
          <w:rPr>
            <w:rFonts w:ascii="Arial" w:cs="Arial"/>
            <w:u w:val="single" w:color="AAAAAA"/>
          </w:rPr>
          <w:t>of</w:t>
        </w:r>
        <w:r>
          <w:rPr>
            <w:rFonts w:ascii="Arial" w:cs="Arial"/>
            <w:spacing w:val="-3"/>
            <w:u w:val="single" w:color="AAAAAA"/>
          </w:rPr>
          <w:t> </w:t>
        </w:r>
        <w:r>
          <w:rPr>
            <w:rFonts w:ascii="Arial" w:cs="Arial"/>
            <w:u w:val="single" w:color="AAAAAA"/>
          </w:rPr>
          <w:t>Esther</w:t>
        </w:r>
      </w:hyperlink>
      <w:r>
        <w:rPr>
          <w:rFonts w:ascii="Arial" w:cs="Arial"/>
          <w:u w:val="none"/>
        </w:rPr>
        <w:t>)</w:t>
      </w:r>
      <w:r>
        <w:rPr>
          <w:rFonts w:ascii="Arial" w:cs="Arial"/>
          <w:spacing w:val="-3"/>
          <w:u w:val="none"/>
        </w:rPr>
        <w:t> </w:t>
      </w:r>
      <w:r>
        <w:rPr>
          <w:rFonts w:ascii="Arial" w:cs="Arial"/>
          <w:u w:val="none"/>
          <w:rtl/>
        </w:rPr>
        <w:t>ֶאְסֵתר</w:t>
      </w:r>
      <w:r>
        <w:rPr>
          <w:rFonts w:ascii="Arial" w:cs="Arial"/>
          <w:spacing w:val="-3"/>
          <w:u w:val="none"/>
        </w:rPr>
        <w:t> </w:t>
      </w:r>
      <w:r>
        <w:rPr>
          <w:rFonts w:ascii="Arial" w:cs="Arial"/>
          <w:u w:val="none"/>
        </w:rPr>
        <w:t>(</w:t>
      </w:r>
      <w:hyperlink r:id="rId241">
        <w:r>
          <w:rPr>
            <w:rFonts w:ascii="Arial" w:cs="Arial"/>
            <w:u w:val="single" w:color="AAAAAA"/>
          </w:rPr>
          <w:t>Purim</w:t>
        </w:r>
      </w:hyperlink>
      <w:r>
        <w:rPr>
          <w:rFonts w:ascii="Arial" w:cs="Arial"/>
          <w:u w:val="none"/>
        </w:rPr>
        <w:t>)</w:t>
      </w:r>
      <w:r>
        <w:rPr>
          <w:rFonts w:ascii="Arial" w:cs="Arial"/>
          <w:spacing w:val="-3"/>
          <w:u w:val="none"/>
        </w:rPr>
        <w:t> </w:t>
      </w:r>
      <w:r>
        <w:rPr>
          <w:rFonts w:ascii="Arial" w:cs="Arial"/>
          <w:u w:val="none"/>
        </w:rPr>
        <w:t>tells</w:t>
      </w:r>
      <w:r>
        <w:rPr>
          <w:rFonts w:ascii="Arial" w:cs="Arial"/>
          <w:spacing w:val="-3"/>
          <w:u w:val="none"/>
        </w:rPr>
        <w:t> </w:t>
      </w:r>
      <w:r>
        <w:rPr>
          <w:rFonts w:ascii="Arial" w:cs="Arial"/>
          <w:u w:val="none"/>
        </w:rPr>
        <w:t>of</w:t>
      </w:r>
      <w:r>
        <w:rPr>
          <w:rFonts w:ascii="Arial" w:cs="Arial"/>
          <w:spacing w:val="-3"/>
          <w:u w:val="none"/>
        </w:rPr>
        <w:t> </w:t>
      </w:r>
      <w:r>
        <w:rPr>
          <w:rFonts w:ascii="Arial" w:cs="Arial"/>
          <w:u w:val="none"/>
        </w:rPr>
        <w:t>a</w:t>
      </w:r>
      <w:r>
        <w:rPr>
          <w:rFonts w:ascii="Arial" w:cs="Arial"/>
          <w:spacing w:val="-3"/>
          <w:u w:val="none"/>
        </w:rPr>
        <w:t> </w:t>
      </w:r>
      <w:r>
        <w:rPr>
          <w:rFonts w:ascii="Arial" w:cs="Arial"/>
          <w:u w:val="none"/>
        </w:rPr>
        <w:t>Hebrew</w:t>
      </w:r>
      <w:r>
        <w:rPr>
          <w:rFonts w:ascii="Arial" w:cs="Arial"/>
          <w:spacing w:val="-3"/>
          <w:u w:val="none"/>
        </w:rPr>
        <w:t> </w:t>
      </w:r>
      <w:r>
        <w:rPr>
          <w:rFonts w:ascii="Arial" w:cs="Arial"/>
          <w:u w:val="none"/>
        </w:rPr>
        <w:t>woman</w:t>
      </w:r>
      <w:r>
        <w:rPr>
          <w:rFonts w:ascii="Arial" w:cs="Arial"/>
          <w:spacing w:val="-3"/>
          <w:u w:val="none"/>
        </w:rPr>
        <w:t> </w:t>
      </w:r>
      <w:r>
        <w:rPr>
          <w:rFonts w:ascii="Arial" w:cs="Arial"/>
          <w:u w:val="none"/>
        </w:rPr>
        <w:t>in</w:t>
      </w:r>
      <w:r>
        <w:rPr>
          <w:rFonts w:ascii="Arial" w:cs="Arial"/>
          <w:spacing w:val="-3"/>
          <w:u w:val="none"/>
        </w:rPr>
        <w:t> </w:t>
      </w:r>
      <w:r>
        <w:rPr>
          <w:rFonts w:ascii="Arial" w:cs="Arial"/>
          <w:u w:val="none"/>
        </w:rPr>
        <w:t>Persia</w:t>
      </w:r>
      <w:r>
        <w:rPr>
          <w:rFonts w:ascii="Arial" w:cs="Arial"/>
          <w:spacing w:val="-3"/>
          <w:u w:val="none"/>
        </w:rPr>
        <w:t> </w:t>
      </w:r>
      <w:r>
        <w:rPr>
          <w:rFonts w:ascii="Arial" w:cs="Arial"/>
          <w:u w:val="none"/>
        </w:rPr>
        <w:t>who</w:t>
      </w:r>
      <w:r>
        <w:rPr>
          <w:rFonts w:ascii="Arial" w:cs="Arial"/>
          <w:spacing w:val="-3"/>
          <w:u w:val="none"/>
        </w:rPr>
        <w:t> </w:t>
      </w:r>
      <w:r>
        <w:rPr>
          <w:rFonts w:ascii="Arial" w:cs="Arial"/>
          <w:u w:val="none"/>
        </w:rPr>
        <w:t>becomes</w:t>
      </w:r>
      <w:r>
        <w:rPr>
          <w:rFonts w:ascii="Arial" w:cs="Arial"/>
          <w:spacing w:val="-3"/>
          <w:u w:val="none"/>
        </w:rPr>
        <w:t> </w:t>
      </w:r>
      <w:r>
        <w:rPr>
          <w:rFonts w:ascii="Arial" w:cs="Arial"/>
          <w:u w:val="none"/>
        </w:rPr>
        <w:t>queen</w:t>
      </w:r>
      <w:r>
        <w:rPr>
          <w:rFonts w:ascii="Arial" w:cs="Arial"/>
          <w:spacing w:val="-3"/>
          <w:u w:val="none"/>
        </w:rPr>
        <w:t> </w:t>
      </w:r>
      <w:r>
        <w:rPr>
          <w:rFonts w:ascii="Arial" w:cs="Arial"/>
          <w:u w:val="none"/>
        </w:rPr>
        <w:t>and thwarts a genocide of her people</w:t>
      </w:r>
      <w:r>
        <w:rPr>
          <w:rFonts w:ascii="Arial" w:cs="Arial"/>
          <w:u w:val="none"/>
        </w:rPr>
        <w:t>.</w:t>
      </w:r>
    </w:p>
    <w:p>
      <w:pPr>
        <w:pStyle w:val="BodyText"/>
        <w:spacing w:line="235" w:lineRule="auto" w:before="59"/>
        <w:ind w:right="479"/>
        <w:rPr>
          <w:rFonts w:ascii="Arial" w:hAnsi="Arial" w:cs="Arial"/>
        </w:rPr>
      </w:pPr>
      <w:r>
        <w:rPr>
          <w:rFonts w:ascii="Arial" w:hAnsi="Arial" w:cs="Arial"/>
        </w:rPr>
        <mc:AlternateContent>
          <mc:Choice Requires="wps">
            <w:drawing>
              <wp:anchor distT="0" distB="0" distL="0" distR="0" allowOverlap="1" layoutInCell="1" locked="0" behindDoc="0" simplePos="0" relativeHeight="15751680">
                <wp:simplePos x="0" y="0"/>
                <wp:positionH relativeFrom="page">
                  <wp:posOffset>552449</wp:posOffset>
                </wp:positionH>
                <wp:positionV relativeFrom="paragraph">
                  <wp:posOffset>111079</wp:posOffset>
                </wp:positionV>
                <wp:extent cx="47625" cy="47625"/>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6407pt;width:3.75pt;height:3.75pt;mso-position-horizontal-relative:page;mso-position-vertical-relative:paragraph;z-index:15751680" id="docshape36" filled="true" fillcolor="#000000" stroked="false">
                <v:fill type="solid"/>
                <w10:wrap type="none"/>
              </v:rect>
            </w:pict>
          </mc:Fallback>
        </mc:AlternateContent>
      </w:r>
      <w:r>
        <w:rPr>
          <w:rFonts w:ascii="Arial" w:hAnsi="Arial" w:cs="Arial"/>
          <w:i/>
          <w:iCs/>
        </w:rPr>
        <w:t>Dani’el</w:t>
      </w:r>
      <w:r>
        <w:rPr>
          <w:rFonts w:ascii="Arial" w:hAnsi="Arial" w:cs="Arial"/>
          <w:i/>
          <w:iCs/>
          <w:spacing w:val="-3"/>
        </w:rPr>
        <w:t> </w:t>
      </w:r>
      <w:r>
        <w:rPr>
          <w:rFonts w:ascii="Arial" w:hAnsi="Arial" w:cs="Arial"/>
        </w:rPr>
        <w:t>(</w:t>
      </w:r>
      <w:hyperlink r:id="rId228">
        <w:r>
          <w:rPr>
            <w:rFonts w:ascii="Arial" w:hAnsi="Arial" w:cs="Arial"/>
            <w:u w:val="single" w:color="AAAAAA"/>
          </w:rPr>
          <w:t>Book</w:t>
        </w:r>
        <w:r>
          <w:rPr>
            <w:rFonts w:ascii="Arial" w:hAnsi="Arial" w:cs="Arial"/>
            <w:spacing w:val="-3"/>
            <w:u w:val="single" w:color="AAAAAA"/>
          </w:rPr>
          <w:t> </w:t>
        </w:r>
        <w:r>
          <w:rPr>
            <w:rFonts w:ascii="Arial" w:hAnsi="Arial" w:cs="Arial"/>
            <w:u w:val="single" w:color="AAAAAA"/>
          </w:rPr>
          <w:t>of</w:t>
        </w:r>
        <w:r>
          <w:rPr>
            <w:rFonts w:ascii="Arial" w:hAnsi="Arial" w:cs="Arial"/>
            <w:spacing w:val="-3"/>
            <w:u w:val="single" w:color="AAAAAA"/>
          </w:rPr>
          <w:t> </w:t>
        </w:r>
        <w:r>
          <w:rPr>
            <w:rFonts w:ascii="Arial" w:hAnsi="Arial" w:cs="Arial"/>
            <w:u w:val="single" w:color="AAAAAA"/>
          </w:rPr>
          <w:t>Daniel</w:t>
        </w:r>
      </w:hyperlink>
      <w:r>
        <w:rPr>
          <w:rFonts w:ascii="Arial" w:hAnsi="Arial" w:cs="Arial"/>
          <w:u w:val="none"/>
        </w:rPr>
        <w:t>)</w:t>
      </w:r>
      <w:r>
        <w:rPr>
          <w:rFonts w:ascii="Arial" w:hAnsi="Arial" w:cs="Arial"/>
          <w:spacing w:val="-3"/>
          <w:u w:val="none"/>
        </w:rPr>
        <w:t> </w:t>
      </w:r>
      <w:r>
        <w:rPr>
          <w:rFonts w:ascii="Arial" w:hAnsi="Arial" w:cs="Arial"/>
          <w:u w:val="none"/>
          <w:rtl/>
        </w:rPr>
        <w:t>אל</w:t>
      </w:r>
      <w:r>
        <w:rPr>
          <w:rFonts w:ascii="Arial" w:hAnsi="Arial" w:cs="Arial"/>
          <w:u w:val="none"/>
        </w:rPr>
        <w:t>יּ</w:t>
      </w:r>
      <w:r>
        <w:rPr>
          <w:rFonts w:ascii="Arial" w:hAnsi="Arial" w:cs="Arial"/>
          <w:u w:val="none"/>
          <w:rtl/>
        </w:rPr>
        <w:t>ִנֵ</w:t>
      </w:r>
      <w:r>
        <w:rPr>
          <w:rFonts w:ascii="Arial" w:hAnsi="Arial" w:cs="Arial"/>
          <w:u w:val="none"/>
        </w:rPr>
        <w:t>דּ</w:t>
      </w:r>
      <w:r>
        <w:rPr>
          <w:rFonts w:ascii="Arial" w:hAnsi="Arial" w:cs="Arial"/>
          <w:u w:val="none"/>
          <w:rtl/>
        </w:rPr>
        <w:t>ָ</w:t>
      </w:r>
      <w:r>
        <w:rPr>
          <w:rFonts w:ascii="Arial" w:hAnsi="Arial" w:cs="Arial"/>
          <w:spacing w:val="-3"/>
          <w:u w:val="none"/>
        </w:rPr>
        <w:t> </w:t>
      </w:r>
      <w:r>
        <w:rPr>
          <w:rFonts w:ascii="Arial" w:hAnsi="Arial" w:cs="Arial"/>
          <w:u w:val="none"/>
        </w:rPr>
        <w:t>combines</w:t>
      </w:r>
      <w:r>
        <w:rPr>
          <w:rFonts w:ascii="Arial" w:hAnsi="Arial" w:cs="Arial"/>
          <w:spacing w:val="-3"/>
          <w:u w:val="none"/>
        </w:rPr>
        <w:t> </w:t>
      </w:r>
      <w:r>
        <w:rPr>
          <w:rFonts w:ascii="Arial" w:hAnsi="Arial" w:cs="Arial"/>
          <w:u w:val="none"/>
        </w:rPr>
        <w:t>prophecy</w:t>
      </w:r>
      <w:r>
        <w:rPr>
          <w:rFonts w:ascii="Arial" w:hAnsi="Arial" w:cs="Arial"/>
          <w:spacing w:val="-3"/>
          <w:u w:val="none"/>
        </w:rPr>
        <w:t> </w:t>
      </w:r>
      <w:r>
        <w:rPr>
          <w:rFonts w:ascii="Arial" w:hAnsi="Arial" w:cs="Arial"/>
          <w:u w:val="none"/>
        </w:rPr>
        <w:t>and</w:t>
      </w:r>
      <w:r>
        <w:rPr>
          <w:rFonts w:ascii="Arial" w:hAnsi="Arial" w:cs="Arial"/>
          <w:spacing w:val="-3"/>
          <w:u w:val="none"/>
        </w:rPr>
        <w:t> </w:t>
      </w:r>
      <w:r>
        <w:rPr>
          <w:rFonts w:ascii="Arial" w:hAnsi="Arial" w:cs="Arial"/>
          <w:u w:val="none"/>
        </w:rPr>
        <w:t>eschatology</w:t>
      </w:r>
      <w:r>
        <w:rPr>
          <w:rFonts w:ascii="Arial" w:hAnsi="Arial" w:cs="Arial"/>
          <w:spacing w:val="-3"/>
          <w:u w:val="none"/>
        </w:rPr>
        <w:t> </w:t>
      </w:r>
      <w:r>
        <w:rPr>
          <w:rFonts w:ascii="Arial" w:hAnsi="Arial" w:cs="Arial"/>
          <w:u w:val="none"/>
        </w:rPr>
        <w:t>(end</w:t>
      </w:r>
      <w:r>
        <w:rPr>
          <w:rFonts w:ascii="Arial" w:hAnsi="Arial" w:cs="Arial"/>
          <w:spacing w:val="-3"/>
          <w:u w:val="none"/>
        </w:rPr>
        <w:t> </w:t>
      </w:r>
      <w:r>
        <w:rPr>
          <w:rFonts w:ascii="Arial" w:hAnsi="Arial" w:cs="Arial"/>
          <w:u w:val="none"/>
        </w:rPr>
        <w:t>times)</w:t>
      </w:r>
      <w:r>
        <w:rPr>
          <w:rFonts w:ascii="Arial" w:hAnsi="Arial" w:cs="Arial"/>
          <w:spacing w:val="-3"/>
          <w:u w:val="none"/>
        </w:rPr>
        <w:t> </w:t>
      </w:r>
      <w:r>
        <w:rPr>
          <w:rFonts w:ascii="Arial" w:hAnsi="Arial" w:cs="Arial"/>
          <w:u w:val="none"/>
        </w:rPr>
        <w:t>in</w:t>
      </w:r>
      <w:r>
        <w:rPr>
          <w:rFonts w:ascii="Arial" w:hAnsi="Arial" w:cs="Arial"/>
          <w:spacing w:val="-3"/>
          <w:u w:val="none"/>
        </w:rPr>
        <w:t> </w:t>
      </w:r>
      <w:r>
        <w:rPr>
          <w:rFonts w:ascii="Arial" w:hAnsi="Arial" w:cs="Arial"/>
          <w:u w:val="none"/>
        </w:rPr>
        <w:t>story</w:t>
      </w:r>
      <w:r>
        <w:rPr>
          <w:rFonts w:ascii="Arial" w:hAnsi="Arial" w:cs="Arial"/>
          <w:spacing w:val="-3"/>
          <w:u w:val="none"/>
        </w:rPr>
        <w:t> </w:t>
      </w:r>
      <w:r>
        <w:rPr>
          <w:rFonts w:ascii="Arial" w:hAnsi="Arial" w:cs="Arial"/>
          <w:u w:val="none"/>
        </w:rPr>
        <w:t>of</w:t>
      </w:r>
      <w:r>
        <w:rPr>
          <w:rFonts w:ascii="Arial" w:hAnsi="Arial" w:cs="Arial"/>
          <w:spacing w:val="-3"/>
          <w:u w:val="none"/>
        </w:rPr>
        <w:t> </w:t>
      </w:r>
      <w:r>
        <w:rPr>
          <w:rFonts w:ascii="Arial" w:hAnsi="Arial" w:cs="Arial"/>
          <w:u w:val="none"/>
        </w:rPr>
        <w:t>God saving Daniel just as He will save Israel</w:t>
      </w:r>
      <w:r>
        <w:rPr>
          <w:rFonts w:ascii="Arial" w:hAnsi="Arial" w:cs="Arial"/>
          <w:u w:val="none"/>
        </w:rPr>
        <w:t>.</w:t>
      </w:r>
    </w:p>
    <w:p>
      <w:pPr>
        <w:pStyle w:val="BodyText"/>
        <w:spacing w:line="235" w:lineRule="auto" w:before="59"/>
        <w:rPr>
          <w:rFonts w:ascii="Arial" w:hAnsi="Arial" w:cs="Arial"/>
        </w:rPr>
      </w:pPr>
      <w:r>
        <w:rPr>
          <w:rFonts w:ascii="Arial" w:hAnsi="Arial" w:cs="Arial"/>
        </w:rPr>
        <mc:AlternateContent>
          <mc:Choice Requires="wps">
            <w:drawing>
              <wp:anchor distT="0" distB="0" distL="0" distR="0" allowOverlap="1" layoutInCell="1" locked="0" behindDoc="0" simplePos="0" relativeHeight="15752192">
                <wp:simplePos x="0" y="0"/>
                <wp:positionH relativeFrom="page">
                  <wp:posOffset>552449</wp:posOffset>
                </wp:positionH>
                <wp:positionV relativeFrom="paragraph">
                  <wp:posOffset>111133</wp:posOffset>
                </wp:positionV>
                <wp:extent cx="47625" cy="47625"/>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50701pt;width:3.75pt;height:3.75pt;mso-position-horizontal-relative:page;mso-position-vertical-relative:paragraph;z-index:15752192" id="docshape37" filled="true" fillcolor="#000000" stroked="false">
                <v:fill type="solid"/>
                <w10:wrap type="none"/>
              </v:rect>
            </w:pict>
          </mc:Fallback>
        </mc:AlternateContent>
      </w:r>
      <w:r>
        <w:rPr>
          <w:rFonts w:ascii="Arial" w:hAnsi="Arial" w:cs="Arial"/>
          <w:i/>
          <w:iCs/>
        </w:rPr>
        <w:t>‘Ezra</w:t>
      </w:r>
      <w:r>
        <w:rPr>
          <w:rFonts w:ascii="Arial" w:hAnsi="Arial" w:cs="Arial"/>
          <w:i/>
          <w:iCs/>
          <w:spacing w:val="-3"/>
        </w:rPr>
        <w:t> </w:t>
      </w:r>
      <w:r>
        <w:rPr>
          <w:rFonts w:ascii="Arial" w:hAnsi="Arial" w:cs="Arial"/>
        </w:rPr>
        <w:t>(</w:t>
      </w:r>
      <w:hyperlink r:id="rId242">
        <w:r>
          <w:rPr>
            <w:rFonts w:ascii="Arial" w:hAnsi="Arial" w:cs="Arial"/>
            <w:u w:val="single" w:color="AAAAAA"/>
          </w:rPr>
          <w:t>Book</w:t>
        </w:r>
        <w:r>
          <w:rPr>
            <w:rFonts w:ascii="Arial" w:hAnsi="Arial" w:cs="Arial"/>
            <w:spacing w:val="-3"/>
            <w:u w:val="single" w:color="AAAAAA"/>
          </w:rPr>
          <w:t> </w:t>
        </w:r>
        <w:r>
          <w:rPr>
            <w:rFonts w:ascii="Arial" w:hAnsi="Arial" w:cs="Arial"/>
            <w:u w:val="single" w:color="AAAAAA"/>
          </w:rPr>
          <w:t>of</w:t>
        </w:r>
        <w:r>
          <w:rPr>
            <w:rFonts w:ascii="Arial" w:hAnsi="Arial" w:cs="Arial"/>
            <w:spacing w:val="-3"/>
            <w:u w:val="single" w:color="AAAAAA"/>
          </w:rPr>
          <w:t> </w:t>
        </w:r>
        <w:r>
          <w:rPr>
            <w:rFonts w:ascii="Arial" w:hAnsi="Arial" w:cs="Arial"/>
            <w:u w:val="single" w:color="AAAAAA"/>
          </w:rPr>
          <w:t>Ezra</w:t>
        </w:r>
      </w:hyperlink>
      <w:r>
        <w:rPr>
          <w:rFonts w:ascii="Arial" w:hAnsi="Arial" w:cs="Arial"/>
          <w:u w:val="none"/>
        </w:rPr>
        <w:t>–</w:t>
      </w:r>
      <w:hyperlink r:id="rId243">
        <w:r>
          <w:rPr>
            <w:rFonts w:ascii="Arial" w:hAnsi="Arial" w:cs="Arial"/>
            <w:u w:val="single" w:color="AAAAAA"/>
          </w:rPr>
          <w:t>Book</w:t>
        </w:r>
        <w:r>
          <w:rPr>
            <w:rFonts w:ascii="Arial" w:hAnsi="Arial" w:cs="Arial"/>
            <w:spacing w:val="-3"/>
            <w:u w:val="single" w:color="AAAAAA"/>
          </w:rPr>
          <w:t> </w:t>
        </w:r>
        <w:r>
          <w:rPr>
            <w:rFonts w:ascii="Arial" w:hAnsi="Arial" w:cs="Arial"/>
            <w:u w:val="single" w:color="AAAAAA"/>
          </w:rPr>
          <w:t>of</w:t>
        </w:r>
        <w:r>
          <w:rPr>
            <w:rFonts w:ascii="Arial" w:hAnsi="Arial" w:cs="Arial"/>
            <w:spacing w:val="-3"/>
            <w:u w:val="single" w:color="AAAAAA"/>
          </w:rPr>
          <w:t> </w:t>
        </w:r>
        <w:r>
          <w:rPr>
            <w:rFonts w:ascii="Arial" w:hAnsi="Arial" w:cs="Arial"/>
            <w:u w:val="single" w:color="AAAAAA"/>
          </w:rPr>
          <w:t>Nehemiah</w:t>
        </w:r>
      </w:hyperlink>
      <w:r>
        <w:rPr>
          <w:rFonts w:ascii="Arial" w:hAnsi="Arial" w:cs="Arial"/>
          <w:u w:val="none"/>
        </w:rPr>
        <w:t>)</w:t>
      </w:r>
      <w:r>
        <w:rPr>
          <w:rFonts w:ascii="Arial" w:hAnsi="Arial" w:cs="Arial"/>
          <w:spacing w:val="-3"/>
          <w:u w:val="none"/>
        </w:rPr>
        <w:t> </w:t>
      </w:r>
      <w:r>
        <w:rPr>
          <w:rFonts w:ascii="Arial" w:hAnsi="Arial" w:cs="Arial"/>
          <w:u w:val="none"/>
          <w:rtl/>
        </w:rPr>
        <w:t>עזרא</w:t>
      </w:r>
      <w:r>
        <w:rPr>
          <w:rFonts w:ascii="Arial" w:hAnsi="Arial" w:cs="Arial"/>
          <w:spacing w:val="-3"/>
          <w:u w:val="none"/>
        </w:rPr>
        <w:t> </w:t>
      </w:r>
      <w:r>
        <w:rPr>
          <w:rFonts w:ascii="Arial" w:hAnsi="Arial" w:cs="Arial"/>
          <w:u w:val="none"/>
        </w:rPr>
        <w:t>tells</w:t>
      </w:r>
      <w:r>
        <w:rPr>
          <w:rFonts w:ascii="Arial" w:hAnsi="Arial" w:cs="Arial"/>
          <w:spacing w:val="-3"/>
          <w:u w:val="none"/>
        </w:rPr>
        <w:t> </w:t>
      </w:r>
      <w:r>
        <w:rPr>
          <w:rFonts w:ascii="Arial" w:hAnsi="Arial" w:cs="Arial"/>
          <w:u w:val="none"/>
        </w:rPr>
        <w:t>of</w:t>
      </w:r>
      <w:r>
        <w:rPr>
          <w:rFonts w:ascii="Arial" w:hAnsi="Arial" w:cs="Arial"/>
          <w:spacing w:val="-3"/>
          <w:u w:val="none"/>
        </w:rPr>
        <w:t> </w:t>
      </w:r>
      <w:r>
        <w:rPr>
          <w:rFonts w:ascii="Arial" w:hAnsi="Arial" w:cs="Arial"/>
          <w:u w:val="none"/>
        </w:rPr>
        <w:t>rebuilding</w:t>
      </w:r>
      <w:r>
        <w:rPr>
          <w:rFonts w:ascii="Arial" w:hAnsi="Arial" w:cs="Arial"/>
          <w:spacing w:val="-3"/>
          <w:u w:val="none"/>
        </w:rPr>
        <w:t> </w:t>
      </w:r>
      <w:r>
        <w:rPr>
          <w:rFonts w:ascii="Arial" w:hAnsi="Arial" w:cs="Arial"/>
          <w:u w:val="none"/>
        </w:rPr>
        <w:t>the</w:t>
      </w:r>
      <w:r>
        <w:rPr>
          <w:rFonts w:ascii="Arial" w:hAnsi="Arial" w:cs="Arial"/>
          <w:spacing w:val="-3"/>
          <w:u w:val="none"/>
        </w:rPr>
        <w:t> </w:t>
      </w:r>
      <w:r>
        <w:rPr>
          <w:rFonts w:ascii="Arial" w:hAnsi="Arial" w:cs="Arial"/>
          <w:u w:val="none"/>
        </w:rPr>
        <w:t>walls</w:t>
      </w:r>
      <w:r>
        <w:rPr>
          <w:rFonts w:ascii="Arial" w:hAnsi="Arial" w:cs="Arial"/>
          <w:spacing w:val="-3"/>
          <w:u w:val="none"/>
        </w:rPr>
        <w:t> </w:t>
      </w:r>
      <w:r>
        <w:rPr>
          <w:rFonts w:ascii="Arial" w:hAnsi="Arial" w:cs="Arial"/>
          <w:u w:val="none"/>
        </w:rPr>
        <w:t>of</w:t>
      </w:r>
      <w:r>
        <w:rPr>
          <w:rFonts w:ascii="Arial" w:hAnsi="Arial" w:cs="Arial"/>
          <w:spacing w:val="-3"/>
          <w:u w:val="none"/>
        </w:rPr>
        <w:t> </w:t>
      </w:r>
      <w:r>
        <w:rPr>
          <w:rFonts w:ascii="Arial" w:hAnsi="Arial" w:cs="Arial"/>
          <w:u w:val="none"/>
        </w:rPr>
        <w:t>Jerusalem</w:t>
      </w:r>
      <w:r>
        <w:rPr>
          <w:rFonts w:ascii="Arial" w:hAnsi="Arial" w:cs="Arial"/>
          <w:spacing w:val="-3"/>
          <w:u w:val="none"/>
        </w:rPr>
        <w:t> </w:t>
      </w:r>
      <w:r>
        <w:rPr>
          <w:rFonts w:ascii="Arial" w:hAnsi="Arial" w:cs="Arial"/>
          <w:u w:val="none"/>
        </w:rPr>
        <w:t>after</w:t>
      </w:r>
      <w:r>
        <w:rPr>
          <w:rFonts w:ascii="Arial" w:hAnsi="Arial" w:cs="Arial"/>
          <w:spacing w:val="-3"/>
          <w:u w:val="none"/>
        </w:rPr>
        <w:t> </w:t>
      </w:r>
      <w:r>
        <w:rPr>
          <w:rFonts w:ascii="Arial" w:hAnsi="Arial" w:cs="Arial"/>
          <w:u w:val="none"/>
        </w:rPr>
        <w:t>the Babylonian exile</w:t>
      </w:r>
      <w:r>
        <w:rPr>
          <w:rFonts w:ascii="Arial" w:hAnsi="Arial" w:cs="Arial"/>
          <w:u w:val="none"/>
        </w:rPr>
        <w:t>.</w:t>
      </w:r>
    </w:p>
    <w:p>
      <w:pPr>
        <w:spacing w:before="55"/>
        <w:ind w:left="743" w:right="0" w:firstLine="0"/>
        <w:jc w:val="left"/>
        <w:rPr>
          <w:rFonts w:ascii="Arial" w:cs="Arial"/>
          <w:sz w:val="24"/>
          <w:szCs w:val="24"/>
        </w:rPr>
      </w:pPr>
      <w:r>
        <w:rPr>
          <w:rFonts w:ascii="Arial" w:cs="Arial"/>
          <w:sz w:val="24"/>
          <w:szCs w:val="24"/>
        </w:rPr>
        <mc:AlternateContent>
          <mc:Choice Requires="wps">
            <w:drawing>
              <wp:anchor distT="0" distB="0" distL="0" distR="0" allowOverlap="1" layoutInCell="1" locked="0" behindDoc="0" simplePos="0" relativeHeight="15752704">
                <wp:simplePos x="0" y="0"/>
                <wp:positionH relativeFrom="page">
                  <wp:posOffset>552449</wp:posOffset>
                </wp:positionH>
                <wp:positionV relativeFrom="paragraph">
                  <wp:posOffset>111188</wp:posOffset>
                </wp:positionV>
                <wp:extent cx="47625" cy="47625"/>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54995pt;width:3.75pt;height:3.75pt;mso-position-horizontal-relative:page;mso-position-vertical-relative:paragraph;z-index:15752704" id="docshape38" filled="true" fillcolor="#000000" stroked="false">
                <v:fill type="solid"/>
                <w10:wrap type="none"/>
              </v:rect>
            </w:pict>
          </mc:Fallback>
        </mc:AlternateContent>
      </w:r>
      <w:r>
        <w:rPr>
          <w:rFonts w:ascii="Arial" w:cs="Arial"/>
          <w:i/>
          <w:iCs/>
          <w:sz w:val="24"/>
          <w:szCs w:val="24"/>
        </w:rPr>
        <w:t>Divrei</w:t>
      </w:r>
      <w:r>
        <w:rPr>
          <w:rFonts w:ascii="Arial" w:cs="Arial"/>
          <w:i/>
          <w:iCs/>
          <w:spacing w:val="-5"/>
          <w:sz w:val="24"/>
          <w:szCs w:val="24"/>
        </w:rPr>
        <w:t> </w:t>
      </w:r>
      <w:r>
        <w:rPr>
          <w:rFonts w:ascii="Arial" w:cs="Arial"/>
          <w:i/>
          <w:iCs/>
          <w:sz w:val="24"/>
          <w:szCs w:val="24"/>
        </w:rPr>
        <w:t>ha-Yamim</w:t>
      </w:r>
      <w:r>
        <w:rPr>
          <w:rFonts w:ascii="Arial" w:cs="Arial"/>
          <w:i/>
          <w:iCs/>
          <w:spacing w:val="-3"/>
          <w:sz w:val="24"/>
          <w:szCs w:val="24"/>
        </w:rPr>
        <w:t> </w:t>
      </w:r>
      <w:r>
        <w:rPr>
          <w:rFonts w:ascii="Arial" w:cs="Arial"/>
          <w:sz w:val="24"/>
          <w:szCs w:val="24"/>
        </w:rPr>
        <w:t>(</w:t>
      </w:r>
      <w:hyperlink r:id="rId230">
        <w:r>
          <w:rPr>
            <w:rFonts w:ascii="Arial" w:cs="Arial"/>
            <w:sz w:val="24"/>
            <w:szCs w:val="24"/>
            <w:u w:val="single" w:color="AAAAAA"/>
          </w:rPr>
          <w:t>Chronicles</w:t>
        </w:r>
      </w:hyperlink>
      <w:r>
        <w:rPr>
          <w:rFonts w:ascii="Arial" w:cs="Arial"/>
          <w:sz w:val="24"/>
          <w:szCs w:val="24"/>
          <w:u w:val="none"/>
        </w:rPr>
        <w:t>)</w:t>
      </w:r>
      <w:r>
        <w:rPr>
          <w:rFonts w:ascii="Arial" w:cs="Arial"/>
          <w:spacing w:val="-3"/>
          <w:sz w:val="24"/>
          <w:szCs w:val="24"/>
          <w:u w:val="none"/>
        </w:rPr>
        <w:t> </w:t>
      </w:r>
      <w:r>
        <w:rPr>
          <w:rFonts w:ascii="Arial" w:cs="Arial"/>
          <w:sz w:val="24"/>
          <w:szCs w:val="24"/>
          <w:u w:val="none"/>
          <w:rtl/>
        </w:rPr>
        <w:t>הימים</w:t>
      </w:r>
      <w:r>
        <w:rPr>
          <w:rFonts w:ascii="Arial" w:cs="Arial"/>
          <w:spacing w:val="-3"/>
          <w:sz w:val="24"/>
          <w:szCs w:val="24"/>
          <w:u w:val="none"/>
        </w:rPr>
        <w:t> </w:t>
      </w:r>
      <w:r>
        <w:rPr>
          <w:rFonts w:ascii="Arial" w:cs="Arial"/>
          <w:sz w:val="24"/>
          <w:szCs w:val="24"/>
          <w:u w:val="none"/>
          <w:rtl/>
        </w:rPr>
        <w:t>דברי</w:t>
      </w:r>
      <w:r>
        <w:rPr>
          <w:rFonts w:ascii="Arial" w:cs="Arial"/>
          <w:spacing w:val="-3"/>
          <w:sz w:val="24"/>
          <w:szCs w:val="24"/>
          <w:u w:val="none"/>
        </w:rPr>
        <w:t> </w:t>
      </w:r>
      <w:r>
        <w:rPr>
          <w:rFonts w:ascii="Arial" w:cs="Arial"/>
          <w:sz w:val="24"/>
          <w:szCs w:val="24"/>
          <w:u w:val="none"/>
        </w:rPr>
        <w:t>contains</w:t>
      </w:r>
      <w:r>
        <w:rPr>
          <w:rFonts w:ascii="Arial" w:cs="Arial"/>
          <w:spacing w:val="-3"/>
          <w:sz w:val="24"/>
          <w:szCs w:val="24"/>
          <w:u w:val="none"/>
        </w:rPr>
        <w:t> </w:t>
      </w:r>
      <w:r>
        <w:rPr>
          <w:rFonts w:ascii="Arial" w:cs="Arial"/>
          <w:spacing w:val="-2"/>
          <w:sz w:val="24"/>
          <w:szCs w:val="24"/>
          <w:u w:val="none"/>
        </w:rPr>
        <w:t>genealogy</w:t>
      </w:r>
      <w:r>
        <w:rPr>
          <w:rFonts w:ascii="Arial" w:cs="Arial"/>
          <w:spacing w:val="-2"/>
          <w:sz w:val="24"/>
          <w:szCs w:val="24"/>
          <w:u w:val="none"/>
        </w:rPr>
        <w:t>.</w:t>
      </w:r>
    </w:p>
    <w:p>
      <w:pPr>
        <w:spacing w:after="0"/>
        <w:jc w:val="left"/>
        <w:rPr>
          <w:rFonts w:ascii="Arial" w:cs="Arial"/>
          <w:sz w:val="24"/>
          <w:szCs w:val="24"/>
        </w:rPr>
        <w:sectPr>
          <w:type w:val="continuous"/>
          <w:pgSz w:w="12240" w:h="15840"/>
          <w:pgMar w:top="720" w:bottom="280" w:left="360" w:right="360"/>
        </w:sectPr>
      </w:pPr>
    </w:p>
    <w:p>
      <w:pPr>
        <w:pStyle w:val="BodyText"/>
        <w:spacing w:line="266" w:lineRule="auto" w:before="90"/>
        <w:ind w:left="359" w:right="343"/>
        <w:jc w:val="both"/>
        <w:rPr>
          <w:position w:val="9"/>
          <w:sz w:val="19"/>
        </w:rPr>
      </w:pPr>
      <w:r>
        <w:rPr/>
        <w:t>The Jewish textual tradition never finalized the order of the books in Ketuvim. The </w:t>
      </w:r>
      <w:hyperlink r:id="rId244">
        <w:r>
          <w:rPr>
            <w:u w:val="single" w:color="AAAAAA"/>
          </w:rPr>
          <w:t>Babylonian</w:t>
        </w:r>
      </w:hyperlink>
      <w:r>
        <w:rPr>
          <w:u w:val="none"/>
        </w:rPr>
        <w:t> </w:t>
      </w:r>
      <w:hyperlink r:id="rId244">
        <w:r>
          <w:rPr>
            <w:u w:val="single" w:color="AAAAAA"/>
          </w:rPr>
          <w:t>Talmud</w:t>
        </w:r>
      </w:hyperlink>
      <w:r>
        <w:rPr>
          <w:u w:val="none"/>
        </w:rPr>
        <w:t> (</w:t>
      </w:r>
      <w:hyperlink r:id="rId245">
        <w:r>
          <w:rPr>
            <w:u w:val="single" w:color="AAAAAA"/>
          </w:rPr>
          <w:t>Bava Batra</w:t>
        </w:r>
      </w:hyperlink>
      <w:r>
        <w:rPr>
          <w:u w:val="none"/>
        </w:rPr>
        <w:t> 14b–15a) gives their order as Ruth, Psalms, Job, Proverbs, Ecclesiastes, Song </w:t>
      </w:r>
      <w:r>
        <w:rPr>
          <w:u w:val="none"/>
        </w:rPr>
        <w:t>of Solomon, Lamentations of Jeremiah, Daniel, Scroll of Esther, Ezra, Chronicles.</w:t>
      </w:r>
      <w:r>
        <w:rPr>
          <w:position w:val="9"/>
          <w:sz w:val="19"/>
          <w:u w:val="single" w:color="AAAAAA"/>
        </w:rPr>
        <w:t>[114]</w:t>
      </w:r>
    </w:p>
    <w:p>
      <w:pPr>
        <w:pStyle w:val="BodyText"/>
        <w:spacing w:line="266" w:lineRule="auto" w:before="247"/>
        <w:ind w:left="359" w:right="343"/>
        <w:jc w:val="both"/>
        <w:rPr>
          <w:position w:val="9"/>
          <w:sz w:val="19"/>
        </w:rPr>
      </w:pPr>
      <w:r>
        <w:rPr/>
        <w:t>One of the large scale differences between the Babylonian and the Tiberian biblical traditions is </w:t>
      </w:r>
      <w:r>
        <w:rPr/>
        <w:t>the order of the books. Isaiah is placed after Ezekiel in the Babylonian, while Chronicles opens the Ketuvim in the Tiberian, and closes it in the Babylonian.</w:t>
      </w:r>
      <w:r>
        <w:rPr>
          <w:position w:val="9"/>
          <w:sz w:val="19"/>
          <w:u w:val="single" w:color="AAAAAA"/>
        </w:rPr>
        <w:t>[115]</w:t>
      </w:r>
    </w:p>
    <w:p>
      <w:pPr>
        <w:pStyle w:val="BodyText"/>
        <w:spacing w:line="271" w:lineRule="auto" w:before="263"/>
        <w:ind w:left="359" w:right="343"/>
        <w:jc w:val="both"/>
        <w:rPr>
          <w:position w:val="9"/>
          <w:sz w:val="19"/>
        </w:rPr>
      </w:pPr>
      <w:r>
        <w:rPr/>
        <w:t>The Ketuvim is the last of the three portions of the Tanakh to have been accepted as canonical. </w:t>
      </w:r>
      <w:r>
        <w:rPr/>
        <w:t>While the Torah may have been considered canon by Israel as early as the fifth century BCE and the Former and Latter Prophets were canonized by the second century BCE, the Ketuvim was not a fixed canon until the second century CE.</w:t>
      </w:r>
      <w:r>
        <w:rPr>
          <w:position w:val="9"/>
          <w:sz w:val="19"/>
          <w:u w:val="single" w:color="AAAAAA"/>
        </w:rPr>
        <w:t>[111]</w:t>
      </w:r>
    </w:p>
    <w:p>
      <w:pPr>
        <w:pStyle w:val="BodyText"/>
        <w:spacing w:line="266" w:lineRule="auto" w:before="238"/>
        <w:ind w:left="359" w:right="343"/>
        <w:jc w:val="both"/>
        <w:rPr>
          <w:i/>
        </w:rPr>
      </w:pPr>
      <w:r>
        <w:rPr/>
        <w:t>Evidence suggests, however, that the people of Israel were adding what would become the Ketuvim to their holy literature shortly after the canonization of the prophets. As early as 132 BCE </w:t>
      </w:r>
      <w:r>
        <w:rPr/>
        <w:t>references suggest</w:t>
      </w:r>
      <w:r>
        <w:rPr>
          <w:spacing w:val="37"/>
        </w:rPr>
        <w:t> </w:t>
      </w:r>
      <w:r>
        <w:rPr/>
        <w:t>that</w:t>
      </w:r>
      <w:r>
        <w:rPr>
          <w:spacing w:val="37"/>
        </w:rPr>
        <w:t> </w:t>
      </w:r>
      <w:r>
        <w:rPr/>
        <w:t>the</w:t>
      </w:r>
      <w:r>
        <w:rPr>
          <w:spacing w:val="37"/>
        </w:rPr>
        <w:t> </w:t>
      </w:r>
      <w:r>
        <w:rPr/>
        <w:t>Ketuvim</w:t>
      </w:r>
      <w:r>
        <w:rPr>
          <w:spacing w:val="38"/>
        </w:rPr>
        <w:t> </w:t>
      </w:r>
      <w:r>
        <w:rPr/>
        <w:t>was</w:t>
      </w:r>
      <w:r>
        <w:rPr>
          <w:spacing w:val="37"/>
        </w:rPr>
        <w:t> </w:t>
      </w:r>
      <w:r>
        <w:rPr/>
        <w:t>starting</w:t>
      </w:r>
      <w:r>
        <w:rPr>
          <w:spacing w:val="37"/>
        </w:rPr>
        <w:t> </w:t>
      </w:r>
      <w:r>
        <w:rPr/>
        <w:t>to</w:t>
      </w:r>
      <w:r>
        <w:rPr>
          <w:spacing w:val="37"/>
        </w:rPr>
        <w:t> </w:t>
      </w:r>
      <w:r>
        <w:rPr/>
        <w:t>take</w:t>
      </w:r>
      <w:r>
        <w:rPr>
          <w:spacing w:val="38"/>
        </w:rPr>
        <w:t> </w:t>
      </w:r>
      <w:r>
        <w:rPr/>
        <w:t>shape,</w:t>
      </w:r>
      <w:r>
        <w:rPr>
          <w:spacing w:val="37"/>
        </w:rPr>
        <w:t> </w:t>
      </w:r>
      <w:r>
        <w:rPr/>
        <w:t>although</w:t>
      </w:r>
      <w:r>
        <w:rPr>
          <w:spacing w:val="37"/>
        </w:rPr>
        <w:t> </w:t>
      </w:r>
      <w:r>
        <w:rPr/>
        <w:t>it</w:t>
      </w:r>
      <w:r>
        <w:rPr>
          <w:spacing w:val="38"/>
        </w:rPr>
        <w:t> </w:t>
      </w:r>
      <w:r>
        <w:rPr/>
        <w:t>lacked</w:t>
      </w:r>
      <w:r>
        <w:rPr>
          <w:spacing w:val="37"/>
        </w:rPr>
        <w:t> </w:t>
      </w:r>
      <w:r>
        <w:rPr/>
        <w:t>a</w:t>
      </w:r>
      <w:r>
        <w:rPr>
          <w:spacing w:val="37"/>
        </w:rPr>
        <w:t> </w:t>
      </w:r>
      <w:r>
        <w:rPr/>
        <w:t>formal</w:t>
      </w:r>
      <w:r>
        <w:rPr>
          <w:spacing w:val="37"/>
        </w:rPr>
        <w:t> </w:t>
      </w:r>
      <w:r>
        <w:rPr/>
        <w:t>title.</w:t>
      </w:r>
      <w:r>
        <w:rPr>
          <w:position w:val="9"/>
          <w:sz w:val="19"/>
          <w:u w:val="single" w:color="AAAAAA"/>
        </w:rPr>
        <w:t>[116]</w:t>
      </w:r>
      <w:r>
        <w:rPr>
          <w:spacing w:val="51"/>
          <w:position w:val="9"/>
          <w:sz w:val="19"/>
          <w:u w:val="none"/>
        </w:rPr>
        <w:t> </w:t>
      </w:r>
      <w:hyperlink r:id="rId246">
        <w:r>
          <w:rPr>
            <w:i/>
            <w:spacing w:val="-2"/>
            <w:u w:val="single" w:color="AAAAAA"/>
          </w:rPr>
          <w:t>Against</w:t>
        </w:r>
      </w:hyperlink>
    </w:p>
    <w:p>
      <w:pPr>
        <w:pStyle w:val="BodyText"/>
        <w:spacing w:line="264" w:lineRule="auto" w:before="23"/>
        <w:ind w:left="359" w:right="343"/>
        <w:jc w:val="both"/>
      </w:pPr>
      <w:hyperlink r:id="rId246">
        <w:r>
          <w:rPr>
            <w:i/>
            <w:u w:val="single" w:color="AAAAAA"/>
          </w:rPr>
          <w:t>Apion</w:t>
        </w:r>
      </w:hyperlink>
      <w:r>
        <w:rPr>
          <w:u w:val="none"/>
        </w:rPr>
        <w:t>, the writing of </w:t>
      </w:r>
      <w:hyperlink r:id="rId247">
        <w:r>
          <w:rPr>
            <w:u w:val="single" w:color="AAAAAA"/>
          </w:rPr>
          <w:t>Josephus</w:t>
        </w:r>
      </w:hyperlink>
      <w:r>
        <w:rPr>
          <w:u w:val="none"/>
        </w:rPr>
        <w:t> in 95 CE, treated the text of the Hebrew Bible as a closed canon to which "... no one has ventured either to add, or to remove, or to alter a syllable..."</w:t>
      </w:r>
      <w:r>
        <w:rPr>
          <w:position w:val="9"/>
          <w:sz w:val="19"/>
          <w:u w:val="single" w:color="AAAAAA"/>
        </w:rPr>
        <w:t>[117]</w:t>
      </w:r>
      <w:r>
        <w:rPr>
          <w:position w:val="9"/>
          <w:sz w:val="19"/>
          <w:u w:val="none"/>
        </w:rPr>
        <w:t> </w:t>
      </w:r>
      <w:r>
        <w:rPr>
          <w:u w:val="none"/>
        </w:rPr>
        <w:t>For an extended period</w:t>
      </w:r>
      <w:r>
        <w:rPr>
          <w:spacing w:val="39"/>
          <w:u w:val="none"/>
        </w:rPr>
        <w:t> </w:t>
      </w:r>
      <w:r>
        <w:rPr>
          <w:u w:val="none"/>
        </w:rPr>
        <w:t>after</w:t>
      </w:r>
      <w:r>
        <w:rPr>
          <w:spacing w:val="39"/>
          <w:u w:val="none"/>
        </w:rPr>
        <w:t> </w:t>
      </w:r>
      <w:r>
        <w:rPr>
          <w:u w:val="none"/>
        </w:rPr>
        <w:t>95CE,</w:t>
      </w:r>
      <w:r>
        <w:rPr>
          <w:spacing w:val="39"/>
          <w:u w:val="none"/>
        </w:rPr>
        <w:t> </w:t>
      </w:r>
      <w:r>
        <w:rPr>
          <w:u w:val="none"/>
        </w:rPr>
        <w:t>the</w:t>
      </w:r>
      <w:r>
        <w:rPr>
          <w:spacing w:val="39"/>
          <w:u w:val="none"/>
        </w:rPr>
        <w:t> </w:t>
      </w:r>
      <w:r>
        <w:rPr>
          <w:u w:val="none"/>
        </w:rPr>
        <w:t>divine</w:t>
      </w:r>
      <w:r>
        <w:rPr>
          <w:spacing w:val="39"/>
          <w:u w:val="none"/>
        </w:rPr>
        <w:t> </w:t>
      </w:r>
      <w:r>
        <w:rPr>
          <w:u w:val="none"/>
        </w:rPr>
        <w:t>inspiration</w:t>
      </w:r>
      <w:r>
        <w:rPr>
          <w:spacing w:val="39"/>
          <w:u w:val="none"/>
        </w:rPr>
        <w:t> </w:t>
      </w:r>
      <w:r>
        <w:rPr>
          <w:u w:val="none"/>
        </w:rPr>
        <w:t>of</w:t>
      </w:r>
      <w:r>
        <w:rPr>
          <w:spacing w:val="39"/>
          <w:u w:val="none"/>
        </w:rPr>
        <w:t> </w:t>
      </w:r>
      <w:r>
        <w:rPr>
          <w:u w:val="none"/>
        </w:rPr>
        <w:t>Esther,</w:t>
      </w:r>
      <w:r>
        <w:rPr>
          <w:spacing w:val="39"/>
          <w:u w:val="none"/>
        </w:rPr>
        <w:t> </w:t>
      </w:r>
      <w:hyperlink r:id="rId248">
        <w:r>
          <w:rPr>
            <w:u w:val="single" w:color="AAAAAA"/>
          </w:rPr>
          <w:t>the</w:t>
        </w:r>
        <w:r>
          <w:rPr>
            <w:spacing w:val="39"/>
            <w:u w:val="single" w:color="AAAAAA"/>
          </w:rPr>
          <w:t> </w:t>
        </w:r>
        <w:r>
          <w:rPr>
            <w:u w:val="single" w:color="AAAAAA"/>
          </w:rPr>
          <w:t>Song</w:t>
        </w:r>
        <w:r>
          <w:rPr>
            <w:spacing w:val="39"/>
            <w:u w:val="single" w:color="AAAAAA"/>
          </w:rPr>
          <w:t> </w:t>
        </w:r>
        <w:r>
          <w:rPr>
            <w:u w:val="single" w:color="AAAAAA"/>
          </w:rPr>
          <w:t>of</w:t>
        </w:r>
        <w:r>
          <w:rPr>
            <w:spacing w:val="39"/>
            <w:u w:val="single" w:color="AAAAAA"/>
          </w:rPr>
          <w:t> </w:t>
        </w:r>
        <w:r>
          <w:rPr>
            <w:u w:val="single" w:color="AAAAAA"/>
          </w:rPr>
          <w:t>Songs</w:t>
        </w:r>
      </w:hyperlink>
      <w:r>
        <w:rPr>
          <w:u w:val="none"/>
        </w:rPr>
        <w:t>,</w:t>
      </w:r>
      <w:r>
        <w:rPr>
          <w:spacing w:val="39"/>
          <w:u w:val="none"/>
        </w:rPr>
        <w:t> </w:t>
      </w:r>
      <w:r>
        <w:rPr>
          <w:u w:val="none"/>
        </w:rPr>
        <w:t>and</w:t>
      </w:r>
      <w:r>
        <w:rPr>
          <w:spacing w:val="39"/>
          <w:u w:val="none"/>
        </w:rPr>
        <w:t> </w:t>
      </w:r>
      <w:hyperlink r:id="rId226">
        <w:r>
          <w:rPr>
            <w:u w:val="single" w:color="AAAAAA"/>
          </w:rPr>
          <w:t>Ecclesiastes</w:t>
        </w:r>
      </w:hyperlink>
      <w:r>
        <w:rPr>
          <w:spacing w:val="39"/>
          <w:u w:val="none"/>
        </w:rPr>
        <w:t> </w:t>
      </w:r>
      <w:r>
        <w:rPr>
          <w:u w:val="none"/>
        </w:rPr>
        <w:t>was</w:t>
      </w:r>
      <w:r>
        <w:rPr>
          <w:spacing w:val="39"/>
          <w:u w:val="none"/>
        </w:rPr>
        <w:t> </w:t>
      </w:r>
      <w:r>
        <w:rPr>
          <w:spacing w:val="-2"/>
          <w:u w:val="none"/>
        </w:rPr>
        <w:t>often</w:t>
      </w:r>
    </w:p>
    <w:p>
      <w:pPr>
        <w:spacing w:line="294" w:lineRule="exact" w:before="0"/>
        <w:ind w:left="359" w:right="0" w:firstLine="0"/>
        <w:jc w:val="both"/>
        <w:rPr>
          <w:position w:val="9"/>
          <w:sz w:val="19"/>
        </w:rPr>
      </w:pPr>
      <w:r>
        <w:rPr>
          <w:sz w:val="24"/>
        </w:rPr>
        <w:t>under </w:t>
      </w:r>
      <w:r>
        <w:rPr>
          <w:spacing w:val="-2"/>
          <w:sz w:val="24"/>
        </w:rPr>
        <w:t>scrutiny.</w:t>
      </w:r>
      <w:r>
        <w:rPr>
          <w:spacing w:val="-2"/>
          <w:position w:val="9"/>
          <w:sz w:val="19"/>
          <w:u w:val="single" w:color="AAAAAA"/>
        </w:rPr>
        <w:t>[118]</w:t>
      </w:r>
    </w:p>
    <w:p>
      <w:pPr>
        <w:pStyle w:val="BodyText"/>
        <w:spacing w:before="187"/>
        <w:ind w:left="0"/>
        <w:rPr>
          <w:sz w:val="28"/>
        </w:rPr>
      </w:pPr>
    </w:p>
    <w:p>
      <w:pPr>
        <w:pStyle w:val="Heading2"/>
        <w:jc w:val="left"/>
      </w:pPr>
      <w:r>
        <w:rPr>
          <w:spacing w:val="-2"/>
        </w:rPr>
        <w:t>Septuagint</w:t>
      </w:r>
    </w:p>
    <w:p>
      <w:pPr>
        <w:pStyle w:val="BodyText"/>
        <w:spacing w:line="290" w:lineRule="auto" w:before="140"/>
        <w:ind w:left="359" w:right="343"/>
        <w:jc w:val="both"/>
      </w:pPr>
      <w:r>
        <w:rPr/>
        <w:t>The Septuagint ("the Translation of the Seventy", also called "the LXX"), is a Koine Greek </w:t>
      </w:r>
      <w:r>
        <w:rPr/>
        <w:t>translation of the Hebrew Bible begun in the late third century BCE.</w:t>
      </w:r>
    </w:p>
    <w:p>
      <w:pPr>
        <w:pStyle w:val="BodyText"/>
        <w:spacing w:line="276" w:lineRule="auto" w:before="226"/>
        <w:ind w:left="359" w:right="344"/>
        <w:jc w:val="both"/>
        <w:rPr>
          <w:position w:val="9"/>
          <w:sz w:val="19"/>
        </w:rPr>
      </w:pPr>
      <w:r>
        <w:rPr/>
        <w:t>As the work of translation progressed, the Septuagint expanded: the collection of prophetic writings had various </w:t>
      </w:r>
      <w:hyperlink r:id="rId249">
        <w:r>
          <w:rPr>
            <w:u w:val="single" w:color="AAAAAA"/>
          </w:rPr>
          <w:t>hagiographical</w:t>
        </w:r>
      </w:hyperlink>
      <w:r>
        <w:rPr>
          <w:u w:val="none"/>
        </w:rPr>
        <w:t> works incorporated into it. In addition, some newer books such as the </w:t>
      </w:r>
      <w:hyperlink r:id="rId250">
        <w:r>
          <w:rPr>
            <w:u w:val="single" w:color="AAAAAA"/>
          </w:rPr>
          <w:t>Books of the Maccabees</w:t>
        </w:r>
      </w:hyperlink>
      <w:r>
        <w:rPr>
          <w:u w:val="none"/>
        </w:rPr>
        <w:t> and the </w:t>
      </w:r>
      <w:hyperlink r:id="rId251">
        <w:r>
          <w:rPr>
            <w:u w:val="single" w:color="AAAAAA"/>
          </w:rPr>
          <w:t>Wisdom of Sirach</w:t>
        </w:r>
      </w:hyperlink>
      <w:r>
        <w:rPr>
          <w:u w:val="none"/>
        </w:rPr>
        <w:t> were added. These are among the </w:t>
      </w:r>
      <w:r>
        <w:rPr>
          <w:u w:val="none"/>
        </w:rPr>
        <w:t>"apocryphal" books, (books whose authenticity is doubted). The inclusion of these texts, and the claim of some mistranslations, contributed to the Septuagint being seen as a "careless" translation and its eventual rejection as a valid Jewish scriptural text.</w:t>
      </w:r>
      <w:r>
        <w:rPr>
          <w:position w:val="9"/>
          <w:sz w:val="19"/>
          <w:u w:val="single" w:color="AAAAAA"/>
        </w:rPr>
        <w:t>[119][120][k]</w:t>
      </w:r>
    </w:p>
    <w:p>
      <w:pPr>
        <w:pStyle w:val="BodyText"/>
        <w:spacing w:line="266" w:lineRule="auto" w:before="234"/>
        <w:ind w:left="359" w:right="343"/>
        <w:jc w:val="both"/>
      </w:pPr>
      <w:r>
        <w:rPr/>
        <w:t>The apocrypha are Jewish literature, mostly of the Second Temple period (c. 550 BCE – 70 CE); </w:t>
      </w:r>
      <w:r>
        <w:rPr/>
        <w:t>they originated in Israel, Syria, Egypt or Persia; were originally written in Hebrew, Aramaic, or Greek, and attempt</w:t>
      </w:r>
      <w:r>
        <w:rPr>
          <w:spacing w:val="3"/>
        </w:rPr>
        <w:t> </w:t>
      </w:r>
      <w:r>
        <w:rPr/>
        <w:t>to</w:t>
      </w:r>
      <w:r>
        <w:rPr>
          <w:spacing w:val="3"/>
        </w:rPr>
        <w:t> </w:t>
      </w:r>
      <w:r>
        <w:rPr/>
        <w:t>tell</w:t>
      </w:r>
      <w:r>
        <w:rPr>
          <w:spacing w:val="3"/>
        </w:rPr>
        <w:t> </w:t>
      </w:r>
      <w:r>
        <w:rPr/>
        <w:t>of</w:t>
      </w:r>
      <w:r>
        <w:rPr>
          <w:spacing w:val="4"/>
        </w:rPr>
        <w:t> </w:t>
      </w:r>
      <w:r>
        <w:rPr/>
        <w:t>biblical</w:t>
      </w:r>
      <w:r>
        <w:rPr>
          <w:spacing w:val="3"/>
        </w:rPr>
        <w:t> </w:t>
      </w:r>
      <w:r>
        <w:rPr/>
        <w:t>characters</w:t>
      </w:r>
      <w:r>
        <w:rPr>
          <w:spacing w:val="3"/>
        </w:rPr>
        <w:t> </w:t>
      </w:r>
      <w:r>
        <w:rPr/>
        <w:t>and</w:t>
      </w:r>
      <w:r>
        <w:rPr>
          <w:spacing w:val="4"/>
        </w:rPr>
        <w:t> </w:t>
      </w:r>
      <w:r>
        <w:rPr/>
        <w:t>themes.</w:t>
      </w:r>
      <w:r>
        <w:rPr>
          <w:position w:val="9"/>
          <w:sz w:val="19"/>
          <w:u w:val="single" w:color="AAAAAA"/>
        </w:rPr>
        <w:t>[122]</w:t>
      </w:r>
      <w:r>
        <w:rPr>
          <w:spacing w:val="16"/>
          <w:position w:val="9"/>
          <w:sz w:val="19"/>
          <w:u w:val="none"/>
        </w:rPr>
        <w:t> </w:t>
      </w:r>
      <w:r>
        <w:rPr>
          <w:u w:val="none"/>
        </w:rPr>
        <w:t>Their</w:t>
      </w:r>
      <w:r>
        <w:rPr>
          <w:spacing w:val="3"/>
          <w:u w:val="none"/>
        </w:rPr>
        <w:t> </w:t>
      </w:r>
      <w:r>
        <w:rPr>
          <w:u w:val="none"/>
        </w:rPr>
        <w:t>provenance</w:t>
      </w:r>
      <w:r>
        <w:rPr>
          <w:spacing w:val="3"/>
          <w:u w:val="none"/>
        </w:rPr>
        <w:t> </w:t>
      </w:r>
      <w:r>
        <w:rPr>
          <w:u w:val="none"/>
        </w:rPr>
        <w:t>is</w:t>
      </w:r>
      <w:r>
        <w:rPr>
          <w:spacing w:val="4"/>
          <w:u w:val="none"/>
        </w:rPr>
        <w:t> </w:t>
      </w:r>
      <w:r>
        <w:rPr>
          <w:u w:val="none"/>
        </w:rPr>
        <w:t>obscure.</w:t>
      </w:r>
      <w:r>
        <w:rPr>
          <w:spacing w:val="3"/>
          <w:u w:val="none"/>
        </w:rPr>
        <w:t> </w:t>
      </w:r>
      <w:r>
        <w:rPr>
          <w:u w:val="none"/>
        </w:rPr>
        <w:t>One</w:t>
      </w:r>
      <w:r>
        <w:rPr>
          <w:spacing w:val="3"/>
          <w:u w:val="none"/>
        </w:rPr>
        <w:t> </w:t>
      </w:r>
      <w:r>
        <w:rPr>
          <w:u w:val="none"/>
        </w:rPr>
        <w:t>older</w:t>
      </w:r>
      <w:r>
        <w:rPr>
          <w:spacing w:val="4"/>
          <w:u w:val="none"/>
        </w:rPr>
        <w:t> </w:t>
      </w:r>
      <w:r>
        <w:rPr>
          <w:u w:val="none"/>
        </w:rPr>
        <w:t>theory</w:t>
      </w:r>
      <w:r>
        <w:rPr>
          <w:spacing w:val="3"/>
          <w:u w:val="none"/>
        </w:rPr>
        <w:t> </w:t>
      </w:r>
      <w:r>
        <w:rPr>
          <w:spacing w:val="-5"/>
          <w:u w:val="none"/>
        </w:rPr>
        <w:t>of</w:t>
      </w:r>
    </w:p>
    <w:p>
      <w:pPr>
        <w:pStyle w:val="BodyText"/>
        <w:spacing w:line="247" w:lineRule="auto" w:before="8"/>
        <w:ind w:left="359" w:right="342"/>
        <w:jc w:val="both"/>
      </w:pPr>
      <w:r>
        <w:rPr/>
        <w:t>where they came from asserted that an "Alexandrian" canon had been accepted among the Greek- speaking Jews living there, but that theory has since been abandoned.</w:t>
      </w:r>
      <w:r>
        <w:rPr>
          <w:position w:val="9"/>
          <w:sz w:val="19"/>
          <w:u w:val="single" w:color="AAAAAA"/>
        </w:rPr>
        <w:t>[123]</w:t>
      </w:r>
      <w:r>
        <w:rPr>
          <w:position w:val="9"/>
          <w:sz w:val="19"/>
          <w:u w:val="none"/>
        </w:rPr>
        <w:t> </w:t>
      </w:r>
      <w:r>
        <w:rPr>
          <w:u w:val="none"/>
        </w:rPr>
        <w:t>Indications are that they were</w:t>
      </w:r>
      <w:r>
        <w:rPr>
          <w:spacing w:val="9"/>
          <w:u w:val="none"/>
        </w:rPr>
        <w:t> </w:t>
      </w:r>
      <w:r>
        <w:rPr>
          <w:u w:val="none"/>
        </w:rPr>
        <w:t>not</w:t>
      </w:r>
      <w:r>
        <w:rPr>
          <w:spacing w:val="9"/>
          <w:u w:val="none"/>
        </w:rPr>
        <w:t> </w:t>
      </w:r>
      <w:r>
        <w:rPr>
          <w:u w:val="none"/>
        </w:rPr>
        <w:t>accepted</w:t>
      </w:r>
      <w:r>
        <w:rPr>
          <w:spacing w:val="9"/>
          <w:u w:val="none"/>
        </w:rPr>
        <w:t> </w:t>
      </w:r>
      <w:r>
        <w:rPr>
          <w:u w:val="none"/>
        </w:rPr>
        <w:t>when</w:t>
      </w:r>
      <w:r>
        <w:rPr>
          <w:spacing w:val="9"/>
          <w:u w:val="none"/>
        </w:rPr>
        <w:t> </w:t>
      </w:r>
      <w:r>
        <w:rPr>
          <w:u w:val="none"/>
        </w:rPr>
        <w:t>the</w:t>
      </w:r>
      <w:r>
        <w:rPr>
          <w:spacing w:val="10"/>
          <w:u w:val="none"/>
        </w:rPr>
        <w:t> </w:t>
      </w:r>
      <w:r>
        <w:rPr>
          <w:u w:val="none"/>
        </w:rPr>
        <w:t>rest</w:t>
      </w:r>
      <w:r>
        <w:rPr>
          <w:spacing w:val="9"/>
          <w:u w:val="none"/>
        </w:rPr>
        <w:t> </w:t>
      </w:r>
      <w:r>
        <w:rPr>
          <w:u w:val="none"/>
        </w:rPr>
        <w:t>of</w:t>
      </w:r>
      <w:r>
        <w:rPr>
          <w:spacing w:val="9"/>
          <w:u w:val="none"/>
        </w:rPr>
        <w:t> </w:t>
      </w:r>
      <w:r>
        <w:rPr>
          <w:u w:val="none"/>
        </w:rPr>
        <w:t>the</w:t>
      </w:r>
      <w:r>
        <w:rPr>
          <w:spacing w:val="9"/>
          <w:u w:val="none"/>
        </w:rPr>
        <w:t> </w:t>
      </w:r>
      <w:r>
        <w:rPr>
          <w:u w:val="none"/>
        </w:rPr>
        <w:t>Hebrew</w:t>
      </w:r>
      <w:r>
        <w:rPr>
          <w:spacing w:val="10"/>
          <w:u w:val="none"/>
        </w:rPr>
        <w:t> </w:t>
      </w:r>
      <w:r>
        <w:rPr>
          <w:u w:val="none"/>
        </w:rPr>
        <w:t>canon</w:t>
      </w:r>
      <w:r>
        <w:rPr>
          <w:spacing w:val="9"/>
          <w:u w:val="none"/>
        </w:rPr>
        <w:t> </w:t>
      </w:r>
      <w:r>
        <w:rPr>
          <w:u w:val="none"/>
        </w:rPr>
        <w:t>was.</w:t>
      </w:r>
      <w:r>
        <w:rPr>
          <w:position w:val="9"/>
          <w:sz w:val="19"/>
          <w:u w:val="single" w:color="AAAAAA"/>
        </w:rPr>
        <w:t>[123]</w:t>
      </w:r>
      <w:r>
        <w:rPr>
          <w:spacing w:val="21"/>
          <w:position w:val="9"/>
          <w:sz w:val="19"/>
          <w:u w:val="none"/>
        </w:rPr>
        <w:t> </w:t>
      </w:r>
      <w:r>
        <w:rPr>
          <w:u w:val="none"/>
        </w:rPr>
        <w:t>It</w:t>
      </w:r>
      <w:r>
        <w:rPr>
          <w:spacing w:val="9"/>
          <w:u w:val="none"/>
        </w:rPr>
        <w:t> </w:t>
      </w:r>
      <w:r>
        <w:rPr>
          <w:u w:val="none"/>
        </w:rPr>
        <w:t>is</w:t>
      </w:r>
      <w:r>
        <w:rPr>
          <w:spacing w:val="10"/>
          <w:u w:val="none"/>
        </w:rPr>
        <w:t> </w:t>
      </w:r>
      <w:r>
        <w:rPr>
          <w:u w:val="none"/>
        </w:rPr>
        <w:t>clear</w:t>
      </w:r>
      <w:r>
        <w:rPr>
          <w:spacing w:val="9"/>
          <w:u w:val="none"/>
        </w:rPr>
        <w:t> </w:t>
      </w:r>
      <w:r>
        <w:rPr>
          <w:u w:val="none"/>
        </w:rPr>
        <w:t>the</w:t>
      </w:r>
      <w:r>
        <w:rPr>
          <w:spacing w:val="9"/>
          <w:u w:val="none"/>
        </w:rPr>
        <w:t> </w:t>
      </w:r>
      <w:r>
        <w:rPr>
          <w:u w:val="none"/>
        </w:rPr>
        <w:t>Apocrypha</w:t>
      </w:r>
      <w:r>
        <w:rPr>
          <w:spacing w:val="9"/>
          <w:u w:val="none"/>
        </w:rPr>
        <w:t> </w:t>
      </w:r>
      <w:r>
        <w:rPr>
          <w:u w:val="none"/>
        </w:rPr>
        <w:t>were</w:t>
      </w:r>
      <w:r>
        <w:rPr>
          <w:spacing w:val="10"/>
          <w:u w:val="none"/>
        </w:rPr>
        <w:t> </w:t>
      </w:r>
      <w:r>
        <w:rPr>
          <w:u w:val="none"/>
        </w:rPr>
        <w:t>used</w:t>
      </w:r>
      <w:r>
        <w:rPr>
          <w:spacing w:val="9"/>
          <w:u w:val="none"/>
        </w:rPr>
        <w:t> </w:t>
      </w:r>
      <w:r>
        <w:rPr>
          <w:spacing w:val="-5"/>
          <w:u w:val="none"/>
        </w:rPr>
        <w:t>in</w:t>
      </w:r>
    </w:p>
    <w:p>
      <w:pPr>
        <w:pStyle w:val="BodyText"/>
        <w:spacing w:line="285" w:lineRule="auto" w:before="4"/>
        <w:ind w:left="359" w:right="343"/>
        <w:jc w:val="both"/>
      </w:pPr>
      <w:r>
        <w:rPr/>
        <w:t>New Testament times, but "they are never quoted as Scripture."</w:t>
      </w:r>
      <w:r>
        <w:rPr>
          <w:position w:val="9"/>
          <w:sz w:val="19"/>
          <w:u w:val="single" w:color="AAAAAA"/>
        </w:rPr>
        <w:t>[124]</w:t>
      </w:r>
      <w:r>
        <w:rPr>
          <w:position w:val="9"/>
          <w:sz w:val="19"/>
          <w:u w:val="none"/>
        </w:rPr>
        <w:t> </w:t>
      </w:r>
      <w:r>
        <w:rPr>
          <w:u w:val="none"/>
        </w:rPr>
        <w:t>In modern Judaism, none of the apocryphal</w:t>
      </w:r>
      <w:r>
        <w:rPr>
          <w:spacing w:val="2"/>
          <w:u w:val="none"/>
        </w:rPr>
        <w:t> </w:t>
      </w:r>
      <w:r>
        <w:rPr>
          <w:u w:val="none"/>
        </w:rPr>
        <w:t>books</w:t>
      </w:r>
      <w:r>
        <w:rPr>
          <w:spacing w:val="2"/>
          <w:u w:val="none"/>
        </w:rPr>
        <w:t> </w:t>
      </w:r>
      <w:r>
        <w:rPr>
          <w:u w:val="none"/>
        </w:rPr>
        <w:t>are</w:t>
      </w:r>
      <w:r>
        <w:rPr>
          <w:spacing w:val="2"/>
          <w:u w:val="none"/>
        </w:rPr>
        <w:t> </w:t>
      </w:r>
      <w:r>
        <w:rPr>
          <w:u w:val="none"/>
        </w:rPr>
        <w:t>accepted</w:t>
      </w:r>
      <w:r>
        <w:rPr>
          <w:spacing w:val="2"/>
          <w:u w:val="none"/>
        </w:rPr>
        <w:t> </w:t>
      </w:r>
      <w:r>
        <w:rPr>
          <w:u w:val="none"/>
        </w:rPr>
        <w:t>as</w:t>
      </w:r>
      <w:r>
        <w:rPr>
          <w:spacing w:val="2"/>
          <w:u w:val="none"/>
        </w:rPr>
        <w:t> </w:t>
      </w:r>
      <w:r>
        <w:rPr>
          <w:u w:val="none"/>
        </w:rPr>
        <w:t>authentic</w:t>
      </w:r>
      <w:r>
        <w:rPr>
          <w:spacing w:val="2"/>
          <w:u w:val="none"/>
        </w:rPr>
        <w:t> </w:t>
      </w:r>
      <w:r>
        <w:rPr>
          <w:u w:val="none"/>
        </w:rPr>
        <w:t>and</w:t>
      </w:r>
      <w:r>
        <w:rPr>
          <w:spacing w:val="2"/>
          <w:u w:val="none"/>
        </w:rPr>
        <w:t> </w:t>
      </w:r>
      <w:r>
        <w:rPr>
          <w:u w:val="none"/>
        </w:rPr>
        <w:t>are</w:t>
      </w:r>
      <w:r>
        <w:rPr>
          <w:spacing w:val="2"/>
          <w:u w:val="none"/>
        </w:rPr>
        <w:t> </w:t>
      </w:r>
      <w:r>
        <w:rPr>
          <w:u w:val="none"/>
        </w:rPr>
        <w:t>therefore</w:t>
      </w:r>
      <w:r>
        <w:rPr>
          <w:spacing w:val="2"/>
          <w:u w:val="none"/>
        </w:rPr>
        <w:t> </w:t>
      </w:r>
      <w:r>
        <w:rPr>
          <w:u w:val="none"/>
        </w:rPr>
        <w:t>excluded</w:t>
      </w:r>
      <w:r>
        <w:rPr>
          <w:spacing w:val="2"/>
          <w:u w:val="none"/>
        </w:rPr>
        <w:t> </w:t>
      </w:r>
      <w:r>
        <w:rPr>
          <w:u w:val="none"/>
        </w:rPr>
        <w:t>from</w:t>
      </w:r>
      <w:r>
        <w:rPr>
          <w:spacing w:val="2"/>
          <w:u w:val="none"/>
        </w:rPr>
        <w:t> </w:t>
      </w:r>
      <w:r>
        <w:rPr>
          <w:u w:val="none"/>
        </w:rPr>
        <w:t>the</w:t>
      </w:r>
      <w:r>
        <w:rPr>
          <w:spacing w:val="2"/>
          <w:u w:val="none"/>
        </w:rPr>
        <w:t> </w:t>
      </w:r>
      <w:r>
        <w:rPr>
          <w:u w:val="none"/>
        </w:rPr>
        <w:t>canon.</w:t>
      </w:r>
      <w:r>
        <w:rPr>
          <w:spacing w:val="2"/>
          <w:u w:val="none"/>
        </w:rPr>
        <w:t> </w:t>
      </w:r>
      <w:r>
        <w:rPr>
          <w:u w:val="none"/>
        </w:rPr>
        <w:t>However,</w:t>
      </w:r>
      <w:r>
        <w:rPr>
          <w:spacing w:val="2"/>
          <w:u w:val="none"/>
        </w:rPr>
        <w:t> </w:t>
      </w:r>
      <w:r>
        <w:rPr>
          <w:spacing w:val="-4"/>
          <w:u w:val="none"/>
        </w:rPr>
        <w:t>"the</w:t>
      </w:r>
    </w:p>
    <w:p>
      <w:pPr>
        <w:pStyle w:val="BodyText"/>
        <w:spacing w:line="242" w:lineRule="auto"/>
        <w:ind w:left="359" w:right="343"/>
        <w:jc w:val="both"/>
        <w:rPr>
          <w:position w:val="9"/>
          <w:sz w:val="19"/>
        </w:rPr>
      </w:pPr>
      <w:r>
        <w:rPr/>
        <w:t>Ethiopian Jews, who are sometimes called Falashas, have an expanded canon, which includes </w:t>
      </w:r>
      <w:r>
        <w:rPr/>
        <w:t>some Apocryphal books".</w:t>
      </w:r>
      <w:r>
        <w:rPr>
          <w:position w:val="9"/>
          <w:sz w:val="19"/>
          <w:u w:val="single" w:color="AAAAAA"/>
        </w:rPr>
        <w:t>[125]</w:t>
      </w:r>
    </w:p>
    <w:p>
      <w:pPr>
        <w:pStyle w:val="BodyText"/>
        <w:spacing w:before="9"/>
        <w:ind w:left="0"/>
      </w:pPr>
    </w:p>
    <w:p>
      <w:pPr>
        <w:pStyle w:val="BodyText"/>
        <w:spacing w:line="259" w:lineRule="auto"/>
        <w:ind w:left="359" w:right="342"/>
        <w:jc w:val="both"/>
      </w:pPr>
      <w:r>
        <w:rPr/>
        <w:t>The rabbis also wanted to distinguish their tradition from the newly emerging tradition of </w:t>
      </w:r>
      <w:r>
        <w:rPr>
          <w:position w:val="1"/>
        </w:rPr>
        <w:t>Christianity.</w:t>
      </w:r>
      <w:r>
        <w:rPr>
          <w:position w:val="10"/>
          <w:sz w:val="19"/>
          <w:u w:val="single" w:color="AAAAAA"/>
        </w:rPr>
        <w:t>[c][l]</w:t>
      </w:r>
      <w:r>
        <w:rPr>
          <w:position w:val="10"/>
          <w:sz w:val="19"/>
          <w:u w:val="none"/>
        </w:rPr>
        <w:t> </w:t>
      </w:r>
      <w:r>
        <w:rPr>
          <w:position w:val="1"/>
          <w:u w:val="none"/>
        </w:rPr>
        <w:t>Finally, the </w:t>
      </w:r>
      <w:hyperlink r:id="rId252">
        <w:r>
          <w:rPr>
            <w:u w:val="single" w:color="AAAAAA"/>
          </w:rPr>
          <w:t>rabbis</w:t>
        </w:r>
      </w:hyperlink>
      <w:r>
        <w:rPr>
          <w:u w:val="none"/>
        </w:rPr>
        <w:t> </w:t>
      </w:r>
      <w:r>
        <w:rPr>
          <w:position w:val="1"/>
          <w:u w:val="none"/>
        </w:rPr>
        <w:t>claimed a divine authority for the Hebrew language, in contrast to </w:t>
      </w:r>
      <w:r>
        <w:rPr>
          <w:u w:val="none"/>
        </w:rPr>
        <w:t>Aramaic</w:t>
      </w:r>
      <w:r>
        <w:rPr>
          <w:spacing w:val="19"/>
          <w:u w:val="none"/>
        </w:rPr>
        <w:t> </w:t>
      </w:r>
      <w:r>
        <w:rPr>
          <w:u w:val="none"/>
        </w:rPr>
        <w:t>or</w:t>
      </w:r>
      <w:r>
        <w:rPr>
          <w:spacing w:val="21"/>
          <w:u w:val="none"/>
        </w:rPr>
        <w:t> </w:t>
      </w:r>
      <w:r>
        <w:rPr>
          <w:u w:val="none"/>
        </w:rPr>
        <w:t>Greek</w:t>
      </w:r>
      <w:r>
        <w:rPr>
          <w:spacing w:val="21"/>
          <w:u w:val="none"/>
        </w:rPr>
        <w:t> </w:t>
      </w:r>
      <w:r>
        <w:rPr>
          <w:u w:val="none"/>
        </w:rPr>
        <w:t>–</w:t>
      </w:r>
      <w:r>
        <w:rPr>
          <w:spacing w:val="21"/>
          <w:u w:val="none"/>
        </w:rPr>
        <w:t> </w:t>
      </w:r>
      <w:r>
        <w:rPr>
          <w:u w:val="none"/>
        </w:rPr>
        <w:t>even</w:t>
      </w:r>
      <w:r>
        <w:rPr>
          <w:spacing w:val="21"/>
          <w:u w:val="none"/>
        </w:rPr>
        <w:t> </w:t>
      </w:r>
      <w:r>
        <w:rPr>
          <w:u w:val="none"/>
        </w:rPr>
        <w:t>though</w:t>
      </w:r>
      <w:r>
        <w:rPr>
          <w:spacing w:val="21"/>
          <w:u w:val="none"/>
        </w:rPr>
        <w:t> </w:t>
      </w:r>
      <w:r>
        <w:rPr>
          <w:u w:val="none"/>
        </w:rPr>
        <w:t>these</w:t>
      </w:r>
      <w:r>
        <w:rPr>
          <w:spacing w:val="21"/>
          <w:u w:val="none"/>
        </w:rPr>
        <w:t> </w:t>
      </w:r>
      <w:r>
        <w:rPr>
          <w:u w:val="none"/>
        </w:rPr>
        <w:t>languages</w:t>
      </w:r>
      <w:r>
        <w:rPr>
          <w:spacing w:val="21"/>
          <w:u w:val="none"/>
        </w:rPr>
        <w:t> </w:t>
      </w:r>
      <w:r>
        <w:rPr>
          <w:u w:val="none"/>
        </w:rPr>
        <w:t>were</w:t>
      </w:r>
      <w:r>
        <w:rPr>
          <w:spacing w:val="21"/>
          <w:u w:val="none"/>
        </w:rPr>
        <w:t> </w:t>
      </w:r>
      <w:r>
        <w:rPr>
          <w:u w:val="none"/>
        </w:rPr>
        <w:t>the</w:t>
      </w:r>
      <w:r>
        <w:rPr>
          <w:spacing w:val="21"/>
          <w:u w:val="none"/>
        </w:rPr>
        <w:t> </w:t>
      </w:r>
      <w:hyperlink r:id="rId156">
        <w:r>
          <w:rPr>
            <w:i/>
            <w:u w:val="single" w:color="AAAAAA"/>
          </w:rPr>
          <w:t>lingua</w:t>
        </w:r>
        <w:r>
          <w:rPr>
            <w:i/>
            <w:spacing w:val="21"/>
            <w:u w:val="single" w:color="AAAAAA"/>
          </w:rPr>
          <w:t> </w:t>
        </w:r>
        <w:r>
          <w:rPr>
            <w:i/>
            <w:u w:val="single" w:color="AAAAAA"/>
          </w:rPr>
          <w:t>franca</w:t>
        </w:r>
      </w:hyperlink>
      <w:r>
        <w:rPr>
          <w:i/>
          <w:spacing w:val="21"/>
          <w:u w:val="none"/>
        </w:rPr>
        <w:t> </w:t>
      </w:r>
      <w:r>
        <w:rPr>
          <w:u w:val="none"/>
        </w:rPr>
        <w:t>of</w:t>
      </w:r>
      <w:r>
        <w:rPr>
          <w:spacing w:val="21"/>
          <w:u w:val="none"/>
        </w:rPr>
        <w:t> </w:t>
      </w:r>
      <w:r>
        <w:rPr>
          <w:u w:val="none"/>
        </w:rPr>
        <w:t>Jews</w:t>
      </w:r>
      <w:r>
        <w:rPr>
          <w:spacing w:val="21"/>
          <w:u w:val="none"/>
        </w:rPr>
        <w:t> </w:t>
      </w:r>
      <w:r>
        <w:rPr>
          <w:u w:val="none"/>
        </w:rPr>
        <w:t>during</w:t>
      </w:r>
      <w:r>
        <w:rPr>
          <w:spacing w:val="21"/>
          <w:u w:val="none"/>
        </w:rPr>
        <w:t> </w:t>
      </w:r>
      <w:r>
        <w:rPr>
          <w:u w:val="none"/>
        </w:rPr>
        <w:t>this</w:t>
      </w:r>
      <w:r>
        <w:rPr>
          <w:spacing w:val="21"/>
          <w:u w:val="none"/>
        </w:rPr>
        <w:t> </w:t>
      </w:r>
      <w:r>
        <w:rPr>
          <w:spacing w:val="-2"/>
          <w:u w:val="none"/>
        </w:rPr>
        <w:t>period</w:t>
      </w:r>
    </w:p>
    <w:p>
      <w:pPr>
        <w:pStyle w:val="BodyText"/>
        <w:spacing w:after="0" w:line="259" w:lineRule="auto"/>
        <w:jc w:val="both"/>
        <w:sectPr>
          <w:pgSz w:w="12240" w:h="15840"/>
          <w:pgMar w:top="500" w:bottom="280" w:left="360" w:right="360"/>
        </w:sectPr>
      </w:pPr>
    </w:p>
    <w:p>
      <w:pPr>
        <w:pStyle w:val="BodyText"/>
        <w:spacing w:line="242" w:lineRule="auto" w:before="90"/>
        <w:ind w:left="359"/>
        <w:jc w:val="both"/>
        <w:rPr>
          <w:position w:val="10"/>
          <w:sz w:val="19"/>
        </w:rPr>
      </w:pPr>
      <w:r>
        <w:rPr/>
        <w:t>(and Aramaic would eventually be given the status of a </w:t>
      </w:r>
      <w:hyperlink r:id="rId253">
        <w:r>
          <w:rPr>
            <w:u w:val="single" w:color="AAAAAA"/>
          </w:rPr>
          <w:t>sacred</w:t>
        </w:r>
      </w:hyperlink>
      <w:r>
        <w:rPr>
          <w:u w:val="none"/>
        </w:rPr>
        <w:t> </w:t>
      </w:r>
      <w:hyperlink r:id="rId253">
        <w:r>
          <w:rPr>
            <w:u w:val="single" w:color="AAAAAA"/>
          </w:rPr>
          <w:t>language</w:t>
        </w:r>
      </w:hyperlink>
      <w:r>
        <w:rPr>
          <w:u w:val="none"/>
        </w:rPr>
        <w:t> </w:t>
      </w:r>
      <w:r>
        <w:rPr>
          <w:position w:val="1"/>
          <w:u w:val="none"/>
        </w:rPr>
        <w:t>comparable to Hebrew).</w:t>
      </w:r>
      <w:r>
        <w:rPr>
          <w:position w:val="10"/>
          <w:sz w:val="19"/>
          <w:u w:val="single" w:color="AAAAAA"/>
        </w:rPr>
        <w:t>[m]</w:t>
      </w:r>
    </w:p>
    <w:p>
      <w:pPr>
        <w:pStyle w:val="BodyText"/>
        <w:spacing w:before="212"/>
        <w:ind w:left="0"/>
      </w:pPr>
    </w:p>
    <w:p>
      <w:pPr>
        <w:pStyle w:val="Heading3"/>
      </w:pPr>
      <w:r>
        <w:rPr/>
        <w:t>Incorporations from </w:t>
      </w:r>
      <w:r>
        <w:rPr>
          <w:spacing w:val="-2"/>
        </w:rPr>
        <w:t>Theodotion</w:t>
      </w:r>
    </w:p>
    <w:p>
      <w:pPr>
        <w:pStyle w:val="BodyText"/>
        <w:spacing w:line="283" w:lineRule="auto" w:before="119"/>
        <w:ind w:left="359"/>
        <w:jc w:val="both"/>
      </w:pPr>
      <w:r>
        <w:rPr/>
        <w:t>The Book of Daniel is preserved in the 12-chapter </w:t>
      </w:r>
      <w:r>
        <w:rPr/>
        <w:t>Masoretic Text and in two longer Greek versions, the original Septuagint version,</w:t>
      </w:r>
      <w:r>
        <w:rPr>
          <w:spacing w:val="49"/>
        </w:rPr>
        <w:t> </w:t>
      </w:r>
      <w:r>
        <w:rPr>
          <w:u w:val="thick"/>
        </w:rPr>
        <w:t>c.</w:t>
      </w:r>
      <w:r>
        <w:rPr>
          <w:spacing w:val="-10"/>
          <w:u w:val="none"/>
        </w:rPr>
        <w:t> </w:t>
      </w:r>
      <w:r>
        <w:rPr>
          <w:u w:val="none"/>
        </w:rPr>
        <w:t>100</w:t>
      </w:r>
      <w:r>
        <w:rPr>
          <w:spacing w:val="49"/>
          <w:u w:val="none"/>
        </w:rPr>
        <w:t> </w:t>
      </w:r>
      <w:r>
        <w:rPr>
          <w:u w:val="none"/>
        </w:rPr>
        <w:t>BCE,</w:t>
      </w:r>
      <w:r>
        <w:rPr>
          <w:spacing w:val="49"/>
          <w:u w:val="none"/>
        </w:rPr>
        <w:t> </w:t>
      </w:r>
      <w:r>
        <w:rPr>
          <w:u w:val="none"/>
        </w:rPr>
        <w:t>and</w:t>
      </w:r>
      <w:r>
        <w:rPr>
          <w:spacing w:val="49"/>
          <w:u w:val="none"/>
        </w:rPr>
        <w:t> </w:t>
      </w:r>
      <w:r>
        <w:rPr>
          <w:u w:val="none"/>
        </w:rPr>
        <w:t>the</w:t>
      </w:r>
      <w:r>
        <w:rPr>
          <w:spacing w:val="49"/>
          <w:u w:val="none"/>
        </w:rPr>
        <w:t> </w:t>
      </w:r>
      <w:r>
        <w:rPr>
          <w:u w:val="none"/>
        </w:rPr>
        <w:t>later</w:t>
      </w:r>
      <w:r>
        <w:rPr>
          <w:spacing w:val="49"/>
          <w:u w:val="none"/>
        </w:rPr>
        <w:t> </w:t>
      </w:r>
      <w:hyperlink r:id="rId254">
        <w:r>
          <w:rPr>
            <w:u w:val="single" w:color="AAAAAA"/>
          </w:rPr>
          <w:t>Theodotion</w:t>
        </w:r>
      </w:hyperlink>
      <w:r>
        <w:rPr>
          <w:spacing w:val="49"/>
          <w:u w:val="none"/>
        </w:rPr>
        <w:t> </w:t>
      </w:r>
      <w:r>
        <w:rPr>
          <w:u w:val="none"/>
        </w:rPr>
        <w:t>version</w:t>
      </w:r>
      <w:r>
        <w:rPr>
          <w:spacing w:val="49"/>
          <w:u w:val="none"/>
        </w:rPr>
        <w:t> </w:t>
      </w:r>
      <w:r>
        <w:rPr>
          <w:spacing w:val="-4"/>
          <w:u w:val="none"/>
        </w:rPr>
        <w:t>from</w:t>
      </w:r>
    </w:p>
    <w:p>
      <w:pPr>
        <w:pStyle w:val="BodyText"/>
        <w:spacing w:line="280" w:lineRule="auto"/>
        <w:ind w:left="359"/>
        <w:jc w:val="both"/>
      </w:pPr>
      <w:r>
        <w:rPr>
          <w:u w:val="thick"/>
        </w:rPr>
        <w:t>c.</w:t>
      </w:r>
      <w:r>
        <w:rPr>
          <w:spacing w:val="-13"/>
          <w:u w:val="none"/>
        </w:rPr>
        <w:t> </w:t>
      </w:r>
      <w:r>
        <w:rPr>
          <w:u w:val="none"/>
        </w:rPr>
        <w:t>second</w:t>
      </w:r>
      <w:r>
        <w:rPr>
          <w:spacing w:val="-3"/>
          <w:u w:val="none"/>
        </w:rPr>
        <w:t> </w:t>
      </w:r>
      <w:r>
        <w:rPr>
          <w:u w:val="none"/>
        </w:rPr>
        <w:t>century</w:t>
      </w:r>
      <w:r>
        <w:rPr>
          <w:spacing w:val="-3"/>
          <w:u w:val="none"/>
        </w:rPr>
        <w:t> </w:t>
      </w:r>
      <w:r>
        <w:rPr>
          <w:u w:val="none"/>
        </w:rPr>
        <w:t>CE.</w:t>
      </w:r>
      <w:r>
        <w:rPr>
          <w:spacing w:val="-3"/>
          <w:u w:val="none"/>
        </w:rPr>
        <w:t> </w:t>
      </w:r>
      <w:r>
        <w:rPr>
          <w:u w:val="none"/>
        </w:rPr>
        <w:t>Both</w:t>
      </w:r>
      <w:r>
        <w:rPr>
          <w:spacing w:val="-3"/>
          <w:u w:val="none"/>
        </w:rPr>
        <w:t> </w:t>
      </w:r>
      <w:r>
        <w:rPr>
          <w:u w:val="none"/>
        </w:rPr>
        <w:t>Greek</w:t>
      </w:r>
      <w:r>
        <w:rPr>
          <w:spacing w:val="-3"/>
          <w:u w:val="none"/>
        </w:rPr>
        <w:t> </w:t>
      </w:r>
      <w:r>
        <w:rPr>
          <w:u w:val="none"/>
        </w:rPr>
        <w:t>texts</w:t>
      </w:r>
      <w:r>
        <w:rPr>
          <w:spacing w:val="-3"/>
          <w:u w:val="none"/>
        </w:rPr>
        <w:t> </w:t>
      </w:r>
      <w:r>
        <w:rPr>
          <w:u w:val="none"/>
        </w:rPr>
        <w:t>contain</w:t>
      </w:r>
      <w:r>
        <w:rPr>
          <w:spacing w:val="-3"/>
          <w:u w:val="none"/>
        </w:rPr>
        <w:t> </w:t>
      </w:r>
      <w:r>
        <w:rPr>
          <w:u w:val="none"/>
        </w:rPr>
        <w:t>three</w:t>
      </w:r>
      <w:r>
        <w:rPr>
          <w:spacing w:val="-3"/>
          <w:u w:val="none"/>
        </w:rPr>
        <w:t> </w:t>
      </w:r>
      <w:hyperlink r:id="rId255">
        <w:r>
          <w:rPr>
            <w:u w:val="single" w:color="AAAAAA"/>
          </w:rPr>
          <w:t>additions</w:t>
        </w:r>
      </w:hyperlink>
      <w:r>
        <w:rPr>
          <w:u w:val="none"/>
        </w:rPr>
        <w:t> </w:t>
      </w:r>
      <w:hyperlink r:id="rId255">
        <w:r>
          <w:rPr>
            <w:u w:val="single" w:color="AAAAAA"/>
          </w:rPr>
          <w:t>to Daniel</w:t>
        </w:r>
      </w:hyperlink>
      <w:r>
        <w:rPr>
          <w:u w:val="none"/>
        </w:rPr>
        <w:t>: The </w:t>
      </w:r>
      <w:hyperlink r:id="rId256">
        <w:r>
          <w:rPr>
            <w:u w:val="single" w:color="AAAAAA"/>
          </w:rPr>
          <w:t>Prayer of Azariah and Song of the Three Holy</w:t>
        </w:r>
      </w:hyperlink>
      <w:r>
        <w:rPr>
          <w:u w:val="none"/>
        </w:rPr>
        <w:t> </w:t>
      </w:r>
      <w:hyperlink r:id="rId256">
        <w:r>
          <w:rPr>
            <w:u w:val="single" w:color="AAAAAA"/>
          </w:rPr>
          <w:t>Children</w:t>
        </w:r>
      </w:hyperlink>
      <w:r>
        <w:rPr>
          <w:u w:val="none"/>
        </w:rPr>
        <w:t>; the story of </w:t>
      </w:r>
      <w:hyperlink r:id="rId257">
        <w:r>
          <w:rPr>
            <w:u w:val="single" w:color="AAAAAA"/>
          </w:rPr>
          <w:t>Susannah and the Elders</w:t>
        </w:r>
      </w:hyperlink>
      <w:r>
        <w:rPr>
          <w:u w:val="none"/>
        </w:rPr>
        <w:t>; and the story of </w:t>
      </w:r>
      <w:hyperlink r:id="rId258">
        <w:r>
          <w:rPr>
            <w:u w:val="single" w:color="AAAAAA"/>
          </w:rPr>
          <w:t>Bel and the Dragon</w:t>
        </w:r>
      </w:hyperlink>
      <w:r>
        <w:rPr>
          <w:u w:val="none"/>
        </w:rPr>
        <w:t>. Theodotion's translation was so widely copied in the </w:t>
      </w:r>
      <w:hyperlink r:id="rId259">
        <w:r>
          <w:rPr>
            <w:u w:val="single" w:color="AAAAAA"/>
          </w:rPr>
          <w:t>Early Christian</w:t>
        </w:r>
      </w:hyperlink>
      <w:r>
        <w:rPr>
          <w:u w:val="none"/>
        </w:rPr>
        <w:t> church that its version of the </w:t>
      </w:r>
      <w:hyperlink r:id="rId228">
        <w:r>
          <w:rPr>
            <w:u w:val="single" w:color="AAAAAA"/>
          </w:rPr>
          <w:t>Book of Daniel</w:t>
        </w:r>
      </w:hyperlink>
      <w:r>
        <w:rPr>
          <w:u w:val="none"/>
        </w:rPr>
        <w:t> virtually superseded the Septuagint's. The priest </w:t>
      </w:r>
      <w:hyperlink r:id="rId260">
        <w:r>
          <w:rPr>
            <w:u w:val="single" w:color="AAAAAA"/>
          </w:rPr>
          <w:t>Jerome</w:t>
        </w:r>
      </w:hyperlink>
      <w:r>
        <w:rPr>
          <w:u w:val="none"/>
        </w:rPr>
        <w:t>, in his preface to Daniel (407 CE), records the rejection of the Septuagint version of that book in Christian usage:</w:t>
      </w:r>
      <w:r>
        <w:rPr>
          <w:spacing w:val="-2"/>
          <w:u w:val="none"/>
        </w:rPr>
        <w:t> </w:t>
      </w:r>
      <w:r>
        <w:rPr>
          <w:u w:val="none"/>
        </w:rPr>
        <w:t>"I</w:t>
      </w:r>
      <w:r>
        <w:rPr>
          <w:spacing w:val="-2"/>
          <w:u w:val="none"/>
        </w:rPr>
        <w:t> </w:t>
      </w:r>
      <w:r>
        <w:rPr>
          <w:u w:val="none"/>
        </w:rPr>
        <w:t>...</w:t>
      </w:r>
      <w:r>
        <w:rPr>
          <w:spacing w:val="-2"/>
          <w:u w:val="none"/>
        </w:rPr>
        <w:t> </w:t>
      </w:r>
      <w:r>
        <w:rPr>
          <w:u w:val="none"/>
        </w:rPr>
        <w:t>wish</w:t>
      </w:r>
      <w:r>
        <w:rPr>
          <w:spacing w:val="-2"/>
          <w:u w:val="none"/>
        </w:rPr>
        <w:t> </w:t>
      </w:r>
      <w:r>
        <w:rPr>
          <w:u w:val="none"/>
        </w:rPr>
        <w:t>to</w:t>
      </w:r>
      <w:r>
        <w:rPr>
          <w:spacing w:val="-2"/>
          <w:u w:val="none"/>
        </w:rPr>
        <w:t> </w:t>
      </w:r>
      <w:r>
        <w:rPr>
          <w:u w:val="none"/>
        </w:rPr>
        <w:t>emphasize</w:t>
      </w:r>
      <w:r>
        <w:rPr>
          <w:spacing w:val="-2"/>
          <w:u w:val="none"/>
        </w:rPr>
        <w:t> </w:t>
      </w:r>
      <w:r>
        <w:rPr>
          <w:u w:val="none"/>
        </w:rPr>
        <w:t>to</w:t>
      </w:r>
      <w:r>
        <w:rPr>
          <w:spacing w:val="-2"/>
          <w:u w:val="none"/>
        </w:rPr>
        <w:t> </w:t>
      </w:r>
      <w:r>
        <w:rPr>
          <w:u w:val="none"/>
        </w:rPr>
        <w:t>the</w:t>
      </w:r>
      <w:r>
        <w:rPr>
          <w:spacing w:val="-2"/>
          <w:u w:val="none"/>
        </w:rPr>
        <w:t> </w:t>
      </w:r>
      <w:r>
        <w:rPr>
          <w:u w:val="none"/>
        </w:rPr>
        <w:t>reader</w:t>
      </w:r>
      <w:r>
        <w:rPr>
          <w:spacing w:val="-2"/>
          <w:u w:val="none"/>
        </w:rPr>
        <w:t> </w:t>
      </w:r>
      <w:r>
        <w:rPr>
          <w:u w:val="none"/>
        </w:rPr>
        <w:t>the</w:t>
      </w:r>
      <w:r>
        <w:rPr>
          <w:spacing w:val="-2"/>
          <w:u w:val="none"/>
        </w:rPr>
        <w:t> </w:t>
      </w:r>
      <w:r>
        <w:rPr>
          <w:u w:val="none"/>
        </w:rPr>
        <w:t>fact</w:t>
      </w:r>
      <w:r>
        <w:rPr>
          <w:spacing w:val="-2"/>
          <w:u w:val="none"/>
        </w:rPr>
        <w:t> </w:t>
      </w:r>
      <w:r>
        <w:rPr>
          <w:u w:val="none"/>
        </w:rPr>
        <w:t>that</w:t>
      </w:r>
      <w:r>
        <w:rPr>
          <w:spacing w:val="-2"/>
          <w:u w:val="none"/>
        </w:rPr>
        <w:t> </w:t>
      </w:r>
      <w:r>
        <w:rPr>
          <w:u w:val="none"/>
        </w:rPr>
        <w:t>it</w:t>
      </w:r>
      <w:r>
        <w:rPr>
          <w:spacing w:val="-2"/>
          <w:u w:val="none"/>
        </w:rPr>
        <w:t> </w:t>
      </w:r>
      <w:r>
        <w:rPr>
          <w:u w:val="none"/>
        </w:rPr>
        <w:t>was not</w:t>
      </w:r>
      <w:r>
        <w:rPr>
          <w:spacing w:val="29"/>
          <w:u w:val="none"/>
        </w:rPr>
        <w:t> </w:t>
      </w:r>
      <w:r>
        <w:rPr>
          <w:u w:val="none"/>
        </w:rPr>
        <w:t>according</w:t>
      </w:r>
      <w:r>
        <w:rPr>
          <w:spacing w:val="29"/>
          <w:u w:val="none"/>
        </w:rPr>
        <w:t> </w:t>
      </w:r>
      <w:r>
        <w:rPr>
          <w:u w:val="none"/>
        </w:rPr>
        <w:t>to</w:t>
      </w:r>
      <w:r>
        <w:rPr>
          <w:spacing w:val="29"/>
          <w:u w:val="none"/>
        </w:rPr>
        <w:t> </w:t>
      </w:r>
      <w:r>
        <w:rPr>
          <w:u w:val="none"/>
        </w:rPr>
        <w:t>the</w:t>
      </w:r>
      <w:r>
        <w:rPr>
          <w:spacing w:val="29"/>
          <w:u w:val="none"/>
        </w:rPr>
        <w:t> </w:t>
      </w:r>
      <w:r>
        <w:rPr>
          <w:u w:val="none"/>
        </w:rPr>
        <w:t>Septuagint</w:t>
      </w:r>
      <w:r>
        <w:rPr>
          <w:spacing w:val="29"/>
          <w:u w:val="none"/>
        </w:rPr>
        <w:t> </w:t>
      </w:r>
      <w:r>
        <w:rPr>
          <w:u w:val="none"/>
        </w:rPr>
        <w:t>version</w:t>
      </w:r>
      <w:r>
        <w:rPr>
          <w:spacing w:val="29"/>
          <w:u w:val="none"/>
        </w:rPr>
        <w:t> </w:t>
      </w:r>
      <w:r>
        <w:rPr>
          <w:u w:val="none"/>
        </w:rPr>
        <w:t>but</w:t>
      </w:r>
      <w:r>
        <w:rPr>
          <w:spacing w:val="29"/>
          <w:u w:val="none"/>
        </w:rPr>
        <w:t> </w:t>
      </w:r>
      <w:r>
        <w:rPr>
          <w:u w:val="none"/>
        </w:rPr>
        <w:t>according</w:t>
      </w:r>
      <w:r>
        <w:rPr>
          <w:spacing w:val="29"/>
          <w:u w:val="none"/>
        </w:rPr>
        <w:t> </w:t>
      </w:r>
      <w:r>
        <w:rPr>
          <w:u w:val="none"/>
        </w:rPr>
        <w:t>to</w:t>
      </w:r>
      <w:r>
        <w:rPr>
          <w:spacing w:val="29"/>
          <w:u w:val="none"/>
        </w:rPr>
        <w:t> </w:t>
      </w:r>
      <w:r>
        <w:rPr>
          <w:spacing w:val="-5"/>
          <w:u w:val="none"/>
        </w:rPr>
        <w:t>the</w:t>
      </w:r>
    </w:p>
    <w:p>
      <w:pPr>
        <w:pStyle w:val="BodyText"/>
        <w:spacing w:line="242" w:lineRule="auto" w:before="14"/>
        <w:ind w:left="359"/>
        <w:jc w:val="both"/>
        <w:rPr>
          <w:i/>
        </w:rPr>
      </w:pPr>
      <w:r>
        <w:rPr/>
        <w:t>version of Theodotion himself that the churches publicly </w:t>
      </w:r>
      <w:r>
        <w:rPr/>
        <w:t>read Daniel."</w:t>
      </w:r>
      <w:r>
        <w:rPr>
          <w:position w:val="9"/>
          <w:sz w:val="19"/>
          <w:u w:val="single" w:color="AAAAAA"/>
        </w:rPr>
        <w:t>[126]</w:t>
      </w:r>
      <w:r>
        <w:rPr>
          <w:spacing w:val="22"/>
          <w:position w:val="9"/>
          <w:sz w:val="19"/>
          <w:u w:val="none"/>
        </w:rPr>
        <w:t> </w:t>
      </w:r>
      <w:r>
        <w:rPr>
          <w:u w:val="none"/>
        </w:rPr>
        <w:t>Jerome's</w:t>
      </w:r>
      <w:r>
        <w:rPr>
          <w:spacing w:val="12"/>
          <w:u w:val="none"/>
        </w:rPr>
        <w:t> </w:t>
      </w:r>
      <w:r>
        <w:rPr>
          <w:u w:val="none"/>
        </w:rPr>
        <w:t>preface</w:t>
      </w:r>
      <w:r>
        <w:rPr>
          <w:spacing w:val="11"/>
          <w:u w:val="none"/>
        </w:rPr>
        <w:t> </w:t>
      </w:r>
      <w:r>
        <w:rPr>
          <w:u w:val="none"/>
        </w:rPr>
        <w:t>also</w:t>
      </w:r>
      <w:r>
        <w:rPr>
          <w:spacing w:val="12"/>
          <w:u w:val="none"/>
        </w:rPr>
        <w:t> </w:t>
      </w:r>
      <w:r>
        <w:rPr>
          <w:u w:val="none"/>
        </w:rPr>
        <w:t>mentions</w:t>
      </w:r>
      <w:r>
        <w:rPr>
          <w:spacing w:val="12"/>
          <w:u w:val="none"/>
        </w:rPr>
        <w:t> </w:t>
      </w:r>
      <w:r>
        <w:rPr>
          <w:u w:val="none"/>
        </w:rPr>
        <w:t>that</w:t>
      </w:r>
      <w:r>
        <w:rPr>
          <w:spacing w:val="11"/>
          <w:u w:val="none"/>
        </w:rPr>
        <w:t> </w:t>
      </w:r>
      <w:r>
        <w:rPr>
          <w:u w:val="none"/>
        </w:rPr>
        <w:t>the</w:t>
      </w:r>
      <w:r>
        <w:rPr>
          <w:spacing w:val="12"/>
          <w:u w:val="none"/>
        </w:rPr>
        <w:t> </w:t>
      </w:r>
      <w:hyperlink r:id="rId261">
        <w:r>
          <w:rPr>
            <w:i/>
            <w:spacing w:val="-2"/>
            <w:u w:val="single" w:color="AAAAAA"/>
          </w:rPr>
          <w:t>Hexapla</w:t>
        </w:r>
      </w:hyperlink>
    </w:p>
    <w:p>
      <w:pPr>
        <w:pStyle w:val="BodyText"/>
        <w:spacing w:line="278" w:lineRule="auto" w:before="50"/>
        <w:ind w:left="359"/>
        <w:jc w:val="both"/>
      </w:pPr>
      <w:r>
        <w:rPr/>
        <w:t>had notations in it, indicating several major differences </w:t>
      </w:r>
      <w:r>
        <w:rPr/>
        <w:t>in content between the Theodotion Daniel and the earlier versions in Greek and Hebrew.</w:t>
      </w:r>
    </w:p>
    <w:p>
      <w:pPr>
        <w:pStyle w:val="BodyText"/>
        <w:spacing w:line="280" w:lineRule="auto" w:before="251"/>
        <w:ind w:left="359"/>
        <w:jc w:val="both"/>
      </w:pPr>
      <w:r>
        <w:rPr/>
        <w:t>Theodotion's Daniel is closer to the surviving </w:t>
      </w:r>
      <w:r>
        <w:rPr/>
        <w:t>Hebrew Masoretic Text version, the text which is the basis for most modern translations. Theodotion's Daniel is also the one embodied</w:t>
      </w:r>
      <w:r>
        <w:rPr>
          <w:spacing w:val="43"/>
        </w:rPr>
        <w:t>  </w:t>
      </w:r>
      <w:r>
        <w:rPr/>
        <w:t>in</w:t>
      </w:r>
      <w:r>
        <w:rPr>
          <w:spacing w:val="43"/>
        </w:rPr>
        <w:t>  </w:t>
      </w:r>
      <w:r>
        <w:rPr/>
        <w:t>the</w:t>
      </w:r>
      <w:r>
        <w:rPr>
          <w:spacing w:val="43"/>
        </w:rPr>
        <w:t>  </w:t>
      </w:r>
      <w:r>
        <w:rPr/>
        <w:t>authorized</w:t>
      </w:r>
      <w:r>
        <w:rPr>
          <w:spacing w:val="43"/>
        </w:rPr>
        <w:t>  </w:t>
      </w:r>
      <w:r>
        <w:rPr/>
        <w:t>edition</w:t>
      </w:r>
      <w:r>
        <w:rPr>
          <w:spacing w:val="43"/>
        </w:rPr>
        <w:t>  </w:t>
      </w:r>
      <w:r>
        <w:rPr/>
        <w:t>of</w:t>
      </w:r>
      <w:r>
        <w:rPr>
          <w:spacing w:val="43"/>
        </w:rPr>
        <w:t>  </w:t>
      </w:r>
      <w:r>
        <w:rPr/>
        <w:t>the</w:t>
      </w:r>
      <w:r>
        <w:rPr>
          <w:spacing w:val="43"/>
        </w:rPr>
        <w:t>  </w:t>
      </w:r>
      <w:r>
        <w:rPr>
          <w:spacing w:val="-2"/>
        </w:rPr>
        <w:t>Septuagint</w:t>
      </w:r>
    </w:p>
    <w:p>
      <w:pPr>
        <w:pStyle w:val="BodyText"/>
        <w:spacing w:line="276" w:lineRule="exact"/>
        <w:ind w:left="359"/>
        <w:jc w:val="both"/>
        <w:rPr>
          <w:position w:val="9"/>
          <w:sz w:val="19"/>
        </w:rPr>
      </w:pPr>
      <w:r>
        <w:rPr/>
        <w:t>published by </w:t>
      </w:r>
      <w:hyperlink r:id="rId262">
        <w:r>
          <w:rPr>
            <w:u w:val="single" w:color="AAAAAA"/>
          </w:rPr>
          <w:t>Sixtus V</w:t>
        </w:r>
      </w:hyperlink>
      <w:r>
        <w:rPr>
          <w:u w:val="none"/>
        </w:rPr>
        <w:t> in </w:t>
      </w:r>
      <w:r>
        <w:rPr>
          <w:spacing w:val="-2"/>
          <w:u w:val="none"/>
        </w:rPr>
        <w:t>1587.</w:t>
      </w:r>
      <w:r>
        <w:rPr>
          <w:spacing w:val="-2"/>
          <w:position w:val="9"/>
          <w:sz w:val="19"/>
          <w:u w:val="single" w:color="AAAAAA"/>
        </w:rPr>
        <w:t>[127]</w:t>
      </w:r>
    </w:p>
    <w:p>
      <w:pPr>
        <w:spacing w:line="240" w:lineRule="auto" w:before="6" w:after="24"/>
        <w:rPr>
          <w:sz w:val="18"/>
        </w:rPr>
      </w:pPr>
      <w:r>
        <w:rPr/>
        <w:br w:type="column"/>
      </w:r>
      <w:r>
        <w:rPr>
          <w:sz w:val="18"/>
        </w:rPr>
      </w:r>
    </w:p>
    <w:p>
      <w:pPr>
        <w:pStyle w:val="BodyText"/>
        <w:ind w:left="340"/>
        <w:rPr>
          <w:sz w:val="20"/>
        </w:rPr>
      </w:pPr>
      <w:r>
        <w:rPr>
          <w:sz w:val="20"/>
        </w:rPr>
        <w:drawing>
          <wp:inline distT="0" distB="0" distL="0" distR="0">
            <wp:extent cx="2400300" cy="4191000"/>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263" cstate="print"/>
                    <a:stretch>
                      <a:fillRect/>
                    </a:stretch>
                  </pic:blipFill>
                  <pic:spPr>
                    <a:xfrm>
                      <a:off x="0" y="0"/>
                      <a:ext cx="2400300" cy="4191000"/>
                    </a:xfrm>
                    <a:prstGeom prst="rect">
                      <a:avLst/>
                    </a:prstGeom>
                  </pic:spPr>
                </pic:pic>
              </a:graphicData>
            </a:graphic>
          </wp:inline>
        </w:drawing>
      </w:r>
      <w:r>
        <w:rPr>
          <w:sz w:val="20"/>
        </w:rPr>
      </w:r>
    </w:p>
    <w:p>
      <w:pPr>
        <w:spacing w:line="292" w:lineRule="auto" w:before="52"/>
        <w:ind w:left="385" w:right="395" w:firstLine="0"/>
        <w:jc w:val="left"/>
        <w:rPr>
          <w:rFonts w:ascii="Arial" w:hAnsi="Arial"/>
          <w:sz w:val="20"/>
        </w:rPr>
      </w:pPr>
      <w:r>
        <w:rPr>
          <w:rFonts w:ascii="Arial" w:hAnsi="Arial"/>
          <w:color w:val="666666"/>
          <w:sz w:val="20"/>
        </w:rPr>
        <w:t>A fragment of a Septuagint: A column of </w:t>
      </w:r>
      <w:hyperlink r:id="rId264">
        <w:r>
          <w:rPr>
            <w:rFonts w:ascii="Arial" w:hAnsi="Arial"/>
            <w:color w:val="666666"/>
            <w:sz w:val="20"/>
            <w:u w:val="single" w:color="AAAAAA"/>
          </w:rPr>
          <w:t>uncial</w:t>
        </w:r>
      </w:hyperlink>
      <w:r>
        <w:rPr>
          <w:rFonts w:ascii="Arial" w:hAnsi="Arial"/>
          <w:color w:val="666666"/>
          <w:sz w:val="20"/>
          <w:u w:val="none"/>
        </w:rPr>
        <w:t> book from </w:t>
      </w:r>
      <w:hyperlink r:id="rId265">
        <w:r>
          <w:rPr>
            <w:rFonts w:ascii="Arial" w:hAnsi="Arial"/>
            <w:color w:val="666666"/>
            <w:sz w:val="20"/>
            <w:u w:val="single" w:color="AAAAAA"/>
          </w:rPr>
          <w:t>1 Esdras</w:t>
        </w:r>
      </w:hyperlink>
      <w:r>
        <w:rPr>
          <w:rFonts w:ascii="Arial" w:hAnsi="Arial"/>
          <w:color w:val="666666"/>
          <w:sz w:val="20"/>
          <w:u w:val="none"/>
        </w:rPr>
        <w:t> in the </w:t>
      </w:r>
      <w:hyperlink r:id="rId266">
        <w:r>
          <w:rPr>
            <w:rFonts w:ascii="Arial" w:hAnsi="Arial"/>
            <w:i/>
            <w:color w:val="666666"/>
            <w:sz w:val="20"/>
            <w:u w:val="single" w:color="AAAAAA"/>
          </w:rPr>
          <w:t>Codex</w:t>
        </w:r>
      </w:hyperlink>
      <w:r>
        <w:rPr>
          <w:rFonts w:ascii="Arial" w:hAnsi="Arial"/>
          <w:i/>
          <w:color w:val="666666"/>
          <w:sz w:val="20"/>
          <w:u w:val="none"/>
        </w:rPr>
        <w:t> </w:t>
      </w:r>
      <w:hyperlink r:id="rId266">
        <w:r>
          <w:rPr>
            <w:rFonts w:ascii="Arial" w:hAnsi="Arial"/>
            <w:i/>
            <w:color w:val="666666"/>
            <w:sz w:val="20"/>
            <w:u w:val="single" w:color="AAAAAA"/>
          </w:rPr>
          <w:t>Vaticanus</w:t>
        </w:r>
      </w:hyperlink>
      <w:r>
        <w:rPr>
          <w:rFonts w:ascii="Arial" w:hAnsi="Arial"/>
          <w:i/>
          <w:color w:val="666666"/>
          <w:spacing w:val="-6"/>
          <w:sz w:val="20"/>
          <w:u w:val="none"/>
        </w:rPr>
        <w:t> </w:t>
      </w:r>
      <w:r>
        <w:rPr>
          <w:rFonts w:ascii="Arial" w:hAnsi="Arial"/>
          <w:color w:val="666666"/>
          <w:sz w:val="20"/>
          <w:u w:val="none"/>
        </w:rPr>
        <w:t>c.</w:t>
      </w:r>
      <w:r>
        <w:rPr>
          <w:rFonts w:ascii="Arial" w:hAnsi="Arial"/>
          <w:color w:val="666666"/>
          <w:spacing w:val="-7"/>
          <w:sz w:val="20"/>
          <w:u w:val="none"/>
        </w:rPr>
        <w:t> </w:t>
      </w:r>
      <w:r>
        <w:rPr>
          <w:rFonts w:ascii="Arial" w:hAnsi="Arial"/>
          <w:color w:val="666666"/>
          <w:sz w:val="20"/>
          <w:u w:val="none"/>
        </w:rPr>
        <w:t>325–350</w:t>
      </w:r>
      <w:r>
        <w:rPr>
          <w:rFonts w:ascii="Arial" w:hAnsi="Arial"/>
          <w:color w:val="666666"/>
          <w:spacing w:val="-7"/>
          <w:sz w:val="20"/>
          <w:u w:val="none"/>
        </w:rPr>
        <w:t> </w:t>
      </w:r>
      <w:r>
        <w:rPr>
          <w:rFonts w:ascii="Arial" w:hAnsi="Arial"/>
          <w:color w:val="666666"/>
          <w:sz w:val="20"/>
          <w:u w:val="none"/>
        </w:rPr>
        <w:t>CE,</w:t>
      </w:r>
      <w:r>
        <w:rPr>
          <w:rFonts w:ascii="Arial" w:hAnsi="Arial"/>
          <w:color w:val="666666"/>
          <w:spacing w:val="-7"/>
          <w:sz w:val="20"/>
          <w:u w:val="none"/>
        </w:rPr>
        <w:t> </w:t>
      </w:r>
      <w:r>
        <w:rPr>
          <w:rFonts w:ascii="Arial" w:hAnsi="Arial"/>
          <w:color w:val="666666"/>
          <w:sz w:val="20"/>
          <w:u w:val="none"/>
        </w:rPr>
        <w:t>the</w:t>
      </w:r>
      <w:r>
        <w:rPr>
          <w:rFonts w:ascii="Arial" w:hAnsi="Arial"/>
          <w:color w:val="666666"/>
          <w:spacing w:val="-7"/>
          <w:sz w:val="20"/>
          <w:u w:val="none"/>
        </w:rPr>
        <w:t> </w:t>
      </w:r>
      <w:r>
        <w:rPr>
          <w:rFonts w:ascii="Arial" w:hAnsi="Arial"/>
          <w:color w:val="666666"/>
          <w:sz w:val="20"/>
          <w:u w:val="none"/>
        </w:rPr>
        <w:t>basis</w:t>
      </w:r>
      <w:r>
        <w:rPr>
          <w:rFonts w:ascii="Arial" w:hAnsi="Arial"/>
          <w:color w:val="666666"/>
          <w:spacing w:val="-7"/>
          <w:sz w:val="20"/>
          <w:u w:val="none"/>
        </w:rPr>
        <w:t> </w:t>
      </w:r>
      <w:r>
        <w:rPr>
          <w:rFonts w:ascii="Arial" w:hAnsi="Arial"/>
          <w:color w:val="666666"/>
          <w:sz w:val="20"/>
          <w:u w:val="none"/>
        </w:rPr>
        <w:t>of</w:t>
      </w:r>
      <w:r>
        <w:rPr>
          <w:rFonts w:ascii="Arial" w:hAnsi="Arial"/>
          <w:color w:val="666666"/>
          <w:spacing w:val="-7"/>
          <w:sz w:val="20"/>
          <w:u w:val="none"/>
        </w:rPr>
        <w:t> </w:t>
      </w:r>
      <w:r>
        <w:rPr>
          <w:rFonts w:ascii="Arial" w:hAnsi="Arial"/>
          <w:color w:val="666666"/>
          <w:sz w:val="20"/>
          <w:u w:val="none"/>
        </w:rPr>
        <w:t>Sir </w:t>
      </w:r>
      <w:hyperlink r:id="rId267">
        <w:r>
          <w:rPr>
            <w:rFonts w:ascii="Arial" w:hAnsi="Arial"/>
            <w:color w:val="666666"/>
            <w:sz w:val="20"/>
            <w:u w:val="single" w:color="AAAAAA"/>
          </w:rPr>
          <w:t>Lancelot Charles Lee Brenton</w:t>
        </w:r>
      </w:hyperlink>
      <w:r>
        <w:rPr>
          <w:rFonts w:ascii="Arial" w:hAnsi="Arial"/>
          <w:color w:val="666666"/>
          <w:sz w:val="20"/>
          <w:u w:val="none"/>
        </w:rPr>
        <w:t>'s </w:t>
      </w:r>
      <w:hyperlink r:id="rId268">
        <w:r>
          <w:rPr>
            <w:rFonts w:ascii="Arial" w:hAnsi="Arial"/>
            <w:color w:val="666666"/>
            <w:sz w:val="20"/>
            <w:u w:val="single" w:color="AAAAAA"/>
          </w:rPr>
          <w:t>Greek</w:t>
        </w:r>
      </w:hyperlink>
      <w:r>
        <w:rPr>
          <w:rFonts w:ascii="Arial" w:hAnsi="Arial"/>
          <w:color w:val="666666"/>
          <w:sz w:val="20"/>
          <w:u w:val="none"/>
        </w:rPr>
        <w:t> edition and </w:t>
      </w:r>
      <w:hyperlink r:id="rId269">
        <w:r>
          <w:rPr>
            <w:rFonts w:ascii="Arial" w:hAnsi="Arial"/>
            <w:color w:val="666666"/>
            <w:sz w:val="20"/>
            <w:u w:val="single" w:color="AAAAAA"/>
          </w:rPr>
          <w:t>English translation</w:t>
        </w:r>
      </w:hyperlink>
    </w:p>
    <w:p>
      <w:pPr>
        <w:spacing w:after="0" w:line="292" w:lineRule="auto"/>
        <w:jc w:val="left"/>
        <w:rPr>
          <w:rFonts w:ascii="Arial" w:hAnsi="Arial"/>
          <w:sz w:val="20"/>
        </w:rPr>
        <w:sectPr>
          <w:pgSz w:w="12240" w:h="15840"/>
          <w:pgMar w:top="500" w:bottom="280" w:left="360" w:right="360"/>
          <w:cols w:num="2" w:equalWidth="0">
            <w:col w:w="6970" w:space="40"/>
            <w:col w:w="4510"/>
          </w:cols>
        </w:sectPr>
      </w:pPr>
    </w:p>
    <w:p>
      <w:pPr>
        <w:pStyle w:val="BodyText"/>
        <w:spacing w:before="221"/>
        <w:ind w:left="0"/>
        <w:rPr>
          <w:rFonts w:ascii="Arial"/>
        </w:rPr>
      </w:pPr>
    </w:p>
    <w:p>
      <w:pPr>
        <w:pStyle w:val="Heading3"/>
      </w:pPr>
      <w:r>
        <w:rPr/>
        <w:t>Final </w:t>
      </w:r>
      <w:r>
        <w:rPr>
          <w:spacing w:val="-4"/>
        </w:rPr>
        <w:t>form</w:t>
      </w:r>
    </w:p>
    <w:p>
      <w:pPr>
        <w:pStyle w:val="BodyText"/>
        <w:spacing w:line="283" w:lineRule="auto" w:before="120"/>
        <w:ind w:left="359" w:right="343"/>
        <w:jc w:val="both"/>
      </w:pPr>
      <w:r>
        <w:rPr/>
        <w:t>Textual critics are now debating how to reconcile the earlier view of the Septuagint as 'careless' with content from the Dead Sea Scrolls at Qumran, scrolls discovered at Wadi Murabba'at, Nahal Hever, and</w:t>
      </w:r>
      <w:r>
        <w:rPr>
          <w:spacing w:val="30"/>
        </w:rPr>
        <w:t> </w:t>
      </w:r>
      <w:r>
        <w:rPr/>
        <w:t>those</w:t>
      </w:r>
      <w:r>
        <w:rPr>
          <w:spacing w:val="30"/>
        </w:rPr>
        <w:t> </w:t>
      </w:r>
      <w:r>
        <w:rPr/>
        <w:t>discovered</w:t>
      </w:r>
      <w:r>
        <w:rPr>
          <w:spacing w:val="30"/>
        </w:rPr>
        <w:t> </w:t>
      </w:r>
      <w:r>
        <w:rPr/>
        <w:t>at</w:t>
      </w:r>
      <w:r>
        <w:rPr>
          <w:spacing w:val="30"/>
        </w:rPr>
        <w:t> </w:t>
      </w:r>
      <w:r>
        <w:rPr/>
        <w:t>Masada.</w:t>
      </w:r>
      <w:r>
        <w:rPr>
          <w:spacing w:val="30"/>
        </w:rPr>
        <w:t> </w:t>
      </w:r>
      <w:r>
        <w:rPr/>
        <w:t>These</w:t>
      </w:r>
      <w:r>
        <w:rPr>
          <w:spacing w:val="30"/>
        </w:rPr>
        <w:t> </w:t>
      </w:r>
      <w:r>
        <w:rPr/>
        <w:t>scrolls</w:t>
      </w:r>
      <w:r>
        <w:rPr>
          <w:spacing w:val="30"/>
        </w:rPr>
        <w:t> </w:t>
      </w:r>
      <w:r>
        <w:rPr/>
        <w:t>are</w:t>
      </w:r>
      <w:r>
        <w:rPr>
          <w:spacing w:val="30"/>
        </w:rPr>
        <w:t> </w:t>
      </w:r>
      <w:r>
        <w:rPr/>
        <w:t>1000–1300</w:t>
      </w:r>
      <w:r>
        <w:rPr>
          <w:spacing w:val="30"/>
        </w:rPr>
        <w:t> </w:t>
      </w:r>
      <w:r>
        <w:rPr/>
        <w:t>years</w:t>
      </w:r>
      <w:r>
        <w:rPr>
          <w:spacing w:val="30"/>
        </w:rPr>
        <w:t> </w:t>
      </w:r>
      <w:r>
        <w:rPr/>
        <w:t>older</w:t>
      </w:r>
      <w:r>
        <w:rPr>
          <w:spacing w:val="30"/>
        </w:rPr>
        <w:t> </w:t>
      </w:r>
      <w:r>
        <w:rPr/>
        <w:t>than</w:t>
      </w:r>
      <w:r>
        <w:rPr>
          <w:spacing w:val="30"/>
        </w:rPr>
        <w:t> </w:t>
      </w:r>
      <w:r>
        <w:rPr/>
        <w:t>the</w:t>
      </w:r>
      <w:r>
        <w:rPr>
          <w:spacing w:val="30"/>
        </w:rPr>
        <w:t> </w:t>
      </w:r>
      <w:r>
        <w:rPr/>
        <w:t>Leningrad</w:t>
      </w:r>
      <w:r>
        <w:rPr>
          <w:spacing w:val="30"/>
        </w:rPr>
        <w:t> </w:t>
      </w:r>
      <w:r>
        <w:rPr>
          <w:spacing w:val="-2"/>
        </w:rPr>
        <w:t>text,</w:t>
      </w:r>
    </w:p>
    <w:p>
      <w:pPr>
        <w:pStyle w:val="BodyText"/>
        <w:spacing w:line="272" w:lineRule="exact"/>
        <w:ind w:left="359"/>
        <w:jc w:val="both"/>
      </w:pPr>
      <w:r>
        <w:rPr/>
        <w:t>dated</w:t>
      </w:r>
      <w:r>
        <w:rPr>
          <w:spacing w:val="15"/>
        </w:rPr>
        <w:t> </w:t>
      </w:r>
      <w:r>
        <w:rPr/>
        <w:t>to</w:t>
      </w:r>
      <w:r>
        <w:rPr>
          <w:spacing w:val="15"/>
        </w:rPr>
        <w:t> </w:t>
      </w:r>
      <w:r>
        <w:rPr/>
        <w:t>1008</w:t>
      </w:r>
      <w:r>
        <w:rPr>
          <w:spacing w:val="15"/>
        </w:rPr>
        <w:t> </w:t>
      </w:r>
      <w:r>
        <w:rPr/>
        <w:t>CE,</w:t>
      </w:r>
      <w:r>
        <w:rPr>
          <w:spacing w:val="16"/>
        </w:rPr>
        <w:t> </w:t>
      </w:r>
      <w:r>
        <w:rPr/>
        <w:t>which</w:t>
      </w:r>
      <w:r>
        <w:rPr>
          <w:spacing w:val="15"/>
        </w:rPr>
        <w:t> </w:t>
      </w:r>
      <w:r>
        <w:rPr/>
        <w:t>forms</w:t>
      </w:r>
      <w:r>
        <w:rPr>
          <w:spacing w:val="15"/>
        </w:rPr>
        <w:t> </w:t>
      </w:r>
      <w:r>
        <w:rPr/>
        <w:t>the</w:t>
      </w:r>
      <w:r>
        <w:rPr>
          <w:spacing w:val="15"/>
        </w:rPr>
        <w:t> </w:t>
      </w:r>
      <w:r>
        <w:rPr/>
        <w:t>basis</w:t>
      </w:r>
      <w:r>
        <w:rPr>
          <w:spacing w:val="16"/>
        </w:rPr>
        <w:t> </w:t>
      </w:r>
      <w:r>
        <w:rPr/>
        <w:t>of</w:t>
      </w:r>
      <w:r>
        <w:rPr>
          <w:spacing w:val="15"/>
        </w:rPr>
        <w:t> </w:t>
      </w:r>
      <w:r>
        <w:rPr/>
        <w:t>the</w:t>
      </w:r>
      <w:r>
        <w:rPr>
          <w:spacing w:val="15"/>
        </w:rPr>
        <w:t> </w:t>
      </w:r>
      <w:r>
        <w:rPr/>
        <w:t>Masoretic</w:t>
      </w:r>
      <w:r>
        <w:rPr>
          <w:spacing w:val="16"/>
        </w:rPr>
        <w:t> </w:t>
      </w:r>
      <w:r>
        <w:rPr/>
        <w:t>text.</w:t>
      </w:r>
      <w:r>
        <w:rPr>
          <w:position w:val="9"/>
          <w:sz w:val="19"/>
          <w:u w:val="single" w:color="AAAAAA"/>
        </w:rPr>
        <w:t>[128]</w:t>
      </w:r>
      <w:r>
        <w:rPr>
          <w:spacing w:val="27"/>
          <w:position w:val="9"/>
          <w:sz w:val="19"/>
          <w:u w:val="none"/>
        </w:rPr>
        <w:t> </w:t>
      </w:r>
      <w:r>
        <w:rPr>
          <w:u w:val="none"/>
        </w:rPr>
        <w:t>The</w:t>
      </w:r>
      <w:r>
        <w:rPr>
          <w:spacing w:val="15"/>
          <w:u w:val="none"/>
        </w:rPr>
        <w:t> </w:t>
      </w:r>
      <w:r>
        <w:rPr>
          <w:u w:val="none"/>
        </w:rPr>
        <w:t>scrolls</w:t>
      </w:r>
      <w:r>
        <w:rPr>
          <w:spacing w:val="15"/>
          <w:u w:val="none"/>
        </w:rPr>
        <w:t> </w:t>
      </w:r>
      <w:r>
        <w:rPr>
          <w:u w:val="none"/>
        </w:rPr>
        <w:t>have</w:t>
      </w:r>
      <w:r>
        <w:rPr>
          <w:spacing w:val="16"/>
          <w:u w:val="none"/>
        </w:rPr>
        <w:t> </w:t>
      </w:r>
      <w:r>
        <w:rPr>
          <w:u w:val="none"/>
        </w:rPr>
        <w:t>confirmed</w:t>
      </w:r>
      <w:r>
        <w:rPr>
          <w:spacing w:val="15"/>
          <w:u w:val="none"/>
        </w:rPr>
        <w:t> </w:t>
      </w:r>
      <w:r>
        <w:rPr>
          <w:spacing w:val="-4"/>
          <w:u w:val="none"/>
        </w:rPr>
        <w:t>much</w:t>
      </w:r>
    </w:p>
    <w:p>
      <w:pPr>
        <w:pStyle w:val="BodyText"/>
        <w:spacing w:line="256" w:lineRule="auto" w:before="37"/>
        <w:ind w:left="359" w:right="343"/>
        <w:jc w:val="both"/>
        <w:rPr>
          <w:position w:val="9"/>
          <w:sz w:val="19"/>
        </w:rPr>
      </w:pPr>
      <w:r>
        <w:rPr/>
        <w:t>of the Masoretic text, but they have also differed from it, and many of those differences agree with the Septuagint, the Samaritan Pentateuch or the Greek Old Testament instead.</w:t>
      </w:r>
      <w:r>
        <w:rPr>
          <w:position w:val="9"/>
          <w:sz w:val="19"/>
          <w:u w:val="single" w:color="AAAAAA"/>
        </w:rPr>
        <w:t>[119]</w:t>
      </w:r>
    </w:p>
    <w:p>
      <w:pPr>
        <w:pStyle w:val="BodyText"/>
        <w:spacing w:line="264" w:lineRule="auto" w:before="218"/>
        <w:ind w:left="359" w:right="343"/>
        <w:jc w:val="both"/>
      </w:pPr>
      <w:r>
        <w:rPr/>
        <w:t>Copies of some texts later declared apocryphal are also among the Qumran texts.</w:t>
      </w:r>
      <w:r>
        <w:rPr>
          <w:position w:val="9"/>
          <w:sz w:val="19"/>
          <w:u w:val="single" w:color="AAAAAA"/>
        </w:rPr>
        <w:t>[123]</w:t>
      </w:r>
      <w:r>
        <w:rPr>
          <w:position w:val="9"/>
          <w:sz w:val="19"/>
          <w:u w:val="none"/>
        </w:rPr>
        <w:t> </w:t>
      </w:r>
      <w:r>
        <w:rPr>
          <w:u w:val="none"/>
        </w:rPr>
        <w:t>Ancient manuscripts of the book of Sirach, the "Psalms of Joshua", Tobit, and the Epistle of Jeremiah are now known</w:t>
      </w:r>
      <w:r>
        <w:rPr>
          <w:spacing w:val="17"/>
          <w:u w:val="none"/>
        </w:rPr>
        <w:t> </w:t>
      </w:r>
      <w:r>
        <w:rPr>
          <w:u w:val="none"/>
        </w:rPr>
        <w:t>to</w:t>
      </w:r>
      <w:r>
        <w:rPr>
          <w:spacing w:val="17"/>
          <w:u w:val="none"/>
        </w:rPr>
        <w:t> </w:t>
      </w:r>
      <w:r>
        <w:rPr>
          <w:u w:val="none"/>
        </w:rPr>
        <w:t>have</w:t>
      </w:r>
      <w:r>
        <w:rPr>
          <w:spacing w:val="17"/>
          <w:u w:val="none"/>
        </w:rPr>
        <w:t> </w:t>
      </w:r>
      <w:r>
        <w:rPr>
          <w:u w:val="none"/>
        </w:rPr>
        <w:t>existed</w:t>
      </w:r>
      <w:r>
        <w:rPr>
          <w:spacing w:val="18"/>
          <w:u w:val="none"/>
        </w:rPr>
        <w:t> </w:t>
      </w:r>
      <w:r>
        <w:rPr>
          <w:u w:val="none"/>
        </w:rPr>
        <w:t>in</w:t>
      </w:r>
      <w:r>
        <w:rPr>
          <w:spacing w:val="17"/>
          <w:u w:val="none"/>
        </w:rPr>
        <w:t> </w:t>
      </w:r>
      <w:r>
        <w:rPr>
          <w:u w:val="none"/>
        </w:rPr>
        <w:t>a</w:t>
      </w:r>
      <w:r>
        <w:rPr>
          <w:spacing w:val="17"/>
          <w:u w:val="none"/>
        </w:rPr>
        <w:t> </w:t>
      </w:r>
      <w:r>
        <w:rPr>
          <w:u w:val="none"/>
        </w:rPr>
        <w:t>Hebrew</w:t>
      </w:r>
      <w:r>
        <w:rPr>
          <w:spacing w:val="18"/>
          <w:u w:val="none"/>
        </w:rPr>
        <w:t> </w:t>
      </w:r>
      <w:r>
        <w:rPr>
          <w:u w:val="none"/>
        </w:rPr>
        <w:t>version.</w:t>
      </w:r>
      <w:r>
        <w:rPr>
          <w:position w:val="9"/>
          <w:sz w:val="19"/>
          <w:u w:val="single" w:color="AAAAAA"/>
        </w:rPr>
        <w:t>[129]</w:t>
      </w:r>
      <w:r>
        <w:rPr>
          <w:spacing w:val="28"/>
          <w:position w:val="9"/>
          <w:sz w:val="19"/>
          <w:u w:val="none"/>
        </w:rPr>
        <w:t> </w:t>
      </w:r>
      <w:r>
        <w:rPr>
          <w:u w:val="none"/>
        </w:rPr>
        <w:t>The</w:t>
      </w:r>
      <w:r>
        <w:rPr>
          <w:spacing w:val="17"/>
          <w:u w:val="none"/>
        </w:rPr>
        <w:t> </w:t>
      </w:r>
      <w:r>
        <w:rPr>
          <w:u w:val="none"/>
        </w:rPr>
        <w:t>Septuagint</w:t>
      </w:r>
      <w:r>
        <w:rPr>
          <w:spacing w:val="17"/>
          <w:u w:val="none"/>
        </w:rPr>
        <w:t> </w:t>
      </w:r>
      <w:r>
        <w:rPr>
          <w:u w:val="none"/>
        </w:rPr>
        <w:t>version</w:t>
      </w:r>
      <w:r>
        <w:rPr>
          <w:spacing w:val="18"/>
          <w:u w:val="none"/>
        </w:rPr>
        <w:t> </w:t>
      </w:r>
      <w:r>
        <w:rPr>
          <w:u w:val="none"/>
        </w:rPr>
        <w:t>of</w:t>
      </w:r>
      <w:r>
        <w:rPr>
          <w:spacing w:val="17"/>
          <w:u w:val="none"/>
        </w:rPr>
        <w:t> </w:t>
      </w:r>
      <w:r>
        <w:rPr>
          <w:u w:val="none"/>
        </w:rPr>
        <w:t>some</w:t>
      </w:r>
      <w:r>
        <w:rPr>
          <w:spacing w:val="17"/>
          <w:u w:val="none"/>
        </w:rPr>
        <w:t> </w:t>
      </w:r>
      <w:r>
        <w:rPr>
          <w:u w:val="none"/>
        </w:rPr>
        <w:t>biblical</w:t>
      </w:r>
      <w:r>
        <w:rPr>
          <w:spacing w:val="18"/>
          <w:u w:val="none"/>
        </w:rPr>
        <w:t> </w:t>
      </w:r>
      <w:r>
        <w:rPr>
          <w:u w:val="none"/>
        </w:rPr>
        <w:t>books,</w:t>
      </w:r>
      <w:r>
        <w:rPr>
          <w:spacing w:val="17"/>
          <w:u w:val="none"/>
        </w:rPr>
        <w:t> </w:t>
      </w:r>
      <w:r>
        <w:rPr>
          <w:spacing w:val="-4"/>
          <w:u w:val="none"/>
        </w:rPr>
        <w:t>such</w:t>
      </w:r>
    </w:p>
    <w:p>
      <w:pPr>
        <w:pStyle w:val="BodyText"/>
        <w:spacing w:line="266" w:lineRule="auto" w:before="26"/>
        <w:ind w:left="359" w:right="342"/>
        <w:jc w:val="both"/>
      </w:pPr>
      <w:r>
        <w:rPr/>
        <w:t>as the Book of Daniel and Book of Esther, are longer than those in the Jewish canon. In the Septuagint, Jeremiah is shorter than in the Masoretic text, but a shortened Hebrew Jeremiah has</w:t>
      </w:r>
      <w:r>
        <w:rPr>
          <w:spacing w:val="40"/>
        </w:rPr>
        <w:t> </w:t>
      </w:r>
      <w:r>
        <w:rPr/>
        <w:t>been</w:t>
      </w:r>
      <w:r>
        <w:rPr>
          <w:spacing w:val="40"/>
        </w:rPr>
        <w:t> </w:t>
      </w:r>
      <w:r>
        <w:rPr/>
        <w:t>found</w:t>
      </w:r>
      <w:r>
        <w:rPr>
          <w:spacing w:val="40"/>
        </w:rPr>
        <w:t> </w:t>
      </w:r>
      <w:r>
        <w:rPr/>
        <w:t>at</w:t>
      </w:r>
      <w:r>
        <w:rPr>
          <w:spacing w:val="40"/>
        </w:rPr>
        <w:t> </w:t>
      </w:r>
      <w:r>
        <w:rPr/>
        <w:t>Qumran</w:t>
      </w:r>
      <w:r>
        <w:rPr>
          <w:spacing w:val="41"/>
        </w:rPr>
        <w:t> </w:t>
      </w:r>
      <w:r>
        <w:rPr/>
        <w:t>in</w:t>
      </w:r>
      <w:r>
        <w:rPr>
          <w:spacing w:val="40"/>
        </w:rPr>
        <w:t> </w:t>
      </w:r>
      <w:r>
        <w:rPr/>
        <w:t>cave</w:t>
      </w:r>
      <w:r>
        <w:rPr>
          <w:spacing w:val="40"/>
        </w:rPr>
        <w:t> </w:t>
      </w:r>
      <w:r>
        <w:rPr/>
        <w:t>4.</w:t>
      </w:r>
      <w:r>
        <w:rPr>
          <w:position w:val="9"/>
          <w:sz w:val="19"/>
          <w:u w:val="single" w:color="AAAAAA"/>
        </w:rPr>
        <w:t>[119]</w:t>
      </w:r>
      <w:r>
        <w:rPr>
          <w:spacing w:val="52"/>
          <w:position w:val="9"/>
          <w:sz w:val="19"/>
          <w:u w:val="none"/>
        </w:rPr>
        <w:t> </w:t>
      </w:r>
      <w:r>
        <w:rPr>
          <w:u w:val="none"/>
        </w:rPr>
        <w:t>The</w:t>
      </w:r>
      <w:r>
        <w:rPr>
          <w:spacing w:val="41"/>
          <w:u w:val="none"/>
        </w:rPr>
        <w:t> </w:t>
      </w:r>
      <w:r>
        <w:rPr>
          <w:u w:val="none"/>
        </w:rPr>
        <w:t>scrolls</w:t>
      </w:r>
      <w:r>
        <w:rPr>
          <w:spacing w:val="40"/>
          <w:u w:val="none"/>
        </w:rPr>
        <w:t> </w:t>
      </w:r>
      <w:r>
        <w:rPr>
          <w:u w:val="none"/>
        </w:rPr>
        <w:t>of</w:t>
      </w:r>
      <w:r>
        <w:rPr>
          <w:spacing w:val="40"/>
          <w:u w:val="none"/>
        </w:rPr>
        <w:t> </w:t>
      </w:r>
      <w:r>
        <w:rPr>
          <w:u w:val="none"/>
        </w:rPr>
        <w:t>Isaiah,</w:t>
      </w:r>
      <w:r>
        <w:rPr>
          <w:spacing w:val="41"/>
          <w:u w:val="none"/>
        </w:rPr>
        <w:t> </w:t>
      </w:r>
      <w:r>
        <w:rPr>
          <w:u w:val="none"/>
        </w:rPr>
        <w:t>Exodus,</w:t>
      </w:r>
      <w:r>
        <w:rPr>
          <w:spacing w:val="40"/>
          <w:u w:val="none"/>
        </w:rPr>
        <w:t> </w:t>
      </w:r>
      <w:r>
        <w:rPr>
          <w:u w:val="none"/>
        </w:rPr>
        <w:t>Jeremiah,</w:t>
      </w:r>
      <w:r>
        <w:rPr>
          <w:spacing w:val="40"/>
          <w:u w:val="none"/>
        </w:rPr>
        <w:t> </w:t>
      </w:r>
      <w:r>
        <w:rPr>
          <w:u w:val="none"/>
        </w:rPr>
        <w:t>Daniel</w:t>
      </w:r>
      <w:r>
        <w:rPr>
          <w:spacing w:val="40"/>
          <w:u w:val="none"/>
        </w:rPr>
        <w:t> </w:t>
      </w:r>
      <w:r>
        <w:rPr>
          <w:u w:val="none"/>
        </w:rPr>
        <w:t>and</w:t>
      </w:r>
      <w:r>
        <w:rPr>
          <w:spacing w:val="41"/>
          <w:u w:val="none"/>
        </w:rPr>
        <w:t> </w:t>
      </w:r>
      <w:r>
        <w:rPr>
          <w:spacing w:val="-2"/>
          <w:u w:val="none"/>
        </w:rPr>
        <w:t>Samuel</w:t>
      </w:r>
    </w:p>
    <w:p>
      <w:pPr>
        <w:pStyle w:val="BodyText"/>
        <w:spacing w:after="0" w:line="266" w:lineRule="auto"/>
        <w:jc w:val="both"/>
        <w:sectPr>
          <w:type w:val="continuous"/>
          <w:pgSz w:w="12240" w:h="15840"/>
          <w:pgMar w:top="720" w:bottom="280" w:left="360" w:right="360"/>
        </w:sectPr>
      </w:pPr>
    </w:p>
    <w:p>
      <w:pPr>
        <w:pStyle w:val="BodyText"/>
        <w:spacing w:line="242" w:lineRule="auto" w:before="90"/>
        <w:ind w:left="359"/>
        <w:jc w:val="both"/>
      </w:pPr>
      <w:r>
        <w:rPr/>
        <w:t>exhibit striking and important textual variants from </w:t>
      </w:r>
      <w:r>
        <w:rPr/>
        <w:t>the Masoretic</w:t>
      </w:r>
      <w:r>
        <w:rPr>
          <w:spacing w:val="46"/>
        </w:rPr>
        <w:t> </w:t>
      </w:r>
      <w:r>
        <w:rPr/>
        <w:t>text.</w:t>
      </w:r>
      <w:r>
        <w:rPr>
          <w:position w:val="9"/>
          <w:sz w:val="19"/>
          <w:u w:val="single" w:color="AAAAAA"/>
        </w:rPr>
        <w:t>[119]</w:t>
      </w:r>
      <w:r>
        <w:rPr>
          <w:spacing w:val="58"/>
          <w:position w:val="9"/>
          <w:sz w:val="19"/>
          <w:u w:val="none"/>
        </w:rPr>
        <w:t> </w:t>
      </w:r>
      <w:r>
        <w:rPr>
          <w:u w:val="none"/>
        </w:rPr>
        <w:t>The</w:t>
      </w:r>
      <w:r>
        <w:rPr>
          <w:spacing w:val="47"/>
          <w:u w:val="none"/>
        </w:rPr>
        <w:t> </w:t>
      </w:r>
      <w:r>
        <w:rPr>
          <w:u w:val="none"/>
        </w:rPr>
        <w:t>Septuagint</w:t>
      </w:r>
      <w:r>
        <w:rPr>
          <w:spacing w:val="46"/>
          <w:u w:val="none"/>
        </w:rPr>
        <w:t> </w:t>
      </w:r>
      <w:r>
        <w:rPr>
          <w:u w:val="none"/>
        </w:rPr>
        <w:t>is</w:t>
      </w:r>
      <w:r>
        <w:rPr>
          <w:spacing w:val="47"/>
          <w:u w:val="none"/>
        </w:rPr>
        <w:t> </w:t>
      </w:r>
      <w:r>
        <w:rPr>
          <w:u w:val="none"/>
        </w:rPr>
        <w:t>now</w:t>
      </w:r>
      <w:r>
        <w:rPr>
          <w:spacing w:val="46"/>
          <w:u w:val="none"/>
        </w:rPr>
        <w:t> </w:t>
      </w:r>
      <w:r>
        <w:rPr>
          <w:u w:val="none"/>
        </w:rPr>
        <w:t>seen</w:t>
      </w:r>
      <w:r>
        <w:rPr>
          <w:spacing w:val="47"/>
          <w:u w:val="none"/>
        </w:rPr>
        <w:t> </w:t>
      </w:r>
      <w:r>
        <w:rPr>
          <w:u w:val="none"/>
        </w:rPr>
        <w:t>as</w:t>
      </w:r>
      <w:r>
        <w:rPr>
          <w:spacing w:val="46"/>
          <w:u w:val="none"/>
        </w:rPr>
        <w:t> </w:t>
      </w:r>
      <w:r>
        <w:rPr>
          <w:u w:val="none"/>
        </w:rPr>
        <w:t>a</w:t>
      </w:r>
      <w:r>
        <w:rPr>
          <w:spacing w:val="47"/>
          <w:u w:val="none"/>
        </w:rPr>
        <w:t> </w:t>
      </w:r>
      <w:r>
        <w:rPr>
          <w:spacing w:val="-2"/>
          <w:u w:val="none"/>
        </w:rPr>
        <w:t>careful</w:t>
      </w:r>
    </w:p>
    <w:p>
      <w:pPr>
        <w:pStyle w:val="BodyText"/>
        <w:spacing w:line="266" w:lineRule="auto" w:before="50"/>
        <w:ind w:left="359"/>
        <w:jc w:val="both"/>
        <w:rPr>
          <w:position w:val="9"/>
          <w:sz w:val="19"/>
        </w:rPr>
      </w:pPr>
      <w:r>
        <w:rPr/>
        <w:t>translation of a different Hebrew form or recension </w:t>
      </w:r>
      <w:r>
        <w:rPr/>
        <w:t>(revised addition of the text) of certain books, but debate on how best to characterize these varied texts is ongoing.</w:t>
      </w:r>
      <w:r>
        <w:rPr>
          <w:position w:val="9"/>
          <w:sz w:val="19"/>
          <w:u w:val="single" w:color="AAAAAA"/>
        </w:rPr>
        <w:t>[119]</w:t>
      </w:r>
    </w:p>
    <w:p>
      <w:pPr>
        <w:pStyle w:val="BodyText"/>
        <w:spacing w:before="187"/>
        <w:ind w:left="0"/>
      </w:pPr>
    </w:p>
    <w:p>
      <w:pPr>
        <w:pStyle w:val="Heading2"/>
      </w:pPr>
      <w:r>
        <w:rPr/>
        <w:t>Pseudepigraphal</w:t>
      </w:r>
      <w:r>
        <w:rPr>
          <w:spacing w:val="-1"/>
        </w:rPr>
        <w:t> </w:t>
      </w:r>
      <w:r>
        <w:rPr>
          <w:spacing w:val="-2"/>
        </w:rPr>
        <w:t>books</w:t>
      </w:r>
    </w:p>
    <w:p>
      <w:pPr>
        <w:pStyle w:val="BodyText"/>
        <w:spacing w:line="280" w:lineRule="auto" w:before="156"/>
        <w:ind w:left="359"/>
        <w:jc w:val="both"/>
      </w:pPr>
      <w:r>
        <w:rPr/>
        <w:t>Pseudepigrapha are works whose authorship is </w:t>
      </w:r>
      <w:r>
        <w:rPr/>
        <w:t>wrongly attributed. A written work can be pseudepigraphical and not be a forgery, as forgeries are intentionally deceptive. With pseudepigrapha,</w:t>
      </w:r>
      <w:r>
        <w:rPr>
          <w:spacing w:val="24"/>
        </w:rPr>
        <w:t> </w:t>
      </w:r>
      <w:r>
        <w:rPr/>
        <w:t>authorship</w:t>
      </w:r>
      <w:r>
        <w:rPr>
          <w:spacing w:val="24"/>
        </w:rPr>
        <w:t> </w:t>
      </w:r>
      <w:r>
        <w:rPr/>
        <w:t>has</w:t>
      </w:r>
      <w:r>
        <w:rPr>
          <w:spacing w:val="24"/>
        </w:rPr>
        <w:t> </w:t>
      </w:r>
      <w:r>
        <w:rPr/>
        <w:t>been</w:t>
      </w:r>
      <w:r>
        <w:rPr>
          <w:spacing w:val="24"/>
        </w:rPr>
        <w:t> </w:t>
      </w:r>
      <w:r>
        <w:rPr/>
        <w:t>mistransmitted</w:t>
      </w:r>
      <w:r>
        <w:rPr>
          <w:spacing w:val="24"/>
        </w:rPr>
        <w:t> </w:t>
      </w:r>
      <w:r>
        <w:rPr/>
        <w:t>for</w:t>
      </w:r>
      <w:r>
        <w:rPr>
          <w:spacing w:val="24"/>
        </w:rPr>
        <w:t> </w:t>
      </w:r>
      <w:r>
        <w:rPr>
          <w:spacing w:val="-5"/>
        </w:rPr>
        <w:t>any</w:t>
      </w:r>
    </w:p>
    <w:p>
      <w:pPr>
        <w:pStyle w:val="BodyText"/>
        <w:spacing w:line="286" w:lineRule="exact"/>
        <w:ind w:left="359"/>
        <w:jc w:val="both"/>
      </w:pPr>
      <w:r>
        <w:rPr>
          <w:position w:val="1"/>
        </w:rPr>
        <w:t>one</w:t>
      </w:r>
      <w:r>
        <w:rPr>
          <w:spacing w:val="32"/>
          <w:position w:val="1"/>
        </w:rPr>
        <w:t> </w:t>
      </w:r>
      <w:r>
        <w:rPr>
          <w:position w:val="1"/>
        </w:rPr>
        <w:t>of</w:t>
      </w:r>
      <w:r>
        <w:rPr>
          <w:spacing w:val="32"/>
          <w:position w:val="1"/>
        </w:rPr>
        <w:t> </w:t>
      </w:r>
      <w:r>
        <w:rPr>
          <w:position w:val="1"/>
        </w:rPr>
        <w:t>a</w:t>
      </w:r>
      <w:r>
        <w:rPr>
          <w:spacing w:val="33"/>
          <w:position w:val="1"/>
        </w:rPr>
        <w:t> </w:t>
      </w:r>
      <w:r>
        <w:rPr>
          <w:position w:val="1"/>
        </w:rPr>
        <w:t>number</w:t>
      </w:r>
      <w:r>
        <w:rPr>
          <w:spacing w:val="32"/>
          <w:position w:val="1"/>
        </w:rPr>
        <w:t> </w:t>
      </w:r>
      <w:r>
        <w:rPr>
          <w:position w:val="1"/>
        </w:rPr>
        <w:t>of</w:t>
      </w:r>
      <w:r>
        <w:rPr>
          <w:spacing w:val="33"/>
          <w:position w:val="1"/>
        </w:rPr>
        <w:t> </w:t>
      </w:r>
      <w:r>
        <w:rPr>
          <w:position w:val="1"/>
        </w:rPr>
        <w:t>reasons.</w:t>
      </w:r>
      <w:r>
        <w:rPr>
          <w:position w:val="10"/>
          <w:sz w:val="19"/>
          <w:u w:val="single" w:color="AAAAAA"/>
        </w:rPr>
        <w:t>[130]</w:t>
      </w:r>
      <w:r>
        <w:rPr>
          <w:spacing w:val="44"/>
          <w:position w:val="10"/>
          <w:sz w:val="19"/>
          <w:u w:val="none"/>
        </w:rPr>
        <w:t> </w:t>
      </w:r>
      <w:r>
        <w:rPr>
          <w:position w:val="1"/>
          <w:u w:val="none"/>
        </w:rPr>
        <w:t>For</w:t>
      </w:r>
      <w:r>
        <w:rPr>
          <w:spacing w:val="33"/>
          <w:position w:val="1"/>
          <w:u w:val="none"/>
        </w:rPr>
        <w:t> </w:t>
      </w:r>
      <w:r>
        <w:rPr>
          <w:position w:val="1"/>
          <w:u w:val="none"/>
        </w:rPr>
        <w:t>example,</w:t>
      </w:r>
      <w:r>
        <w:rPr>
          <w:spacing w:val="32"/>
          <w:position w:val="1"/>
          <w:u w:val="none"/>
        </w:rPr>
        <w:t> </w:t>
      </w:r>
      <w:r>
        <w:rPr>
          <w:position w:val="1"/>
          <w:u w:val="none"/>
        </w:rPr>
        <w:t>the</w:t>
      </w:r>
      <w:r>
        <w:rPr>
          <w:spacing w:val="33"/>
          <w:position w:val="1"/>
          <w:u w:val="none"/>
        </w:rPr>
        <w:t> </w:t>
      </w:r>
      <w:hyperlink r:id="rId270">
        <w:r>
          <w:rPr>
            <w:u w:val="single" w:color="AAAAAA"/>
          </w:rPr>
          <w:t>Gospel</w:t>
        </w:r>
        <w:r>
          <w:rPr>
            <w:spacing w:val="32"/>
            <w:u w:val="single" w:color="AAAAAA"/>
          </w:rPr>
          <w:t> </w:t>
        </w:r>
        <w:r>
          <w:rPr>
            <w:spacing w:val="-5"/>
            <w:u w:val="single" w:color="AAAAAA"/>
          </w:rPr>
          <w:t>of</w:t>
        </w:r>
      </w:hyperlink>
    </w:p>
    <w:p>
      <w:pPr>
        <w:pStyle w:val="BodyText"/>
        <w:spacing w:line="283" w:lineRule="auto" w:before="42"/>
        <w:ind w:left="359"/>
        <w:jc w:val="both"/>
      </w:pPr>
      <w:hyperlink r:id="rId270">
        <w:r>
          <w:rPr>
            <w:u w:val="single" w:color="AAAAAA"/>
          </w:rPr>
          <w:t>Barnabas</w:t>
        </w:r>
      </w:hyperlink>
      <w:r>
        <w:rPr>
          <w:u w:val="none"/>
        </w:rPr>
        <w:t> claims to be written by Barnabas the companion </w:t>
      </w:r>
      <w:r>
        <w:rPr>
          <w:u w:val="none"/>
        </w:rPr>
        <w:t>of the Apostle Paul, but both its manuscripts date from the Middle Ages.</w:t>
      </w:r>
    </w:p>
    <w:p>
      <w:pPr>
        <w:pStyle w:val="BodyText"/>
        <w:spacing w:line="283" w:lineRule="auto" w:before="235"/>
        <w:ind w:left="359"/>
        <w:jc w:val="both"/>
      </w:pPr>
      <w:r>
        <w:rPr/>
        <w:t>Apocryphal and pseudepigraphic works are not the </w:t>
      </w:r>
      <w:r>
        <w:rPr/>
        <w:t>same. Apocrypha includes all the writings claiming to be sacred that are outside the canon because they are not accepted as authentically being what they claim to be. Pseudepigrapha is a literary category of all writings whether they are canonical or apocryphal.</w:t>
      </w:r>
      <w:r>
        <w:rPr>
          <w:spacing w:val="16"/>
        </w:rPr>
        <w:t> </w:t>
      </w:r>
      <w:r>
        <w:rPr/>
        <w:t>They</w:t>
      </w:r>
      <w:r>
        <w:rPr>
          <w:spacing w:val="16"/>
        </w:rPr>
        <w:t> </w:t>
      </w:r>
      <w:r>
        <w:rPr/>
        <w:t>may</w:t>
      </w:r>
      <w:r>
        <w:rPr>
          <w:spacing w:val="16"/>
        </w:rPr>
        <w:t> </w:t>
      </w:r>
      <w:r>
        <w:rPr/>
        <w:t>or</w:t>
      </w:r>
      <w:r>
        <w:rPr>
          <w:spacing w:val="16"/>
        </w:rPr>
        <w:t> </w:t>
      </w:r>
      <w:r>
        <w:rPr/>
        <w:t>may</w:t>
      </w:r>
      <w:r>
        <w:rPr>
          <w:spacing w:val="16"/>
        </w:rPr>
        <w:t> </w:t>
      </w:r>
      <w:r>
        <w:rPr/>
        <w:t>not</w:t>
      </w:r>
      <w:r>
        <w:rPr>
          <w:spacing w:val="16"/>
        </w:rPr>
        <w:t> </w:t>
      </w:r>
      <w:r>
        <w:rPr/>
        <w:t>be</w:t>
      </w:r>
      <w:r>
        <w:rPr>
          <w:spacing w:val="16"/>
        </w:rPr>
        <w:t> </w:t>
      </w:r>
      <w:r>
        <w:rPr/>
        <w:t>authentic</w:t>
      </w:r>
      <w:r>
        <w:rPr>
          <w:spacing w:val="16"/>
        </w:rPr>
        <w:t> </w:t>
      </w:r>
      <w:r>
        <w:rPr/>
        <w:t>in</w:t>
      </w:r>
      <w:r>
        <w:rPr>
          <w:spacing w:val="16"/>
        </w:rPr>
        <w:t> </w:t>
      </w:r>
      <w:r>
        <w:rPr/>
        <w:t>every</w:t>
      </w:r>
      <w:r>
        <w:rPr>
          <w:spacing w:val="16"/>
        </w:rPr>
        <w:t> </w:t>
      </w:r>
      <w:r>
        <w:rPr>
          <w:spacing w:val="-2"/>
        </w:rPr>
        <w:t>sense</w:t>
      </w:r>
    </w:p>
    <w:p>
      <w:pPr>
        <w:pStyle w:val="BodyText"/>
        <w:spacing w:line="267" w:lineRule="exact"/>
        <w:ind w:left="359"/>
        <w:jc w:val="both"/>
        <w:rPr>
          <w:position w:val="9"/>
          <w:sz w:val="19"/>
        </w:rPr>
      </w:pPr>
      <w:r>
        <w:rPr/>
        <w:t>except a misunderstood </w:t>
      </w:r>
      <w:r>
        <w:rPr>
          <w:spacing w:val="-2"/>
        </w:rPr>
        <w:t>authorship.</w:t>
      </w:r>
      <w:r>
        <w:rPr>
          <w:spacing w:val="-2"/>
          <w:position w:val="9"/>
          <w:sz w:val="19"/>
          <w:u w:val="single" w:color="AAAAAA"/>
        </w:rPr>
        <w:t>[130]</w:t>
      </w:r>
    </w:p>
    <w:p>
      <w:pPr>
        <w:spacing w:line="240" w:lineRule="auto" w:before="6" w:after="24"/>
        <w:rPr>
          <w:sz w:val="18"/>
        </w:rPr>
      </w:pPr>
      <w:r>
        <w:rPr/>
        <w:br w:type="column"/>
      </w:r>
      <w:r>
        <w:rPr>
          <w:sz w:val="18"/>
        </w:rPr>
      </w:r>
    </w:p>
    <w:p>
      <w:pPr>
        <w:pStyle w:val="BodyText"/>
        <w:ind w:left="340"/>
        <w:rPr>
          <w:sz w:val="20"/>
        </w:rPr>
      </w:pPr>
      <w:r>
        <w:rPr>
          <w:sz w:val="20"/>
        </w:rPr>
        <w:drawing>
          <wp:inline distT="0" distB="0" distL="0" distR="0">
            <wp:extent cx="2400300" cy="3295650"/>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271" cstate="print"/>
                    <a:stretch>
                      <a:fillRect/>
                    </a:stretch>
                  </pic:blipFill>
                  <pic:spPr>
                    <a:xfrm>
                      <a:off x="0" y="0"/>
                      <a:ext cx="2400300" cy="3295650"/>
                    </a:xfrm>
                    <a:prstGeom prst="rect">
                      <a:avLst/>
                    </a:prstGeom>
                  </pic:spPr>
                </pic:pic>
              </a:graphicData>
            </a:graphic>
          </wp:inline>
        </w:drawing>
      </w:r>
      <w:r>
        <w:rPr>
          <w:sz w:val="20"/>
        </w:rPr>
      </w:r>
    </w:p>
    <w:p>
      <w:pPr>
        <w:spacing w:line="292" w:lineRule="auto" w:before="52"/>
        <w:ind w:left="385" w:right="394" w:firstLine="0"/>
        <w:jc w:val="left"/>
        <w:rPr>
          <w:rFonts w:ascii="Arial"/>
          <w:sz w:val="20"/>
        </w:rPr>
      </w:pPr>
      <w:r>
        <w:rPr>
          <w:rFonts w:ascii="Arial"/>
          <w:color w:val="666666"/>
          <w:sz w:val="20"/>
        </w:rPr>
        <w:t>The</w:t>
      </w:r>
      <w:r>
        <w:rPr>
          <w:rFonts w:ascii="Arial"/>
          <w:color w:val="666666"/>
          <w:spacing w:val="-6"/>
          <w:sz w:val="20"/>
        </w:rPr>
        <w:t> </w:t>
      </w:r>
      <w:r>
        <w:rPr>
          <w:rFonts w:ascii="Arial"/>
          <w:color w:val="666666"/>
          <w:sz w:val="20"/>
        </w:rPr>
        <w:t>contents</w:t>
      </w:r>
      <w:r>
        <w:rPr>
          <w:rFonts w:ascii="Arial"/>
          <w:color w:val="666666"/>
          <w:spacing w:val="-6"/>
          <w:sz w:val="20"/>
        </w:rPr>
        <w:t> </w:t>
      </w:r>
      <w:r>
        <w:rPr>
          <w:rFonts w:ascii="Arial"/>
          <w:color w:val="666666"/>
          <w:sz w:val="20"/>
        </w:rPr>
        <w:t>page</w:t>
      </w:r>
      <w:r>
        <w:rPr>
          <w:rFonts w:ascii="Arial"/>
          <w:color w:val="666666"/>
          <w:spacing w:val="-6"/>
          <w:sz w:val="20"/>
        </w:rPr>
        <w:t> </w:t>
      </w:r>
      <w:r>
        <w:rPr>
          <w:rFonts w:ascii="Arial"/>
          <w:color w:val="666666"/>
          <w:sz w:val="20"/>
        </w:rPr>
        <w:t>in</w:t>
      </w:r>
      <w:r>
        <w:rPr>
          <w:rFonts w:ascii="Arial"/>
          <w:color w:val="666666"/>
          <w:spacing w:val="-6"/>
          <w:sz w:val="20"/>
        </w:rPr>
        <w:t> </w:t>
      </w:r>
      <w:r>
        <w:rPr>
          <w:rFonts w:ascii="Arial"/>
          <w:color w:val="666666"/>
          <w:sz w:val="20"/>
        </w:rPr>
        <w:t>a</w:t>
      </w:r>
      <w:r>
        <w:rPr>
          <w:rFonts w:ascii="Arial"/>
          <w:color w:val="666666"/>
          <w:spacing w:val="-6"/>
          <w:sz w:val="20"/>
        </w:rPr>
        <w:t> </w:t>
      </w:r>
      <w:r>
        <w:rPr>
          <w:rFonts w:ascii="Arial"/>
          <w:color w:val="666666"/>
          <w:sz w:val="20"/>
        </w:rPr>
        <w:t>complete</w:t>
      </w:r>
      <w:r>
        <w:rPr>
          <w:rFonts w:ascii="Arial"/>
          <w:color w:val="666666"/>
          <w:spacing w:val="-6"/>
          <w:sz w:val="20"/>
        </w:rPr>
        <w:t> </w:t>
      </w:r>
      <w:r>
        <w:rPr>
          <w:rFonts w:ascii="Arial"/>
          <w:color w:val="666666"/>
          <w:sz w:val="20"/>
        </w:rPr>
        <w:t>80</w:t>
      </w:r>
      <w:r>
        <w:rPr>
          <w:rFonts w:ascii="Arial"/>
          <w:color w:val="666666"/>
          <w:spacing w:val="-6"/>
          <w:sz w:val="20"/>
        </w:rPr>
        <w:t> </w:t>
      </w:r>
      <w:r>
        <w:rPr>
          <w:rFonts w:ascii="Arial"/>
          <w:color w:val="666666"/>
          <w:sz w:val="20"/>
        </w:rPr>
        <w:t>book </w:t>
      </w:r>
      <w:hyperlink r:id="rId272">
        <w:r>
          <w:rPr>
            <w:rFonts w:ascii="Arial"/>
            <w:color w:val="666666"/>
            <w:sz w:val="20"/>
            <w:u w:val="single" w:color="AAAAAA"/>
          </w:rPr>
          <w:t>King James Bible</w:t>
        </w:r>
      </w:hyperlink>
      <w:r>
        <w:rPr>
          <w:rFonts w:ascii="Arial"/>
          <w:color w:val="666666"/>
          <w:sz w:val="20"/>
          <w:u w:val="none"/>
        </w:rPr>
        <w:t>, listing "The Books of the Old Testament", "The Books called Apocrypha", and "The Books of the New </w:t>
      </w:r>
      <w:r>
        <w:rPr>
          <w:rFonts w:ascii="Arial"/>
          <w:color w:val="666666"/>
          <w:spacing w:val="-2"/>
          <w:sz w:val="20"/>
          <w:u w:val="none"/>
        </w:rPr>
        <w:t>Testament".</w:t>
      </w:r>
    </w:p>
    <w:p>
      <w:pPr>
        <w:spacing w:after="0" w:line="292" w:lineRule="auto"/>
        <w:jc w:val="left"/>
        <w:rPr>
          <w:rFonts w:ascii="Arial"/>
          <w:sz w:val="20"/>
        </w:rPr>
        <w:sectPr>
          <w:pgSz w:w="12240" w:h="15840"/>
          <w:pgMar w:top="500" w:bottom="280" w:left="360" w:right="360"/>
          <w:cols w:num="2" w:equalWidth="0">
            <w:col w:w="6970" w:space="40"/>
            <w:col w:w="4510"/>
          </w:cols>
        </w:sectPr>
      </w:pPr>
    </w:p>
    <w:p>
      <w:pPr>
        <w:pStyle w:val="BodyText"/>
        <w:spacing w:before="16"/>
        <w:ind w:left="0"/>
        <w:rPr>
          <w:rFonts w:ascii="Arial"/>
        </w:rPr>
      </w:pPr>
    </w:p>
    <w:p>
      <w:pPr>
        <w:pStyle w:val="BodyText"/>
        <w:spacing w:line="271" w:lineRule="auto"/>
        <w:ind w:left="359" w:right="343"/>
        <w:jc w:val="both"/>
        <w:rPr>
          <w:position w:val="9"/>
          <w:sz w:val="19"/>
        </w:rPr>
      </w:pPr>
      <w:r>
        <w:rPr/>
        <w:t>The term "pseudepigrapha" is commonly used to describe numerous works of Jewish religious literature written from about 300 BCE to 300 CE. Not all of these works are </w:t>
      </w:r>
      <w:r>
        <w:rPr/>
        <w:t>actually pseudepigraphical. (It also refers to books of the New Testament canon whose authorship is questioned.) The Old Testament pseudepigraphal works include the following:</w:t>
      </w:r>
      <w:r>
        <w:rPr>
          <w:position w:val="9"/>
          <w:sz w:val="19"/>
          <w:u w:val="single" w:color="AAAAAA"/>
        </w:rPr>
        <w:t>[131]</w:t>
      </w:r>
    </w:p>
    <w:p>
      <w:pPr>
        <w:pStyle w:val="BodyText"/>
        <w:spacing w:before="233"/>
        <w:rPr>
          <w:rFonts w:ascii="Arial"/>
        </w:rPr>
      </w:pPr>
      <w:r>
        <w:rPr>
          <w:rFonts w:ascii="Arial"/>
        </w:rPr>
        <mc:AlternateContent>
          <mc:Choice Requires="wps">
            <w:drawing>
              <wp:anchor distT="0" distB="0" distL="0" distR="0" allowOverlap="1" layoutInCell="1" locked="0" behindDoc="0" simplePos="0" relativeHeight="15753216">
                <wp:simplePos x="0" y="0"/>
                <wp:positionH relativeFrom="page">
                  <wp:posOffset>552449</wp:posOffset>
                </wp:positionH>
                <wp:positionV relativeFrom="paragraph">
                  <wp:posOffset>224625</wp:posOffset>
                </wp:positionV>
                <wp:extent cx="47625" cy="47625"/>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17.687014pt;width:3.75pt;height:3.75pt;mso-position-horizontal-relative:page;mso-position-vertical-relative:paragraph;z-index:15753216" id="docshape39" filled="true" fillcolor="#000000" stroked="false">
                <v:fill type="solid"/>
                <w10:wrap type="none"/>
              </v:rect>
            </w:pict>
          </mc:Fallback>
        </mc:AlternateContent>
      </w:r>
      <w:hyperlink r:id="rId273">
        <w:r>
          <w:rPr>
            <w:rFonts w:ascii="Arial"/>
            <w:u w:val="single" w:color="AAAAAA"/>
          </w:rPr>
          <w:t>3 </w:t>
        </w:r>
        <w:r>
          <w:rPr>
            <w:rFonts w:ascii="Arial"/>
            <w:spacing w:val="-2"/>
            <w:u w:val="single" w:color="AAAAAA"/>
          </w:rPr>
          <w:t>Maccabees</w:t>
        </w:r>
      </w:hyperlink>
    </w:p>
    <w:p>
      <w:pPr>
        <w:pStyle w:val="BodyText"/>
        <w:spacing w:line="288" w:lineRule="auto" w:before="54"/>
        <w:ind w:right="8389"/>
        <w:rPr>
          <w:rFonts w:ascii="Arial"/>
        </w:rPr>
      </w:pPr>
      <w:r>
        <w:rPr>
          <w:rFonts w:ascii="Arial"/>
        </w:rPr>
        <mc:AlternateContent>
          <mc:Choice Requires="wps">
            <w:drawing>
              <wp:anchor distT="0" distB="0" distL="0" distR="0" allowOverlap="1" layoutInCell="1" locked="0" behindDoc="0" simplePos="0" relativeHeight="15753728">
                <wp:simplePos x="0" y="0"/>
                <wp:positionH relativeFrom="page">
                  <wp:posOffset>552449</wp:posOffset>
                </wp:positionH>
                <wp:positionV relativeFrom="paragraph">
                  <wp:posOffset>110974</wp:posOffset>
                </wp:positionV>
                <wp:extent cx="47625" cy="47625"/>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8183pt;width:3.75pt;height:3.75pt;mso-position-horizontal-relative:page;mso-position-vertical-relative:paragraph;z-index:15753728" id="docshape40"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54240">
                <wp:simplePos x="0" y="0"/>
                <wp:positionH relativeFrom="page">
                  <wp:posOffset>552449</wp:posOffset>
                </wp:positionH>
                <wp:positionV relativeFrom="paragraph">
                  <wp:posOffset>320524</wp:posOffset>
                </wp:positionV>
                <wp:extent cx="47625" cy="47625"/>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25.238182pt;width:3.75pt;height:3.75pt;mso-position-horizontal-relative:page;mso-position-vertical-relative:paragraph;z-index:15754240" id="docshape41" filled="true" fillcolor="#000000" stroked="false">
                <v:fill type="solid"/>
                <w10:wrap type="none"/>
              </v:rect>
            </w:pict>
          </mc:Fallback>
        </mc:AlternateContent>
      </w:r>
      <w:hyperlink r:id="rId274">
        <w:r>
          <w:rPr>
            <w:rFonts w:ascii="Arial"/>
            <w:u w:val="single" w:color="AAAAAA"/>
          </w:rPr>
          <w:t>4 Maccabees</w:t>
        </w:r>
      </w:hyperlink>
      <w:r>
        <w:rPr>
          <w:rFonts w:ascii="Arial"/>
          <w:u w:val="none"/>
        </w:rPr>
        <w:t> </w:t>
      </w:r>
      <w:hyperlink r:id="rId275">
        <w:r>
          <w:rPr>
            <w:rFonts w:ascii="Arial"/>
            <w:u w:val="single" w:color="AAAAAA"/>
          </w:rPr>
          <w:t>Assumption</w:t>
        </w:r>
        <w:r>
          <w:rPr>
            <w:rFonts w:ascii="Arial"/>
            <w:spacing w:val="-17"/>
            <w:u w:val="single" w:color="AAAAAA"/>
          </w:rPr>
          <w:t> </w:t>
        </w:r>
        <w:r>
          <w:rPr>
            <w:rFonts w:ascii="Arial"/>
            <w:u w:val="single" w:color="AAAAAA"/>
          </w:rPr>
          <w:t>of</w:t>
        </w:r>
        <w:r>
          <w:rPr>
            <w:rFonts w:ascii="Arial"/>
            <w:spacing w:val="-17"/>
            <w:u w:val="single" w:color="AAAAAA"/>
          </w:rPr>
          <w:t> </w:t>
        </w:r>
        <w:r>
          <w:rPr>
            <w:rFonts w:ascii="Arial"/>
            <w:u w:val="single" w:color="AAAAAA"/>
          </w:rPr>
          <w:t>Moses</w:t>
        </w:r>
      </w:hyperlink>
    </w:p>
    <w:p>
      <w:pPr>
        <w:pStyle w:val="BodyText"/>
        <w:spacing w:line="288" w:lineRule="auto"/>
        <w:ind w:right="7126"/>
        <w:rPr>
          <w:rFonts w:ascii="Arial"/>
        </w:rPr>
      </w:pPr>
      <w:r>
        <w:rPr>
          <w:rFonts w:ascii="Arial"/>
        </w:rPr>
        <mc:AlternateContent>
          <mc:Choice Requires="wps">
            <w:drawing>
              <wp:anchor distT="0" distB="0" distL="0" distR="0" allowOverlap="1" layoutInCell="1" locked="0" behindDoc="0" simplePos="0" relativeHeight="15754752">
                <wp:simplePos x="0" y="0"/>
                <wp:positionH relativeFrom="page">
                  <wp:posOffset>552449</wp:posOffset>
                </wp:positionH>
                <wp:positionV relativeFrom="paragraph">
                  <wp:posOffset>75196</wp:posOffset>
                </wp:positionV>
                <wp:extent cx="47625" cy="47625"/>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5.920993pt;width:3.75pt;height:3.75pt;mso-position-horizontal-relative:page;mso-position-vertical-relative:paragraph;z-index:15754752" id="docshape42"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55264">
                <wp:simplePos x="0" y="0"/>
                <wp:positionH relativeFrom="page">
                  <wp:posOffset>552449</wp:posOffset>
                </wp:positionH>
                <wp:positionV relativeFrom="paragraph">
                  <wp:posOffset>284746</wp:posOffset>
                </wp:positionV>
                <wp:extent cx="47625" cy="47625"/>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22.420992pt;width:3.75pt;height:3.75pt;mso-position-horizontal-relative:page;mso-position-vertical-relative:paragraph;z-index:15755264" id="docshape43" filled="true" fillcolor="#000000" stroked="false">
                <v:fill type="solid"/>
                <w10:wrap type="none"/>
              </v:rect>
            </w:pict>
          </mc:Fallback>
        </mc:AlternateContent>
      </w:r>
      <w:r>
        <w:rPr>
          <w:rFonts w:ascii="Arial"/>
        </w:rPr>
        <w:t>Ethiopic </w:t>
      </w:r>
      <w:hyperlink r:id="rId276">
        <w:r>
          <w:rPr>
            <w:rFonts w:ascii="Arial"/>
            <w:u w:val="single" w:color="AAAAAA"/>
          </w:rPr>
          <w:t>Book of Enoch</w:t>
        </w:r>
      </w:hyperlink>
      <w:r>
        <w:rPr>
          <w:rFonts w:ascii="Arial"/>
          <w:u w:val="none"/>
        </w:rPr>
        <w:t> (1 Enoch) Slavonic </w:t>
      </w:r>
      <w:hyperlink r:id="rId277">
        <w:r>
          <w:rPr>
            <w:rFonts w:ascii="Arial"/>
            <w:u w:val="single" w:color="AAAAAA"/>
          </w:rPr>
          <w:t>Book of Enoch</w:t>
        </w:r>
      </w:hyperlink>
      <w:r>
        <w:rPr>
          <w:rFonts w:ascii="Arial"/>
          <w:u w:val="none"/>
        </w:rPr>
        <w:t> (2 </w:t>
      </w:r>
      <w:r>
        <w:rPr>
          <w:rFonts w:ascii="Arial"/>
          <w:spacing w:val="-2"/>
          <w:u w:val="none"/>
        </w:rPr>
        <w:t>Enoch)</w:t>
      </w:r>
    </w:p>
    <w:p>
      <w:pPr>
        <w:pStyle w:val="BodyText"/>
        <w:spacing w:line="235" w:lineRule="auto"/>
        <w:ind w:right="479"/>
        <w:rPr>
          <w:rFonts w:ascii="Arial"/>
        </w:rPr>
      </w:pPr>
      <w:r>
        <w:rPr>
          <w:rFonts w:ascii="Arial"/>
        </w:rPr>
        <mc:AlternateContent>
          <mc:Choice Requires="wps">
            <w:drawing>
              <wp:anchor distT="0" distB="0" distL="0" distR="0" allowOverlap="1" layoutInCell="1" locked="0" behindDoc="0" simplePos="0" relativeHeight="15755776">
                <wp:simplePos x="0" y="0"/>
                <wp:positionH relativeFrom="page">
                  <wp:posOffset>552449</wp:posOffset>
                </wp:positionH>
                <wp:positionV relativeFrom="paragraph">
                  <wp:posOffset>73708</wp:posOffset>
                </wp:positionV>
                <wp:extent cx="47625" cy="47625"/>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5.803803pt;width:3.75pt;height:3.75pt;mso-position-horizontal-relative:page;mso-position-vertical-relative:paragraph;z-index:15755776" id="docshape44" filled="true" fillcolor="#000000" stroked="false">
                <v:fill type="solid"/>
                <w10:wrap type="none"/>
              </v:rect>
            </w:pict>
          </mc:Fallback>
        </mc:AlternateContent>
      </w:r>
      <w:r>
        <w:rPr>
          <w:rFonts w:ascii="Arial"/>
        </w:rPr>
        <w:t>Hebrew</w:t>
      </w:r>
      <w:r>
        <w:rPr>
          <w:rFonts w:ascii="Arial"/>
          <w:spacing w:val="-3"/>
        </w:rPr>
        <w:t> </w:t>
      </w:r>
      <w:hyperlink r:id="rId278">
        <w:r>
          <w:rPr>
            <w:rFonts w:ascii="Arial"/>
            <w:u w:val="single" w:color="AAAAAA"/>
          </w:rPr>
          <w:t>Book</w:t>
        </w:r>
        <w:r>
          <w:rPr>
            <w:rFonts w:ascii="Arial"/>
            <w:spacing w:val="-3"/>
            <w:u w:val="single" w:color="AAAAAA"/>
          </w:rPr>
          <w:t> </w:t>
        </w:r>
        <w:r>
          <w:rPr>
            <w:rFonts w:ascii="Arial"/>
            <w:u w:val="single" w:color="AAAAAA"/>
          </w:rPr>
          <w:t>of</w:t>
        </w:r>
        <w:r>
          <w:rPr>
            <w:rFonts w:ascii="Arial"/>
            <w:spacing w:val="-3"/>
            <w:u w:val="single" w:color="AAAAAA"/>
          </w:rPr>
          <w:t> </w:t>
        </w:r>
        <w:r>
          <w:rPr>
            <w:rFonts w:ascii="Arial"/>
            <w:u w:val="single" w:color="AAAAAA"/>
          </w:rPr>
          <w:t>Enoch</w:t>
        </w:r>
      </w:hyperlink>
      <w:r>
        <w:rPr>
          <w:rFonts w:ascii="Arial"/>
          <w:spacing w:val="-3"/>
          <w:u w:val="none"/>
        </w:rPr>
        <w:t> </w:t>
      </w:r>
      <w:r>
        <w:rPr>
          <w:rFonts w:ascii="Arial"/>
          <w:u w:val="none"/>
        </w:rPr>
        <w:t>(3</w:t>
      </w:r>
      <w:r>
        <w:rPr>
          <w:rFonts w:ascii="Arial"/>
          <w:spacing w:val="-3"/>
          <w:u w:val="none"/>
        </w:rPr>
        <w:t> </w:t>
      </w:r>
      <w:r>
        <w:rPr>
          <w:rFonts w:ascii="Arial"/>
          <w:u w:val="none"/>
        </w:rPr>
        <w:t>Enoch)</w:t>
      </w:r>
      <w:r>
        <w:rPr>
          <w:rFonts w:ascii="Arial"/>
          <w:spacing w:val="-3"/>
          <w:u w:val="none"/>
        </w:rPr>
        <w:t> </w:t>
      </w:r>
      <w:r>
        <w:rPr>
          <w:rFonts w:ascii="Arial"/>
          <w:u w:val="none"/>
        </w:rPr>
        <w:t>(also</w:t>
      </w:r>
      <w:r>
        <w:rPr>
          <w:rFonts w:ascii="Arial"/>
          <w:spacing w:val="-3"/>
          <w:u w:val="none"/>
        </w:rPr>
        <w:t> </w:t>
      </w:r>
      <w:r>
        <w:rPr>
          <w:rFonts w:ascii="Arial"/>
          <w:u w:val="none"/>
        </w:rPr>
        <w:t>known</w:t>
      </w:r>
      <w:r>
        <w:rPr>
          <w:rFonts w:ascii="Arial"/>
          <w:spacing w:val="-3"/>
          <w:u w:val="none"/>
        </w:rPr>
        <w:t> </w:t>
      </w:r>
      <w:r>
        <w:rPr>
          <w:rFonts w:ascii="Arial"/>
          <w:u w:val="none"/>
        </w:rPr>
        <w:t>as</w:t>
      </w:r>
      <w:r>
        <w:rPr>
          <w:rFonts w:ascii="Arial"/>
          <w:spacing w:val="-3"/>
          <w:u w:val="none"/>
        </w:rPr>
        <w:t> </w:t>
      </w:r>
      <w:r>
        <w:rPr>
          <w:rFonts w:ascii="Arial"/>
          <w:u w:val="none"/>
        </w:rPr>
        <w:t>"The</w:t>
      </w:r>
      <w:r>
        <w:rPr>
          <w:rFonts w:ascii="Arial"/>
          <w:spacing w:val="-3"/>
          <w:u w:val="none"/>
        </w:rPr>
        <w:t> </w:t>
      </w:r>
      <w:r>
        <w:rPr>
          <w:rFonts w:ascii="Arial"/>
          <w:u w:val="none"/>
        </w:rPr>
        <w:t>Revelation</w:t>
      </w:r>
      <w:r>
        <w:rPr>
          <w:rFonts w:ascii="Arial"/>
          <w:spacing w:val="-3"/>
          <w:u w:val="none"/>
        </w:rPr>
        <w:t> </w:t>
      </w:r>
      <w:r>
        <w:rPr>
          <w:rFonts w:ascii="Arial"/>
          <w:u w:val="none"/>
        </w:rPr>
        <w:t>of</w:t>
      </w:r>
      <w:r>
        <w:rPr>
          <w:rFonts w:ascii="Arial"/>
          <w:spacing w:val="-3"/>
          <w:u w:val="none"/>
        </w:rPr>
        <w:t> </w:t>
      </w:r>
      <w:r>
        <w:rPr>
          <w:rFonts w:ascii="Arial"/>
          <w:u w:val="none"/>
        </w:rPr>
        <w:t>Metatron"</w:t>
      </w:r>
      <w:r>
        <w:rPr>
          <w:rFonts w:ascii="Arial"/>
          <w:spacing w:val="-3"/>
          <w:u w:val="none"/>
        </w:rPr>
        <w:t> </w:t>
      </w:r>
      <w:r>
        <w:rPr>
          <w:rFonts w:ascii="Arial"/>
          <w:u w:val="none"/>
        </w:rPr>
        <w:t>or</w:t>
      </w:r>
      <w:r>
        <w:rPr>
          <w:rFonts w:ascii="Arial"/>
          <w:spacing w:val="-3"/>
          <w:u w:val="none"/>
        </w:rPr>
        <w:t> </w:t>
      </w:r>
      <w:r>
        <w:rPr>
          <w:rFonts w:ascii="Arial"/>
          <w:u w:val="none"/>
        </w:rPr>
        <w:t>"The</w:t>
      </w:r>
      <w:r>
        <w:rPr>
          <w:rFonts w:ascii="Arial"/>
          <w:spacing w:val="-3"/>
          <w:u w:val="none"/>
        </w:rPr>
        <w:t> </w:t>
      </w:r>
      <w:r>
        <w:rPr>
          <w:rFonts w:ascii="Arial"/>
          <w:u w:val="none"/>
        </w:rPr>
        <w:t>Book</w:t>
      </w:r>
      <w:r>
        <w:rPr>
          <w:rFonts w:ascii="Arial"/>
          <w:spacing w:val="-3"/>
          <w:u w:val="none"/>
        </w:rPr>
        <w:t> </w:t>
      </w:r>
      <w:r>
        <w:rPr>
          <w:rFonts w:ascii="Arial"/>
          <w:u w:val="none"/>
        </w:rPr>
        <w:t>of Rabbi Ishmael the High Priest")</w:t>
      </w:r>
    </w:p>
    <w:p>
      <w:pPr>
        <w:pStyle w:val="BodyText"/>
        <w:spacing w:before="55"/>
        <w:rPr>
          <w:rFonts w:ascii="Arial"/>
        </w:rPr>
      </w:pPr>
      <w:r>
        <w:rPr>
          <w:rFonts w:ascii="Arial"/>
        </w:rPr>
        <mc:AlternateContent>
          <mc:Choice Requires="wps">
            <w:drawing>
              <wp:anchor distT="0" distB="0" distL="0" distR="0" allowOverlap="1" layoutInCell="1" locked="0" behindDoc="0" simplePos="0" relativeHeight="15756288">
                <wp:simplePos x="0" y="0"/>
                <wp:positionH relativeFrom="page">
                  <wp:posOffset>552449</wp:posOffset>
                </wp:positionH>
                <wp:positionV relativeFrom="paragraph">
                  <wp:posOffset>111227</wp:posOffset>
                </wp:positionV>
                <wp:extent cx="47625" cy="47625"/>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58098pt;width:3.75pt;height:3.75pt;mso-position-horizontal-relative:page;mso-position-vertical-relative:paragraph;z-index:15756288" id="docshape45" filled="true" fillcolor="#000000" stroked="false">
                <v:fill type="solid"/>
                <w10:wrap type="none"/>
              </v:rect>
            </w:pict>
          </mc:Fallback>
        </mc:AlternateContent>
      </w:r>
      <w:hyperlink r:id="rId279">
        <w:r>
          <w:rPr>
            <w:rFonts w:ascii="Arial"/>
            <w:u w:val="single" w:color="AAAAAA"/>
          </w:rPr>
          <w:t>Book of </w:t>
        </w:r>
        <w:r>
          <w:rPr>
            <w:rFonts w:ascii="Arial"/>
            <w:spacing w:val="-2"/>
            <w:u w:val="single" w:color="AAAAAA"/>
          </w:rPr>
          <w:t>Jubilees</w:t>
        </w:r>
      </w:hyperlink>
    </w:p>
    <w:p>
      <w:pPr>
        <w:pStyle w:val="BodyText"/>
        <w:spacing w:before="54"/>
        <w:rPr>
          <w:rFonts w:ascii="Arial"/>
        </w:rPr>
      </w:pPr>
      <w:r>
        <w:rPr>
          <w:rFonts w:ascii="Arial"/>
        </w:rPr>
        <mc:AlternateContent>
          <mc:Choice Requires="wps">
            <w:drawing>
              <wp:anchor distT="0" distB="0" distL="0" distR="0" allowOverlap="1" layoutInCell="1" locked="0" behindDoc="0" simplePos="0" relativeHeight="15756800">
                <wp:simplePos x="0" y="0"/>
                <wp:positionH relativeFrom="page">
                  <wp:posOffset>552449</wp:posOffset>
                </wp:positionH>
                <wp:positionV relativeFrom="paragraph">
                  <wp:posOffset>110607</wp:posOffset>
                </wp:positionV>
                <wp:extent cx="47625" cy="47625"/>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09269pt;width:3.75pt;height:3.75pt;mso-position-horizontal-relative:page;mso-position-vertical-relative:paragraph;z-index:15756800" id="docshape46" filled="true" fillcolor="#000000" stroked="false">
                <v:fill type="solid"/>
                <w10:wrap type="none"/>
              </v:rect>
            </w:pict>
          </mc:Fallback>
        </mc:AlternateContent>
      </w:r>
      <w:hyperlink r:id="rId280">
        <w:r>
          <w:rPr>
            <w:rFonts w:ascii="Arial"/>
            <w:u w:val="single" w:color="AAAAAA"/>
          </w:rPr>
          <w:t>Syriac</w:t>
        </w:r>
        <w:r>
          <w:rPr>
            <w:rFonts w:ascii="Arial"/>
            <w:spacing w:val="-14"/>
            <w:u w:val="single" w:color="AAAAAA"/>
          </w:rPr>
          <w:t> </w:t>
        </w:r>
        <w:r>
          <w:rPr>
            <w:rFonts w:ascii="Arial"/>
            <w:u w:val="single" w:color="AAAAAA"/>
          </w:rPr>
          <w:t>Apocalypse of Baruch</w:t>
        </w:r>
      </w:hyperlink>
      <w:r>
        <w:rPr>
          <w:rFonts w:ascii="Arial"/>
          <w:u w:val="none"/>
        </w:rPr>
        <w:t> (2 </w:t>
      </w:r>
      <w:r>
        <w:rPr>
          <w:rFonts w:ascii="Arial"/>
          <w:spacing w:val="-2"/>
          <w:u w:val="none"/>
        </w:rPr>
        <w:t>Baruch)</w:t>
      </w:r>
    </w:p>
    <w:p>
      <w:pPr>
        <w:pStyle w:val="BodyText"/>
        <w:spacing w:line="235" w:lineRule="auto" w:before="58"/>
        <w:ind w:right="479"/>
        <w:rPr>
          <w:rFonts w:ascii="Arial"/>
        </w:rPr>
      </w:pPr>
      <w:r>
        <w:rPr>
          <w:rFonts w:ascii="Arial"/>
        </w:rPr>
        <mc:AlternateContent>
          <mc:Choice Requires="wps">
            <w:drawing>
              <wp:anchor distT="0" distB="0" distL="0" distR="0" allowOverlap="1" layoutInCell="1" locked="0" behindDoc="0" simplePos="0" relativeHeight="15757312">
                <wp:simplePos x="0" y="0"/>
                <wp:positionH relativeFrom="page">
                  <wp:posOffset>552449</wp:posOffset>
                </wp:positionH>
                <wp:positionV relativeFrom="paragraph">
                  <wp:posOffset>110622</wp:posOffset>
                </wp:positionV>
                <wp:extent cx="47625" cy="47625"/>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10439pt;width:3.75pt;height:3.75pt;mso-position-horizontal-relative:page;mso-position-vertical-relative:paragraph;z-index:15757312" id="docshape47" filled="true" fillcolor="#000000" stroked="false">
                <v:fill type="solid"/>
                <w10:wrap type="none"/>
              </v:rect>
            </w:pict>
          </mc:Fallback>
        </mc:AlternateContent>
      </w:r>
      <w:hyperlink r:id="rId281">
        <w:r>
          <w:rPr>
            <w:rFonts w:ascii="Arial"/>
            <w:u w:val="single" w:color="AAAAAA"/>
          </w:rPr>
          <w:t>Letter</w:t>
        </w:r>
        <w:r>
          <w:rPr>
            <w:rFonts w:ascii="Arial"/>
            <w:spacing w:val="-3"/>
            <w:u w:val="single" w:color="AAAAAA"/>
          </w:rPr>
          <w:t> </w:t>
        </w:r>
        <w:r>
          <w:rPr>
            <w:rFonts w:ascii="Arial"/>
            <w:u w:val="single" w:color="AAAAAA"/>
          </w:rPr>
          <w:t>of</w:t>
        </w:r>
        <w:r>
          <w:rPr>
            <w:rFonts w:ascii="Arial"/>
            <w:spacing w:val="-17"/>
            <w:u w:val="single" w:color="AAAAAA"/>
          </w:rPr>
          <w:t> </w:t>
        </w:r>
        <w:r>
          <w:rPr>
            <w:rFonts w:ascii="Arial"/>
            <w:u w:val="single" w:color="AAAAAA"/>
          </w:rPr>
          <w:t>Aristeas</w:t>
        </w:r>
      </w:hyperlink>
      <w:r>
        <w:rPr>
          <w:rFonts w:ascii="Arial"/>
          <w:spacing w:val="-3"/>
          <w:u w:val="none"/>
        </w:rPr>
        <w:t> </w:t>
      </w:r>
      <w:r>
        <w:rPr>
          <w:rFonts w:ascii="Arial"/>
          <w:u w:val="none"/>
        </w:rPr>
        <w:t>(Letter</w:t>
      </w:r>
      <w:r>
        <w:rPr>
          <w:rFonts w:ascii="Arial"/>
          <w:spacing w:val="-3"/>
          <w:u w:val="none"/>
        </w:rPr>
        <w:t> </w:t>
      </w:r>
      <w:r>
        <w:rPr>
          <w:rFonts w:ascii="Arial"/>
          <w:u w:val="none"/>
        </w:rPr>
        <w:t>to</w:t>
      </w:r>
      <w:r>
        <w:rPr>
          <w:rFonts w:ascii="Arial"/>
          <w:spacing w:val="-3"/>
          <w:u w:val="none"/>
        </w:rPr>
        <w:t> </w:t>
      </w:r>
      <w:r>
        <w:rPr>
          <w:rFonts w:ascii="Arial"/>
          <w:u w:val="none"/>
        </w:rPr>
        <w:t>Philocrates</w:t>
      </w:r>
      <w:r>
        <w:rPr>
          <w:rFonts w:ascii="Arial"/>
          <w:spacing w:val="-3"/>
          <w:u w:val="none"/>
        </w:rPr>
        <w:t> </w:t>
      </w:r>
      <w:r>
        <w:rPr>
          <w:rFonts w:ascii="Arial"/>
          <w:u w:val="none"/>
        </w:rPr>
        <w:t>regarding</w:t>
      </w:r>
      <w:r>
        <w:rPr>
          <w:rFonts w:ascii="Arial"/>
          <w:spacing w:val="-3"/>
          <w:u w:val="none"/>
        </w:rPr>
        <w:t> </w:t>
      </w:r>
      <w:r>
        <w:rPr>
          <w:rFonts w:ascii="Arial"/>
          <w:u w:val="none"/>
        </w:rPr>
        <w:t>the</w:t>
      </w:r>
      <w:r>
        <w:rPr>
          <w:rFonts w:ascii="Arial"/>
          <w:spacing w:val="-3"/>
          <w:u w:val="none"/>
        </w:rPr>
        <w:t> </w:t>
      </w:r>
      <w:r>
        <w:rPr>
          <w:rFonts w:ascii="Arial"/>
          <w:u w:val="none"/>
        </w:rPr>
        <w:t>translating</w:t>
      </w:r>
      <w:r>
        <w:rPr>
          <w:rFonts w:ascii="Arial"/>
          <w:spacing w:val="-3"/>
          <w:u w:val="none"/>
        </w:rPr>
        <w:t> </w:t>
      </w:r>
      <w:r>
        <w:rPr>
          <w:rFonts w:ascii="Arial"/>
          <w:u w:val="none"/>
        </w:rPr>
        <w:t>of</w:t>
      </w:r>
      <w:r>
        <w:rPr>
          <w:rFonts w:ascii="Arial"/>
          <w:spacing w:val="-3"/>
          <w:u w:val="none"/>
        </w:rPr>
        <w:t> </w:t>
      </w:r>
      <w:r>
        <w:rPr>
          <w:rFonts w:ascii="Arial"/>
          <w:u w:val="none"/>
        </w:rPr>
        <w:t>the</w:t>
      </w:r>
      <w:r>
        <w:rPr>
          <w:rFonts w:ascii="Arial"/>
          <w:spacing w:val="-3"/>
          <w:u w:val="none"/>
        </w:rPr>
        <w:t> </w:t>
      </w:r>
      <w:r>
        <w:rPr>
          <w:rFonts w:ascii="Arial"/>
          <w:u w:val="none"/>
        </w:rPr>
        <w:t>Hebrew</w:t>
      </w:r>
      <w:r>
        <w:rPr>
          <w:rFonts w:ascii="Arial"/>
          <w:spacing w:val="-3"/>
          <w:u w:val="none"/>
        </w:rPr>
        <w:t> </w:t>
      </w:r>
      <w:r>
        <w:rPr>
          <w:rFonts w:ascii="Arial"/>
          <w:u w:val="none"/>
        </w:rPr>
        <w:t>scriptures</w:t>
      </w:r>
      <w:r>
        <w:rPr>
          <w:rFonts w:ascii="Arial"/>
          <w:spacing w:val="-3"/>
          <w:u w:val="none"/>
        </w:rPr>
        <w:t> </w:t>
      </w:r>
      <w:r>
        <w:rPr>
          <w:rFonts w:ascii="Arial"/>
          <w:u w:val="none"/>
        </w:rPr>
        <w:t>into </w:t>
      </w:r>
      <w:r>
        <w:rPr>
          <w:rFonts w:ascii="Arial"/>
          <w:spacing w:val="-2"/>
          <w:u w:val="none"/>
        </w:rPr>
        <w:t>Greek)</w:t>
      </w:r>
    </w:p>
    <w:p>
      <w:pPr>
        <w:pStyle w:val="BodyText"/>
        <w:spacing w:before="55"/>
        <w:rPr>
          <w:rFonts w:ascii="Arial"/>
        </w:rPr>
      </w:pPr>
      <w:r>
        <w:rPr>
          <w:rFonts w:ascii="Arial"/>
        </w:rPr>
        <mc:AlternateContent>
          <mc:Choice Requires="wps">
            <w:drawing>
              <wp:anchor distT="0" distB="0" distL="0" distR="0" allowOverlap="1" layoutInCell="1" locked="0" behindDoc="0" simplePos="0" relativeHeight="15757824">
                <wp:simplePos x="0" y="0"/>
                <wp:positionH relativeFrom="page">
                  <wp:posOffset>552449</wp:posOffset>
                </wp:positionH>
                <wp:positionV relativeFrom="paragraph">
                  <wp:posOffset>111312</wp:posOffset>
                </wp:positionV>
                <wp:extent cx="47625" cy="47625"/>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64733pt;width:3.75pt;height:3.75pt;mso-position-horizontal-relative:page;mso-position-vertical-relative:paragraph;z-index:15757824" id="docshape48" filled="true" fillcolor="#000000" stroked="false">
                <v:fill type="solid"/>
                <w10:wrap type="none"/>
              </v:rect>
            </w:pict>
          </mc:Fallback>
        </mc:AlternateContent>
      </w:r>
      <w:hyperlink r:id="rId282">
        <w:r>
          <w:rPr>
            <w:rFonts w:ascii="Arial"/>
            <w:u w:val="single" w:color="AAAAAA"/>
          </w:rPr>
          <w:t>Life of</w:t>
        </w:r>
        <w:r>
          <w:rPr>
            <w:rFonts w:ascii="Arial"/>
            <w:spacing w:val="-14"/>
            <w:u w:val="single" w:color="AAAAAA"/>
          </w:rPr>
          <w:t> </w:t>
        </w:r>
        <w:r>
          <w:rPr>
            <w:rFonts w:ascii="Arial"/>
            <w:u w:val="single" w:color="AAAAAA"/>
          </w:rPr>
          <w:t>Adam and </w:t>
        </w:r>
        <w:r>
          <w:rPr>
            <w:rFonts w:ascii="Arial"/>
            <w:spacing w:val="-5"/>
            <w:u w:val="single" w:color="AAAAAA"/>
          </w:rPr>
          <w:t>Eve</w:t>
        </w:r>
      </w:hyperlink>
    </w:p>
    <w:p>
      <w:pPr>
        <w:pStyle w:val="BodyText"/>
        <w:spacing w:line="288" w:lineRule="auto" w:before="54"/>
        <w:ind w:right="6299"/>
        <w:rPr>
          <w:rFonts w:ascii="Arial"/>
        </w:rPr>
      </w:pPr>
      <w:r>
        <w:rPr>
          <w:rFonts w:ascii="Arial"/>
        </w:rPr>
        <mc:AlternateContent>
          <mc:Choice Requires="wps">
            <w:drawing>
              <wp:anchor distT="0" distB="0" distL="0" distR="0" allowOverlap="1" layoutInCell="1" locked="0" behindDoc="0" simplePos="0" relativeHeight="15758336">
                <wp:simplePos x="0" y="0"/>
                <wp:positionH relativeFrom="page">
                  <wp:posOffset>552449</wp:posOffset>
                </wp:positionH>
                <wp:positionV relativeFrom="paragraph">
                  <wp:posOffset>110691</wp:posOffset>
                </wp:positionV>
                <wp:extent cx="47625" cy="4762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15904pt;width:3.75pt;height:3.75pt;mso-position-horizontal-relative:page;mso-position-vertical-relative:paragraph;z-index:15758336" id="docshape49"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58848">
                <wp:simplePos x="0" y="0"/>
                <wp:positionH relativeFrom="page">
                  <wp:posOffset>552449</wp:posOffset>
                </wp:positionH>
                <wp:positionV relativeFrom="paragraph">
                  <wp:posOffset>320241</wp:posOffset>
                </wp:positionV>
                <wp:extent cx="47625" cy="47625"/>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25.215902pt;width:3.75pt;height:3.75pt;mso-position-horizontal-relative:page;mso-position-vertical-relative:paragraph;z-index:15758848" id="docshape50" filled="true" fillcolor="#000000" stroked="false">
                <v:fill type="solid"/>
                <w10:wrap type="none"/>
              </v:rect>
            </w:pict>
          </mc:Fallback>
        </mc:AlternateContent>
      </w:r>
      <w:hyperlink r:id="rId283">
        <w:r>
          <w:rPr>
            <w:rFonts w:ascii="Arial"/>
            <w:u w:val="single" w:color="AAAAAA"/>
          </w:rPr>
          <w:t>Martyrdom</w:t>
        </w:r>
        <w:r>
          <w:rPr>
            <w:rFonts w:ascii="Arial"/>
            <w:spacing w:val="-15"/>
            <w:u w:val="single" w:color="AAAAAA"/>
          </w:rPr>
          <w:t> </w:t>
        </w:r>
        <w:r>
          <w:rPr>
            <w:rFonts w:ascii="Arial"/>
            <w:u w:val="single" w:color="AAAAAA"/>
          </w:rPr>
          <w:t>and</w:t>
        </w:r>
        <w:r>
          <w:rPr>
            <w:rFonts w:ascii="Arial"/>
            <w:spacing w:val="-17"/>
            <w:u w:val="single" w:color="AAAAAA"/>
          </w:rPr>
          <w:t> </w:t>
        </w:r>
        <w:r>
          <w:rPr>
            <w:rFonts w:ascii="Arial"/>
            <w:u w:val="single" w:color="AAAAAA"/>
          </w:rPr>
          <w:t>Ascension</w:t>
        </w:r>
        <w:r>
          <w:rPr>
            <w:rFonts w:ascii="Arial"/>
            <w:spacing w:val="-9"/>
            <w:u w:val="single" w:color="AAAAAA"/>
          </w:rPr>
          <w:t> </w:t>
        </w:r>
        <w:r>
          <w:rPr>
            <w:rFonts w:ascii="Arial"/>
            <w:u w:val="single" w:color="AAAAAA"/>
          </w:rPr>
          <w:t>of</w:t>
        </w:r>
        <w:r>
          <w:rPr>
            <w:rFonts w:ascii="Arial"/>
            <w:spacing w:val="-10"/>
            <w:u w:val="single" w:color="AAAAAA"/>
          </w:rPr>
          <w:t> </w:t>
        </w:r>
        <w:r>
          <w:rPr>
            <w:rFonts w:ascii="Arial"/>
            <w:u w:val="single" w:color="AAAAAA"/>
          </w:rPr>
          <w:t>Isaiah</w:t>
        </w:r>
      </w:hyperlink>
      <w:r>
        <w:rPr>
          <w:rFonts w:ascii="Arial"/>
          <w:u w:val="none"/>
        </w:rPr>
        <w:t> </w:t>
      </w:r>
      <w:hyperlink r:id="rId284">
        <w:r>
          <w:rPr>
            <w:rFonts w:ascii="Arial"/>
            <w:u w:val="single" w:color="AAAAAA"/>
          </w:rPr>
          <w:t>Psalms of Solomon</w:t>
        </w:r>
      </w:hyperlink>
    </w:p>
    <w:p>
      <w:pPr>
        <w:pStyle w:val="BodyText"/>
        <w:spacing w:line="274" w:lineRule="exact"/>
        <w:rPr>
          <w:rFonts w:ascii="Arial"/>
        </w:rPr>
      </w:pPr>
      <w:r>
        <w:rPr>
          <w:rFonts w:ascii="Arial"/>
        </w:rPr>
        <mc:AlternateContent>
          <mc:Choice Requires="wps">
            <w:drawing>
              <wp:anchor distT="0" distB="0" distL="0" distR="0" allowOverlap="1" layoutInCell="1" locked="0" behindDoc="0" simplePos="0" relativeHeight="15759360">
                <wp:simplePos x="0" y="0"/>
                <wp:positionH relativeFrom="page">
                  <wp:posOffset>552449</wp:posOffset>
                </wp:positionH>
                <wp:positionV relativeFrom="paragraph">
                  <wp:posOffset>74913</wp:posOffset>
                </wp:positionV>
                <wp:extent cx="47625" cy="4762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5.898714pt;width:3.75pt;height:3.75pt;mso-position-horizontal-relative:page;mso-position-vertical-relative:paragraph;z-index:15759360" id="docshape51" filled="true" fillcolor="#000000" stroked="false">
                <v:fill type="solid"/>
                <w10:wrap type="none"/>
              </v:rect>
            </w:pict>
          </mc:Fallback>
        </mc:AlternateContent>
      </w:r>
      <w:hyperlink r:id="rId285">
        <w:r>
          <w:rPr>
            <w:rFonts w:ascii="Arial"/>
            <w:u w:val="single" w:color="AAAAAA"/>
          </w:rPr>
          <w:t>Sibylline </w:t>
        </w:r>
        <w:r>
          <w:rPr>
            <w:rFonts w:ascii="Arial"/>
            <w:spacing w:val="-2"/>
            <w:u w:val="single" w:color="AAAAAA"/>
          </w:rPr>
          <w:t>Oracles</w:t>
        </w:r>
      </w:hyperlink>
    </w:p>
    <w:p>
      <w:pPr>
        <w:pStyle w:val="BodyText"/>
        <w:spacing w:before="54"/>
        <w:rPr>
          <w:rFonts w:ascii="Arial"/>
        </w:rPr>
      </w:pPr>
      <w:r>
        <w:rPr>
          <w:rFonts w:ascii="Arial"/>
        </w:rPr>
        <mc:AlternateContent>
          <mc:Choice Requires="wps">
            <w:drawing>
              <wp:anchor distT="0" distB="0" distL="0" distR="0" allowOverlap="1" layoutInCell="1" locked="0" behindDoc="0" simplePos="0" relativeHeight="15759872">
                <wp:simplePos x="0" y="0"/>
                <wp:positionH relativeFrom="page">
                  <wp:posOffset>552449</wp:posOffset>
                </wp:positionH>
                <wp:positionV relativeFrom="paragraph">
                  <wp:posOffset>110706</wp:posOffset>
                </wp:positionV>
                <wp:extent cx="47625" cy="47625"/>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17072pt;width:3.75pt;height:3.75pt;mso-position-horizontal-relative:page;mso-position-vertical-relative:paragraph;z-index:15759872" id="docshape52" filled="true" fillcolor="#000000" stroked="false">
                <v:fill type="solid"/>
                <w10:wrap type="none"/>
              </v:rect>
            </w:pict>
          </mc:Fallback>
        </mc:AlternateContent>
      </w:r>
      <w:hyperlink r:id="rId286">
        <w:r>
          <w:rPr>
            <w:rFonts w:ascii="Arial"/>
            <w:u w:val="single" w:color="AAAAAA"/>
          </w:rPr>
          <w:t>Greek</w:t>
        </w:r>
        <w:r>
          <w:rPr>
            <w:rFonts w:ascii="Arial"/>
            <w:spacing w:val="-14"/>
            <w:u w:val="single" w:color="AAAAAA"/>
          </w:rPr>
          <w:t> </w:t>
        </w:r>
        <w:r>
          <w:rPr>
            <w:rFonts w:ascii="Arial"/>
            <w:u w:val="single" w:color="AAAAAA"/>
          </w:rPr>
          <w:t>Apocalypse of Baruch</w:t>
        </w:r>
      </w:hyperlink>
      <w:r>
        <w:rPr>
          <w:rFonts w:ascii="Arial"/>
          <w:u w:val="none"/>
        </w:rPr>
        <w:t> (3 </w:t>
      </w:r>
      <w:r>
        <w:rPr>
          <w:rFonts w:ascii="Arial"/>
          <w:spacing w:val="-2"/>
          <w:u w:val="none"/>
        </w:rPr>
        <w:t>Baruch)</w:t>
      </w:r>
    </w:p>
    <w:p>
      <w:pPr>
        <w:pStyle w:val="BodyText"/>
        <w:spacing w:after="0"/>
        <w:rPr>
          <w:rFonts w:ascii="Arial"/>
        </w:rPr>
        <w:sectPr>
          <w:type w:val="continuous"/>
          <w:pgSz w:w="12240" w:h="15840"/>
          <w:pgMar w:top="720" w:bottom="280" w:left="360" w:right="360"/>
        </w:sectPr>
      </w:pPr>
    </w:p>
    <w:p>
      <w:pPr>
        <w:pStyle w:val="BodyText"/>
        <w:spacing w:before="65"/>
        <w:rPr>
          <w:rFonts w:ascii="Arial"/>
        </w:rPr>
      </w:pPr>
      <w:r>
        <w:rPr>
          <w:rFonts w:ascii="Arial"/>
        </w:rPr>
        <mc:AlternateContent>
          <mc:Choice Requires="wps">
            <w:drawing>
              <wp:anchor distT="0" distB="0" distL="0" distR="0" allowOverlap="1" layoutInCell="1" locked="0" behindDoc="0" simplePos="0" relativeHeight="15760896">
                <wp:simplePos x="0" y="0"/>
                <wp:positionH relativeFrom="page">
                  <wp:posOffset>552449</wp:posOffset>
                </wp:positionH>
                <wp:positionV relativeFrom="paragraph">
                  <wp:posOffset>117470</wp:posOffset>
                </wp:positionV>
                <wp:extent cx="47625" cy="47625"/>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9.249609pt;width:3.75pt;height:3.75pt;mso-position-horizontal-relative:page;mso-position-vertical-relative:paragraph;z-index:15760896" id="docshape53" filled="true" fillcolor="#000000" stroked="false">
                <v:fill type="solid"/>
                <w10:wrap type="none"/>
              </v:rect>
            </w:pict>
          </mc:Fallback>
        </mc:AlternateContent>
      </w:r>
      <w:hyperlink r:id="rId287">
        <w:r>
          <w:rPr>
            <w:rFonts w:ascii="Arial"/>
            <w:u w:val="single" w:color="AAAAAA"/>
          </w:rPr>
          <w:t>Testaments</w:t>
        </w:r>
        <w:r>
          <w:rPr>
            <w:rFonts w:ascii="Arial"/>
            <w:spacing w:val="-11"/>
            <w:u w:val="single" w:color="AAAAAA"/>
          </w:rPr>
          <w:t> </w:t>
        </w:r>
        <w:r>
          <w:rPr>
            <w:rFonts w:ascii="Arial"/>
            <w:u w:val="single" w:color="AAAAAA"/>
          </w:rPr>
          <w:t>of</w:t>
        </w:r>
        <w:r>
          <w:rPr>
            <w:rFonts w:ascii="Arial"/>
            <w:spacing w:val="-10"/>
            <w:u w:val="single" w:color="AAAAAA"/>
          </w:rPr>
          <w:t> </w:t>
        </w:r>
        <w:r>
          <w:rPr>
            <w:rFonts w:ascii="Arial"/>
            <w:u w:val="single" w:color="AAAAAA"/>
          </w:rPr>
          <w:t>the</w:t>
        </w:r>
        <w:r>
          <w:rPr>
            <w:rFonts w:ascii="Arial"/>
            <w:spacing w:val="-15"/>
            <w:u w:val="single" w:color="AAAAAA"/>
          </w:rPr>
          <w:t> </w:t>
        </w:r>
        <w:r>
          <w:rPr>
            <w:rFonts w:ascii="Arial"/>
            <w:u w:val="single" w:color="AAAAAA"/>
          </w:rPr>
          <w:t>Twelve</w:t>
        </w:r>
        <w:r>
          <w:rPr>
            <w:rFonts w:ascii="Arial"/>
            <w:spacing w:val="-10"/>
            <w:u w:val="single" w:color="AAAAAA"/>
          </w:rPr>
          <w:t> </w:t>
        </w:r>
        <w:r>
          <w:rPr>
            <w:rFonts w:ascii="Arial"/>
            <w:spacing w:val="-2"/>
            <w:u w:val="single" w:color="AAAAAA"/>
          </w:rPr>
          <w:t>Patriarchs</w:t>
        </w:r>
      </w:hyperlink>
    </w:p>
    <w:p>
      <w:pPr>
        <w:pStyle w:val="BodyText"/>
        <w:spacing w:before="227"/>
        <w:ind w:left="0"/>
        <w:rPr>
          <w:rFonts w:ascii="Arial"/>
        </w:rPr>
      </w:pPr>
    </w:p>
    <w:p>
      <w:pPr>
        <w:pStyle w:val="Heading3"/>
        <w:spacing w:before="1"/>
      </w:pPr>
      <w:r>
        <w:rPr/>
        <w:t>Book of </w:t>
      </w:r>
      <w:r>
        <w:rPr>
          <w:spacing w:val="-2"/>
        </w:rPr>
        <w:t>Enoch</w:t>
      </w:r>
    </w:p>
    <w:p>
      <w:pPr>
        <w:pStyle w:val="BodyText"/>
        <w:spacing w:line="271" w:lineRule="auto" w:before="119"/>
        <w:ind w:left="359" w:right="342"/>
        <w:jc w:val="both"/>
        <w:rPr>
          <w:position w:val="9"/>
          <w:sz w:val="19"/>
        </w:rPr>
      </w:pPr>
      <w:r>
        <w:rPr/>
        <w:t>Notable pseudepigraphal works include the Books of Enoch such as </w:t>
      </w:r>
      <w:hyperlink r:id="rId288">
        <w:r>
          <w:rPr>
            <w:u w:val="single" w:color="AAAAAA"/>
          </w:rPr>
          <w:t>1 Enoch</w:t>
        </w:r>
      </w:hyperlink>
      <w:r>
        <w:rPr>
          <w:u w:val="none"/>
        </w:rPr>
        <w:t>, </w:t>
      </w:r>
      <w:hyperlink r:id="rId277">
        <w:r>
          <w:rPr>
            <w:u w:val="single" w:color="AAAAAA"/>
          </w:rPr>
          <w:t>2 Enoch</w:t>
        </w:r>
      </w:hyperlink>
      <w:r>
        <w:rPr>
          <w:u w:val="none"/>
        </w:rPr>
        <w:t>, which survives only in </w:t>
      </w:r>
      <w:hyperlink r:id="rId289">
        <w:r>
          <w:rPr>
            <w:u w:val="single" w:color="AAAAAA"/>
          </w:rPr>
          <w:t>Old Slavonic</w:t>
        </w:r>
      </w:hyperlink>
      <w:r>
        <w:rPr>
          <w:u w:val="none"/>
        </w:rPr>
        <w:t>, and </w:t>
      </w:r>
      <w:hyperlink r:id="rId278">
        <w:r>
          <w:rPr>
            <w:u w:val="single" w:color="AAAAAA"/>
          </w:rPr>
          <w:t>3 Enoch</w:t>
        </w:r>
      </w:hyperlink>
      <w:r>
        <w:rPr>
          <w:u w:val="none"/>
        </w:rPr>
        <w:t>, surviving in </w:t>
      </w:r>
      <w:hyperlink r:id="rId36">
        <w:r>
          <w:rPr>
            <w:u w:val="single" w:color="AAAAAA"/>
          </w:rPr>
          <w:t>Hebrew</w:t>
        </w:r>
      </w:hyperlink>
      <w:r>
        <w:rPr>
          <w:u w:val="none"/>
        </w:rPr>
        <w:t> of the </w:t>
      </w:r>
      <w:r>
        <w:rPr>
          <w:u w:val="thick"/>
        </w:rPr>
        <w:t>c.</w:t>
      </w:r>
      <w:r>
        <w:rPr>
          <w:spacing w:val="-11"/>
          <w:u w:val="none"/>
        </w:rPr>
        <w:t> </w:t>
      </w:r>
      <w:r>
        <w:rPr>
          <w:u w:val="none"/>
        </w:rPr>
        <w:t>fifth century – c.</w:t>
      </w:r>
      <w:r>
        <w:rPr>
          <w:spacing w:val="-11"/>
          <w:u w:val="none"/>
        </w:rPr>
        <w:t> </w:t>
      </w:r>
      <w:r>
        <w:rPr>
          <w:u w:val="none"/>
        </w:rPr>
        <w:t>sixth century CE. These are ancient </w:t>
      </w:r>
      <w:hyperlink r:id="rId290">
        <w:r>
          <w:rPr>
            <w:u w:val="single" w:color="AAAAAA"/>
          </w:rPr>
          <w:t>Jewish</w:t>
        </w:r>
      </w:hyperlink>
      <w:r>
        <w:rPr>
          <w:u w:val="none"/>
        </w:rPr>
        <w:t> religious works, traditionally ascribed to the prophet </w:t>
      </w:r>
      <w:hyperlink r:id="rId291">
        <w:r>
          <w:rPr>
            <w:u w:val="single" w:color="AAAAAA"/>
          </w:rPr>
          <w:t>Enoch</w:t>
        </w:r>
      </w:hyperlink>
      <w:r>
        <w:rPr>
          <w:u w:val="none"/>
        </w:rPr>
        <w:t>, the great- grandfather of the patriarch </w:t>
      </w:r>
      <w:hyperlink r:id="rId292">
        <w:r>
          <w:rPr>
            <w:u w:val="single" w:color="AAAAAA"/>
          </w:rPr>
          <w:t>Noah</w:t>
        </w:r>
      </w:hyperlink>
      <w:r>
        <w:rPr>
          <w:u w:val="none"/>
        </w:rPr>
        <w:t>. The fragment of Enoch found among the Qumran scrolls attest to</w:t>
      </w:r>
      <w:r>
        <w:rPr>
          <w:spacing w:val="40"/>
          <w:u w:val="none"/>
        </w:rPr>
        <w:t> </w:t>
      </w:r>
      <w:r>
        <w:rPr>
          <w:u w:val="none"/>
        </w:rPr>
        <w:t>it being an ancient work.</w:t>
      </w:r>
      <w:r>
        <w:rPr>
          <w:position w:val="9"/>
          <w:sz w:val="19"/>
          <w:u w:val="single" w:color="AAAAAA"/>
        </w:rPr>
        <w:t>[132]</w:t>
      </w:r>
      <w:r>
        <w:rPr>
          <w:position w:val="9"/>
          <w:sz w:val="19"/>
          <w:u w:val="none"/>
        </w:rPr>
        <w:t> </w:t>
      </w:r>
      <w:r>
        <w:rPr>
          <w:u w:val="none"/>
        </w:rPr>
        <w:t>The older sections (mainly in the Book of the Watchers) are estimated </w:t>
      </w:r>
      <w:r>
        <w:rPr>
          <w:u w:val="none"/>
        </w:rPr>
        <w:t>to date from about 300 BCE, and the latest part (Book of Parables) was probably composed at the end of the first century BCE.</w:t>
      </w:r>
      <w:r>
        <w:rPr>
          <w:position w:val="9"/>
          <w:sz w:val="19"/>
          <w:u w:val="single" w:color="AAAAAA"/>
        </w:rPr>
        <w:t>[133]</w:t>
      </w:r>
    </w:p>
    <w:p>
      <w:pPr>
        <w:pStyle w:val="BodyText"/>
        <w:spacing w:line="276" w:lineRule="auto" w:before="244"/>
        <w:ind w:left="359" w:right="342"/>
        <w:jc w:val="both"/>
      </w:pPr>
      <w:r>
        <w:rPr/>
        <w:t>Enoch is not part of the biblical canon used by most </w:t>
      </w:r>
      <w:hyperlink r:id="rId293">
        <w:r>
          <w:rPr>
            <w:u w:val="single" w:color="AAAAAA"/>
          </w:rPr>
          <w:t>Jews</w:t>
        </w:r>
      </w:hyperlink>
      <w:r>
        <w:rPr>
          <w:u w:val="none"/>
        </w:rPr>
        <w:t>, apart from </w:t>
      </w:r>
      <w:hyperlink r:id="rId294">
        <w:r>
          <w:rPr>
            <w:u w:val="single" w:color="AAAAAA"/>
          </w:rPr>
          <w:t>Beta Israel</w:t>
        </w:r>
      </w:hyperlink>
      <w:r>
        <w:rPr>
          <w:u w:val="none"/>
        </w:rPr>
        <w:t>. Most Christian denominations and traditions may accept the Books of Enoch as having some historical or theological interest or significance. Part of the Book of Enoch is quoted in the </w:t>
      </w:r>
      <w:hyperlink r:id="rId295">
        <w:r>
          <w:rPr>
            <w:u w:val="single" w:color="AAAAAA"/>
          </w:rPr>
          <w:t>Epistle of Jude</w:t>
        </w:r>
      </w:hyperlink>
      <w:r>
        <w:rPr>
          <w:u w:val="none"/>
        </w:rPr>
        <w:t> and the </w:t>
      </w:r>
      <w:hyperlink r:id="rId296">
        <w:r>
          <w:rPr>
            <w:u w:val="single" w:color="AAAAAA"/>
          </w:rPr>
          <w:t>Book of</w:t>
        </w:r>
      </w:hyperlink>
      <w:r>
        <w:rPr>
          <w:u w:val="none"/>
        </w:rPr>
        <w:t> </w:t>
      </w:r>
      <w:hyperlink r:id="rId296">
        <w:r>
          <w:rPr>
            <w:u w:val="single" w:color="AAAAAA"/>
          </w:rPr>
          <w:t>Hebrews</w:t>
        </w:r>
      </w:hyperlink>
      <w:r>
        <w:rPr>
          <w:u w:val="none"/>
        </w:rPr>
        <w:t> (parts of the New Testament), but Christian denominations generally regard the Books </w:t>
      </w:r>
      <w:r>
        <w:rPr>
          <w:u w:val="none"/>
        </w:rPr>
        <w:t>of Enoch</w:t>
      </w:r>
      <w:r>
        <w:rPr>
          <w:spacing w:val="61"/>
          <w:u w:val="none"/>
        </w:rPr>
        <w:t> </w:t>
      </w:r>
      <w:r>
        <w:rPr>
          <w:u w:val="none"/>
        </w:rPr>
        <w:t>as</w:t>
      </w:r>
      <w:r>
        <w:rPr>
          <w:spacing w:val="61"/>
          <w:u w:val="none"/>
        </w:rPr>
        <w:t> </w:t>
      </w:r>
      <w:r>
        <w:rPr>
          <w:u w:val="none"/>
        </w:rPr>
        <w:t>non-canonical.</w:t>
      </w:r>
      <w:r>
        <w:rPr>
          <w:position w:val="9"/>
          <w:sz w:val="19"/>
          <w:u w:val="single" w:color="AAAAAA"/>
        </w:rPr>
        <w:t>[134]</w:t>
      </w:r>
      <w:r>
        <w:rPr>
          <w:spacing w:val="75"/>
          <w:position w:val="9"/>
          <w:sz w:val="19"/>
          <w:u w:val="none"/>
        </w:rPr>
        <w:t> </w:t>
      </w:r>
      <w:r>
        <w:rPr>
          <w:u w:val="none"/>
        </w:rPr>
        <w:t>The</w:t>
      </w:r>
      <w:r>
        <w:rPr>
          <w:spacing w:val="61"/>
          <w:u w:val="none"/>
        </w:rPr>
        <w:t> </w:t>
      </w:r>
      <w:r>
        <w:rPr>
          <w:u w:val="none"/>
        </w:rPr>
        <w:t>exceptions</w:t>
      </w:r>
      <w:r>
        <w:rPr>
          <w:spacing w:val="61"/>
          <w:u w:val="none"/>
        </w:rPr>
        <w:t> </w:t>
      </w:r>
      <w:r>
        <w:rPr>
          <w:u w:val="none"/>
        </w:rPr>
        <w:t>to</w:t>
      </w:r>
      <w:r>
        <w:rPr>
          <w:spacing w:val="62"/>
          <w:u w:val="none"/>
        </w:rPr>
        <w:t> </w:t>
      </w:r>
      <w:r>
        <w:rPr>
          <w:u w:val="none"/>
        </w:rPr>
        <w:t>this</w:t>
      </w:r>
      <w:r>
        <w:rPr>
          <w:spacing w:val="61"/>
          <w:u w:val="none"/>
        </w:rPr>
        <w:t> </w:t>
      </w:r>
      <w:r>
        <w:rPr>
          <w:u w:val="none"/>
        </w:rPr>
        <w:t>view</w:t>
      </w:r>
      <w:r>
        <w:rPr>
          <w:spacing w:val="61"/>
          <w:u w:val="none"/>
        </w:rPr>
        <w:t> </w:t>
      </w:r>
      <w:r>
        <w:rPr>
          <w:u w:val="none"/>
        </w:rPr>
        <w:t>are</w:t>
      </w:r>
      <w:r>
        <w:rPr>
          <w:spacing w:val="62"/>
          <w:u w:val="none"/>
        </w:rPr>
        <w:t> </w:t>
      </w:r>
      <w:r>
        <w:rPr>
          <w:u w:val="none"/>
        </w:rPr>
        <w:t>the</w:t>
      </w:r>
      <w:r>
        <w:rPr>
          <w:spacing w:val="61"/>
          <w:u w:val="none"/>
        </w:rPr>
        <w:t> </w:t>
      </w:r>
      <w:hyperlink r:id="rId145">
        <w:r>
          <w:rPr>
            <w:u w:val="single" w:color="AAAAAA"/>
          </w:rPr>
          <w:t>Ethiopian</w:t>
        </w:r>
        <w:r>
          <w:rPr>
            <w:spacing w:val="62"/>
            <w:u w:val="single" w:color="AAAAAA"/>
          </w:rPr>
          <w:t> </w:t>
        </w:r>
        <w:r>
          <w:rPr>
            <w:u w:val="single" w:color="AAAAAA"/>
          </w:rPr>
          <w:t>Orthodox</w:t>
        </w:r>
        <w:r>
          <w:rPr>
            <w:spacing w:val="61"/>
            <w:u w:val="single" w:color="AAAAAA"/>
          </w:rPr>
          <w:t> </w:t>
        </w:r>
        <w:r>
          <w:rPr>
            <w:spacing w:val="-2"/>
            <w:u w:val="single" w:color="AAAAAA"/>
          </w:rPr>
          <w:t>Tewahedo</w:t>
        </w:r>
      </w:hyperlink>
    </w:p>
    <w:p>
      <w:pPr>
        <w:pStyle w:val="BodyText"/>
        <w:spacing w:line="281" w:lineRule="exact"/>
        <w:ind w:left="359"/>
        <w:jc w:val="both"/>
        <w:rPr>
          <w:position w:val="10"/>
          <w:sz w:val="19"/>
        </w:rPr>
      </w:pPr>
      <w:hyperlink r:id="rId145">
        <w:r>
          <w:rPr>
            <w:u w:val="single" w:color="AAAAAA"/>
          </w:rPr>
          <w:t>Church</w:t>
        </w:r>
      </w:hyperlink>
      <w:r>
        <w:rPr>
          <w:spacing w:val="-2"/>
          <w:u w:val="none"/>
        </w:rPr>
        <w:t> </w:t>
      </w:r>
      <w:r>
        <w:rPr>
          <w:position w:val="1"/>
          <w:u w:val="none"/>
        </w:rPr>
        <w:t>and </w:t>
      </w:r>
      <w:hyperlink r:id="rId297">
        <w:r>
          <w:rPr>
            <w:u w:val="single" w:color="AAAAAA"/>
          </w:rPr>
          <w:t>Eritrean Orthodox Tewahedo </w:t>
        </w:r>
        <w:r>
          <w:rPr>
            <w:spacing w:val="-2"/>
            <w:u w:val="single" w:color="AAAAAA"/>
          </w:rPr>
          <w:t>Church</w:t>
        </w:r>
      </w:hyperlink>
      <w:r>
        <w:rPr>
          <w:spacing w:val="-2"/>
          <w:position w:val="1"/>
          <w:u w:val="none"/>
        </w:rPr>
        <w:t>.</w:t>
      </w:r>
      <w:r>
        <w:rPr>
          <w:spacing w:val="-2"/>
          <w:position w:val="10"/>
          <w:sz w:val="19"/>
          <w:u w:val="single" w:color="AAAAAA"/>
        </w:rPr>
        <w:t>[132]</w:t>
      </w:r>
    </w:p>
    <w:p>
      <w:pPr>
        <w:pStyle w:val="BodyText"/>
        <w:spacing w:before="10"/>
        <w:ind w:left="0"/>
      </w:pPr>
    </w:p>
    <w:p>
      <w:pPr>
        <w:pStyle w:val="BodyText"/>
        <w:spacing w:line="247" w:lineRule="auto"/>
        <w:ind w:left="359" w:right="343"/>
        <w:jc w:val="both"/>
      </w:pPr>
      <w:r>
        <w:rPr/>
        <w:t>The Ethiopian Bible is not based on the Greek Bible, and the Ethiopian Church has a slightly </w:t>
      </w:r>
      <w:r>
        <w:rPr/>
        <w:t>different understanding of canon than other Christian traditions.</w:t>
      </w:r>
      <w:r>
        <w:rPr>
          <w:position w:val="9"/>
          <w:sz w:val="19"/>
          <w:u w:val="single" w:color="AAAAAA"/>
        </w:rPr>
        <w:t>[135]</w:t>
      </w:r>
      <w:r>
        <w:rPr>
          <w:spacing w:val="40"/>
          <w:position w:val="9"/>
          <w:sz w:val="19"/>
          <w:u w:val="none"/>
        </w:rPr>
        <w:t> </w:t>
      </w:r>
      <w:r>
        <w:rPr>
          <w:u w:val="none"/>
        </w:rPr>
        <w:t>In Ethiopia, canon does not have the same</w:t>
      </w:r>
      <w:r>
        <w:rPr>
          <w:spacing w:val="20"/>
          <w:u w:val="none"/>
        </w:rPr>
        <w:t> </w:t>
      </w:r>
      <w:r>
        <w:rPr>
          <w:u w:val="none"/>
        </w:rPr>
        <w:t>degree</w:t>
      </w:r>
      <w:r>
        <w:rPr>
          <w:spacing w:val="20"/>
          <w:u w:val="none"/>
        </w:rPr>
        <w:t> </w:t>
      </w:r>
      <w:r>
        <w:rPr>
          <w:u w:val="none"/>
        </w:rPr>
        <w:t>of</w:t>
      </w:r>
      <w:r>
        <w:rPr>
          <w:spacing w:val="20"/>
          <w:u w:val="none"/>
        </w:rPr>
        <w:t> </w:t>
      </w:r>
      <w:r>
        <w:rPr>
          <w:u w:val="none"/>
        </w:rPr>
        <w:t>fixedness,</w:t>
      </w:r>
      <w:r>
        <w:rPr>
          <w:spacing w:val="21"/>
          <w:u w:val="none"/>
        </w:rPr>
        <w:t> </w:t>
      </w:r>
      <w:r>
        <w:rPr>
          <w:u w:val="none"/>
        </w:rPr>
        <w:t>(yet</w:t>
      </w:r>
      <w:r>
        <w:rPr>
          <w:spacing w:val="20"/>
          <w:u w:val="none"/>
        </w:rPr>
        <w:t> </w:t>
      </w:r>
      <w:r>
        <w:rPr>
          <w:u w:val="none"/>
        </w:rPr>
        <w:t>neither</w:t>
      </w:r>
      <w:r>
        <w:rPr>
          <w:spacing w:val="20"/>
          <w:u w:val="none"/>
        </w:rPr>
        <w:t> </w:t>
      </w:r>
      <w:r>
        <w:rPr>
          <w:u w:val="none"/>
        </w:rPr>
        <w:t>is</w:t>
      </w:r>
      <w:r>
        <w:rPr>
          <w:spacing w:val="20"/>
          <w:u w:val="none"/>
        </w:rPr>
        <w:t> </w:t>
      </w:r>
      <w:r>
        <w:rPr>
          <w:u w:val="none"/>
        </w:rPr>
        <w:t>it</w:t>
      </w:r>
      <w:r>
        <w:rPr>
          <w:spacing w:val="21"/>
          <w:u w:val="none"/>
        </w:rPr>
        <w:t> </w:t>
      </w:r>
      <w:r>
        <w:rPr>
          <w:u w:val="none"/>
        </w:rPr>
        <w:t>completely</w:t>
      </w:r>
      <w:r>
        <w:rPr>
          <w:spacing w:val="20"/>
          <w:u w:val="none"/>
        </w:rPr>
        <w:t> </w:t>
      </w:r>
      <w:r>
        <w:rPr>
          <w:u w:val="none"/>
        </w:rPr>
        <w:t>open).</w:t>
      </w:r>
      <w:r>
        <w:rPr>
          <w:position w:val="9"/>
          <w:sz w:val="19"/>
          <w:u w:val="single" w:color="AAAAAA"/>
        </w:rPr>
        <w:t>[135]</w:t>
      </w:r>
      <w:r>
        <w:rPr>
          <w:spacing w:val="32"/>
          <w:position w:val="9"/>
          <w:sz w:val="19"/>
          <w:u w:val="none"/>
        </w:rPr>
        <w:t> </w:t>
      </w:r>
      <w:r>
        <w:rPr>
          <w:u w:val="none"/>
        </w:rPr>
        <w:t>Enoch</w:t>
      </w:r>
      <w:r>
        <w:rPr>
          <w:spacing w:val="20"/>
          <w:u w:val="none"/>
        </w:rPr>
        <w:t> </w:t>
      </w:r>
      <w:r>
        <w:rPr>
          <w:u w:val="none"/>
        </w:rPr>
        <w:t>has</w:t>
      </w:r>
      <w:r>
        <w:rPr>
          <w:spacing w:val="21"/>
          <w:u w:val="none"/>
        </w:rPr>
        <w:t> </w:t>
      </w:r>
      <w:r>
        <w:rPr>
          <w:u w:val="none"/>
        </w:rPr>
        <w:t>long</w:t>
      </w:r>
      <w:r>
        <w:rPr>
          <w:spacing w:val="20"/>
          <w:u w:val="none"/>
        </w:rPr>
        <w:t> </w:t>
      </w:r>
      <w:r>
        <w:rPr>
          <w:u w:val="none"/>
        </w:rPr>
        <w:t>been</w:t>
      </w:r>
      <w:r>
        <w:rPr>
          <w:spacing w:val="20"/>
          <w:u w:val="none"/>
        </w:rPr>
        <w:t> </w:t>
      </w:r>
      <w:r>
        <w:rPr>
          <w:u w:val="none"/>
        </w:rPr>
        <w:t>seen</w:t>
      </w:r>
      <w:r>
        <w:rPr>
          <w:spacing w:val="21"/>
          <w:u w:val="none"/>
        </w:rPr>
        <w:t> </w:t>
      </w:r>
      <w:r>
        <w:rPr>
          <w:u w:val="none"/>
        </w:rPr>
        <w:t>there</w:t>
      </w:r>
      <w:r>
        <w:rPr>
          <w:spacing w:val="20"/>
          <w:u w:val="none"/>
        </w:rPr>
        <w:t> </w:t>
      </w:r>
      <w:r>
        <w:rPr>
          <w:spacing w:val="-5"/>
          <w:u w:val="none"/>
        </w:rPr>
        <w:t>as</w:t>
      </w:r>
    </w:p>
    <w:p>
      <w:pPr>
        <w:pStyle w:val="BodyText"/>
        <w:spacing w:line="256" w:lineRule="auto" w:before="44"/>
        <w:ind w:left="359" w:right="342"/>
        <w:jc w:val="both"/>
        <w:rPr>
          <w:position w:val="9"/>
          <w:sz w:val="19"/>
        </w:rPr>
      </w:pPr>
      <w:r>
        <w:rPr/>
        <w:t>inspired scripture, but being scriptural and being canon are not always seen the same. The </w:t>
      </w:r>
      <w:r>
        <w:rPr/>
        <w:t>official Ethiopian canon has 81 books, but that number is reached in different ways with various lists of different books, and the book of Enoch is sometimes included and sometimes not.</w:t>
      </w:r>
      <w:r>
        <w:rPr>
          <w:position w:val="9"/>
          <w:sz w:val="19"/>
          <w:u w:val="single" w:color="AAAAAA"/>
        </w:rPr>
        <w:t>[135]</w:t>
      </w:r>
      <w:r>
        <w:rPr>
          <w:position w:val="9"/>
          <w:sz w:val="19"/>
          <w:u w:val="none"/>
        </w:rPr>
        <w:t> </w:t>
      </w:r>
      <w:r>
        <w:rPr>
          <w:u w:val="none"/>
        </w:rPr>
        <w:t>Current evidence confirms Enoch as canonical in both Ethiopia and in Eritrea.</w:t>
      </w:r>
      <w:r>
        <w:rPr>
          <w:position w:val="9"/>
          <w:sz w:val="19"/>
          <w:u w:val="single" w:color="AAAAAA"/>
        </w:rPr>
        <w:t>[132]</w:t>
      </w:r>
    </w:p>
    <w:p>
      <w:pPr>
        <w:pStyle w:val="BodyText"/>
        <w:spacing w:before="169"/>
        <w:ind w:left="0"/>
        <w:rPr>
          <w:sz w:val="20"/>
        </w:rPr>
      </w:pPr>
    </w:p>
    <w:p>
      <w:pPr>
        <w:pStyle w:val="BodyText"/>
        <w:spacing w:after="0"/>
        <w:rPr>
          <w:sz w:val="20"/>
        </w:rPr>
        <w:sectPr>
          <w:pgSz w:w="12240" w:h="15840"/>
          <w:pgMar w:top="520" w:bottom="280" w:left="360" w:right="360"/>
        </w:sectPr>
      </w:pPr>
    </w:p>
    <w:p>
      <w:pPr>
        <w:pStyle w:val="Heading2"/>
        <w:spacing w:before="91"/>
      </w:pPr>
      <w:r>
        <w:rPr/>
        <w:t>Christian</w:t>
      </w:r>
      <w:r>
        <w:rPr>
          <w:spacing w:val="-1"/>
        </w:rPr>
        <w:t> </w:t>
      </w:r>
      <w:r>
        <w:rPr>
          <w:spacing w:val="-2"/>
        </w:rPr>
        <w:t>Bible</w:t>
      </w:r>
    </w:p>
    <w:p>
      <w:pPr>
        <w:pStyle w:val="BodyText"/>
        <w:spacing w:line="283" w:lineRule="auto" w:before="140"/>
        <w:ind w:left="359"/>
        <w:jc w:val="both"/>
      </w:pPr>
      <w:r>
        <w:rPr/>
        <w:t>A Christian Bible is a set of books divided into the Old </w:t>
      </w:r>
      <w:r>
        <w:rPr/>
        <w:t>and New Testament that a </w:t>
      </w:r>
      <w:hyperlink r:id="rId298">
        <w:r>
          <w:rPr>
            <w:u w:val="single" w:color="AAAAAA"/>
          </w:rPr>
          <w:t>Christian denomination</w:t>
        </w:r>
      </w:hyperlink>
      <w:r>
        <w:rPr>
          <w:u w:val="none"/>
        </w:rPr>
        <w:t> has, at some point</w:t>
      </w:r>
      <w:r>
        <w:rPr>
          <w:spacing w:val="41"/>
          <w:u w:val="none"/>
        </w:rPr>
        <w:t> </w:t>
      </w:r>
      <w:r>
        <w:rPr>
          <w:u w:val="none"/>
        </w:rPr>
        <w:t>in</w:t>
      </w:r>
      <w:r>
        <w:rPr>
          <w:spacing w:val="41"/>
          <w:u w:val="none"/>
        </w:rPr>
        <w:t> </w:t>
      </w:r>
      <w:r>
        <w:rPr>
          <w:u w:val="none"/>
        </w:rPr>
        <w:t>their</w:t>
      </w:r>
      <w:r>
        <w:rPr>
          <w:spacing w:val="41"/>
          <w:u w:val="none"/>
        </w:rPr>
        <w:t> </w:t>
      </w:r>
      <w:r>
        <w:rPr>
          <w:u w:val="none"/>
        </w:rPr>
        <w:t>past</w:t>
      </w:r>
      <w:r>
        <w:rPr>
          <w:spacing w:val="41"/>
          <w:u w:val="none"/>
        </w:rPr>
        <w:t> </w:t>
      </w:r>
      <w:r>
        <w:rPr>
          <w:u w:val="none"/>
        </w:rPr>
        <w:t>or</w:t>
      </w:r>
      <w:r>
        <w:rPr>
          <w:spacing w:val="41"/>
          <w:u w:val="none"/>
        </w:rPr>
        <w:t> </w:t>
      </w:r>
      <w:r>
        <w:rPr>
          <w:u w:val="none"/>
        </w:rPr>
        <w:t>present,</w:t>
      </w:r>
      <w:r>
        <w:rPr>
          <w:spacing w:val="41"/>
          <w:u w:val="none"/>
        </w:rPr>
        <w:t> </w:t>
      </w:r>
      <w:r>
        <w:rPr>
          <w:u w:val="none"/>
        </w:rPr>
        <w:t>regarded</w:t>
      </w:r>
      <w:r>
        <w:rPr>
          <w:spacing w:val="41"/>
          <w:u w:val="none"/>
        </w:rPr>
        <w:t> </w:t>
      </w:r>
      <w:r>
        <w:rPr>
          <w:u w:val="none"/>
        </w:rPr>
        <w:t>as</w:t>
      </w:r>
      <w:r>
        <w:rPr>
          <w:spacing w:val="41"/>
          <w:u w:val="none"/>
        </w:rPr>
        <w:t> </w:t>
      </w:r>
      <w:r>
        <w:rPr>
          <w:u w:val="none"/>
        </w:rPr>
        <w:t>divinely</w:t>
      </w:r>
      <w:r>
        <w:rPr>
          <w:spacing w:val="41"/>
          <w:u w:val="none"/>
        </w:rPr>
        <w:t> </w:t>
      </w:r>
      <w:r>
        <w:rPr>
          <w:spacing w:val="-2"/>
          <w:u w:val="none"/>
        </w:rPr>
        <w:t>inspired</w:t>
      </w:r>
    </w:p>
    <w:p>
      <w:pPr>
        <w:pStyle w:val="BodyText"/>
        <w:spacing w:line="282" w:lineRule="exact"/>
        <w:ind w:left="359"/>
        <w:jc w:val="both"/>
        <w:rPr>
          <w:position w:val="1"/>
        </w:rPr>
      </w:pPr>
      <w:r>
        <w:rPr>
          <w:position w:val="1"/>
        </w:rPr>
        <w:t>scripture</w:t>
      </w:r>
      <w:r>
        <w:rPr>
          <w:spacing w:val="30"/>
          <w:position w:val="1"/>
        </w:rPr>
        <w:t> </w:t>
      </w:r>
      <w:r>
        <w:rPr>
          <w:position w:val="1"/>
        </w:rPr>
        <w:t>by</w:t>
      </w:r>
      <w:r>
        <w:rPr>
          <w:spacing w:val="31"/>
          <w:position w:val="1"/>
        </w:rPr>
        <w:t> </w:t>
      </w:r>
      <w:r>
        <w:rPr>
          <w:position w:val="1"/>
        </w:rPr>
        <w:t>the</w:t>
      </w:r>
      <w:r>
        <w:rPr>
          <w:spacing w:val="30"/>
          <w:position w:val="1"/>
        </w:rPr>
        <w:t> </w:t>
      </w:r>
      <w:hyperlink r:id="rId299">
        <w:r>
          <w:rPr>
            <w:u w:val="single" w:color="AAAAAA"/>
          </w:rPr>
          <w:t>Holy</w:t>
        </w:r>
        <w:r>
          <w:rPr>
            <w:spacing w:val="31"/>
            <w:u w:val="single" w:color="AAAAAA"/>
          </w:rPr>
          <w:t> </w:t>
        </w:r>
        <w:r>
          <w:rPr>
            <w:u w:val="single" w:color="AAAAAA"/>
          </w:rPr>
          <w:t>Spirit</w:t>
        </w:r>
      </w:hyperlink>
      <w:r>
        <w:rPr>
          <w:position w:val="1"/>
          <w:u w:val="none"/>
        </w:rPr>
        <w:t>.</w:t>
      </w:r>
      <w:r>
        <w:rPr>
          <w:position w:val="11"/>
          <w:sz w:val="19"/>
          <w:u w:val="single" w:color="AAAAAA"/>
        </w:rPr>
        <w:t>[136]</w:t>
      </w:r>
      <w:r>
        <w:rPr>
          <w:spacing w:val="42"/>
          <w:position w:val="11"/>
          <w:sz w:val="19"/>
          <w:u w:val="none"/>
        </w:rPr>
        <w:t> </w:t>
      </w:r>
      <w:r>
        <w:rPr>
          <w:position w:val="1"/>
          <w:u w:val="none"/>
        </w:rPr>
        <w:t>The</w:t>
      </w:r>
      <w:r>
        <w:rPr>
          <w:spacing w:val="31"/>
          <w:position w:val="1"/>
          <w:u w:val="none"/>
        </w:rPr>
        <w:t> </w:t>
      </w:r>
      <w:hyperlink r:id="rId300">
        <w:r>
          <w:rPr>
            <w:u w:val="single" w:color="AAAAAA"/>
          </w:rPr>
          <w:t>Early</w:t>
        </w:r>
        <w:r>
          <w:rPr>
            <w:spacing w:val="30"/>
            <w:u w:val="single" w:color="AAAAAA"/>
          </w:rPr>
          <w:t> </w:t>
        </w:r>
        <w:r>
          <w:rPr>
            <w:u w:val="single" w:color="AAAAAA"/>
          </w:rPr>
          <w:t>Church</w:t>
        </w:r>
      </w:hyperlink>
      <w:r>
        <w:rPr>
          <w:spacing w:val="31"/>
          <w:u w:val="none"/>
        </w:rPr>
        <w:t> </w:t>
      </w:r>
      <w:r>
        <w:rPr>
          <w:spacing w:val="-2"/>
          <w:position w:val="1"/>
          <w:u w:val="none"/>
        </w:rPr>
        <w:t>primarily</w:t>
      </w:r>
    </w:p>
    <w:p>
      <w:pPr>
        <w:pStyle w:val="BodyText"/>
        <w:spacing w:line="280" w:lineRule="auto" w:before="43"/>
        <w:ind w:left="359"/>
        <w:jc w:val="both"/>
      </w:pPr>
      <w:r>
        <w:rPr/>
        <w:t>used the Septuagint, as it was written in Greek, the </w:t>
      </w:r>
      <w:r>
        <w:rPr/>
        <w:t>common tongue of the day, or they used the </w:t>
      </w:r>
      <w:hyperlink r:id="rId301">
        <w:r>
          <w:rPr>
            <w:u w:val="single" w:color="AAAAAA"/>
          </w:rPr>
          <w:t>Targums</w:t>
        </w:r>
      </w:hyperlink>
      <w:r>
        <w:rPr>
          <w:u w:val="none"/>
        </w:rPr>
        <w:t> among </w:t>
      </w:r>
      <w:hyperlink r:id="rId32">
        <w:r>
          <w:rPr>
            <w:u w:val="single" w:color="AAAAAA"/>
          </w:rPr>
          <w:t>Aramaic</w:t>
        </w:r>
      </w:hyperlink>
      <w:r>
        <w:rPr>
          <w:u w:val="none"/>
        </w:rPr>
        <w:t> speakers. Modern English translations of the Old Testament section</w:t>
      </w:r>
      <w:r>
        <w:rPr>
          <w:spacing w:val="69"/>
          <w:u w:val="none"/>
        </w:rPr>
        <w:t> </w:t>
      </w:r>
      <w:r>
        <w:rPr>
          <w:u w:val="none"/>
        </w:rPr>
        <w:t>of</w:t>
      </w:r>
      <w:r>
        <w:rPr>
          <w:spacing w:val="71"/>
          <w:u w:val="none"/>
        </w:rPr>
        <w:t> </w:t>
      </w:r>
      <w:r>
        <w:rPr>
          <w:u w:val="none"/>
        </w:rPr>
        <w:t>the</w:t>
      </w:r>
      <w:r>
        <w:rPr>
          <w:spacing w:val="71"/>
          <w:u w:val="none"/>
        </w:rPr>
        <w:t> </w:t>
      </w:r>
      <w:r>
        <w:rPr>
          <w:u w:val="none"/>
        </w:rPr>
        <w:t>Christian</w:t>
      </w:r>
      <w:r>
        <w:rPr>
          <w:spacing w:val="71"/>
          <w:u w:val="none"/>
        </w:rPr>
        <w:t> </w:t>
      </w:r>
      <w:r>
        <w:rPr>
          <w:u w:val="none"/>
        </w:rPr>
        <w:t>Bible</w:t>
      </w:r>
      <w:r>
        <w:rPr>
          <w:spacing w:val="71"/>
          <w:u w:val="none"/>
        </w:rPr>
        <w:t> </w:t>
      </w:r>
      <w:r>
        <w:rPr>
          <w:u w:val="none"/>
        </w:rPr>
        <w:t>are</w:t>
      </w:r>
      <w:r>
        <w:rPr>
          <w:spacing w:val="71"/>
          <w:u w:val="none"/>
        </w:rPr>
        <w:t> </w:t>
      </w:r>
      <w:r>
        <w:rPr>
          <w:u w:val="none"/>
        </w:rPr>
        <w:t>based</w:t>
      </w:r>
      <w:r>
        <w:rPr>
          <w:spacing w:val="71"/>
          <w:u w:val="none"/>
        </w:rPr>
        <w:t> </w:t>
      </w:r>
      <w:r>
        <w:rPr>
          <w:u w:val="none"/>
        </w:rPr>
        <w:t>on</w:t>
      </w:r>
      <w:r>
        <w:rPr>
          <w:spacing w:val="71"/>
          <w:u w:val="none"/>
        </w:rPr>
        <w:t> </w:t>
      </w:r>
      <w:r>
        <w:rPr>
          <w:u w:val="none"/>
        </w:rPr>
        <w:t>the</w:t>
      </w:r>
      <w:r>
        <w:rPr>
          <w:spacing w:val="71"/>
          <w:u w:val="none"/>
        </w:rPr>
        <w:t> </w:t>
      </w:r>
      <w:hyperlink r:id="rId41">
        <w:r>
          <w:rPr>
            <w:spacing w:val="-2"/>
            <w:u w:val="single" w:color="AAAAAA"/>
          </w:rPr>
          <w:t>Masoretic</w:t>
        </w:r>
      </w:hyperlink>
    </w:p>
    <w:p>
      <w:pPr>
        <w:pStyle w:val="BodyText"/>
        <w:spacing w:line="276" w:lineRule="exact"/>
        <w:ind w:left="359"/>
        <w:jc w:val="both"/>
      </w:pPr>
      <w:hyperlink r:id="rId41">
        <w:r>
          <w:rPr>
            <w:u w:val="single" w:color="AAAAAA"/>
          </w:rPr>
          <w:t>Text</w:t>
        </w:r>
      </w:hyperlink>
      <w:r>
        <w:rPr>
          <w:u w:val="none"/>
        </w:rPr>
        <w:t>.</w:t>
      </w:r>
      <w:r>
        <w:rPr>
          <w:position w:val="9"/>
          <w:sz w:val="19"/>
          <w:u w:val="single" w:color="AAAAAA"/>
        </w:rPr>
        <w:t>[35]</w:t>
      </w:r>
      <w:r>
        <w:rPr>
          <w:spacing w:val="79"/>
          <w:w w:val="150"/>
          <w:position w:val="9"/>
          <w:sz w:val="19"/>
          <w:u w:val="none"/>
        </w:rPr>
        <w:t> </w:t>
      </w:r>
      <w:r>
        <w:rPr>
          <w:u w:val="none"/>
        </w:rPr>
        <w:t>The</w:t>
      </w:r>
      <w:r>
        <w:rPr>
          <w:spacing w:val="61"/>
          <w:w w:val="150"/>
          <w:u w:val="none"/>
        </w:rPr>
        <w:t> </w:t>
      </w:r>
      <w:r>
        <w:rPr>
          <w:u w:val="none"/>
        </w:rPr>
        <w:t>Pauline</w:t>
      </w:r>
      <w:r>
        <w:rPr>
          <w:spacing w:val="60"/>
          <w:w w:val="150"/>
          <w:u w:val="none"/>
        </w:rPr>
        <w:t> </w:t>
      </w:r>
      <w:r>
        <w:rPr>
          <w:u w:val="none"/>
        </w:rPr>
        <w:t>epistles</w:t>
      </w:r>
      <w:r>
        <w:rPr>
          <w:spacing w:val="60"/>
          <w:w w:val="150"/>
          <w:u w:val="none"/>
        </w:rPr>
        <w:t> </w:t>
      </w:r>
      <w:r>
        <w:rPr>
          <w:u w:val="none"/>
        </w:rPr>
        <w:t>and</w:t>
      </w:r>
      <w:r>
        <w:rPr>
          <w:spacing w:val="61"/>
          <w:w w:val="150"/>
          <w:u w:val="none"/>
        </w:rPr>
        <w:t> </w:t>
      </w:r>
      <w:r>
        <w:rPr>
          <w:u w:val="none"/>
        </w:rPr>
        <w:t>the</w:t>
      </w:r>
      <w:r>
        <w:rPr>
          <w:spacing w:val="60"/>
          <w:w w:val="150"/>
          <w:u w:val="none"/>
        </w:rPr>
        <w:t> </w:t>
      </w:r>
      <w:r>
        <w:rPr>
          <w:u w:val="none"/>
        </w:rPr>
        <w:t>gospels</w:t>
      </w:r>
      <w:r>
        <w:rPr>
          <w:spacing w:val="61"/>
          <w:w w:val="150"/>
          <w:u w:val="none"/>
        </w:rPr>
        <w:t> </w:t>
      </w:r>
      <w:r>
        <w:rPr>
          <w:u w:val="none"/>
        </w:rPr>
        <w:t>were</w:t>
      </w:r>
      <w:r>
        <w:rPr>
          <w:spacing w:val="60"/>
          <w:w w:val="150"/>
          <w:u w:val="none"/>
        </w:rPr>
        <w:t> </w:t>
      </w:r>
      <w:r>
        <w:rPr>
          <w:spacing w:val="-4"/>
          <w:u w:val="none"/>
        </w:rPr>
        <w:t>soon</w:t>
      </w:r>
    </w:p>
    <w:p>
      <w:pPr>
        <w:pStyle w:val="BodyText"/>
        <w:spacing w:before="13"/>
        <w:ind w:left="359"/>
        <w:jc w:val="both"/>
        <w:rPr>
          <w:position w:val="9"/>
          <w:sz w:val="19"/>
        </w:rPr>
      </w:pPr>
      <w:r>
        <w:rPr/>
        <w:t>added, along with other writings, as the New </w:t>
      </w:r>
      <w:r>
        <w:rPr>
          <w:spacing w:val="-2"/>
        </w:rPr>
        <w:t>Testament.</w:t>
      </w:r>
      <w:r>
        <w:rPr>
          <w:spacing w:val="-2"/>
          <w:position w:val="9"/>
          <w:sz w:val="19"/>
          <w:u w:val="single" w:color="AAAAAA"/>
        </w:rPr>
        <w:t>[137]</w:t>
      </w:r>
    </w:p>
    <w:p>
      <w:pPr>
        <w:pStyle w:val="BodyText"/>
        <w:spacing w:before="209"/>
        <w:ind w:left="0"/>
      </w:pPr>
    </w:p>
    <w:p>
      <w:pPr>
        <w:pStyle w:val="Heading3"/>
        <w:spacing w:before="1"/>
      </w:pPr>
      <w:r>
        <w:rPr/>
        <w:t>Old </w:t>
      </w:r>
      <w:r>
        <w:rPr>
          <w:spacing w:val="-2"/>
        </w:rPr>
        <w:t>Testament</w:t>
      </w:r>
    </w:p>
    <w:p>
      <w:pPr>
        <w:pStyle w:val="BodyText"/>
        <w:spacing w:line="271" w:lineRule="auto" w:before="134"/>
        <w:ind w:left="359"/>
        <w:jc w:val="both"/>
      </w:pPr>
      <w:r>
        <w:rPr/>
        <w:t>The Old Testament has been important to the life of </w:t>
      </w:r>
      <w:r>
        <w:rPr/>
        <w:t>the Christian church from its earliest days. Bible scholar </w:t>
      </w:r>
      <w:hyperlink r:id="rId302">
        <w:r>
          <w:rPr>
            <w:u w:val="single" w:color="AAAAAA"/>
          </w:rPr>
          <w:t>N. T.</w:t>
        </w:r>
      </w:hyperlink>
      <w:r>
        <w:rPr>
          <w:u w:val="none"/>
        </w:rPr>
        <w:t> </w:t>
      </w:r>
      <w:hyperlink r:id="rId302">
        <w:r>
          <w:rPr>
            <w:u w:val="single" w:color="AAAAAA"/>
          </w:rPr>
          <w:t>Wright</w:t>
        </w:r>
      </w:hyperlink>
      <w:r>
        <w:rPr>
          <w:u w:val="none"/>
        </w:rPr>
        <w:t> says "Jesus himself was profoundly shaped by the scriptures."</w:t>
      </w:r>
      <w:r>
        <w:rPr>
          <w:position w:val="9"/>
          <w:sz w:val="19"/>
          <w:u w:val="single" w:color="AAAAAA"/>
        </w:rPr>
        <w:t>[138]</w:t>
      </w:r>
      <w:r>
        <w:rPr>
          <w:position w:val="9"/>
          <w:sz w:val="19"/>
          <w:u w:val="none"/>
        </w:rPr>
        <w:t> </w:t>
      </w:r>
      <w:r>
        <w:rPr>
          <w:u w:val="none"/>
        </w:rPr>
        <w:t>Wright adds that the earliest Christians searched</w:t>
      </w:r>
      <w:r>
        <w:rPr>
          <w:spacing w:val="54"/>
          <w:w w:val="150"/>
          <w:u w:val="none"/>
        </w:rPr>
        <w:t> </w:t>
      </w:r>
      <w:r>
        <w:rPr>
          <w:u w:val="none"/>
        </w:rPr>
        <w:t>those</w:t>
      </w:r>
      <w:r>
        <w:rPr>
          <w:spacing w:val="54"/>
          <w:w w:val="150"/>
          <w:u w:val="none"/>
        </w:rPr>
        <w:t> </w:t>
      </w:r>
      <w:r>
        <w:rPr>
          <w:u w:val="none"/>
        </w:rPr>
        <w:t>same</w:t>
      </w:r>
      <w:r>
        <w:rPr>
          <w:spacing w:val="54"/>
          <w:w w:val="150"/>
          <w:u w:val="none"/>
        </w:rPr>
        <w:t> </w:t>
      </w:r>
      <w:r>
        <w:rPr>
          <w:u w:val="none"/>
        </w:rPr>
        <w:t>Hebrew</w:t>
      </w:r>
      <w:r>
        <w:rPr>
          <w:spacing w:val="54"/>
          <w:w w:val="150"/>
          <w:u w:val="none"/>
        </w:rPr>
        <w:t> </w:t>
      </w:r>
      <w:r>
        <w:rPr>
          <w:u w:val="none"/>
        </w:rPr>
        <w:t>scriptures</w:t>
      </w:r>
      <w:r>
        <w:rPr>
          <w:spacing w:val="54"/>
          <w:w w:val="150"/>
          <w:u w:val="none"/>
        </w:rPr>
        <w:t> </w:t>
      </w:r>
      <w:r>
        <w:rPr>
          <w:u w:val="none"/>
        </w:rPr>
        <w:t>in</w:t>
      </w:r>
      <w:r>
        <w:rPr>
          <w:spacing w:val="54"/>
          <w:w w:val="150"/>
          <w:u w:val="none"/>
        </w:rPr>
        <w:t> </w:t>
      </w:r>
      <w:r>
        <w:rPr>
          <w:u w:val="none"/>
        </w:rPr>
        <w:t>their</w:t>
      </w:r>
      <w:r>
        <w:rPr>
          <w:spacing w:val="54"/>
          <w:w w:val="150"/>
          <w:u w:val="none"/>
        </w:rPr>
        <w:t> </w:t>
      </w:r>
      <w:r>
        <w:rPr>
          <w:u w:val="none"/>
        </w:rPr>
        <w:t>effort</w:t>
      </w:r>
      <w:r>
        <w:rPr>
          <w:spacing w:val="54"/>
          <w:w w:val="150"/>
          <w:u w:val="none"/>
        </w:rPr>
        <w:t> </w:t>
      </w:r>
      <w:r>
        <w:rPr>
          <w:spacing w:val="-5"/>
          <w:u w:val="none"/>
        </w:rPr>
        <w:t>to</w:t>
      </w:r>
    </w:p>
    <w:p>
      <w:pPr>
        <w:spacing w:line="240" w:lineRule="auto" w:before="0"/>
        <w:rPr>
          <w:sz w:val="20"/>
        </w:rPr>
      </w:pPr>
      <w:r>
        <w:rPr/>
        <w:br w:type="column"/>
      </w:r>
      <w:r>
        <w:rPr>
          <w:sz w:val="20"/>
        </w:rPr>
      </w:r>
    </w:p>
    <w:p>
      <w:pPr>
        <w:pStyle w:val="BodyText"/>
        <w:spacing w:before="145"/>
        <w:ind w:left="0"/>
        <w:rPr>
          <w:sz w:val="20"/>
        </w:rPr>
      </w:pPr>
      <w:r>
        <w:rPr>
          <w:sz w:val="20"/>
        </w:rPr>
        <w:drawing>
          <wp:anchor distT="0" distB="0" distL="0" distR="0" allowOverlap="1" layoutInCell="1" locked="0" behindDoc="1" simplePos="0" relativeHeight="487619584">
            <wp:simplePos x="0" y="0"/>
            <wp:positionH relativeFrom="page">
              <wp:posOffset>4895849</wp:posOffset>
            </wp:positionH>
            <wp:positionV relativeFrom="paragraph">
              <wp:posOffset>251772</wp:posOffset>
            </wp:positionV>
            <wp:extent cx="2400300" cy="3028950"/>
            <wp:effectExtent l="0" t="0" r="0" b="0"/>
            <wp:wrapTopAndBottom/>
            <wp:docPr id="82" name="Image 82"/>
            <wp:cNvGraphicFramePr>
              <a:graphicFrameLocks/>
            </wp:cNvGraphicFramePr>
            <a:graphic>
              <a:graphicData uri="http://schemas.openxmlformats.org/drawingml/2006/picture">
                <pic:pic>
                  <pic:nvPicPr>
                    <pic:cNvPr id="82" name="Image 82"/>
                    <pic:cNvPicPr/>
                  </pic:nvPicPr>
                  <pic:blipFill>
                    <a:blip r:embed="rId303" cstate="print"/>
                    <a:stretch>
                      <a:fillRect/>
                    </a:stretch>
                  </pic:blipFill>
                  <pic:spPr>
                    <a:xfrm>
                      <a:off x="0" y="0"/>
                      <a:ext cx="2400300" cy="3028950"/>
                    </a:xfrm>
                    <a:prstGeom prst="rect">
                      <a:avLst/>
                    </a:prstGeom>
                  </pic:spPr>
                </pic:pic>
              </a:graphicData>
            </a:graphic>
          </wp:anchor>
        </w:drawing>
      </w:r>
    </w:p>
    <w:p>
      <w:pPr>
        <w:spacing w:before="52"/>
        <w:ind w:left="385" w:right="0" w:firstLine="0"/>
        <w:jc w:val="left"/>
        <w:rPr>
          <w:rFonts w:ascii="Arial"/>
          <w:sz w:val="20"/>
        </w:rPr>
      </w:pPr>
      <w:r>
        <w:rPr>
          <w:rFonts w:ascii="Arial"/>
          <w:color w:val="666666"/>
          <w:sz w:val="20"/>
        </w:rPr>
        <w:t>A</w:t>
      </w:r>
      <w:r>
        <w:rPr>
          <w:rFonts w:ascii="Arial"/>
          <w:color w:val="666666"/>
          <w:spacing w:val="-12"/>
          <w:sz w:val="20"/>
        </w:rPr>
        <w:t> </w:t>
      </w:r>
      <w:r>
        <w:rPr>
          <w:rFonts w:ascii="Arial"/>
          <w:color w:val="666666"/>
          <w:sz w:val="20"/>
        </w:rPr>
        <w:t>page</w:t>
      </w:r>
      <w:r>
        <w:rPr>
          <w:rFonts w:ascii="Arial"/>
          <w:color w:val="666666"/>
          <w:spacing w:val="-1"/>
          <w:sz w:val="20"/>
        </w:rPr>
        <w:t> </w:t>
      </w:r>
      <w:r>
        <w:rPr>
          <w:rFonts w:ascii="Arial"/>
          <w:color w:val="666666"/>
          <w:sz w:val="20"/>
        </w:rPr>
        <w:t>from</w:t>
      </w:r>
      <w:r>
        <w:rPr>
          <w:rFonts w:ascii="Arial"/>
          <w:color w:val="666666"/>
          <w:spacing w:val="-1"/>
          <w:sz w:val="20"/>
        </w:rPr>
        <w:t> </w:t>
      </w:r>
      <w:r>
        <w:rPr>
          <w:rFonts w:ascii="Arial"/>
          <w:color w:val="666666"/>
          <w:sz w:val="20"/>
        </w:rPr>
        <w:t>the </w:t>
      </w:r>
      <w:hyperlink r:id="rId10">
        <w:r>
          <w:rPr>
            <w:rFonts w:ascii="Arial"/>
            <w:color w:val="666666"/>
            <w:sz w:val="20"/>
            <w:u w:val="single" w:color="AAAAAA"/>
          </w:rPr>
          <w:t>Gutenberg</w:t>
        </w:r>
        <w:r>
          <w:rPr>
            <w:rFonts w:ascii="Arial"/>
            <w:color w:val="666666"/>
            <w:spacing w:val="-1"/>
            <w:sz w:val="20"/>
            <w:u w:val="single" w:color="AAAAAA"/>
          </w:rPr>
          <w:t> </w:t>
        </w:r>
        <w:r>
          <w:rPr>
            <w:rFonts w:ascii="Arial"/>
            <w:color w:val="666666"/>
            <w:spacing w:val="-2"/>
            <w:sz w:val="20"/>
            <w:u w:val="single" w:color="AAAAAA"/>
          </w:rPr>
          <w:t>Bible</w:t>
        </w:r>
      </w:hyperlink>
    </w:p>
    <w:p>
      <w:pPr>
        <w:spacing w:after="0"/>
        <w:jc w:val="left"/>
        <w:rPr>
          <w:rFonts w:ascii="Arial"/>
          <w:sz w:val="20"/>
        </w:rPr>
        <w:sectPr>
          <w:type w:val="continuous"/>
          <w:pgSz w:w="12240" w:h="15840"/>
          <w:pgMar w:top="720" w:bottom="280" w:left="360" w:right="360"/>
          <w:cols w:num="2" w:equalWidth="0">
            <w:col w:w="6970" w:space="40"/>
            <w:col w:w="4510"/>
          </w:cols>
        </w:sectPr>
      </w:pPr>
    </w:p>
    <w:p>
      <w:pPr>
        <w:pStyle w:val="BodyText"/>
        <w:spacing w:line="283" w:lineRule="auto" w:before="90"/>
        <w:ind w:left="359" w:right="342"/>
        <w:jc w:val="both"/>
      </w:pPr>
      <w:r>
        <w:rPr/>
        <w:t>understand the earthly life of Jesus. They regarded the "holy writings" of the Israelites as necessary and instructive for the Christian, as seen from Paul's words to Timothy (2 Timothy 3:15), as pointing to</w:t>
      </w:r>
      <w:r>
        <w:rPr>
          <w:spacing w:val="19"/>
        </w:rPr>
        <w:t> </w:t>
      </w:r>
      <w:r>
        <w:rPr/>
        <w:t>the</w:t>
      </w:r>
      <w:r>
        <w:rPr>
          <w:spacing w:val="19"/>
        </w:rPr>
        <w:t> </w:t>
      </w:r>
      <w:r>
        <w:rPr/>
        <w:t>Messiah,</w:t>
      </w:r>
      <w:r>
        <w:rPr>
          <w:spacing w:val="19"/>
        </w:rPr>
        <w:t> </w:t>
      </w:r>
      <w:r>
        <w:rPr/>
        <w:t>and</w:t>
      </w:r>
      <w:r>
        <w:rPr>
          <w:spacing w:val="19"/>
        </w:rPr>
        <w:t> </w:t>
      </w:r>
      <w:r>
        <w:rPr/>
        <w:t>as</w:t>
      </w:r>
      <w:r>
        <w:rPr>
          <w:spacing w:val="19"/>
        </w:rPr>
        <w:t> </w:t>
      </w:r>
      <w:r>
        <w:rPr/>
        <w:t>having</w:t>
      </w:r>
      <w:r>
        <w:rPr>
          <w:spacing w:val="19"/>
        </w:rPr>
        <w:t> </w:t>
      </w:r>
      <w:r>
        <w:rPr/>
        <w:t>reached</w:t>
      </w:r>
      <w:r>
        <w:rPr>
          <w:spacing w:val="19"/>
        </w:rPr>
        <w:t> </w:t>
      </w:r>
      <w:r>
        <w:rPr/>
        <w:t>a</w:t>
      </w:r>
      <w:r>
        <w:rPr>
          <w:spacing w:val="19"/>
        </w:rPr>
        <w:t> </w:t>
      </w:r>
      <w:r>
        <w:rPr/>
        <w:t>climactic</w:t>
      </w:r>
      <w:r>
        <w:rPr>
          <w:spacing w:val="19"/>
        </w:rPr>
        <w:t> </w:t>
      </w:r>
      <w:r>
        <w:rPr/>
        <w:t>fulfilment</w:t>
      </w:r>
      <w:r>
        <w:rPr>
          <w:spacing w:val="19"/>
        </w:rPr>
        <w:t> </w:t>
      </w:r>
      <w:r>
        <w:rPr/>
        <w:t>in</w:t>
      </w:r>
      <w:r>
        <w:rPr>
          <w:spacing w:val="19"/>
        </w:rPr>
        <w:t> </w:t>
      </w:r>
      <w:r>
        <w:rPr/>
        <w:t>Jesus</w:t>
      </w:r>
      <w:r>
        <w:rPr>
          <w:spacing w:val="19"/>
        </w:rPr>
        <w:t> </w:t>
      </w:r>
      <w:r>
        <w:rPr/>
        <w:t>generating</w:t>
      </w:r>
      <w:r>
        <w:rPr>
          <w:spacing w:val="19"/>
        </w:rPr>
        <w:t> </w:t>
      </w:r>
      <w:r>
        <w:rPr/>
        <w:t>the</w:t>
      </w:r>
      <w:r>
        <w:rPr>
          <w:spacing w:val="19"/>
        </w:rPr>
        <w:t> </w:t>
      </w:r>
      <w:r>
        <w:rPr/>
        <w:t>"</w:t>
      </w:r>
      <w:hyperlink r:id="rId304">
        <w:r>
          <w:rPr>
            <w:u w:val="single" w:color="AAAAAA"/>
          </w:rPr>
          <w:t>new</w:t>
        </w:r>
        <w:r>
          <w:rPr>
            <w:spacing w:val="19"/>
            <w:u w:val="single" w:color="AAAAAA"/>
          </w:rPr>
          <w:t> </w:t>
        </w:r>
        <w:r>
          <w:rPr>
            <w:spacing w:val="-2"/>
            <w:u w:val="single" w:color="AAAAAA"/>
          </w:rPr>
          <w:t>covenant</w:t>
        </w:r>
      </w:hyperlink>
      <w:r>
        <w:rPr>
          <w:spacing w:val="-2"/>
          <w:u w:val="none"/>
        </w:rPr>
        <w:t>"</w:t>
      </w:r>
    </w:p>
    <w:p>
      <w:pPr>
        <w:pStyle w:val="BodyText"/>
        <w:spacing w:line="272" w:lineRule="exact"/>
        <w:ind w:left="359"/>
        <w:jc w:val="both"/>
        <w:rPr>
          <w:position w:val="9"/>
          <w:sz w:val="19"/>
        </w:rPr>
      </w:pPr>
      <w:r>
        <w:rPr/>
        <w:t>prophesied by </w:t>
      </w:r>
      <w:hyperlink r:id="rId305">
        <w:r>
          <w:rPr>
            <w:spacing w:val="-2"/>
            <w:u w:val="single" w:color="AAAAAA"/>
          </w:rPr>
          <w:t>Jeremiah</w:t>
        </w:r>
      </w:hyperlink>
      <w:r>
        <w:rPr>
          <w:spacing w:val="-2"/>
          <w:u w:val="none"/>
        </w:rPr>
        <w:t>.</w:t>
      </w:r>
      <w:r>
        <w:rPr>
          <w:spacing w:val="-2"/>
          <w:position w:val="9"/>
          <w:sz w:val="19"/>
          <w:u w:val="single" w:color="AAAAAA"/>
        </w:rPr>
        <w:t>[139]</w:t>
      </w:r>
    </w:p>
    <w:p>
      <w:pPr>
        <w:pStyle w:val="BodyText"/>
        <w:spacing w:before="19"/>
        <w:ind w:left="0"/>
      </w:pPr>
    </w:p>
    <w:p>
      <w:pPr>
        <w:pStyle w:val="BodyText"/>
        <w:spacing w:line="280" w:lineRule="auto"/>
        <w:ind w:left="359" w:right="343"/>
        <w:jc w:val="both"/>
      </w:pPr>
      <w:r>
        <w:rPr/>
        <w:t>The </w:t>
      </w:r>
      <w:hyperlink r:id="rId144">
        <w:r>
          <w:rPr>
            <w:u w:val="single" w:color="AAAAAA"/>
          </w:rPr>
          <w:t>Protestant</w:t>
        </w:r>
      </w:hyperlink>
      <w:r>
        <w:rPr>
          <w:u w:val="none"/>
        </w:rPr>
        <w:t> Old Testament of the 21st century has a 39-book canon. The number of </w:t>
      </w:r>
      <w:r>
        <w:rPr>
          <w:u w:val="none"/>
        </w:rPr>
        <w:t>books (although not the content) varies from the Jewish Tanakh only because of a different method of division. The term "Hebrew scriptures" is often used as being synonymous with the Protestant Old Testament, since the surviving scriptures in Hebrew include only those books.</w:t>
      </w:r>
    </w:p>
    <w:p>
      <w:pPr>
        <w:pStyle w:val="BodyText"/>
        <w:spacing w:line="264" w:lineRule="auto" w:before="239"/>
        <w:ind w:left="359" w:right="342"/>
        <w:jc w:val="both"/>
      </w:pPr>
      <w:r>
        <w:rPr/>
        <w:t>However, the Roman Catholic Church recognizes 46 books as its Old Testament (45 if Jeremiah and Lamentations are counted as one),</w:t>
      </w:r>
      <w:r>
        <w:rPr>
          <w:position w:val="9"/>
          <w:sz w:val="19"/>
          <w:u w:val="single" w:color="AAAAAA"/>
        </w:rPr>
        <w:t>[140]</w:t>
      </w:r>
      <w:r>
        <w:rPr>
          <w:position w:val="9"/>
          <w:sz w:val="19"/>
          <w:u w:val="none"/>
        </w:rPr>
        <w:t> </w:t>
      </w:r>
      <w:r>
        <w:rPr>
          <w:u w:val="none"/>
        </w:rPr>
        <w:t>and the Eastern Orthodox Churches recognize six additional books.</w:t>
      </w:r>
      <w:r>
        <w:rPr>
          <w:spacing w:val="5"/>
          <w:u w:val="none"/>
        </w:rPr>
        <w:t> </w:t>
      </w:r>
      <w:r>
        <w:rPr>
          <w:u w:val="none"/>
        </w:rPr>
        <w:t>These</w:t>
      </w:r>
      <w:r>
        <w:rPr>
          <w:spacing w:val="5"/>
          <w:u w:val="none"/>
        </w:rPr>
        <w:t> </w:t>
      </w:r>
      <w:r>
        <w:rPr>
          <w:u w:val="none"/>
        </w:rPr>
        <w:t>additions</w:t>
      </w:r>
      <w:r>
        <w:rPr>
          <w:spacing w:val="5"/>
          <w:u w:val="none"/>
        </w:rPr>
        <w:t> </w:t>
      </w:r>
      <w:r>
        <w:rPr>
          <w:u w:val="none"/>
        </w:rPr>
        <w:t>are</w:t>
      </w:r>
      <w:r>
        <w:rPr>
          <w:spacing w:val="5"/>
          <w:u w:val="none"/>
        </w:rPr>
        <w:t> </w:t>
      </w:r>
      <w:r>
        <w:rPr>
          <w:u w:val="none"/>
        </w:rPr>
        <w:t>also</w:t>
      </w:r>
      <w:r>
        <w:rPr>
          <w:spacing w:val="5"/>
          <w:u w:val="none"/>
        </w:rPr>
        <w:t> </w:t>
      </w:r>
      <w:r>
        <w:rPr>
          <w:u w:val="none"/>
        </w:rPr>
        <w:t>included</w:t>
      </w:r>
      <w:r>
        <w:rPr>
          <w:spacing w:val="5"/>
          <w:u w:val="none"/>
        </w:rPr>
        <w:t> </w:t>
      </w:r>
      <w:r>
        <w:rPr>
          <w:u w:val="none"/>
        </w:rPr>
        <w:t>in</w:t>
      </w:r>
      <w:r>
        <w:rPr>
          <w:spacing w:val="5"/>
          <w:u w:val="none"/>
        </w:rPr>
        <w:t> </w:t>
      </w:r>
      <w:r>
        <w:rPr>
          <w:u w:val="none"/>
        </w:rPr>
        <w:t>the</w:t>
      </w:r>
      <w:r>
        <w:rPr>
          <w:spacing w:val="5"/>
          <w:u w:val="none"/>
        </w:rPr>
        <w:t> </w:t>
      </w:r>
      <w:hyperlink r:id="rId123">
        <w:r>
          <w:rPr>
            <w:u w:val="single" w:color="AAAAAA"/>
          </w:rPr>
          <w:t>Syriac</w:t>
        </w:r>
        <w:r>
          <w:rPr>
            <w:spacing w:val="5"/>
            <w:u w:val="single" w:color="AAAAAA"/>
          </w:rPr>
          <w:t> </w:t>
        </w:r>
        <w:r>
          <w:rPr>
            <w:u w:val="single" w:color="AAAAAA"/>
          </w:rPr>
          <w:t>versions</w:t>
        </w:r>
        <w:r>
          <w:rPr>
            <w:spacing w:val="5"/>
            <w:u w:val="single" w:color="AAAAAA"/>
          </w:rPr>
          <w:t> </w:t>
        </w:r>
        <w:r>
          <w:rPr>
            <w:u w:val="single" w:color="AAAAAA"/>
          </w:rPr>
          <w:t>of</w:t>
        </w:r>
        <w:r>
          <w:rPr>
            <w:spacing w:val="5"/>
            <w:u w:val="single" w:color="AAAAAA"/>
          </w:rPr>
          <w:t> </w:t>
        </w:r>
        <w:r>
          <w:rPr>
            <w:u w:val="single" w:color="AAAAAA"/>
          </w:rPr>
          <w:t>the</w:t>
        </w:r>
        <w:r>
          <w:rPr>
            <w:spacing w:val="5"/>
            <w:u w:val="single" w:color="AAAAAA"/>
          </w:rPr>
          <w:t> </w:t>
        </w:r>
        <w:r>
          <w:rPr>
            <w:u w:val="single" w:color="AAAAAA"/>
          </w:rPr>
          <w:t>Bible</w:t>
        </w:r>
      </w:hyperlink>
      <w:r>
        <w:rPr>
          <w:spacing w:val="5"/>
          <w:u w:val="none"/>
        </w:rPr>
        <w:t> </w:t>
      </w:r>
      <w:r>
        <w:rPr>
          <w:u w:val="none"/>
        </w:rPr>
        <w:t>called</w:t>
      </w:r>
      <w:r>
        <w:rPr>
          <w:spacing w:val="5"/>
          <w:u w:val="none"/>
        </w:rPr>
        <w:t> </w:t>
      </w:r>
      <w:r>
        <w:rPr>
          <w:u w:val="none"/>
        </w:rPr>
        <w:t>the</w:t>
      </w:r>
      <w:r>
        <w:rPr>
          <w:spacing w:val="5"/>
          <w:u w:val="none"/>
        </w:rPr>
        <w:t> </w:t>
      </w:r>
      <w:r>
        <w:rPr>
          <w:i/>
          <w:u w:val="none"/>
        </w:rPr>
        <w:t>Peshitta</w:t>
      </w:r>
      <w:r>
        <w:rPr>
          <w:i/>
          <w:spacing w:val="5"/>
          <w:u w:val="none"/>
        </w:rPr>
        <w:t> </w:t>
      </w:r>
      <w:r>
        <w:rPr>
          <w:u w:val="none"/>
        </w:rPr>
        <w:t>and</w:t>
      </w:r>
      <w:r>
        <w:rPr>
          <w:spacing w:val="5"/>
          <w:u w:val="none"/>
        </w:rPr>
        <w:t> </w:t>
      </w:r>
      <w:r>
        <w:rPr>
          <w:spacing w:val="-5"/>
          <w:u w:val="none"/>
        </w:rPr>
        <w:t>the</w:t>
      </w:r>
    </w:p>
    <w:p>
      <w:pPr>
        <w:spacing w:line="304" w:lineRule="exact" w:before="0"/>
        <w:ind w:left="359" w:right="0" w:firstLine="0"/>
        <w:jc w:val="both"/>
        <w:rPr>
          <w:position w:val="10"/>
          <w:sz w:val="19"/>
        </w:rPr>
      </w:pPr>
      <w:hyperlink r:id="rId306">
        <w:r>
          <w:rPr>
            <w:sz w:val="24"/>
            <w:u w:val="single" w:color="AAAAAA"/>
          </w:rPr>
          <w:t>Ethiopian </w:t>
        </w:r>
        <w:r>
          <w:rPr>
            <w:spacing w:val="-2"/>
            <w:sz w:val="24"/>
            <w:u w:val="single" w:color="AAAAAA"/>
          </w:rPr>
          <w:t>Bible</w:t>
        </w:r>
      </w:hyperlink>
      <w:r>
        <w:rPr>
          <w:spacing w:val="-2"/>
          <w:position w:val="1"/>
          <w:sz w:val="24"/>
          <w:u w:val="none"/>
        </w:rPr>
        <w:t>.</w:t>
      </w:r>
      <w:r>
        <w:rPr>
          <w:spacing w:val="-2"/>
          <w:position w:val="10"/>
          <w:sz w:val="19"/>
          <w:u w:val="single" w:color="AAAAAA"/>
        </w:rPr>
        <w:t>[n][o][p]</w:t>
      </w:r>
    </w:p>
    <w:p>
      <w:pPr>
        <w:pStyle w:val="BodyText"/>
        <w:spacing w:before="10"/>
        <w:ind w:left="0"/>
      </w:pPr>
    </w:p>
    <w:p>
      <w:pPr>
        <w:pStyle w:val="BodyText"/>
        <w:spacing w:line="280" w:lineRule="auto"/>
        <w:ind w:left="359" w:right="343"/>
        <w:jc w:val="both"/>
      </w:pPr>
      <w:r>
        <w:rPr/>
        <w:t>Because the canon of Scripture is distinct for Jews, Eastern Orthodox, Roman Catholics, and Western Protestants, the contents of each community's Apocrypha are unique, as is its usage of the term. </w:t>
      </w:r>
      <w:r>
        <w:rPr/>
        <w:t>For Jews, none of the apocryphal books are considered canonical. Catholics refer to this collection as "</w:t>
      </w:r>
      <w:hyperlink r:id="rId307">
        <w:r>
          <w:rPr>
            <w:u w:val="single" w:color="AAAAAA"/>
          </w:rPr>
          <w:t>Deuterocanonical</w:t>
        </w:r>
        <w:r>
          <w:rPr>
            <w:spacing w:val="52"/>
            <w:u w:val="single" w:color="AAAAAA"/>
          </w:rPr>
          <w:t>  </w:t>
        </w:r>
        <w:r>
          <w:rPr>
            <w:u w:val="single" w:color="AAAAAA"/>
          </w:rPr>
          <w:t>books</w:t>
        </w:r>
      </w:hyperlink>
      <w:r>
        <w:rPr>
          <w:u w:val="none"/>
        </w:rPr>
        <w:t>"</w:t>
      </w:r>
      <w:r>
        <w:rPr>
          <w:spacing w:val="52"/>
          <w:u w:val="none"/>
        </w:rPr>
        <w:t>  </w:t>
      </w:r>
      <w:r>
        <w:rPr>
          <w:u w:val="none"/>
        </w:rPr>
        <w:t>(second</w:t>
      </w:r>
      <w:r>
        <w:rPr>
          <w:spacing w:val="52"/>
          <w:u w:val="none"/>
        </w:rPr>
        <w:t>  </w:t>
      </w:r>
      <w:r>
        <w:rPr>
          <w:u w:val="none"/>
        </w:rPr>
        <w:t>canon)</w:t>
      </w:r>
      <w:r>
        <w:rPr>
          <w:spacing w:val="52"/>
          <w:u w:val="none"/>
        </w:rPr>
        <w:t>  </w:t>
      </w:r>
      <w:r>
        <w:rPr>
          <w:u w:val="none"/>
        </w:rPr>
        <w:t>and</w:t>
      </w:r>
      <w:r>
        <w:rPr>
          <w:spacing w:val="52"/>
          <w:u w:val="none"/>
        </w:rPr>
        <w:t>  </w:t>
      </w:r>
      <w:r>
        <w:rPr>
          <w:u w:val="none"/>
        </w:rPr>
        <w:t>the</w:t>
      </w:r>
      <w:r>
        <w:rPr>
          <w:spacing w:val="52"/>
          <w:u w:val="none"/>
        </w:rPr>
        <w:t>  </w:t>
      </w:r>
      <w:r>
        <w:rPr>
          <w:u w:val="none"/>
        </w:rPr>
        <w:t>Orthodox</w:t>
      </w:r>
      <w:r>
        <w:rPr>
          <w:spacing w:val="52"/>
          <w:u w:val="none"/>
        </w:rPr>
        <w:t>  </w:t>
      </w:r>
      <w:r>
        <w:rPr>
          <w:u w:val="none"/>
        </w:rPr>
        <w:t>Church</w:t>
      </w:r>
      <w:r>
        <w:rPr>
          <w:spacing w:val="52"/>
          <w:u w:val="none"/>
        </w:rPr>
        <w:t>  </w:t>
      </w:r>
      <w:r>
        <w:rPr>
          <w:u w:val="none"/>
        </w:rPr>
        <w:t>refers</w:t>
      </w:r>
      <w:r>
        <w:rPr>
          <w:spacing w:val="52"/>
          <w:u w:val="none"/>
        </w:rPr>
        <w:t>  </w:t>
      </w:r>
      <w:r>
        <w:rPr>
          <w:u w:val="none"/>
        </w:rPr>
        <w:t>to</w:t>
      </w:r>
      <w:r>
        <w:rPr>
          <w:spacing w:val="52"/>
          <w:u w:val="none"/>
        </w:rPr>
        <w:t>  </w:t>
      </w:r>
      <w:r>
        <w:rPr>
          <w:u w:val="none"/>
        </w:rPr>
        <w:t>them</w:t>
      </w:r>
      <w:r>
        <w:rPr>
          <w:spacing w:val="52"/>
          <w:u w:val="none"/>
        </w:rPr>
        <w:t>  </w:t>
      </w:r>
      <w:r>
        <w:rPr>
          <w:spacing w:val="-5"/>
          <w:u w:val="none"/>
        </w:rPr>
        <w:t>as</w:t>
      </w:r>
    </w:p>
    <w:p>
      <w:pPr>
        <w:pStyle w:val="BodyText"/>
        <w:spacing w:line="286" w:lineRule="exact"/>
        <w:ind w:left="359"/>
        <w:jc w:val="both"/>
        <w:rPr>
          <w:position w:val="10"/>
          <w:sz w:val="19"/>
        </w:rPr>
      </w:pPr>
      <w:r>
        <w:rPr>
          <w:position w:val="1"/>
        </w:rPr>
        <w:t>"</w:t>
      </w:r>
      <w:hyperlink r:id="rId308">
        <w:r>
          <w:rPr>
            <w:u w:val="single" w:color="AAAAAA"/>
          </w:rPr>
          <w:t>Anagignoskomena</w:t>
        </w:r>
      </w:hyperlink>
      <w:r>
        <w:rPr>
          <w:position w:val="1"/>
          <w:u w:val="none"/>
        </w:rPr>
        <w:t>" (that which is </w:t>
      </w:r>
      <w:r>
        <w:rPr>
          <w:spacing w:val="-2"/>
          <w:position w:val="1"/>
          <w:u w:val="none"/>
        </w:rPr>
        <w:t>read).</w:t>
      </w:r>
      <w:r>
        <w:rPr>
          <w:spacing w:val="-2"/>
          <w:position w:val="10"/>
          <w:sz w:val="19"/>
          <w:u w:val="single" w:color="AAAAAA"/>
        </w:rPr>
        <w:t>[141][q]</w:t>
      </w:r>
    </w:p>
    <w:p>
      <w:pPr>
        <w:pStyle w:val="BodyText"/>
        <w:spacing w:before="9"/>
        <w:ind w:left="0"/>
      </w:pPr>
    </w:p>
    <w:p>
      <w:pPr>
        <w:pStyle w:val="BodyText"/>
        <w:spacing w:line="266" w:lineRule="auto"/>
        <w:ind w:left="359" w:right="342"/>
        <w:jc w:val="both"/>
        <w:rPr>
          <w:position w:val="9"/>
          <w:sz w:val="19"/>
        </w:rPr>
      </w:pPr>
      <w:r>
        <w:rPr/>
        <w:t>Books included in the Catholic, Orthodox, Greek, and Slavonic Bibles are: </w:t>
      </w:r>
      <w:hyperlink r:id="rId309">
        <w:r>
          <w:rPr>
            <w:u w:val="single" w:color="AAAAAA"/>
          </w:rPr>
          <w:t>Tobit</w:t>
        </w:r>
      </w:hyperlink>
      <w:r>
        <w:rPr>
          <w:u w:val="none"/>
        </w:rPr>
        <w:t>, </w:t>
      </w:r>
      <w:hyperlink r:id="rId310">
        <w:r>
          <w:rPr>
            <w:u w:val="single" w:color="AAAAAA"/>
          </w:rPr>
          <w:t>Judith</w:t>
        </w:r>
      </w:hyperlink>
      <w:r>
        <w:rPr>
          <w:u w:val="none"/>
        </w:rPr>
        <w:t>, the </w:t>
      </w:r>
      <w:hyperlink r:id="rId311">
        <w:r>
          <w:rPr>
            <w:u w:val="single" w:color="AAAAAA"/>
          </w:rPr>
          <w:t>Wisdom</w:t>
        </w:r>
      </w:hyperlink>
      <w:r>
        <w:rPr>
          <w:u w:val="none"/>
        </w:rPr>
        <w:t> </w:t>
      </w:r>
      <w:hyperlink r:id="rId311">
        <w:r>
          <w:rPr>
            <w:u w:val="single" w:color="AAAAAA"/>
          </w:rPr>
          <w:t>of Solomon</w:t>
        </w:r>
      </w:hyperlink>
      <w:r>
        <w:rPr>
          <w:u w:val="none"/>
        </w:rPr>
        <w:t>, </w:t>
      </w:r>
      <w:hyperlink r:id="rId251">
        <w:r>
          <w:rPr>
            <w:u w:val="single" w:color="AAAAAA"/>
          </w:rPr>
          <w:t>Sirach</w:t>
        </w:r>
      </w:hyperlink>
      <w:r>
        <w:rPr>
          <w:u w:val="none"/>
        </w:rPr>
        <w:t> (or Ecclesiasticus), </w:t>
      </w:r>
      <w:hyperlink r:id="rId312">
        <w:r>
          <w:rPr>
            <w:u w:val="single" w:color="AAAAAA"/>
          </w:rPr>
          <w:t>Baruch</w:t>
        </w:r>
      </w:hyperlink>
      <w:r>
        <w:rPr>
          <w:u w:val="none"/>
        </w:rPr>
        <w:t>, the </w:t>
      </w:r>
      <w:hyperlink r:id="rId313">
        <w:r>
          <w:rPr>
            <w:u w:val="single" w:color="AAAAAA"/>
          </w:rPr>
          <w:t>Letter of Jeremiah</w:t>
        </w:r>
      </w:hyperlink>
      <w:r>
        <w:rPr>
          <w:u w:val="none"/>
        </w:rPr>
        <w:t> (also called the Baruch Chapter 6), </w:t>
      </w:r>
      <w:hyperlink r:id="rId314">
        <w:r>
          <w:rPr>
            <w:u w:val="single" w:color="AAAAAA"/>
          </w:rPr>
          <w:t>1 Maccabees</w:t>
        </w:r>
      </w:hyperlink>
      <w:r>
        <w:rPr>
          <w:u w:val="none"/>
        </w:rPr>
        <w:t>, </w:t>
      </w:r>
      <w:hyperlink r:id="rId315">
        <w:r>
          <w:rPr>
            <w:u w:val="single" w:color="AAAAAA"/>
          </w:rPr>
          <w:t>2 Maccabees</w:t>
        </w:r>
      </w:hyperlink>
      <w:r>
        <w:rPr>
          <w:u w:val="none"/>
        </w:rPr>
        <w:t>, the </w:t>
      </w:r>
      <w:hyperlink r:id="rId316">
        <w:r>
          <w:rPr>
            <w:u w:val="single" w:color="AAAAAA"/>
          </w:rPr>
          <w:t>Greek Additions to Esther</w:t>
        </w:r>
      </w:hyperlink>
      <w:r>
        <w:rPr>
          <w:u w:val="none"/>
        </w:rPr>
        <w:t> and the </w:t>
      </w:r>
      <w:hyperlink r:id="rId255">
        <w:r>
          <w:rPr>
            <w:u w:val="single" w:color="AAAAAA"/>
          </w:rPr>
          <w:t>Greek Additions to Daniel</w:t>
        </w:r>
      </w:hyperlink>
      <w:r>
        <w:rPr>
          <w:u w:val="none"/>
        </w:rPr>
        <w:t>.</w:t>
      </w:r>
      <w:r>
        <w:rPr>
          <w:position w:val="9"/>
          <w:sz w:val="19"/>
          <w:u w:val="single" w:color="AAAAAA"/>
        </w:rPr>
        <w:t>[142]</w:t>
      </w:r>
    </w:p>
    <w:p>
      <w:pPr>
        <w:pStyle w:val="BodyText"/>
        <w:spacing w:line="266" w:lineRule="auto" w:before="248"/>
        <w:ind w:left="359" w:right="342"/>
        <w:jc w:val="both"/>
        <w:rPr>
          <w:position w:val="9"/>
          <w:sz w:val="19"/>
        </w:rPr>
      </w:pPr>
      <w:r>
        <w:rPr/>
        <w:t>The </w:t>
      </w:r>
      <w:hyperlink r:id="rId317">
        <w:r>
          <w:rPr>
            <w:u w:val="single" w:color="AAAAAA"/>
          </w:rPr>
          <w:t>Greek Orthodox Church</w:t>
        </w:r>
      </w:hyperlink>
      <w:r>
        <w:rPr>
          <w:u w:val="none"/>
        </w:rPr>
        <w:t>, and the Slavonic churches (Belarus, Bosnia and Herzegovina, </w:t>
      </w:r>
      <w:r>
        <w:rPr>
          <w:u w:val="none"/>
        </w:rPr>
        <w:t>Bulgaria, North Macedonia, Montenegro, Poland, Ukraine, Russia, Serbia, the Czech Republic, Slovakia, Slovenia and Croatia) also add:</w:t>
      </w:r>
      <w:r>
        <w:rPr>
          <w:position w:val="9"/>
          <w:sz w:val="19"/>
          <w:u w:val="single" w:color="AAAAAA"/>
        </w:rPr>
        <w:t>[143]</w:t>
      </w:r>
    </w:p>
    <w:p>
      <w:pPr>
        <w:pStyle w:val="BodyText"/>
        <w:spacing w:before="258"/>
        <w:ind w:left="509"/>
        <w:rPr>
          <w:rFonts w:ascii="Arial"/>
        </w:rPr>
      </w:pPr>
      <w:r>
        <w:rPr>
          <w:position w:val="3"/>
        </w:rPr>
        <w:drawing>
          <wp:inline distT="0" distB="0" distL="0" distR="0">
            <wp:extent cx="47624" cy="47624"/>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hyperlink r:id="rId273">
        <w:r>
          <w:rPr>
            <w:rFonts w:ascii="Arial"/>
            <w:u w:val="single" w:color="AAAAAA"/>
          </w:rPr>
          <w:t>3 Maccabees</w:t>
        </w:r>
      </w:hyperlink>
    </w:p>
    <w:p>
      <w:pPr>
        <w:pStyle w:val="BodyText"/>
        <w:spacing w:before="54"/>
        <w:ind w:left="509"/>
        <w:rPr>
          <w:rFonts w:ascii="Arial"/>
        </w:rPr>
      </w:pPr>
      <w:r>
        <w:rPr>
          <w:position w:val="3"/>
        </w:rPr>
        <w:drawing>
          <wp:inline distT="0" distB="0" distL="0" distR="0">
            <wp:extent cx="47624" cy="47624"/>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hyperlink r:id="rId265">
        <w:r>
          <w:rPr>
            <w:rFonts w:ascii="Arial"/>
            <w:u w:val="single" w:color="AAAAAA"/>
          </w:rPr>
          <w:t>1 Esdras</w:t>
        </w:r>
      </w:hyperlink>
    </w:p>
    <w:p>
      <w:pPr>
        <w:pStyle w:val="BodyText"/>
        <w:spacing w:line="288" w:lineRule="auto" w:before="54"/>
        <w:ind w:left="509" w:right="8621"/>
        <w:rPr>
          <w:rFonts w:ascii="Arial"/>
        </w:rPr>
      </w:pPr>
      <w:r>
        <w:rPr>
          <w:position w:val="3"/>
        </w:rPr>
        <w:drawing>
          <wp:inline distT="0" distB="0" distL="0" distR="0">
            <wp:extent cx="47624" cy="47624"/>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hyperlink r:id="rId318">
        <w:r>
          <w:rPr>
            <w:rFonts w:ascii="Arial"/>
            <w:u w:val="single" w:color="AAAAAA"/>
          </w:rPr>
          <w:t>Prayer</w:t>
        </w:r>
        <w:r>
          <w:rPr>
            <w:rFonts w:ascii="Arial"/>
            <w:spacing w:val="-9"/>
            <w:u w:val="single" w:color="AAAAAA"/>
          </w:rPr>
          <w:t> </w:t>
        </w:r>
        <w:r>
          <w:rPr>
            <w:rFonts w:ascii="Arial"/>
            <w:u w:val="single" w:color="AAAAAA"/>
          </w:rPr>
          <w:t>of</w:t>
        </w:r>
        <w:r>
          <w:rPr>
            <w:rFonts w:ascii="Arial"/>
            <w:spacing w:val="-9"/>
            <w:u w:val="single" w:color="AAAAAA"/>
          </w:rPr>
          <w:t> </w:t>
        </w:r>
        <w:r>
          <w:rPr>
            <w:rFonts w:ascii="Arial"/>
            <w:u w:val="single" w:color="AAAAAA"/>
          </w:rPr>
          <w:t>Manasseh</w:t>
        </w:r>
      </w:hyperlink>
      <w:r>
        <w:rPr>
          <w:rFonts w:ascii="Arial"/>
          <w:u w:val="none"/>
        </w:rPr>
        <w:t> </w:t>
      </w:r>
      <w:r>
        <w:rPr>
          <w:rFonts w:ascii="Arial"/>
          <w:position w:val="3"/>
          <w:u w:val="none"/>
        </w:rPr>
        <w:drawing>
          <wp:inline distT="0" distB="0" distL="0" distR="0">
            <wp:extent cx="47624" cy="47624"/>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163" cstate="print"/>
                    <a:stretch>
                      <a:fillRect/>
                    </a:stretch>
                  </pic:blipFill>
                  <pic:spPr>
                    <a:xfrm>
                      <a:off x="0" y="0"/>
                      <a:ext cx="47624" cy="47624"/>
                    </a:xfrm>
                    <a:prstGeom prst="rect">
                      <a:avLst/>
                    </a:prstGeom>
                  </pic:spPr>
                </pic:pic>
              </a:graphicData>
            </a:graphic>
          </wp:inline>
        </w:drawing>
      </w:r>
      <w:r>
        <w:rPr>
          <w:rFonts w:ascii="Arial"/>
          <w:position w:val="3"/>
          <w:u w:val="none"/>
        </w:rPr>
      </w:r>
      <w:r>
        <w:rPr>
          <w:rFonts w:ascii="Times New Roman"/>
          <w:spacing w:val="80"/>
          <w:u w:val="none"/>
        </w:rPr>
        <w:t> </w:t>
      </w:r>
      <w:hyperlink r:id="rId319">
        <w:r>
          <w:rPr>
            <w:rFonts w:ascii="Arial"/>
            <w:u w:val="single" w:color="AAAAAA"/>
          </w:rPr>
          <w:t>Psalm 151</w:t>
        </w:r>
      </w:hyperlink>
    </w:p>
    <w:p>
      <w:pPr>
        <w:pStyle w:val="BodyText"/>
        <w:spacing w:line="271" w:lineRule="auto" w:before="78"/>
        <w:ind w:left="359" w:right="342"/>
        <w:jc w:val="both"/>
        <w:rPr>
          <w:position w:val="9"/>
          <w:sz w:val="19"/>
        </w:rPr>
      </w:pPr>
      <w:hyperlink r:id="rId320">
        <w:r>
          <w:rPr>
            <w:u w:val="single" w:color="AAAAAA"/>
          </w:rPr>
          <w:t>2 Esdras</w:t>
        </w:r>
      </w:hyperlink>
      <w:r>
        <w:rPr>
          <w:u w:val="none"/>
        </w:rPr>
        <w:t> (4 Esdras), which is not included in the Septuagint, does not exist in Greek, though it does exist in Latin. There is also </w:t>
      </w:r>
      <w:hyperlink r:id="rId274">
        <w:r>
          <w:rPr>
            <w:u w:val="single" w:color="AAAAAA"/>
          </w:rPr>
          <w:t>4 Maccabees</w:t>
        </w:r>
      </w:hyperlink>
      <w:r>
        <w:rPr>
          <w:u w:val="none"/>
        </w:rPr>
        <w:t> which is only accepted as canonical in the </w:t>
      </w:r>
      <w:hyperlink r:id="rId321">
        <w:r>
          <w:rPr>
            <w:u w:val="single" w:color="AAAAAA"/>
          </w:rPr>
          <w:t>Georgian Church</w:t>
        </w:r>
      </w:hyperlink>
      <w:r>
        <w:rPr>
          <w:u w:val="none"/>
        </w:rPr>
        <w:t>.</w:t>
      </w:r>
      <w:r>
        <w:rPr>
          <w:spacing w:val="40"/>
          <w:u w:val="none"/>
        </w:rPr>
        <w:t> </w:t>
      </w:r>
      <w:r>
        <w:rPr>
          <w:u w:val="none"/>
        </w:rPr>
        <w:t>It is in an appendix to the Greek Orthodox Bible, and it is therefore sometimes included in </w:t>
      </w:r>
      <w:r>
        <w:rPr>
          <w:u w:val="none"/>
        </w:rPr>
        <w:t>collections of the Apocrypha.</w:t>
      </w:r>
      <w:r>
        <w:rPr>
          <w:position w:val="9"/>
          <w:sz w:val="19"/>
          <w:u w:val="single" w:color="AAAAAA"/>
        </w:rPr>
        <w:t>[144]</w:t>
      </w:r>
    </w:p>
    <w:p>
      <w:pPr>
        <w:pStyle w:val="BodyText"/>
        <w:spacing w:before="238"/>
        <w:ind w:left="359"/>
        <w:jc w:val="both"/>
      </w:pPr>
      <w:r>
        <w:rPr/>
        <w:t>The </w:t>
      </w:r>
      <w:hyperlink r:id="rId322">
        <w:r>
          <w:rPr>
            <w:u w:val="single" w:color="AAAAAA"/>
          </w:rPr>
          <w:t>Syriac Orthodox Church</w:t>
        </w:r>
      </w:hyperlink>
      <w:r>
        <w:rPr>
          <w:u w:val="none"/>
        </w:rPr>
        <w:t> also </w:t>
      </w:r>
      <w:r>
        <w:rPr>
          <w:spacing w:val="-2"/>
          <w:u w:val="none"/>
        </w:rPr>
        <w:t>includes:</w:t>
      </w:r>
    </w:p>
    <w:p>
      <w:pPr>
        <w:pStyle w:val="BodyText"/>
        <w:spacing w:before="4"/>
        <w:ind w:left="0"/>
      </w:pPr>
    </w:p>
    <w:p>
      <w:pPr>
        <w:pStyle w:val="BodyText"/>
        <w:ind w:left="509"/>
        <w:rPr>
          <w:rFonts w:ascii="Arial" w:hAnsi="Arial"/>
        </w:rPr>
      </w:pPr>
      <w:r>
        <w:rPr>
          <w:position w:val="3"/>
        </w:rPr>
        <w:drawing>
          <wp:inline distT="0" distB="0" distL="0" distR="0">
            <wp:extent cx="47624" cy="47624"/>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hAnsi="Times New Roman"/>
          <w:spacing w:val="80"/>
          <w:sz w:val="20"/>
        </w:rPr>
        <w:t> </w:t>
      </w:r>
      <w:hyperlink r:id="rId323">
        <w:r>
          <w:rPr>
            <w:rFonts w:ascii="Arial" w:hAnsi="Arial"/>
            <w:u w:val="single" w:color="AAAAAA"/>
          </w:rPr>
          <w:t>Psalms 151–155</w:t>
        </w:r>
      </w:hyperlink>
    </w:p>
    <w:p>
      <w:pPr>
        <w:pStyle w:val="BodyText"/>
        <w:spacing w:line="280" w:lineRule="auto" w:before="54"/>
        <w:ind w:left="509" w:right="7967"/>
        <w:rPr>
          <w:rFonts w:ascii="Arial"/>
          <w:position w:val="10"/>
          <w:sz w:val="19"/>
        </w:rPr>
      </w:pPr>
      <w:r>
        <w:rPr>
          <w:position w:val="3"/>
        </w:rPr>
        <w:drawing>
          <wp:inline distT="0" distB="0" distL="0" distR="0">
            <wp:extent cx="47624" cy="47624"/>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The</w:t>
      </w:r>
      <w:r>
        <w:rPr>
          <w:rFonts w:ascii="Arial"/>
          <w:spacing w:val="-17"/>
        </w:rPr>
        <w:t> </w:t>
      </w:r>
      <w:hyperlink r:id="rId280">
        <w:r>
          <w:rPr>
            <w:rFonts w:ascii="Arial"/>
            <w:u w:val="single" w:color="AAAAAA"/>
          </w:rPr>
          <w:t>Apocalypse</w:t>
        </w:r>
        <w:r>
          <w:rPr>
            <w:rFonts w:ascii="Arial"/>
            <w:spacing w:val="-7"/>
            <w:u w:val="single" w:color="AAAAAA"/>
          </w:rPr>
          <w:t> </w:t>
        </w:r>
        <w:r>
          <w:rPr>
            <w:rFonts w:ascii="Arial"/>
            <w:u w:val="single" w:color="AAAAAA"/>
          </w:rPr>
          <w:t>of</w:t>
        </w:r>
        <w:r>
          <w:rPr>
            <w:rFonts w:ascii="Arial"/>
            <w:spacing w:val="-7"/>
            <w:u w:val="single" w:color="AAAAAA"/>
          </w:rPr>
          <w:t> </w:t>
        </w:r>
        <w:r>
          <w:rPr>
            <w:rFonts w:ascii="Arial"/>
            <w:u w:val="single" w:color="AAAAAA"/>
          </w:rPr>
          <w:t>Baruch</w:t>
        </w:r>
      </w:hyperlink>
      <w:r>
        <w:rPr>
          <w:rFonts w:ascii="Arial"/>
          <w:u w:val="none"/>
        </w:rPr>
        <w:t> </w:t>
      </w:r>
      <w:r>
        <w:rPr>
          <w:rFonts w:ascii="Arial"/>
          <w:position w:val="3"/>
          <w:u w:val="none"/>
        </w:rPr>
        <w:drawing>
          <wp:inline distT="0" distB="0" distL="0" distR="0">
            <wp:extent cx="47624" cy="47624"/>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163" cstate="print"/>
                    <a:stretch>
                      <a:fillRect/>
                    </a:stretch>
                  </pic:blipFill>
                  <pic:spPr>
                    <a:xfrm>
                      <a:off x="0" y="0"/>
                      <a:ext cx="47624" cy="47624"/>
                    </a:xfrm>
                    <a:prstGeom prst="rect">
                      <a:avLst/>
                    </a:prstGeom>
                  </pic:spPr>
                </pic:pic>
              </a:graphicData>
            </a:graphic>
          </wp:inline>
        </w:drawing>
      </w:r>
      <w:r>
        <w:rPr>
          <w:rFonts w:ascii="Arial"/>
          <w:position w:val="3"/>
          <w:u w:val="none"/>
        </w:rPr>
      </w:r>
      <w:r>
        <w:rPr>
          <w:rFonts w:ascii="Times New Roman"/>
          <w:spacing w:val="80"/>
          <w:u w:val="none"/>
        </w:rPr>
        <w:t> </w:t>
      </w:r>
      <w:hyperlink r:id="rId324">
        <w:r>
          <w:rPr>
            <w:rFonts w:ascii="Arial"/>
            <w:u w:val="single" w:color="AAAAAA"/>
          </w:rPr>
          <w:t>The Letter of Baruch</w:t>
        </w:r>
      </w:hyperlink>
      <w:r>
        <w:rPr>
          <w:rFonts w:ascii="Arial"/>
          <w:position w:val="10"/>
          <w:sz w:val="19"/>
          <w:u w:val="single" w:color="AAAAAA"/>
        </w:rPr>
        <w:t>[145]</w:t>
      </w:r>
    </w:p>
    <w:p>
      <w:pPr>
        <w:pStyle w:val="BodyText"/>
        <w:spacing w:line="242" w:lineRule="auto" w:before="87"/>
        <w:ind w:left="359"/>
        <w:rPr>
          <w:position w:val="9"/>
          <w:sz w:val="19"/>
        </w:rPr>
      </w:pPr>
      <w:r>
        <w:rPr/>
        <w:t>The</w:t>
      </w:r>
      <w:r>
        <w:rPr>
          <w:spacing w:val="40"/>
        </w:rPr>
        <w:t> </w:t>
      </w:r>
      <w:hyperlink r:id="rId306">
        <w:r>
          <w:rPr>
            <w:u w:val="single" w:color="AAAAAA"/>
          </w:rPr>
          <w:t>Ethiopian</w:t>
        </w:r>
        <w:r>
          <w:rPr>
            <w:spacing w:val="40"/>
            <w:u w:val="single" w:color="AAAAAA"/>
          </w:rPr>
          <w:t> </w:t>
        </w:r>
        <w:r>
          <w:rPr>
            <w:u w:val="single" w:color="AAAAAA"/>
          </w:rPr>
          <w:t>Old</w:t>
        </w:r>
        <w:r>
          <w:rPr>
            <w:spacing w:val="40"/>
            <w:u w:val="single" w:color="AAAAAA"/>
          </w:rPr>
          <w:t> </w:t>
        </w:r>
        <w:r>
          <w:rPr>
            <w:u w:val="single" w:color="AAAAAA"/>
          </w:rPr>
          <w:t>Testament</w:t>
        </w:r>
        <w:r>
          <w:rPr>
            <w:spacing w:val="40"/>
            <w:u w:val="single" w:color="AAAAAA"/>
          </w:rPr>
          <w:t> </w:t>
        </w:r>
        <w:r>
          <w:rPr>
            <w:u w:val="single" w:color="AAAAAA"/>
          </w:rPr>
          <w:t>Canon</w:t>
        </w:r>
      </w:hyperlink>
      <w:r>
        <w:rPr>
          <w:spacing w:val="40"/>
          <w:u w:val="none"/>
        </w:rPr>
        <w:t> </w:t>
      </w:r>
      <w:r>
        <w:rPr>
          <w:u w:val="none"/>
        </w:rPr>
        <w:t>uses</w:t>
      </w:r>
      <w:r>
        <w:rPr>
          <w:spacing w:val="40"/>
          <w:u w:val="none"/>
        </w:rPr>
        <w:t> </w:t>
      </w:r>
      <w:hyperlink r:id="rId276">
        <w:r>
          <w:rPr>
            <w:u w:val="single" w:color="AAAAAA"/>
          </w:rPr>
          <w:t>Enoch</w:t>
        </w:r>
      </w:hyperlink>
      <w:r>
        <w:rPr>
          <w:spacing w:val="40"/>
          <w:u w:val="none"/>
        </w:rPr>
        <w:t> </w:t>
      </w:r>
      <w:r>
        <w:rPr>
          <w:u w:val="none"/>
        </w:rPr>
        <w:t>and</w:t>
      </w:r>
      <w:r>
        <w:rPr>
          <w:spacing w:val="40"/>
          <w:u w:val="none"/>
        </w:rPr>
        <w:t> </w:t>
      </w:r>
      <w:hyperlink r:id="rId325">
        <w:r>
          <w:rPr>
            <w:u w:val="single" w:color="AAAAAA"/>
          </w:rPr>
          <w:t>Jubilees</w:t>
        </w:r>
      </w:hyperlink>
      <w:r>
        <w:rPr>
          <w:spacing w:val="40"/>
          <w:u w:val="none"/>
        </w:rPr>
        <w:t> </w:t>
      </w:r>
      <w:r>
        <w:rPr>
          <w:u w:val="none"/>
        </w:rPr>
        <w:t>(that</w:t>
      </w:r>
      <w:r>
        <w:rPr>
          <w:spacing w:val="40"/>
          <w:u w:val="none"/>
        </w:rPr>
        <w:t> </w:t>
      </w:r>
      <w:r>
        <w:rPr>
          <w:u w:val="none"/>
        </w:rPr>
        <w:t>only</w:t>
      </w:r>
      <w:r>
        <w:rPr>
          <w:spacing w:val="40"/>
          <w:u w:val="none"/>
        </w:rPr>
        <w:t> </w:t>
      </w:r>
      <w:r>
        <w:rPr>
          <w:u w:val="none"/>
        </w:rPr>
        <w:t>survived</w:t>
      </w:r>
      <w:r>
        <w:rPr>
          <w:spacing w:val="40"/>
          <w:u w:val="none"/>
        </w:rPr>
        <w:t> </w:t>
      </w:r>
      <w:r>
        <w:rPr>
          <w:u w:val="none"/>
        </w:rPr>
        <w:t>in</w:t>
      </w:r>
      <w:r>
        <w:rPr>
          <w:spacing w:val="40"/>
          <w:u w:val="none"/>
        </w:rPr>
        <w:t> </w:t>
      </w:r>
      <w:r>
        <w:rPr>
          <w:u w:val="none"/>
        </w:rPr>
        <w:t>Ge'ez),</w:t>
      </w:r>
      <w:r>
        <w:rPr>
          <w:spacing w:val="40"/>
          <w:u w:val="none"/>
        </w:rPr>
        <w:t> </w:t>
      </w:r>
      <w:hyperlink r:id="rId326">
        <w:r>
          <w:rPr>
            <w:u w:val="single" w:color="AAAAAA"/>
          </w:rPr>
          <w:t>1–3</w:t>
        </w:r>
      </w:hyperlink>
      <w:r>
        <w:rPr>
          <w:u w:val="none"/>
        </w:rPr>
        <w:t> </w:t>
      </w:r>
      <w:hyperlink r:id="rId326">
        <w:r>
          <w:rPr>
            <w:u w:val="single" w:color="AAAAAA"/>
          </w:rPr>
          <w:t>Meqabyan</w:t>
        </w:r>
      </w:hyperlink>
      <w:r>
        <w:rPr>
          <w:u w:val="none"/>
        </w:rPr>
        <w:t>, </w:t>
      </w:r>
      <w:hyperlink r:id="rId265">
        <w:r>
          <w:rPr>
            <w:u w:val="single" w:color="AAAAAA"/>
          </w:rPr>
          <w:t>Greek Ezra</w:t>
        </w:r>
      </w:hyperlink>
      <w:r>
        <w:rPr>
          <w:u w:val="none"/>
        </w:rPr>
        <w:t>, </w:t>
      </w:r>
      <w:hyperlink r:id="rId320">
        <w:r>
          <w:rPr>
            <w:u w:val="single" w:color="AAAAAA"/>
          </w:rPr>
          <w:t>2 Esdras</w:t>
        </w:r>
      </w:hyperlink>
      <w:r>
        <w:rPr>
          <w:u w:val="none"/>
        </w:rPr>
        <w:t>, and Psalm 151.</w:t>
      </w:r>
      <w:r>
        <w:rPr>
          <w:position w:val="9"/>
          <w:sz w:val="19"/>
          <w:u w:val="single" w:color="AAAAAA"/>
        </w:rPr>
        <w:t>[p][n]</w:t>
      </w:r>
    </w:p>
    <w:p>
      <w:pPr>
        <w:pStyle w:val="BodyText"/>
        <w:spacing w:after="0" w:line="242" w:lineRule="auto"/>
        <w:rPr>
          <w:position w:val="9"/>
          <w:sz w:val="19"/>
        </w:rPr>
        <w:sectPr>
          <w:pgSz w:w="12240" w:h="15840"/>
          <w:pgMar w:top="500" w:bottom="280" w:left="360" w:right="360"/>
        </w:sectPr>
      </w:pPr>
    </w:p>
    <w:p>
      <w:pPr>
        <w:pStyle w:val="BodyText"/>
        <w:spacing w:line="273" w:lineRule="auto" w:before="90"/>
        <w:ind w:left="359" w:right="342"/>
        <w:jc w:val="both"/>
      </w:pPr>
      <w:r>
        <w:rPr/>
        <w:t>The </w:t>
      </w:r>
      <w:hyperlink r:id="rId327">
        <w:r>
          <w:rPr>
            <w:u w:val="single" w:color="AAAAAA"/>
          </w:rPr>
          <w:t>Revised Common Lectionary</w:t>
        </w:r>
      </w:hyperlink>
      <w:r>
        <w:rPr>
          <w:u w:val="none"/>
        </w:rPr>
        <w:t> of the </w:t>
      </w:r>
      <w:hyperlink r:id="rId328">
        <w:r>
          <w:rPr>
            <w:u w:val="single" w:color="AAAAAA"/>
          </w:rPr>
          <w:t>Lutheran Church</w:t>
        </w:r>
      </w:hyperlink>
      <w:r>
        <w:rPr>
          <w:u w:val="none"/>
        </w:rPr>
        <w:t>, </w:t>
      </w:r>
      <w:hyperlink r:id="rId329">
        <w:r>
          <w:rPr>
            <w:u w:val="single" w:color="AAAAAA"/>
          </w:rPr>
          <w:t>Moravian Church</w:t>
        </w:r>
      </w:hyperlink>
      <w:r>
        <w:rPr>
          <w:u w:val="none"/>
        </w:rPr>
        <w:t>, </w:t>
      </w:r>
      <w:hyperlink r:id="rId330">
        <w:r>
          <w:rPr>
            <w:u w:val="single" w:color="AAAAAA"/>
          </w:rPr>
          <w:t>Reformed </w:t>
        </w:r>
        <w:r>
          <w:rPr>
            <w:u w:val="single" w:color="AAAAAA"/>
          </w:rPr>
          <w:t>Churches</w:t>
        </w:r>
      </w:hyperlink>
      <w:r>
        <w:rPr>
          <w:u w:val="none"/>
        </w:rPr>
        <w:t>, </w:t>
      </w:r>
      <w:hyperlink r:id="rId331">
        <w:r>
          <w:rPr>
            <w:u w:val="single" w:color="AAAAAA"/>
          </w:rPr>
          <w:t>Anglican Church</w:t>
        </w:r>
      </w:hyperlink>
      <w:r>
        <w:rPr>
          <w:u w:val="none"/>
        </w:rPr>
        <w:t> and </w:t>
      </w:r>
      <w:hyperlink r:id="rId332">
        <w:r>
          <w:rPr>
            <w:u w:val="single" w:color="AAAAAA"/>
          </w:rPr>
          <w:t>Methodist Church</w:t>
        </w:r>
      </w:hyperlink>
      <w:r>
        <w:rPr>
          <w:u w:val="none"/>
        </w:rPr>
        <w:t> uses the apocryphal books liturgically, with alternative Old Testament readings available.</w:t>
      </w:r>
      <w:r>
        <w:rPr>
          <w:position w:val="9"/>
          <w:sz w:val="19"/>
          <w:u w:val="single" w:color="AAAAAA"/>
        </w:rPr>
        <w:t>[r]</w:t>
      </w:r>
      <w:r>
        <w:rPr>
          <w:position w:val="9"/>
          <w:sz w:val="19"/>
          <w:u w:val="none"/>
        </w:rPr>
        <w:t> </w:t>
      </w:r>
      <w:r>
        <w:rPr>
          <w:u w:val="none"/>
        </w:rPr>
        <w:t>Therefore, editions of the Bible intended for use in the Lutheran Church and Anglican Church include the fourteen books of the Apocrypha, many of which are the deuterocanonical</w:t>
      </w:r>
      <w:r>
        <w:rPr>
          <w:spacing w:val="27"/>
          <w:u w:val="none"/>
        </w:rPr>
        <w:t> </w:t>
      </w:r>
      <w:r>
        <w:rPr>
          <w:u w:val="none"/>
        </w:rPr>
        <w:t>books</w:t>
      </w:r>
      <w:r>
        <w:rPr>
          <w:spacing w:val="27"/>
          <w:u w:val="none"/>
        </w:rPr>
        <w:t> </w:t>
      </w:r>
      <w:r>
        <w:rPr>
          <w:u w:val="none"/>
        </w:rPr>
        <w:t>accepted</w:t>
      </w:r>
      <w:r>
        <w:rPr>
          <w:spacing w:val="27"/>
          <w:u w:val="none"/>
        </w:rPr>
        <w:t> </w:t>
      </w:r>
      <w:r>
        <w:rPr>
          <w:u w:val="none"/>
        </w:rPr>
        <w:t>by</w:t>
      </w:r>
      <w:r>
        <w:rPr>
          <w:spacing w:val="27"/>
          <w:u w:val="none"/>
        </w:rPr>
        <w:t> </w:t>
      </w:r>
      <w:r>
        <w:rPr>
          <w:u w:val="none"/>
        </w:rPr>
        <w:t>the</w:t>
      </w:r>
      <w:r>
        <w:rPr>
          <w:spacing w:val="27"/>
          <w:u w:val="none"/>
        </w:rPr>
        <w:t> </w:t>
      </w:r>
      <w:r>
        <w:rPr>
          <w:u w:val="none"/>
        </w:rPr>
        <w:t>Catholic</w:t>
      </w:r>
      <w:r>
        <w:rPr>
          <w:spacing w:val="27"/>
          <w:u w:val="none"/>
        </w:rPr>
        <w:t> </w:t>
      </w:r>
      <w:r>
        <w:rPr>
          <w:u w:val="none"/>
        </w:rPr>
        <w:t>Church,</w:t>
      </w:r>
      <w:r>
        <w:rPr>
          <w:spacing w:val="27"/>
          <w:u w:val="none"/>
        </w:rPr>
        <w:t> </w:t>
      </w:r>
      <w:r>
        <w:rPr>
          <w:u w:val="none"/>
        </w:rPr>
        <w:t>plus</w:t>
      </w:r>
      <w:r>
        <w:rPr>
          <w:spacing w:val="27"/>
          <w:u w:val="none"/>
        </w:rPr>
        <w:t> </w:t>
      </w:r>
      <w:hyperlink r:id="rId265">
        <w:r>
          <w:rPr>
            <w:u w:val="single" w:color="AAAAAA"/>
          </w:rPr>
          <w:t>1</w:t>
        </w:r>
        <w:r>
          <w:rPr>
            <w:spacing w:val="27"/>
            <w:u w:val="single" w:color="AAAAAA"/>
          </w:rPr>
          <w:t> </w:t>
        </w:r>
        <w:r>
          <w:rPr>
            <w:u w:val="single" w:color="AAAAAA"/>
          </w:rPr>
          <w:t>Esdras</w:t>
        </w:r>
      </w:hyperlink>
      <w:r>
        <w:rPr>
          <w:u w:val="none"/>
        </w:rPr>
        <w:t>,</w:t>
      </w:r>
      <w:r>
        <w:rPr>
          <w:spacing w:val="27"/>
          <w:u w:val="none"/>
        </w:rPr>
        <w:t> </w:t>
      </w:r>
      <w:hyperlink r:id="rId320">
        <w:r>
          <w:rPr>
            <w:u w:val="single" w:color="AAAAAA"/>
          </w:rPr>
          <w:t>2</w:t>
        </w:r>
        <w:r>
          <w:rPr>
            <w:spacing w:val="27"/>
            <w:u w:val="single" w:color="AAAAAA"/>
          </w:rPr>
          <w:t> </w:t>
        </w:r>
        <w:r>
          <w:rPr>
            <w:u w:val="single" w:color="AAAAAA"/>
          </w:rPr>
          <w:t>Esdras</w:t>
        </w:r>
      </w:hyperlink>
      <w:r>
        <w:rPr>
          <w:spacing w:val="27"/>
          <w:u w:val="none"/>
        </w:rPr>
        <w:t> </w:t>
      </w:r>
      <w:r>
        <w:rPr>
          <w:u w:val="none"/>
        </w:rPr>
        <w:t>and</w:t>
      </w:r>
      <w:r>
        <w:rPr>
          <w:spacing w:val="27"/>
          <w:u w:val="none"/>
        </w:rPr>
        <w:t> </w:t>
      </w:r>
      <w:r>
        <w:rPr>
          <w:u w:val="none"/>
        </w:rPr>
        <w:t>the</w:t>
      </w:r>
      <w:r>
        <w:rPr>
          <w:spacing w:val="27"/>
          <w:u w:val="none"/>
        </w:rPr>
        <w:t> </w:t>
      </w:r>
      <w:hyperlink r:id="rId318">
        <w:r>
          <w:rPr>
            <w:u w:val="single" w:color="AAAAAA"/>
          </w:rPr>
          <w:t>Prayer</w:t>
        </w:r>
        <w:r>
          <w:rPr>
            <w:spacing w:val="27"/>
            <w:u w:val="single" w:color="AAAAAA"/>
          </w:rPr>
          <w:t> </w:t>
        </w:r>
        <w:r>
          <w:rPr>
            <w:spacing w:val="-5"/>
            <w:u w:val="single" w:color="AAAAAA"/>
          </w:rPr>
          <w:t>of</w:t>
        </w:r>
      </w:hyperlink>
    </w:p>
    <w:p>
      <w:pPr>
        <w:pStyle w:val="BodyText"/>
        <w:spacing w:line="284" w:lineRule="exact"/>
        <w:ind w:left="359"/>
        <w:jc w:val="both"/>
        <w:rPr>
          <w:position w:val="9"/>
          <w:sz w:val="19"/>
        </w:rPr>
      </w:pPr>
      <w:hyperlink r:id="rId318">
        <w:r>
          <w:rPr>
            <w:u w:val="single" w:color="AAAAAA"/>
          </w:rPr>
          <w:t>Manasseh</w:t>
        </w:r>
      </w:hyperlink>
      <w:r>
        <w:rPr>
          <w:u w:val="none"/>
        </w:rPr>
        <w:t>, which were in the Vulgate </w:t>
      </w:r>
      <w:r>
        <w:rPr>
          <w:spacing w:val="-2"/>
          <w:u w:val="none"/>
        </w:rPr>
        <w:t>appendix.</w:t>
      </w:r>
      <w:r>
        <w:rPr>
          <w:spacing w:val="-2"/>
          <w:position w:val="9"/>
          <w:sz w:val="19"/>
          <w:u w:val="single" w:color="AAAAAA"/>
        </w:rPr>
        <w:t>[147]</w:t>
      </w:r>
    </w:p>
    <w:p>
      <w:pPr>
        <w:pStyle w:val="BodyText"/>
        <w:spacing w:before="19"/>
        <w:ind w:left="0"/>
      </w:pPr>
    </w:p>
    <w:p>
      <w:pPr>
        <w:pStyle w:val="BodyText"/>
        <w:spacing w:line="280" w:lineRule="auto"/>
        <w:ind w:left="359" w:right="342"/>
        <w:jc w:val="both"/>
      </w:pPr>
      <w:r>
        <w:rPr/>
        <w:t>The </w:t>
      </w:r>
      <w:hyperlink r:id="rId333">
        <w:r>
          <w:rPr>
            <w:u w:val="single" w:color="AAAAAA"/>
          </w:rPr>
          <w:t>Roman Catholic</w:t>
        </w:r>
      </w:hyperlink>
      <w:r>
        <w:rPr>
          <w:u w:val="none"/>
        </w:rPr>
        <w:t> and </w:t>
      </w:r>
      <w:hyperlink r:id="rId334">
        <w:r>
          <w:rPr>
            <w:u w:val="single" w:color="AAAAAA"/>
          </w:rPr>
          <w:t>Eastern Orthodox</w:t>
        </w:r>
      </w:hyperlink>
      <w:r>
        <w:rPr>
          <w:u w:val="none"/>
        </w:rPr>
        <w:t> Churches use most of the books of the Septuagint, </w:t>
      </w:r>
      <w:r>
        <w:rPr>
          <w:u w:val="none"/>
        </w:rPr>
        <w:t>while </w:t>
      </w:r>
      <w:hyperlink r:id="rId144">
        <w:r>
          <w:rPr>
            <w:u w:val="single" w:color="AAAAAA"/>
          </w:rPr>
          <w:t>Protestant</w:t>
        </w:r>
      </w:hyperlink>
      <w:r>
        <w:rPr>
          <w:u w:val="none"/>
        </w:rPr>
        <w:t> churches usually do not. After the </w:t>
      </w:r>
      <w:hyperlink r:id="rId142">
        <w:r>
          <w:rPr>
            <w:u w:val="single" w:color="AAAAAA"/>
          </w:rPr>
          <w:t>Protestant Reformation</w:t>
        </w:r>
      </w:hyperlink>
      <w:r>
        <w:rPr>
          <w:u w:val="none"/>
        </w:rPr>
        <w:t>, many Protestant Bibles began</w:t>
      </w:r>
      <w:r>
        <w:rPr>
          <w:spacing w:val="40"/>
          <w:u w:val="none"/>
        </w:rPr>
        <w:t> </w:t>
      </w:r>
      <w:r>
        <w:rPr>
          <w:u w:val="none"/>
        </w:rPr>
        <w:t>to follow the Jewish canon and exclude the additional texts, which came to be called </w:t>
      </w:r>
      <w:hyperlink r:id="rId335">
        <w:r>
          <w:rPr>
            <w:i/>
            <w:u w:val="single" w:color="AAAAAA"/>
          </w:rPr>
          <w:t>apocryphal</w:t>
        </w:r>
      </w:hyperlink>
      <w:r>
        <w:rPr>
          <w:u w:val="none"/>
        </w:rPr>
        <w:t>. The Apocrypha</w:t>
      </w:r>
      <w:r>
        <w:rPr>
          <w:spacing w:val="2"/>
          <w:u w:val="none"/>
        </w:rPr>
        <w:t> </w:t>
      </w:r>
      <w:r>
        <w:rPr>
          <w:u w:val="none"/>
        </w:rPr>
        <w:t>are</w:t>
      </w:r>
      <w:r>
        <w:rPr>
          <w:spacing w:val="2"/>
          <w:u w:val="none"/>
        </w:rPr>
        <w:t> </w:t>
      </w:r>
      <w:r>
        <w:rPr>
          <w:u w:val="none"/>
        </w:rPr>
        <w:t>included</w:t>
      </w:r>
      <w:r>
        <w:rPr>
          <w:spacing w:val="2"/>
          <w:u w:val="none"/>
        </w:rPr>
        <w:t> </w:t>
      </w:r>
      <w:r>
        <w:rPr>
          <w:u w:val="none"/>
        </w:rPr>
        <w:t>under</w:t>
      </w:r>
      <w:r>
        <w:rPr>
          <w:spacing w:val="2"/>
          <w:u w:val="none"/>
        </w:rPr>
        <w:t> </w:t>
      </w:r>
      <w:r>
        <w:rPr>
          <w:u w:val="none"/>
        </w:rPr>
        <w:t>a</w:t>
      </w:r>
      <w:r>
        <w:rPr>
          <w:spacing w:val="2"/>
          <w:u w:val="none"/>
        </w:rPr>
        <w:t> </w:t>
      </w:r>
      <w:r>
        <w:rPr>
          <w:u w:val="none"/>
        </w:rPr>
        <w:t>separate</w:t>
      </w:r>
      <w:r>
        <w:rPr>
          <w:spacing w:val="2"/>
          <w:u w:val="none"/>
        </w:rPr>
        <w:t> </w:t>
      </w:r>
      <w:r>
        <w:rPr>
          <w:u w:val="none"/>
        </w:rPr>
        <w:t>heading</w:t>
      </w:r>
      <w:r>
        <w:rPr>
          <w:spacing w:val="2"/>
          <w:u w:val="none"/>
        </w:rPr>
        <w:t> </w:t>
      </w:r>
      <w:r>
        <w:rPr>
          <w:u w:val="none"/>
        </w:rPr>
        <w:t>in</w:t>
      </w:r>
      <w:r>
        <w:rPr>
          <w:spacing w:val="2"/>
          <w:u w:val="none"/>
        </w:rPr>
        <w:t> </w:t>
      </w:r>
      <w:r>
        <w:rPr>
          <w:u w:val="none"/>
        </w:rPr>
        <w:t>the</w:t>
      </w:r>
      <w:r>
        <w:rPr>
          <w:spacing w:val="2"/>
          <w:u w:val="none"/>
        </w:rPr>
        <w:t> </w:t>
      </w:r>
      <w:hyperlink r:id="rId336">
        <w:r>
          <w:rPr>
            <w:u w:val="single" w:color="AAAAAA"/>
          </w:rPr>
          <w:t>King</w:t>
        </w:r>
        <w:r>
          <w:rPr>
            <w:spacing w:val="2"/>
            <w:u w:val="single" w:color="AAAAAA"/>
          </w:rPr>
          <w:t> </w:t>
        </w:r>
        <w:r>
          <w:rPr>
            <w:u w:val="single" w:color="AAAAAA"/>
          </w:rPr>
          <w:t>James</w:t>
        </w:r>
        <w:r>
          <w:rPr>
            <w:spacing w:val="2"/>
            <w:u w:val="single" w:color="AAAAAA"/>
          </w:rPr>
          <w:t> </w:t>
        </w:r>
        <w:r>
          <w:rPr>
            <w:u w:val="single" w:color="AAAAAA"/>
          </w:rPr>
          <w:t>Version</w:t>
        </w:r>
      </w:hyperlink>
      <w:r>
        <w:rPr>
          <w:spacing w:val="2"/>
          <w:u w:val="none"/>
        </w:rPr>
        <w:t> </w:t>
      </w:r>
      <w:r>
        <w:rPr>
          <w:u w:val="none"/>
        </w:rPr>
        <w:t>of</w:t>
      </w:r>
      <w:r>
        <w:rPr>
          <w:spacing w:val="2"/>
          <w:u w:val="none"/>
        </w:rPr>
        <w:t> </w:t>
      </w:r>
      <w:r>
        <w:rPr>
          <w:u w:val="none"/>
        </w:rPr>
        <w:t>the</w:t>
      </w:r>
      <w:r>
        <w:rPr>
          <w:spacing w:val="2"/>
          <w:u w:val="none"/>
        </w:rPr>
        <w:t> </w:t>
      </w:r>
      <w:r>
        <w:rPr>
          <w:u w:val="none"/>
        </w:rPr>
        <w:t>Bible,</w:t>
      </w:r>
      <w:r>
        <w:rPr>
          <w:spacing w:val="2"/>
          <w:u w:val="none"/>
        </w:rPr>
        <w:t> </w:t>
      </w:r>
      <w:r>
        <w:rPr>
          <w:u w:val="none"/>
        </w:rPr>
        <w:t>the</w:t>
      </w:r>
      <w:r>
        <w:rPr>
          <w:spacing w:val="2"/>
          <w:u w:val="none"/>
        </w:rPr>
        <w:t> </w:t>
      </w:r>
      <w:r>
        <w:rPr>
          <w:u w:val="none"/>
        </w:rPr>
        <w:t>basis</w:t>
      </w:r>
      <w:r>
        <w:rPr>
          <w:spacing w:val="2"/>
          <w:u w:val="none"/>
        </w:rPr>
        <w:t> </w:t>
      </w:r>
      <w:r>
        <w:rPr>
          <w:spacing w:val="-5"/>
          <w:u w:val="none"/>
        </w:rPr>
        <w:t>for</w:t>
      </w:r>
    </w:p>
    <w:p>
      <w:pPr>
        <w:pStyle w:val="BodyText"/>
        <w:spacing w:line="276" w:lineRule="exact"/>
        <w:ind w:left="359"/>
        <w:jc w:val="both"/>
        <w:rPr>
          <w:position w:val="9"/>
          <w:sz w:val="19"/>
        </w:rPr>
      </w:pPr>
      <w:r>
        <w:rPr/>
        <w:t>the </w:t>
      </w:r>
      <w:hyperlink r:id="rId337">
        <w:r>
          <w:rPr>
            <w:u w:val="single" w:color="AAAAAA"/>
          </w:rPr>
          <w:t>Revised Standard </w:t>
        </w:r>
        <w:r>
          <w:rPr>
            <w:spacing w:val="-2"/>
            <w:u w:val="single" w:color="AAAAAA"/>
          </w:rPr>
          <w:t>Version</w:t>
        </w:r>
      </w:hyperlink>
      <w:r>
        <w:rPr>
          <w:spacing w:val="-2"/>
          <w:u w:val="none"/>
        </w:rPr>
        <w:t>.</w:t>
      </w:r>
      <w:r>
        <w:rPr>
          <w:spacing w:val="-2"/>
          <w:position w:val="9"/>
          <w:sz w:val="19"/>
          <w:u w:val="single" w:color="AAAAAA"/>
        </w:rPr>
        <w:t>[148]</w:t>
      </w:r>
    </w:p>
    <w:p>
      <w:pPr>
        <w:pStyle w:val="BodyText"/>
        <w:spacing w:before="56"/>
        <w:ind w:left="0"/>
        <w:rPr>
          <w:sz w:val="20"/>
        </w:rPr>
      </w:pPr>
    </w:p>
    <w:tbl>
      <w:tblPr>
        <w:tblW w:w="0" w:type="auto"/>
        <w:jc w:val="left"/>
        <w:tblInd w:w="1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5"/>
        <w:gridCol w:w="2325"/>
        <w:gridCol w:w="3505"/>
      </w:tblGrid>
      <w:tr>
        <w:trPr>
          <w:trHeight w:val="499" w:hRule="atLeast"/>
        </w:trPr>
        <w:tc>
          <w:tcPr>
            <w:tcW w:w="2285" w:type="dxa"/>
            <w:tcBorders>
              <w:bottom w:val="single" w:sz="12" w:space="0" w:color="AAAAAA"/>
            </w:tcBorders>
          </w:tcPr>
          <w:p>
            <w:pPr>
              <w:pStyle w:val="TableParagraph"/>
              <w:spacing w:line="222" w:lineRule="exact" w:before="0"/>
              <w:ind w:left="16"/>
              <w:rPr>
                <w:b/>
                <w:sz w:val="20"/>
              </w:rPr>
            </w:pPr>
            <w:r>
              <w:rPr>
                <w:b/>
                <w:sz w:val="20"/>
              </w:rPr>
              <w:t>The</w:t>
            </w:r>
            <w:r>
              <w:rPr>
                <w:b/>
                <w:spacing w:val="8"/>
                <w:sz w:val="20"/>
              </w:rPr>
              <w:t> </w:t>
            </w:r>
            <w:r>
              <w:rPr>
                <w:b/>
                <w:spacing w:val="-2"/>
                <w:sz w:val="20"/>
              </w:rPr>
              <w:t>Orthodox</w:t>
            </w:r>
          </w:p>
          <w:p>
            <w:pPr>
              <w:pStyle w:val="TableParagraph"/>
              <w:spacing w:line="257" w:lineRule="exact" w:before="0"/>
              <w:ind w:left="16"/>
              <w:rPr>
                <w:position w:val="8"/>
                <w:sz w:val="16"/>
              </w:rPr>
            </w:pPr>
            <w:r>
              <w:rPr>
                <w:b/>
                <w:sz w:val="20"/>
              </w:rPr>
              <w:t>Old</w:t>
            </w:r>
            <w:r>
              <w:rPr>
                <w:b/>
                <w:spacing w:val="7"/>
                <w:sz w:val="20"/>
              </w:rPr>
              <w:t> </w:t>
            </w:r>
            <w:r>
              <w:rPr>
                <w:b/>
                <w:spacing w:val="-2"/>
                <w:sz w:val="20"/>
              </w:rPr>
              <w:t>Testament</w:t>
            </w:r>
            <w:r>
              <w:rPr>
                <w:spacing w:val="-2"/>
                <w:position w:val="8"/>
                <w:sz w:val="16"/>
                <w:u w:val="single" w:color="AAAAAA"/>
              </w:rPr>
              <w:t>[149][s]</w:t>
            </w:r>
          </w:p>
        </w:tc>
        <w:tc>
          <w:tcPr>
            <w:tcW w:w="2325" w:type="dxa"/>
            <w:tcBorders>
              <w:bottom w:val="single" w:sz="12" w:space="0" w:color="AAAAAA"/>
            </w:tcBorders>
          </w:tcPr>
          <w:p>
            <w:pPr>
              <w:pStyle w:val="TableParagraph"/>
              <w:spacing w:line="226" w:lineRule="exact" w:before="27"/>
              <w:ind w:left="209" w:right="439"/>
              <w:rPr>
                <w:b/>
                <w:sz w:val="20"/>
              </w:rPr>
            </w:pPr>
            <w:r>
              <w:rPr>
                <w:b/>
                <w:spacing w:val="-2"/>
                <w:sz w:val="20"/>
              </w:rPr>
              <w:t>Greek-</w:t>
            </w:r>
            <w:r>
              <w:rPr>
                <w:b/>
                <w:spacing w:val="-2"/>
                <w:sz w:val="20"/>
              </w:rPr>
              <w:t>based </w:t>
            </w:r>
            <w:r>
              <w:rPr>
                <w:b/>
                <w:spacing w:val="-4"/>
                <w:sz w:val="20"/>
              </w:rPr>
              <w:t>name</w:t>
            </w:r>
          </w:p>
        </w:tc>
        <w:tc>
          <w:tcPr>
            <w:tcW w:w="3505" w:type="dxa"/>
            <w:tcBorders>
              <w:bottom w:val="single" w:sz="12" w:space="0" w:color="AAAAAA"/>
            </w:tcBorders>
          </w:tcPr>
          <w:p>
            <w:pPr>
              <w:pStyle w:val="TableParagraph"/>
              <w:spacing w:line="226" w:lineRule="exact" w:before="27"/>
              <w:ind w:right="1458"/>
              <w:rPr>
                <w:b/>
                <w:sz w:val="20"/>
              </w:rPr>
            </w:pPr>
            <w:r>
              <w:rPr>
                <w:b/>
                <w:spacing w:val="-2"/>
                <w:sz w:val="20"/>
              </w:rPr>
              <w:t>Conventional </w:t>
            </w:r>
            <w:r>
              <w:rPr>
                <w:b/>
                <w:sz w:val="20"/>
              </w:rPr>
              <w:t>English</w:t>
            </w:r>
            <w:r>
              <w:rPr>
                <w:b/>
                <w:spacing w:val="15"/>
                <w:sz w:val="20"/>
              </w:rPr>
              <w:t> </w:t>
            </w:r>
            <w:r>
              <w:rPr>
                <w:b/>
                <w:spacing w:val="-4"/>
                <w:sz w:val="20"/>
              </w:rPr>
              <w:t>name</w:t>
            </w:r>
          </w:p>
        </w:tc>
      </w:tr>
      <w:tr>
        <w:trPr>
          <w:trHeight w:val="251" w:hRule="atLeast"/>
        </w:trPr>
        <w:tc>
          <w:tcPr>
            <w:tcW w:w="8115" w:type="dxa"/>
            <w:gridSpan w:val="3"/>
            <w:tcBorders>
              <w:top w:val="single" w:sz="12" w:space="0" w:color="AAAAAA"/>
            </w:tcBorders>
          </w:tcPr>
          <w:p>
            <w:pPr>
              <w:pStyle w:val="TableParagraph"/>
              <w:spacing w:line="224" w:lineRule="exact" w:before="7"/>
              <w:ind w:left="16"/>
              <w:rPr>
                <w:b/>
                <w:sz w:val="20"/>
              </w:rPr>
            </w:pPr>
            <w:r>
              <w:rPr>
                <w:b/>
                <w:spacing w:val="-5"/>
                <w:sz w:val="20"/>
              </w:rPr>
              <w:t>Law</w:t>
            </w:r>
          </w:p>
        </w:tc>
      </w:tr>
      <w:tr>
        <w:trPr>
          <w:trHeight w:val="254" w:hRule="atLeast"/>
        </w:trPr>
        <w:tc>
          <w:tcPr>
            <w:tcW w:w="2285" w:type="dxa"/>
          </w:tcPr>
          <w:p>
            <w:pPr>
              <w:pStyle w:val="TableParagraph"/>
              <w:spacing w:line="224" w:lineRule="exact" w:before="10"/>
              <w:ind w:left="220"/>
              <w:rPr>
                <w:sz w:val="20"/>
              </w:rPr>
            </w:pPr>
            <w:r>
              <w:rPr>
                <w:spacing w:val="-2"/>
                <w:sz w:val="20"/>
              </w:rPr>
              <w:t>Γένεσις</w:t>
            </w:r>
          </w:p>
        </w:tc>
        <w:tc>
          <w:tcPr>
            <w:tcW w:w="2325" w:type="dxa"/>
          </w:tcPr>
          <w:p>
            <w:pPr>
              <w:pStyle w:val="TableParagraph"/>
              <w:spacing w:line="224" w:lineRule="exact" w:before="10"/>
              <w:ind w:left="209"/>
              <w:rPr>
                <w:sz w:val="20"/>
              </w:rPr>
            </w:pPr>
            <w:r>
              <w:rPr>
                <w:spacing w:val="-2"/>
                <w:sz w:val="20"/>
              </w:rPr>
              <w:t>Génesis</w:t>
            </w:r>
          </w:p>
        </w:tc>
        <w:tc>
          <w:tcPr>
            <w:tcW w:w="3505" w:type="dxa"/>
          </w:tcPr>
          <w:p>
            <w:pPr>
              <w:pStyle w:val="TableParagraph"/>
              <w:spacing w:line="224" w:lineRule="exact" w:before="10"/>
              <w:rPr>
                <w:sz w:val="20"/>
              </w:rPr>
            </w:pPr>
            <w:r>
              <w:rPr>
                <w:spacing w:val="-2"/>
                <w:sz w:val="20"/>
              </w:rPr>
              <w:t>Genesis</w:t>
            </w:r>
          </w:p>
        </w:tc>
      </w:tr>
      <w:tr>
        <w:trPr>
          <w:trHeight w:val="269" w:hRule="atLeast"/>
        </w:trPr>
        <w:tc>
          <w:tcPr>
            <w:tcW w:w="2285" w:type="dxa"/>
          </w:tcPr>
          <w:p>
            <w:pPr>
              <w:pStyle w:val="TableParagraph"/>
              <w:spacing w:before="10"/>
              <w:ind w:left="220"/>
              <w:rPr>
                <w:sz w:val="20"/>
              </w:rPr>
            </w:pPr>
            <w:r>
              <w:rPr>
                <w:rFonts w:ascii="Times New Roman" w:hAnsi="Times New Roman"/>
                <w:spacing w:val="-2"/>
                <w:sz w:val="20"/>
              </w:rPr>
              <w:t>Ἔ</w:t>
            </w:r>
            <w:r>
              <w:rPr>
                <w:spacing w:val="-2"/>
                <w:sz w:val="20"/>
              </w:rPr>
              <w:t>ξοδος</w:t>
            </w:r>
          </w:p>
        </w:tc>
        <w:tc>
          <w:tcPr>
            <w:tcW w:w="2325" w:type="dxa"/>
          </w:tcPr>
          <w:p>
            <w:pPr>
              <w:pStyle w:val="TableParagraph"/>
              <w:spacing w:line="224" w:lineRule="exact" w:before="25"/>
              <w:ind w:left="209"/>
              <w:rPr>
                <w:sz w:val="20"/>
              </w:rPr>
            </w:pPr>
            <w:r>
              <w:rPr>
                <w:spacing w:val="-2"/>
                <w:sz w:val="20"/>
              </w:rPr>
              <w:t>Éxodos</w:t>
            </w:r>
          </w:p>
        </w:tc>
        <w:tc>
          <w:tcPr>
            <w:tcW w:w="3505" w:type="dxa"/>
          </w:tcPr>
          <w:p>
            <w:pPr>
              <w:pStyle w:val="TableParagraph"/>
              <w:spacing w:line="224" w:lineRule="exact" w:before="25"/>
              <w:rPr>
                <w:sz w:val="20"/>
              </w:rPr>
            </w:pPr>
            <w:r>
              <w:rPr>
                <w:spacing w:val="-2"/>
                <w:sz w:val="20"/>
              </w:rPr>
              <w:t>Exodus</w:t>
            </w:r>
          </w:p>
        </w:tc>
      </w:tr>
      <w:tr>
        <w:trPr>
          <w:trHeight w:val="254" w:hRule="atLeast"/>
        </w:trPr>
        <w:tc>
          <w:tcPr>
            <w:tcW w:w="2285" w:type="dxa"/>
          </w:tcPr>
          <w:p>
            <w:pPr>
              <w:pStyle w:val="TableParagraph"/>
              <w:spacing w:line="224" w:lineRule="exact" w:before="10"/>
              <w:ind w:left="220"/>
              <w:rPr>
                <w:sz w:val="20"/>
              </w:rPr>
            </w:pPr>
            <w:r>
              <w:rPr>
                <w:spacing w:val="-2"/>
                <w:sz w:val="20"/>
              </w:rPr>
              <w:t>Λευϊτικόν</w:t>
            </w:r>
          </w:p>
        </w:tc>
        <w:tc>
          <w:tcPr>
            <w:tcW w:w="2325" w:type="dxa"/>
          </w:tcPr>
          <w:p>
            <w:pPr>
              <w:pStyle w:val="TableParagraph"/>
              <w:spacing w:line="224" w:lineRule="exact" w:before="10"/>
              <w:ind w:left="209"/>
              <w:rPr>
                <w:sz w:val="20"/>
              </w:rPr>
            </w:pPr>
            <w:r>
              <w:rPr>
                <w:spacing w:val="-2"/>
                <w:sz w:val="20"/>
              </w:rPr>
              <w:t>Leuitikón</w:t>
            </w:r>
          </w:p>
        </w:tc>
        <w:tc>
          <w:tcPr>
            <w:tcW w:w="3505" w:type="dxa"/>
          </w:tcPr>
          <w:p>
            <w:pPr>
              <w:pStyle w:val="TableParagraph"/>
              <w:spacing w:line="224" w:lineRule="exact" w:before="10"/>
              <w:rPr>
                <w:sz w:val="20"/>
              </w:rPr>
            </w:pPr>
            <w:r>
              <w:rPr>
                <w:spacing w:val="-2"/>
                <w:sz w:val="20"/>
              </w:rPr>
              <w:t>Leviticus</w:t>
            </w:r>
          </w:p>
        </w:tc>
      </w:tr>
      <w:tr>
        <w:trPr>
          <w:trHeight w:val="269" w:hRule="atLeast"/>
        </w:trPr>
        <w:tc>
          <w:tcPr>
            <w:tcW w:w="2285" w:type="dxa"/>
          </w:tcPr>
          <w:p>
            <w:pPr>
              <w:pStyle w:val="TableParagraph"/>
              <w:spacing w:before="10"/>
              <w:ind w:left="220"/>
              <w:rPr>
                <w:sz w:val="20"/>
              </w:rPr>
            </w:pPr>
            <w:r>
              <w:rPr>
                <w:rFonts w:ascii="Times New Roman" w:hAnsi="Times New Roman"/>
                <w:spacing w:val="-2"/>
                <w:sz w:val="20"/>
              </w:rPr>
              <w:t>Ἀ</w:t>
            </w:r>
            <w:r>
              <w:rPr>
                <w:spacing w:val="-2"/>
                <w:sz w:val="20"/>
              </w:rPr>
              <w:t>ριθμοί</w:t>
            </w:r>
          </w:p>
        </w:tc>
        <w:tc>
          <w:tcPr>
            <w:tcW w:w="2325" w:type="dxa"/>
          </w:tcPr>
          <w:p>
            <w:pPr>
              <w:pStyle w:val="TableParagraph"/>
              <w:spacing w:line="224" w:lineRule="exact" w:before="25"/>
              <w:ind w:left="209"/>
              <w:rPr>
                <w:sz w:val="20"/>
              </w:rPr>
            </w:pPr>
            <w:r>
              <w:rPr>
                <w:spacing w:val="-2"/>
                <w:sz w:val="20"/>
              </w:rPr>
              <w:t>Arithmoí</w:t>
            </w:r>
          </w:p>
        </w:tc>
        <w:tc>
          <w:tcPr>
            <w:tcW w:w="3505" w:type="dxa"/>
          </w:tcPr>
          <w:p>
            <w:pPr>
              <w:pStyle w:val="TableParagraph"/>
              <w:spacing w:line="224" w:lineRule="exact" w:before="25"/>
              <w:rPr>
                <w:sz w:val="20"/>
              </w:rPr>
            </w:pPr>
            <w:r>
              <w:rPr>
                <w:spacing w:val="-2"/>
                <w:sz w:val="20"/>
              </w:rPr>
              <w:t>Numbers</w:t>
            </w:r>
          </w:p>
        </w:tc>
      </w:tr>
      <w:tr>
        <w:trPr>
          <w:trHeight w:val="254" w:hRule="atLeast"/>
        </w:trPr>
        <w:tc>
          <w:tcPr>
            <w:tcW w:w="2285" w:type="dxa"/>
          </w:tcPr>
          <w:p>
            <w:pPr>
              <w:pStyle w:val="TableParagraph"/>
              <w:spacing w:line="224" w:lineRule="exact" w:before="10"/>
              <w:ind w:left="220"/>
              <w:rPr>
                <w:sz w:val="20"/>
              </w:rPr>
            </w:pPr>
            <w:r>
              <w:rPr>
                <w:spacing w:val="-2"/>
                <w:sz w:val="20"/>
              </w:rPr>
              <w:t>Δευτερονόμιον</w:t>
            </w:r>
          </w:p>
        </w:tc>
        <w:tc>
          <w:tcPr>
            <w:tcW w:w="2325" w:type="dxa"/>
          </w:tcPr>
          <w:p>
            <w:pPr>
              <w:pStyle w:val="TableParagraph"/>
              <w:spacing w:line="224" w:lineRule="exact" w:before="10"/>
              <w:ind w:left="209"/>
              <w:rPr>
                <w:sz w:val="20"/>
              </w:rPr>
            </w:pPr>
            <w:r>
              <w:rPr>
                <w:spacing w:val="-2"/>
                <w:sz w:val="20"/>
              </w:rPr>
              <w:t>Deuteronómion</w:t>
            </w:r>
          </w:p>
        </w:tc>
        <w:tc>
          <w:tcPr>
            <w:tcW w:w="3505" w:type="dxa"/>
          </w:tcPr>
          <w:p>
            <w:pPr>
              <w:pStyle w:val="TableParagraph"/>
              <w:spacing w:line="224" w:lineRule="exact" w:before="10"/>
              <w:rPr>
                <w:sz w:val="20"/>
              </w:rPr>
            </w:pPr>
            <w:r>
              <w:rPr>
                <w:spacing w:val="-2"/>
                <w:sz w:val="20"/>
              </w:rPr>
              <w:t>Deuteronomy</w:t>
            </w:r>
          </w:p>
        </w:tc>
      </w:tr>
      <w:tr>
        <w:trPr>
          <w:trHeight w:val="254" w:hRule="atLeast"/>
        </w:trPr>
        <w:tc>
          <w:tcPr>
            <w:tcW w:w="8115" w:type="dxa"/>
            <w:gridSpan w:val="3"/>
          </w:tcPr>
          <w:p>
            <w:pPr>
              <w:pStyle w:val="TableParagraph"/>
              <w:spacing w:line="224" w:lineRule="exact" w:before="10"/>
              <w:ind w:left="16"/>
              <w:rPr>
                <w:b/>
                <w:sz w:val="20"/>
              </w:rPr>
            </w:pPr>
            <w:r>
              <w:rPr>
                <w:b/>
                <w:spacing w:val="-2"/>
                <w:sz w:val="20"/>
              </w:rPr>
              <w:t>History</w:t>
            </w:r>
          </w:p>
        </w:tc>
      </w:tr>
      <w:tr>
        <w:trPr>
          <w:trHeight w:val="269" w:hRule="atLeast"/>
        </w:trPr>
        <w:tc>
          <w:tcPr>
            <w:tcW w:w="2285" w:type="dxa"/>
          </w:tcPr>
          <w:p>
            <w:pPr>
              <w:pStyle w:val="TableParagraph"/>
              <w:spacing w:before="10"/>
              <w:ind w:left="220"/>
              <w:rPr>
                <w:rFonts w:ascii="Times New Roman" w:hAnsi="Times New Roman"/>
                <w:sz w:val="20"/>
              </w:rPr>
            </w:pPr>
            <w:r>
              <w:rPr>
                <w:rFonts w:ascii="Times New Roman" w:hAnsi="Times New Roman"/>
                <w:sz w:val="20"/>
              </w:rPr>
              <w:t>Ἰ</w:t>
            </w:r>
            <w:r>
              <w:rPr>
                <w:sz w:val="20"/>
              </w:rPr>
              <w:t>ησο</w:t>
            </w:r>
            <w:r>
              <w:rPr>
                <w:rFonts w:ascii="Times New Roman" w:hAnsi="Times New Roman"/>
                <w:sz w:val="20"/>
              </w:rPr>
              <w:t>ῦ</w:t>
            </w:r>
            <w:r>
              <w:rPr>
                <w:sz w:val="20"/>
              </w:rPr>
              <w:t>ς</w:t>
            </w:r>
            <w:r>
              <w:rPr>
                <w:spacing w:val="13"/>
                <w:sz w:val="20"/>
              </w:rPr>
              <w:t> </w:t>
            </w:r>
            <w:r>
              <w:rPr>
                <w:spacing w:val="-4"/>
                <w:sz w:val="20"/>
              </w:rPr>
              <w:t>Nαυ</w:t>
            </w:r>
            <w:r>
              <w:rPr>
                <w:rFonts w:ascii="Times New Roman" w:hAnsi="Times New Roman"/>
                <w:spacing w:val="-4"/>
                <w:sz w:val="20"/>
              </w:rPr>
              <w:t>ῆ</w:t>
            </w:r>
          </w:p>
        </w:tc>
        <w:tc>
          <w:tcPr>
            <w:tcW w:w="2325" w:type="dxa"/>
          </w:tcPr>
          <w:p>
            <w:pPr>
              <w:pStyle w:val="TableParagraph"/>
              <w:spacing w:line="224" w:lineRule="exact" w:before="25"/>
              <w:ind w:left="209"/>
              <w:rPr>
                <w:sz w:val="20"/>
              </w:rPr>
            </w:pPr>
            <w:r>
              <w:rPr>
                <w:sz w:val="20"/>
              </w:rPr>
              <w:t>Iêsous</w:t>
            </w:r>
            <w:r>
              <w:rPr>
                <w:spacing w:val="12"/>
                <w:sz w:val="20"/>
              </w:rPr>
              <w:t> </w:t>
            </w:r>
            <w:r>
              <w:rPr>
                <w:spacing w:val="-4"/>
                <w:sz w:val="20"/>
              </w:rPr>
              <w:t>Nauê</w:t>
            </w:r>
          </w:p>
        </w:tc>
        <w:tc>
          <w:tcPr>
            <w:tcW w:w="3505" w:type="dxa"/>
          </w:tcPr>
          <w:p>
            <w:pPr>
              <w:pStyle w:val="TableParagraph"/>
              <w:spacing w:line="224" w:lineRule="exact" w:before="25"/>
              <w:rPr>
                <w:sz w:val="20"/>
              </w:rPr>
            </w:pPr>
            <w:r>
              <w:rPr>
                <w:spacing w:val="-2"/>
                <w:sz w:val="20"/>
              </w:rPr>
              <w:t>Joshua</w:t>
            </w:r>
          </w:p>
        </w:tc>
      </w:tr>
      <w:tr>
        <w:trPr>
          <w:trHeight w:val="254" w:hRule="atLeast"/>
        </w:trPr>
        <w:tc>
          <w:tcPr>
            <w:tcW w:w="2285" w:type="dxa"/>
          </w:tcPr>
          <w:p>
            <w:pPr>
              <w:pStyle w:val="TableParagraph"/>
              <w:spacing w:line="224" w:lineRule="exact" w:before="10"/>
              <w:ind w:left="220"/>
              <w:rPr>
                <w:sz w:val="20"/>
              </w:rPr>
            </w:pPr>
            <w:r>
              <w:rPr>
                <w:spacing w:val="-2"/>
                <w:sz w:val="20"/>
              </w:rPr>
              <w:t>Κριταί</w:t>
            </w:r>
          </w:p>
        </w:tc>
        <w:tc>
          <w:tcPr>
            <w:tcW w:w="2325" w:type="dxa"/>
          </w:tcPr>
          <w:p>
            <w:pPr>
              <w:pStyle w:val="TableParagraph"/>
              <w:spacing w:line="224" w:lineRule="exact" w:before="10"/>
              <w:ind w:left="209"/>
              <w:rPr>
                <w:sz w:val="20"/>
              </w:rPr>
            </w:pPr>
            <w:r>
              <w:rPr>
                <w:spacing w:val="-2"/>
                <w:sz w:val="20"/>
              </w:rPr>
              <w:t>Kritaí</w:t>
            </w:r>
          </w:p>
        </w:tc>
        <w:tc>
          <w:tcPr>
            <w:tcW w:w="3505" w:type="dxa"/>
          </w:tcPr>
          <w:p>
            <w:pPr>
              <w:pStyle w:val="TableParagraph"/>
              <w:spacing w:line="224" w:lineRule="exact" w:before="10"/>
              <w:rPr>
                <w:sz w:val="20"/>
              </w:rPr>
            </w:pPr>
            <w:r>
              <w:rPr>
                <w:spacing w:val="-2"/>
                <w:sz w:val="20"/>
              </w:rPr>
              <w:t>Judges</w:t>
            </w:r>
          </w:p>
        </w:tc>
      </w:tr>
      <w:tr>
        <w:trPr>
          <w:trHeight w:val="265" w:hRule="atLeast"/>
        </w:trPr>
        <w:tc>
          <w:tcPr>
            <w:tcW w:w="2285" w:type="dxa"/>
          </w:tcPr>
          <w:p>
            <w:pPr>
              <w:pStyle w:val="TableParagraph"/>
              <w:spacing w:before="10"/>
              <w:ind w:left="220"/>
              <w:rPr>
                <w:sz w:val="20"/>
              </w:rPr>
            </w:pPr>
            <w:r>
              <w:rPr>
                <w:rFonts w:ascii="Times New Roman" w:hAnsi="Times New Roman"/>
                <w:spacing w:val="-4"/>
                <w:sz w:val="20"/>
              </w:rPr>
              <w:t>Ῥ</w:t>
            </w:r>
            <w:r>
              <w:rPr>
                <w:spacing w:val="-4"/>
                <w:sz w:val="20"/>
              </w:rPr>
              <w:t>ούθ</w:t>
            </w:r>
          </w:p>
        </w:tc>
        <w:tc>
          <w:tcPr>
            <w:tcW w:w="2325" w:type="dxa"/>
          </w:tcPr>
          <w:p>
            <w:pPr>
              <w:pStyle w:val="TableParagraph"/>
              <w:spacing w:line="220" w:lineRule="exact" w:before="25"/>
              <w:ind w:left="209"/>
              <w:rPr>
                <w:sz w:val="20"/>
              </w:rPr>
            </w:pPr>
            <w:r>
              <w:rPr>
                <w:spacing w:val="-2"/>
                <w:sz w:val="20"/>
              </w:rPr>
              <w:t>Roúth</w:t>
            </w:r>
          </w:p>
        </w:tc>
        <w:tc>
          <w:tcPr>
            <w:tcW w:w="3505" w:type="dxa"/>
          </w:tcPr>
          <w:p>
            <w:pPr>
              <w:pStyle w:val="TableParagraph"/>
              <w:spacing w:line="220" w:lineRule="exact" w:before="25"/>
              <w:rPr>
                <w:sz w:val="20"/>
              </w:rPr>
            </w:pPr>
            <w:r>
              <w:rPr>
                <w:spacing w:val="-4"/>
                <w:sz w:val="20"/>
              </w:rPr>
              <w:t>Ruth</w:t>
            </w:r>
          </w:p>
        </w:tc>
      </w:tr>
      <w:tr>
        <w:trPr>
          <w:trHeight w:val="311" w:hRule="atLeast"/>
        </w:trPr>
        <w:tc>
          <w:tcPr>
            <w:tcW w:w="2285" w:type="dxa"/>
          </w:tcPr>
          <w:p>
            <w:pPr>
              <w:pStyle w:val="TableParagraph"/>
              <w:spacing w:before="7"/>
              <w:ind w:left="220"/>
              <w:rPr>
                <w:position w:val="9"/>
                <w:sz w:val="16"/>
              </w:rPr>
            </w:pPr>
            <w:r>
              <w:rPr>
                <w:sz w:val="20"/>
              </w:rPr>
              <w:t>Βασιλει</w:t>
            </w:r>
            <w:r>
              <w:rPr>
                <w:rFonts w:ascii="Times New Roman" w:hAnsi="Times New Roman"/>
                <w:sz w:val="20"/>
              </w:rPr>
              <w:t>ῶ</w:t>
            </w:r>
            <w:r>
              <w:rPr>
                <w:sz w:val="20"/>
              </w:rPr>
              <w:t>ν</w:t>
            </w:r>
            <w:r>
              <w:rPr>
                <w:spacing w:val="6"/>
                <w:sz w:val="20"/>
              </w:rPr>
              <w:t> </w:t>
            </w:r>
            <w:r>
              <w:rPr>
                <w:spacing w:val="-2"/>
                <w:sz w:val="20"/>
              </w:rPr>
              <w:t>Α</w:t>
            </w:r>
            <w:r>
              <w:rPr>
                <w:rFonts w:ascii="Times New Roman" w:hAnsi="Times New Roman"/>
                <w:spacing w:val="-2"/>
                <w:sz w:val="20"/>
              </w:rPr>
              <w:t>ʹ</w:t>
            </w:r>
            <w:r>
              <w:rPr>
                <w:spacing w:val="-2"/>
                <w:position w:val="9"/>
                <w:sz w:val="16"/>
                <w:u w:val="single" w:color="AAAAAA"/>
              </w:rPr>
              <w:t>[t]</w:t>
            </w:r>
          </w:p>
        </w:tc>
        <w:tc>
          <w:tcPr>
            <w:tcW w:w="2325" w:type="dxa"/>
          </w:tcPr>
          <w:p>
            <w:pPr>
              <w:pStyle w:val="TableParagraph"/>
              <w:spacing w:before="44"/>
              <w:ind w:left="209"/>
              <w:rPr>
                <w:sz w:val="20"/>
              </w:rPr>
            </w:pPr>
            <w:r>
              <w:rPr>
                <w:sz w:val="20"/>
              </w:rPr>
              <w:t>I</w:t>
            </w:r>
            <w:r>
              <w:rPr>
                <w:spacing w:val="2"/>
                <w:sz w:val="20"/>
              </w:rPr>
              <w:t> </w:t>
            </w:r>
            <w:r>
              <w:rPr>
                <w:spacing w:val="-2"/>
                <w:sz w:val="20"/>
              </w:rPr>
              <w:t>Basileiōn</w:t>
            </w:r>
          </w:p>
        </w:tc>
        <w:tc>
          <w:tcPr>
            <w:tcW w:w="3505" w:type="dxa"/>
          </w:tcPr>
          <w:p>
            <w:pPr>
              <w:pStyle w:val="TableParagraph"/>
              <w:spacing w:before="44"/>
              <w:rPr>
                <w:sz w:val="20"/>
              </w:rPr>
            </w:pPr>
            <w:r>
              <w:rPr>
                <w:sz w:val="20"/>
              </w:rPr>
              <w:t>I</w:t>
            </w:r>
            <w:r>
              <w:rPr>
                <w:spacing w:val="2"/>
                <w:sz w:val="20"/>
              </w:rPr>
              <w:t> </w:t>
            </w:r>
            <w:r>
              <w:rPr>
                <w:spacing w:val="-2"/>
                <w:sz w:val="20"/>
              </w:rPr>
              <w:t>Samuel</w:t>
            </w:r>
          </w:p>
        </w:tc>
      </w:tr>
      <w:tr>
        <w:trPr>
          <w:trHeight w:val="269" w:hRule="atLeast"/>
        </w:trPr>
        <w:tc>
          <w:tcPr>
            <w:tcW w:w="2285" w:type="dxa"/>
          </w:tcPr>
          <w:p>
            <w:pPr>
              <w:pStyle w:val="TableParagraph"/>
              <w:ind w:left="220"/>
              <w:rPr>
                <w:rFonts w:ascii="Times New Roman" w:hAnsi="Times New Roman"/>
                <w:sz w:val="20"/>
              </w:rPr>
            </w:pPr>
            <w:r>
              <w:rPr>
                <w:sz w:val="20"/>
              </w:rPr>
              <w:t>Βασιλει</w:t>
            </w:r>
            <w:r>
              <w:rPr>
                <w:rFonts w:ascii="Times New Roman" w:hAnsi="Times New Roman"/>
                <w:sz w:val="20"/>
              </w:rPr>
              <w:t>ῶ</w:t>
            </w:r>
            <w:r>
              <w:rPr>
                <w:sz w:val="20"/>
              </w:rPr>
              <w:t>ν</w:t>
            </w:r>
            <w:r>
              <w:rPr>
                <w:spacing w:val="18"/>
                <w:sz w:val="20"/>
              </w:rPr>
              <w:t> </w:t>
            </w:r>
            <w:r>
              <w:rPr>
                <w:spacing w:val="-5"/>
                <w:sz w:val="20"/>
              </w:rPr>
              <w:t>Β</w:t>
            </w:r>
            <w:r>
              <w:rPr>
                <w:rFonts w:ascii="Times New Roman" w:hAnsi="Times New Roman"/>
                <w:spacing w:val="-5"/>
                <w:sz w:val="20"/>
              </w:rPr>
              <w:t>ʹ</w:t>
            </w:r>
          </w:p>
        </w:tc>
        <w:tc>
          <w:tcPr>
            <w:tcW w:w="2325" w:type="dxa"/>
          </w:tcPr>
          <w:p>
            <w:pPr>
              <w:pStyle w:val="TableParagraph"/>
              <w:ind w:left="209"/>
              <w:rPr>
                <w:sz w:val="20"/>
              </w:rPr>
            </w:pPr>
            <w:r>
              <w:rPr>
                <w:sz w:val="20"/>
              </w:rPr>
              <w:t>II</w:t>
            </w:r>
            <w:r>
              <w:rPr>
                <w:spacing w:val="3"/>
                <w:sz w:val="20"/>
              </w:rPr>
              <w:t> </w:t>
            </w:r>
            <w:r>
              <w:rPr>
                <w:spacing w:val="-2"/>
                <w:sz w:val="20"/>
              </w:rPr>
              <w:t>Basileiōn</w:t>
            </w:r>
          </w:p>
        </w:tc>
        <w:tc>
          <w:tcPr>
            <w:tcW w:w="3505" w:type="dxa"/>
          </w:tcPr>
          <w:p>
            <w:pPr>
              <w:pStyle w:val="TableParagraph"/>
              <w:rPr>
                <w:sz w:val="20"/>
              </w:rPr>
            </w:pPr>
            <w:r>
              <w:rPr>
                <w:sz w:val="20"/>
              </w:rPr>
              <w:t>II</w:t>
            </w:r>
            <w:r>
              <w:rPr>
                <w:spacing w:val="3"/>
                <w:sz w:val="20"/>
              </w:rPr>
              <w:t> </w:t>
            </w:r>
            <w:r>
              <w:rPr>
                <w:spacing w:val="-2"/>
                <w:sz w:val="20"/>
              </w:rPr>
              <w:t>Samuel</w:t>
            </w:r>
          </w:p>
        </w:tc>
      </w:tr>
      <w:tr>
        <w:trPr>
          <w:trHeight w:val="269" w:hRule="atLeast"/>
        </w:trPr>
        <w:tc>
          <w:tcPr>
            <w:tcW w:w="2285" w:type="dxa"/>
          </w:tcPr>
          <w:p>
            <w:pPr>
              <w:pStyle w:val="TableParagraph"/>
              <w:ind w:left="220"/>
              <w:rPr>
                <w:rFonts w:ascii="Times New Roman" w:hAnsi="Times New Roman"/>
                <w:sz w:val="20"/>
              </w:rPr>
            </w:pPr>
            <w:r>
              <w:rPr>
                <w:sz w:val="20"/>
              </w:rPr>
              <w:t>Βασιλει</w:t>
            </w:r>
            <w:r>
              <w:rPr>
                <w:rFonts w:ascii="Times New Roman" w:hAnsi="Times New Roman"/>
                <w:sz w:val="20"/>
              </w:rPr>
              <w:t>ῶ</w:t>
            </w:r>
            <w:r>
              <w:rPr>
                <w:sz w:val="20"/>
              </w:rPr>
              <w:t>ν</w:t>
            </w:r>
            <w:r>
              <w:rPr>
                <w:spacing w:val="18"/>
                <w:sz w:val="20"/>
              </w:rPr>
              <w:t> </w:t>
            </w:r>
            <w:r>
              <w:rPr>
                <w:spacing w:val="-5"/>
                <w:sz w:val="20"/>
              </w:rPr>
              <w:t>Γ</w:t>
            </w:r>
            <w:r>
              <w:rPr>
                <w:rFonts w:ascii="Times New Roman" w:hAnsi="Times New Roman"/>
                <w:spacing w:val="-5"/>
                <w:sz w:val="20"/>
              </w:rPr>
              <w:t>ʹ</w:t>
            </w:r>
          </w:p>
        </w:tc>
        <w:tc>
          <w:tcPr>
            <w:tcW w:w="2325" w:type="dxa"/>
          </w:tcPr>
          <w:p>
            <w:pPr>
              <w:pStyle w:val="TableParagraph"/>
              <w:ind w:left="209"/>
              <w:rPr>
                <w:sz w:val="20"/>
              </w:rPr>
            </w:pPr>
            <w:r>
              <w:rPr>
                <w:sz w:val="20"/>
              </w:rPr>
              <w:t>III</w:t>
            </w:r>
            <w:r>
              <w:rPr>
                <w:spacing w:val="4"/>
                <w:sz w:val="20"/>
              </w:rPr>
              <w:t> </w:t>
            </w:r>
            <w:r>
              <w:rPr>
                <w:spacing w:val="-2"/>
                <w:sz w:val="20"/>
              </w:rPr>
              <w:t>Basileiōn</w:t>
            </w:r>
          </w:p>
        </w:tc>
        <w:tc>
          <w:tcPr>
            <w:tcW w:w="3505" w:type="dxa"/>
          </w:tcPr>
          <w:p>
            <w:pPr>
              <w:pStyle w:val="TableParagraph"/>
              <w:rPr>
                <w:sz w:val="20"/>
              </w:rPr>
            </w:pPr>
            <w:r>
              <w:rPr>
                <w:sz w:val="20"/>
              </w:rPr>
              <w:t>I</w:t>
            </w:r>
            <w:r>
              <w:rPr>
                <w:spacing w:val="2"/>
                <w:sz w:val="20"/>
              </w:rPr>
              <w:t> </w:t>
            </w:r>
            <w:r>
              <w:rPr>
                <w:spacing w:val="-2"/>
                <w:sz w:val="20"/>
              </w:rPr>
              <w:t>Kings</w:t>
            </w:r>
          </w:p>
        </w:tc>
      </w:tr>
      <w:tr>
        <w:trPr>
          <w:trHeight w:val="265" w:hRule="atLeast"/>
        </w:trPr>
        <w:tc>
          <w:tcPr>
            <w:tcW w:w="2285" w:type="dxa"/>
          </w:tcPr>
          <w:p>
            <w:pPr>
              <w:pStyle w:val="TableParagraph"/>
              <w:spacing w:line="228" w:lineRule="exact"/>
              <w:ind w:left="220"/>
              <w:rPr>
                <w:rFonts w:ascii="Times New Roman" w:hAnsi="Times New Roman"/>
                <w:sz w:val="20"/>
              </w:rPr>
            </w:pPr>
            <w:r>
              <w:rPr>
                <w:sz w:val="20"/>
              </w:rPr>
              <w:t>Βασιλει</w:t>
            </w:r>
            <w:r>
              <w:rPr>
                <w:rFonts w:ascii="Times New Roman" w:hAnsi="Times New Roman"/>
                <w:sz w:val="20"/>
              </w:rPr>
              <w:t>ῶ</w:t>
            </w:r>
            <w:r>
              <w:rPr>
                <w:sz w:val="20"/>
              </w:rPr>
              <w:t>ν</w:t>
            </w:r>
            <w:r>
              <w:rPr>
                <w:spacing w:val="6"/>
                <w:sz w:val="20"/>
              </w:rPr>
              <w:t> </w:t>
            </w:r>
            <w:r>
              <w:rPr>
                <w:spacing w:val="-5"/>
                <w:sz w:val="20"/>
              </w:rPr>
              <w:t>Δ</w:t>
            </w:r>
            <w:r>
              <w:rPr>
                <w:rFonts w:ascii="Times New Roman" w:hAnsi="Times New Roman"/>
                <w:spacing w:val="-5"/>
                <w:sz w:val="20"/>
              </w:rPr>
              <w:t>ʹ</w:t>
            </w:r>
          </w:p>
        </w:tc>
        <w:tc>
          <w:tcPr>
            <w:tcW w:w="2325" w:type="dxa"/>
          </w:tcPr>
          <w:p>
            <w:pPr>
              <w:pStyle w:val="TableParagraph"/>
              <w:spacing w:line="228" w:lineRule="exact"/>
              <w:ind w:left="209"/>
              <w:rPr>
                <w:sz w:val="20"/>
              </w:rPr>
            </w:pPr>
            <w:r>
              <w:rPr>
                <w:sz w:val="20"/>
              </w:rPr>
              <w:t>IV</w:t>
            </w:r>
            <w:r>
              <w:rPr>
                <w:spacing w:val="4"/>
                <w:sz w:val="20"/>
              </w:rPr>
              <w:t> </w:t>
            </w:r>
            <w:r>
              <w:rPr>
                <w:spacing w:val="-2"/>
                <w:sz w:val="20"/>
              </w:rPr>
              <w:t>Basileiōn</w:t>
            </w:r>
          </w:p>
        </w:tc>
        <w:tc>
          <w:tcPr>
            <w:tcW w:w="3505" w:type="dxa"/>
          </w:tcPr>
          <w:p>
            <w:pPr>
              <w:pStyle w:val="TableParagraph"/>
              <w:spacing w:line="228" w:lineRule="exact"/>
              <w:rPr>
                <w:sz w:val="20"/>
              </w:rPr>
            </w:pPr>
            <w:r>
              <w:rPr>
                <w:sz w:val="20"/>
              </w:rPr>
              <w:t>II</w:t>
            </w:r>
            <w:r>
              <w:rPr>
                <w:spacing w:val="3"/>
                <w:sz w:val="20"/>
              </w:rPr>
              <w:t> </w:t>
            </w:r>
            <w:r>
              <w:rPr>
                <w:spacing w:val="-2"/>
                <w:sz w:val="20"/>
              </w:rPr>
              <w:t>Kings</w:t>
            </w:r>
          </w:p>
        </w:tc>
      </w:tr>
      <w:tr>
        <w:trPr>
          <w:trHeight w:val="300" w:hRule="atLeast"/>
        </w:trPr>
        <w:tc>
          <w:tcPr>
            <w:tcW w:w="2285" w:type="dxa"/>
          </w:tcPr>
          <w:p>
            <w:pPr>
              <w:pStyle w:val="TableParagraph"/>
              <w:spacing w:before="21"/>
              <w:ind w:left="220"/>
              <w:rPr>
                <w:rFonts w:ascii="Times New Roman" w:hAnsi="Times New Roman"/>
                <w:sz w:val="20"/>
              </w:rPr>
            </w:pPr>
            <w:r>
              <w:rPr>
                <w:sz w:val="20"/>
              </w:rPr>
              <w:t>Παραλειπομένων</w:t>
            </w:r>
            <w:r>
              <w:rPr>
                <w:spacing w:val="16"/>
                <w:sz w:val="20"/>
              </w:rPr>
              <w:t> </w:t>
            </w:r>
            <w:r>
              <w:rPr>
                <w:spacing w:val="-5"/>
                <w:sz w:val="20"/>
              </w:rPr>
              <w:t>Α</w:t>
            </w:r>
            <w:r>
              <w:rPr>
                <w:rFonts w:ascii="Times New Roman" w:hAnsi="Times New Roman"/>
                <w:spacing w:val="-5"/>
                <w:sz w:val="20"/>
              </w:rPr>
              <w:t>ʹ</w:t>
            </w:r>
          </w:p>
        </w:tc>
        <w:tc>
          <w:tcPr>
            <w:tcW w:w="2325" w:type="dxa"/>
          </w:tcPr>
          <w:p>
            <w:pPr>
              <w:pStyle w:val="TableParagraph"/>
              <w:spacing w:line="263" w:lineRule="exact"/>
              <w:ind w:left="209"/>
              <w:rPr>
                <w:position w:val="8"/>
                <w:sz w:val="16"/>
              </w:rPr>
            </w:pPr>
            <w:r>
              <w:rPr>
                <w:sz w:val="20"/>
              </w:rPr>
              <w:t>I</w:t>
            </w:r>
            <w:r>
              <w:rPr>
                <w:spacing w:val="2"/>
                <w:sz w:val="20"/>
              </w:rPr>
              <w:t> </w:t>
            </w:r>
            <w:r>
              <w:rPr>
                <w:spacing w:val="-2"/>
                <w:sz w:val="20"/>
              </w:rPr>
              <w:t>Paraleipomenon</w:t>
            </w:r>
            <w:r>
              <w:rPr>
                <w:spacing w:val="-2"/>
                <w:position w:val="8"/>
                <w:sz w:val="16"/>
                <w:u w:val="single" w:color="AAAAAA"/>
              </w:rPr>
              <w:t>[u]</w:t>
            </w:r>
          </w:p>
        </w:tc>
        <w:tc>
          <w:tcPr>
            <w:tcW w:w="3505" w:type="dxa"/>
          </w:tcPr>
          <w:p>
            <w:pPr>
              <w:pStyle w:val="TableParagraph"/>
              <w:spacing w:before="36"/>
              <w:rPr>
                <w:sz w:val="20"/>
              </w:rPr>
            </w:pPr>
            <w:r>
              <w:rPr>
                <w:sz w:val="20"/>
              </w:rPr>
              <w:t>I</w:t>
            </w:r>
            <w:r>
              <w:rPr>
                <w:spacing w:val="2"/>
                <w:sz w:val="20"/>
              </w:rPr>
              <w:t> </w:t>
            </w:r>
            <w:r>
              <w:rPr>
                <w:spacing w:val="-2"/>
                <w:sz w:val="20"/>
              </w:rPr>
              <w:t>Chronicles</w:t>
            </w:r>
          </w:p>
        </w:tc>
      </w:tr>
      <w:tr>
        <w:trPr>
          <w:trHeight w:val="266" w:hRule="atLeast"/>
        </w:trPr>
        <w:tc>
          <w:tcPr>
            <w:tcW w:w="2285" w:type="dxa"/>
          </w:tcPr>
          <w:p>
            <w:pPr>
              <w:pStyle w:val="TableParagraph"/>
              <w:spacing w:before="6"/>
              <w:ind w:left="220"/>
              <w:rPr>
                <w:rFonts w:ascii="Times New Roman" w:hAnsi="Times New Roman"/>
                <w:sz w:val="20"/>
              </w:rPr>
            </w:pPr>
            <w:r>
              <w:rPr>
                <w:sz w:val="20"/>
              </w:rPr>
              <w:t>Παραλειπομένων</w:t>
            </w:r>
            <w:r>
              <w:rPr>
                <w:spacing w:val="28"/>
                <w:sz w:val="20"/>
              </w:rPr>
              <w:t> </w:t>
            </w:r>
            <w:r>
              <w:rPr>
                <w:spacing w:val="-5"/>
                <w:sz w:val="20"/>
              </w:rPr>
              <w:t>Β</w:t>
            </w:r>
            <w:r>
              <w:rPr>
                <w:rFonts w:ascii="Times New Roman" w:hAnsi="Times New Roman"/>
                <w:spacing w:val="-5"/>
                <w:sz w:val="20"/>
              </w:rPr>
              <w:t>ʹ</w:t>
            </w:r>
          </w:p>
        </w:tc>
        <w:tc>
          <w:tcPr>
            <w:tcW w:w="2325" w:type="dxa"/>
          </w:tcPr>
          <w:p>
            <w:pPr>
              <w:pStyle w:val="TableParagraph"/>
              <w:spacing w:line="224" w:lineRule="exact" w:before="21"/>
              <w:ind w:left="209"/>
              <w:rPr>
                <w:sz w:val="20"/>
              </w:rPr>
            </w:pPr>
            <w:r>
              <w:rPr>
                <w:sz w:val="20"/>
              </w:rPr>
              <w:t>II</w:t>
            </w:r>
            <w:r>
              <w:rPr>
                <w:spacing w:val="3"/>
                <w:sz w:val="20"/>
              </w:rPr>
              <w:t> </w:t>
            </w:r>
            <w:r>
              <w:rPr>
                <w:spacing w:val="-2"/>
                <w:sz w:val="20"/>
              </w:rPr>
              <w:t>Paraleipomenon</w:t>
            </w:r>
          </w:p>
        </w:tc>
        <w:tc>
          <w:tcPr>
            <w:tcW w:w="3505" w:type="dxa"/>
          </w:tcPr>
          <w:p>
            <w:pPr>
              <w:pStyle w:val="TableParagraph"/>
              <w:spacing w:line="224" w:lineRule="exact" w:before="21"/>
              <w:rPr>
                <w:sz w:val="20"/>
              </w:rPr>
            </w:pPr>
            <w:r>
              <w:rPr>
                <w:sz w:val="20"/>
              </w:rPr>
              <w:t>II</w:t>
            </w:r>
            <w:r>
              <w:rPr>
                <w:spacing w:val="3"/>
                <w:sz w:val="20"/>
              </w:rPr>
              <w:t> </w:t>
            </w:r>
            <w:r>
              <w:rPr>
                <w:spacing w:val="-2"/>
                <w:sz w:val="20"/>
              </w:rPr>
              <w:t>Chronicles</w:t>
            </w:r>
          </w:p>
        </w:tc>
      </w:tr>
      <w:tr>
        <w:trPr>
          <w:trHeight w:val="269" w:hRule="atLeast"/>
        </w:trPr>
        <w:tc>
          <w:tcPr>
            <w:tcW w:w="2285" w:type="dxa"/>
          </w:tcPr>
          <w:p>
            <w:pPr>
              <w:pStyle w:val="TableParagraph"/>
              <w:spacing w:before="10"/>
              <w:ind w:left="220"/>
              <w:rPr>
                <w:rFonts w:ascii="Times New Roman" w:hAnsi="Times New Roman"/>
                <w:sz w:val="20"/>
              </w:rPr>
            </w:pPr>
            <w:r>
              <w:rPr>
                <w:rFonts w:ascii="Times New Roman" w:hAnsi="Times New Roman"/>
                <w:sz w:val="20"/>
              </w:rPr>
              <w:t>Ἔ</w:t>
            </w:r>
            <w:r>
              <w:rPr>
                <w:sz w:val="20"/>
              </w:rPr>
              <w:t>σδρας</w:t>
            </w:r>
            <w:r>
              <w:rPr>
                <w:spacing w:val="3"/>
                <w:sz w:val="20"/>
              </w:rPr>
              <w:t> </w:t>
            </w:r>
            <w:r>
              <w:rPr>
                <w:spacing w:val="-5"/>
                <w:sz w:val="20"/>
              </w:rPr>
              <w:t>Α</w:t>
            </w:r>
            <w:r>
              <w:rPr>
                <w:rFonts w:ascii="Times New Roman" w:hAnsi="Times New Roman"/>
                <w:spacing w:val="-5"/>
                <w:sz w:val="20"/>
              </w:rPr>
              <w:t>ʹ</w:t>
            </w:r>
          </w:p>
        </w:tc>
        <w:tc>
          <w:tcPr>
            <w:tcW w:w="2325" w:type="dxa"/>
          </w:tcPr>
          <w:p>
            <w:pPr>
              <w:pStyle w:val="TableParagraph"/>
              <w:spacing w:line="224" w:lineRule="exact" w:before="25"/>
              <w:ind w:left="209"/>
              <w:rPr>
                <w:sz w:val="20"/>
              </w:rPr>
            </w:pPr>
            <w:r>
              <w:rPr>
                <w:sz w:val="20"/>
              </w:rPr>
              <w:t>I</w:t>
            </w:r>
            <w:r>
              <w:rPr>
                <w:spacing w:val="2"/>
                <w:sz w:val="20"/>
              </w:rPr>
              <w:t> </w:t>
            </w:r>
            <w:r>
              <w:rPr>
                <w:spacing w:val="-2"/>
                <w:sz w:val="20"/>
              </w:rPr>
              <w:t>Esdras</w:t>
            </w:r>
          </w:p>
        </w:tc>
        <w:tc>
          <w:tcPr>
            <w:tcW w:w="3505" w:type="dxa"/>
          </w:tcPr>
          <w:p>
            <w:pPr>
              <w:pStyle w:val="TableParagraph"/>
              <w:spacing w:line="224" w:lineRule="exact" w:before="25"/>
              <w:rPr>
                <w:sz w:val="20"/>
              </w:rPr>
            </w:pPr>
            <w:r>
              <w:rPr>
                <w:sz w:val="20"/>
              </w:rPr>
              <w:t>1</w:t>
            </w:r>
            <w:r>
              <w:rPr>
                <w:spacing w:val="3"/>
                <w:sz w:val="20"/>
              </w:rPr>
              <w:t> </w:t>
            </w:r>
            <w:r>
              <w:rPr>
                <w:spacing w:val="-2"/>
                <w:sz w:val="20"/>
              </w:rPr>
              <w:t>Esdras</w:t>
            </w:r>
          </w:p>
        </w:tc>
      </w:tr>
      <w:tr>
        <w:trPr>
          <w:trHeight w:val="265" w:hRule="atLeast"/>
        </w:trPr>
        <w:tc>
          <w:tcPr>
            <w:tcW w:w="2285" w:type="dxa"/>
          </w:tcPr>
          <w:p>
            <w:pPr>
              <w:pStyle w:val="TableParagraph"/>
              <w:spacing w:before="10"/>
              <w:ind w:left="220"/>
              <w:rPr>
                <w:rFonts w:ascii="Times New Roman" w:hAnsi="Times New Roman"/>
                <w:sz w:val="20"/>
              </w:rPr>
            </w:pPr>
            <w:r>
              <w:rPr>
                <w:rFonts w:ascii="Times New Roman" w:hAnsi="Times New Roman"/>
                <w:sz w:val="20"/>
              </w:rPr>
              <w:t>Ἔ</w:t>
            </w:r>
            <w:r>
              <w:rPr>
                <w:sz w:val="20"/>
              </w:rPr>
              <w:t>σδρας</w:t>
            </w:r>
            <w:r>
              <w:rPr>
                <w:spacing w:val="15"/>
                <w:sz w:val="20"/>
              </w:rPr>
              <w:t> </w:t>
            </w:r>
            <w:r>
              <w:rPr>
                <w:spacing w:val="-5"/>
                <w:sz w:val="20"/>
              </w:rPr>
              <w:t>Β</w:t>
            </w:r>
            <w:r>
              <w:rPr>
                <w:rFonts w:ascii="Times New Roman" w:hAnsi="Times New Roman"/>
                <w:spacing w:val="-5"/>
                <w:sz w:val="20"/>
              </w:rPr>
              <w:t>ʹ</w:t>
            </w:r>
          </w:p>
        </w:tc>
        <w:tc>
          <w:tcPr>
            <w:tcW w:w="2325" w:type="dxa"/>
          </w:tcPr>
          <w:p>
            <w:pPr>
              <w:pStyle w:val="TableParagraph"/>
              <w:spacing w:line="220" w:lineRule="exact" w:before="25"/>
              <w:ind w:left="209"/>
              <w:rPr>
                <w:sz w:val="20"/>
              </w:rPr>
            </w:pPr>
            <w:r>
              <w:rPr>
                <w:sz w:val="20"/>
              </w:rPr>
              <w:t>II</w:t>
            </w:r>
            <w:r>
              <w:rPr>
                <w:spacing w:val="3"/>
                <w:sz w:val="20"/>
              </w:rPr>
              <w:t> </w:t>
            </w:r>
            <w:r>
              <w:rPr>
                <w:spacing w:val="-2"/>
                <w:sz w:val="20"/>
              </w:rPr>
              <w:t>Esdras</w:t>
            </w:r>
          </w:p>
        </w:tc>
        <w:tc>
          <w:tcPr>
            <w:tcW w:w="3505" w:type="dxa"/>
          </w:tcPr>
          <w:p>
            <w:pPr>
              <w:pStyle w:val="TableParagraph"/>
              <w:spacing w:line="220" w:lineRule="exact" w:before="25"/>
              <w:rPr>
                <w:sz w:val="20"/>
              </w:rPr>
            </w:pPr>
            <w:r>
              <w:rPr>
                <w:spacing w:val="-2"/>
                <w:sz w:val="20"/>
              </w:rPr>
              <w:t>Ezra–Nehemiah</w:t>
            </w:r>
          </w:p>
        </w:tc>
      </w:tr>
      <w:tr>
        <w:trPr>
          <w:trHeight w:val="300" w:hRule="atLeast"/>
        </w:trPr>
        <w:tc>
          <w:tcPr>
            <w:tcW w:w="2285" w:type="dxa"/>
          </w:tcPr>
          <w:p>
            <w:pPr>
              <w:pStyle w:val="TableParagraph"/>
              <w:spacing w:line="270" w:lineRule="exact" w:before="10"/>
              <w:ind w:left="220"/>
              <w:rPr>
                <w:position w:val="8"/>
                <w:sz w:val="16"/>
              </w:rPr>
            </w:pPr>
            <w:r>
              <w:rPr>
                <w:spacing w:val="-2"/>
                <w:sz w:val="20"/>
              </w:rPr>
              <w:t>Τωβίτ</w:t>
            </w:r>
            <w:r>
              <w:rPr>
                <w:spacing w:val="-2"/>
                <w:position w:val="8"/>
                <w:sz w:val="16"/>
                <w:u w:val="single" w:color="AAAAAA"/>
              </w:rPr>
              <w:t>[v</w:t>
            </w:r>
            <w:r>
              <w:rPr>
                <w:spacing w:val="-2"/>
                <w:position w:val="8"/>
                <w:sz w:val="16"/>
                <w:u w:val="none"/>
              </w:rPr>
              <w:t>]</w:t>
            </w:r>
          </w:p>
        </w:tc>
        <w:tc>
          <w:tcPr>
            <w:tcW w:w="2325" w:type="dxa"/>
          </w:tcPr>
          <w:p>
            <w:pPr>
              <w:pStyle w:val="TableParagraph"/>
              <w:spacing w:before="29"/>
              <w:ind w:left="209"/>
              <w:rPr>
                <w:sz w:val="20"/>
              </w:rPr>
            </w:pPr>
            <w:r>
              <w:rPr>
                <w:spacing w:val="-2"/>
                <w:sz w:val="20"/>
              </w:rPr>
              <w:t>Tōbit</w:t>
            </w:r>
          </w:p>
        </w:tc>
        <w:tc>
          <w:tcPr>
            <w:tcW w:w="3505" w:type="dxa"/>
          </w:tcPr>
          <w:p>
            <w:pPr>
              <w:pStyle w:val="TableParagraph"/>
              <w:spacing w:before="29"/>
              <w:rPr>
                <w:sz w:val="20"/>
              </w:rPr>
            </w:pPr>
            <w:r>
              <w:rPr>
                <w:sz w:val="20"/>
              </w:rPr>
              <w:t>Tobit</w:t>
            </w:r>
            <w:r>
              <w:rPr>
                <w:spacing w:val="-5"/>
                <w:sz w:val="20"/>
              </w:rPr>
              <w:t> </w:t>
            </w:r>
            <w:r>
              <w:rPr>
                <w:sz w:val="20"/>
              </w:rPr>
              <w:t>or</w:t>
            </w:r>
            <w:r>
              <w:rPr>
                <w:spacing w:val="-8"/>
                <w:sz w:val="20"/>
              </w:rPr>
              <w:t> </w:t>
            </w:r>
            <w:r>
              <w:rPr>
                <w:spacing w:val="-2"/>
                <w:sz w:val="20"/>
              </w:rPr>
              <w:t>Tobias</w:t>
            </w:r>
          </w:p>
        </w:tc>
      </w:tr>
      <w:tr>
        <w:trPr>
          <w:trHeight w:val="266" w:hRule="atLeast"/>
        </w:trPr>
        <w:tc>
          <w:tcPr>
            <w:tcW w:w="2285" w:type="dxa"/>
          </w:tcPr>
          <w:p>
            <w:pPr>
              <w:pStyle w:val="TableParagraph"/>
              <w:spacing w:before="14"/>
              <w:ind w:left="220"/>
              <w:rPr>
                <w:sz w:val="20"/>
              </w:rPr>
            </w:pPr>
            <w:r>
              <w:rPr>
                <w:rFonts w:ascii="Times New Roman" w:hAnsi="Times New Roman"/>
                <w:spacing w:val="-2"/>
                <w:sz w:val="20"/>
              </w:rPr>
              <w:t>Ἰ</w:t>
            </w:r>
            <w:r>
              <w:rPr>
                <w:spacing w:val="-2"/>
                <w:sz w:val="20"/>
              </w:rPr>
              <w:t>ουδίθ</w:t>
            </w:r>
          </w:p>
        </w:tc>
        <w:tc>
          <w:tcPr>
            <w:tcW w:w="2325" w:type="dxa"/>
          </w:tcPr>
          <w:p>
            <w:pPr>
              <w:pStyle w:val="TableParagraph"/>
              <w:spacing w:before="14"/>
              <w:ind w:left="209"/>
              <w:rPr>
                <w:sz w:val="20"/>
              </w:rPr>
            </w:pPr>
            <w:r>
              <w:rPr>
                <w:spacing w:val="-2"/>
                <w:sz w:val="20"/>
              </w:rPr>
              <w:t>Ioudith</w:t>
            </w:r>
          </w:p>
        </w:tc>
        <w:tc>
          <w:tcPr>
            <w:tcW w:w="3505" w:type="dxa"/>
          </w:tcPr>
          <w:p>
            <w:pPr>
              <w:pStyle w:val="TableParagraph"/>
              <w:spacing w:before="14"/>
              <w:rPr>
                <w:sz w:val="20"/>
              </w:rPr>
            </w:pPr>
            <w:r>
              <w:rPr>
                <w:spacing w:val="-2"/>
                <w:sz w:val="20"/>
              </w:rPr>
              <w:t>Judith</w:t>
            </w:r>
          </w:p>
        </w:tc>
      </w:tr>
      <w:tr>
        <w:trPr>
          <w:trHeight w:val="269" w:hRule="atLeast"/>
        </w:trPr>
        <w:tc>
          <w:tcPr>
            <w:tcW w:w="2285" w:type="dxa"/>
          </w:tcPr>
          <w:p>
            <w:pPr>
              <w:pStyle w:val="TableParagraph"/>
              <w:ind w:left="220"/>
              <w:rPr>
                <w:sz w:val="20"/>
              </w:rPr>
            </w:pPr>
            <w:r>
              <w:rPr>
                <w:rFonts w:ascii="Times New Roman" w:hAnsi="Times New Roman"/>
                <w:spacing w:val="-2"/>
                <w:sz w:val="20"/>
              </w:rPr>
              <w:t>Ἐ</w:t>
            </w:r>
            <w:r>
              <w:rPr>
                <w:spacing w:val="-2"/>
                <w:sz w:val="20"/>
              </w:rPr>
              <w:t>σθήρ</w:t>
            </w:r>
          </w:p>
        </w:tc>
        <w:tc>
          <w:tcPr>
            <w:tcW w:w="2325" w:type="dxa"/>
          </w:tcPr>
          <w:p>
            <w:pPr>
              <w:pStyle w:val="TableParagraph"/>
              <w:ind w:left="209"/>
              <w:rPr>
                <w:sz w:val="20"/>
              </w:rPr>
            </w:pPr>
            <w:r>
              <w:rPr>
                <w:spacing w:val="-2"/>
                <w:sz w:val="20"/>
              </w:rPr>
              <w:t>Esther</w:t>
            </w:r>
          </w:p>
        </w:tc>
        <w:tc>
          <w:tcPr>
            <w:tcW w:w="3505" w:type="dxa"/>
          </w:tcPr>
          <w:p>
            <w:pPr>
              <w:pStyle w:val="TableParagraph"/>
              <w:rPr>
                <w:sz w:val="20"/>
              </w:rPr>
            </w:pPr>
            <w:r>
              <w:rPr>
                <w:sz w:val="20"/>
              </w:rPr>
              <w:t>Esther</w:t>
            </w:r>
            <w:r>
              <w:rPr>
                <w:spacing w:val="10"/>
                <w:sz w:val="20"/>
              </w:rPr>
              <w:t> </w:t>
            </w:r>
            <w:r>
              <w:rPr>
                <w:sz w:val="20"/>
              </w:rPr>
              <w:t>with</w:t>
            </w:r>
            <w:r>
              <w:rPr>
                <w:spacing w:val="10"/>
                <w:sz w:val="20"/>
              </w:rPr>
              <w:t> </w:t>
            </w:r>
            <w:r>
              <w:rPr>
                <w:spacing w:val="-2"/>
                <w:sz w:val="20"/>
              </w:rPr>
              <w:t>additions</w:t>
            </w:r>
          </w:p>
        </w:tc>
      </w:tr>
      <w:tr>
        <w:trPr>
          <w:trHeight w:val="269" w:hRule="atLeast"/>
        </w:trPr>
        <w:tc>
          <w:tcPr>
            <w:tcW w:w="2285" w:type="dxa"/>
          </w:tcPr>
          <w:p>
            <w:pPr>
              <w:pStyle w:val="TableParagraph"/>
              <w:ind w:left="220"/>
              <w:rPr>
                <w:rFonts w:ascii="Times New Roman" w:hAnsi="Times New Roman"/>
                <w:sz w:val="20"/>
              </w:rPr>
            </w:pPr>
            <w:r>
              <w:rPr>
                <w:sz w:val="20"/>
              </w:rPr>
              <w:t>Μακκαβαίων</w:t>
            </w:r>
            <w:r>
              <w:rPr>
                <w:spacing w:val="8"/>
                <w:sz w:val="20"/>
              </w:rPr>
              <w:t> </w:t>
            </w:r>
            <w:r>
              <w:rPr>
                <w:spacing w:val="-5"/>
                <w:sz w:val="20"/>
              </w:rPr>
              <w:t>Α</w:t>
            </w:r>
            <w:r>
              <w:rPr>
                <w:rFonts w:ascii="Times New Roman" w:hAnsi="Times New Roman"/>
                <w:spacing w:val="-5"/>
                <w:sz w:val="20"/>
              </w:rPr>
              <w:t>ʹ</w:t>
            </w:r>
          </w:p>
        </w:tc>
        <w:tc>
          <w:tcPr>
            <w:tcW w:w="2325" w:type="dxa"/>
          </w:tcPr>
          <w:p>
            <w:pPr>
              <w:pStyle w:val="TableParagraph"/>
              <w:ind w:left="209"/>
              <w:rPr>
                <w:sz w:val="20"/>
              </w:rPr>
            </w:pPr>
            <w:hyperlink r:id="rId338">
              <w:r>
                <w:rPr>
                  <w:sz w:val="20"/>
                  <w:u w:val="single" w:color="AAAAAA"/>
                </w:rPr>
                <w:t>I</w:t>
              </w:r>
              <w:r>
                <w:rPr>
                  <w:spacing w:val="2"/>
                  <w:sz w:val="20"/>
                  <w:u w:val="single" w:color="AAAAAA"/>
                </w:rPr>
                <w:t> </w:t>
              </w:r>
              <w:r>
                <w:rPr>
                  <w:spacing w:val="-2"/>
                  <w:sz w:val="20"/>
                  <w:u w:val="single" w:color="AAAAAA"/>
                </w:rPr>
                <w:t>Makkabaion</w:t>
              </w:r>
            </w:hyperlink>
          </w:p>
        </w:tc>
        <w:tc>
          <w:tcPr>
            <w:tcW w:w="3505" w:type="dxa"/>
          </w:tcPr>
          <w:p>
            <w:pPr>
              <w:pStyle w:val="TableParagraph"/>
              <w:rPr>
                <w:sz w:val="20"/>
              </w:rPr>
            </w:pPr>
            <w:r>
              <w:rPr>
                <w:sz w:val="20"/>
              </w:rPr>
              <w:t>1</w:t>
            </w:r>
            <w:r>
              <w:rPr>
                <w:spacing w:val="3"/>
                <w:sz w:val="20"/>
              </w:rPr>
              <w:t> </w:t>
            </w:r>
            <w:r>
              <w:rPr>
                <w:spacing w:val="-2"/>
                <w:sz w:val="20"/>
              </w:rPr>
              <w:t>Maccabees</w:t>
            </w:r>
          </w:p>
        </w:tc>
      </w:tr>
      <w:tr>
        <w:trPr>
          <w:trHeight w:val="269" w:hRule="atLeast"/>
        </w:trPr>
        <w:tc>
          <w:tcPr>
            <w:tcW w:w="2285" w:type="dxa"/>
          </w:tcPr>
          <w:p>
            <w:pPr>
              <w:pStyle w:val="TableParagraph"/>
              <w:ind w:left="220"/>
              <w:rPr>
                <w:rFonts w:ascii="Times New Roman" w:hAnsi="Times New Roman"/>
                <w:sz w:val="20"/>
              </w:rPr>
            </w:pPr>
            <w:r>
              <w:rPr>
                <w:sz w:val="20"/>
              </w:rPr>
              <w:t>Μακκαβαίων</w:t>
            </w:r>
            <w:r>
              <w:rPr>
                <w:spacing w:val="20"/>
                <w:sz w:val="20"/>
              </w:rPr>
              <w:t> </w:t>
            </w:r>
            <w:r>
              <w:rPr>
                <w:spacing w:val="-7"/>
                <w:sz w:val="20"/>
              </w:rPr>
              <w:t>Β</w:t>
            </w:r>
            <w:r>
              <w:rPr>
                <w:rFonts w:ascii="Times New Roman" w:hAnsi="Times New Roman"/>
                <w:spacing w:val="-7"/>
                <w:sz w:val="20"/>
              </w:rPr>
              <w:t>ʹ</w:t>
            </w:r>
          </w:p>
        </w:tc>
        <w:tc>
          <w:tcPr>
            <w:tcW w:w="2325" w:type="dxa"/>
          </w:tcPr>
          <w:p>
            <w:pPr>
              <w:pStyle w:val="TableParagraph"/>
              <w:ind w:left="209"/>
              <w:rPr>
                <w:sz w:val="20"/>
              </w:rPr>
            </w:pPr>
            <w:hyperlink r:id="rId339">
              <w:r>
                <w:rPr>
                  <w:sz w:val="20"/>
                  <w:u w:val="single" w:color="AAAAAA"/>
                </w:rPr>
                <w:t>II</w:t>
              </w:r>
              <w:r>
                <w:rPr>
                  <w:spacing w:val="3"/>
                  <w:sz w:val="20"/>
                  <w:u w:val="single" w:color="AAAAAA"/>
                </w:rPr>
                <w:t> </w:t>
              </w:r>
              <w:r>
                <w:rPr>
                  <w:spacing w:val="-2"/>
                  <w:sz w:val="20"/>
                  <w:u w:val="single" w:color="AAAAAA"/>
                </w:rPr>
                <w:t>Makkabaion</w:t>
              </w:r>
            </w:hyperlink>
          </w:p>
        </w:tc>
        <w:tc>
          <w:tcPr>
            <w:tcW w:w="3505" w:type="dxa"/>
          </w:tcPr>
          <w:p>
            <w:pPr>
              <w:pStyle w:val="TableParagraph"/>
              <w:rPr>
                <w:sz w:val="20"/>
              </w:rPr>
            </w:pPr>
            <w:r>
              <w:rPr>
                <w:sz w:val="20"/>
              </w:rPr>
              <w:t>2</w:t>
            </w:r>
            <w:r>
              <w:rPr>
                <w:spacing w:val="3"/>
                <w:sz w:val="20"/>
              </w:rPr>
              <w:t> </w:t>
            </w:r>
            <w:r>
              <w:rPr>
                <w:spacing w:val="-2"/>
                <w:sz w:val="20"/>
              </w:rPr>
              <w:t>Maccabees</w:t>
            </w:r>
          </w:p>
        </w:tc>
      </w:tr>
      <w:tr>
        <w:trPr>
          <w:trHeight w:val="269" w:hRule="atLeast"/>
        </w:trPr>
        <w:tc>
          <w:tcPr>
            <w:tcW w:w="2285" w:type="dxa"/>
          </w:tcPr>
          <w:p>
            <w:pPr>
              <w:pStyle w:val="TableParagraph"/>
              <w:ind w:left="220"/>
              <w:rPr>
                <w:rFonts w:ascii="Times New Roman" w:hAnsi="Times New Roman"/>
                <w:sz w:val="20"/>
              </w:rPr>
            </w:pPr>
            <w:r>
              <w:rPr>
                <w:sz w:val="20"/>
              </w:rPr>
              <w:t>Μακκαβαίων</w:t>
            </w:r>
            <w:r>
              <w:rPr>
                <w:spacing w:val="20"/>
                <w:sz w:val="20"/>
              </w:rPr>
              <w:t> </w:t>
            </w:r>
            <w:r>
              <w:rPr>
                <w:spacing w:val="-7"/>
                <w:sz w:val="20"/>
              </w:rPr>
              <w:t>Γ</w:t>
            </w:r>
            <w:r>
              <w:rPr>
                <w:rFonts w:ascii="Times New Roman" w:hAnsi="Times New Roman"/>
                <w:spacing w:val="-7"/>
                <w:sz w:val="20"/>
              </w:rPr>
              <w:t>ʹ</w:t>
            </w:r>
          </w:p>
        </w:tc>
        <w:tc>
          <w:tcPr>
            <w:tcW w:w="2325" w:type="dxa"/>
          </w:tcPr>
          <w:p>
            <w:pPr>
              <w:pStyle w:val="TableParagraph"/>
              <w:ind w:left="209"/>
              <w:rPr>
                <w:sz w:val="20"/>
              </w:rPr>
            </w:pPr>
            <w:hyperlink r:id="rId340">
              <w:r>
                <w:rPr>
                  <w:sz w:val="20"/>
                  <w:u w:val="single" w:color="AAAAAA"/>
                </w:rPr>
                <w:t>III</w:t>
              </w:r>
              <w:r>
                <w:rPr>
                  <w:spacing w:val="4"/>
                  <w:sz w:val="20"/>
                  <w:u w:val="single" w:color="AAAAAA"/>
                </w:rPr>
                <w:t> </w:t>
              </w:r>
              <w:r>
                <w:rPr>
                  <w:spacing w:val="-2"/>
                  <w:sz w:val="20"/>
                  <w:u w:val="single" w:color="AAAAAA"/>
                </w:rPr>
                <w:t>Makkabaion</w:t>
              </w:r>
            </w:hyperlink>
          </w:p>
        </w:tc>
        <w:tc>
          <w:tcPr>
            <w:tcW w:w="3505" w:type="dxa"/>
          </w:tcPr>
          <w:p>
            <w:pPr>
              <w:pStyle w:val="TableParagraph"/>
              <w:rPr>
                <w:sz w:val="20"/>
              </w:rPr>
            </w:pPr>
            <w:r>
              <w:rPr>
                <w:sz w:val="20"/>
              </w:rPr>
              <w:t>3</w:t>
            </w:r>
            <w:r>
              <w:rPr>
                <w:spacing w:val="3"/>
                <w:sz w:val="20"/>
              </w:rPr>
              <w:t> </w:t>
            </w:r>
            <w:r>
              <w:rPr>
                <w:spacing w:val="-2"/>
                <w:sz w:val="20"/>
              </w:rPr>
              <w:t>Maccabees</w:t>
            </w:r>
          </w:p>
        </w:tc>
      </w:tr>
      <w:tr>
        <w:trPr>
          <w:trHeight w:val="262" w:hRule="atLeast"/>
        </w:trPr>
        <w:tc>
          <w:tcPr>
            <w:tcW w:w="8115" w:type="dxa"/>
            <w:gridSpan w:val="3"/>
          </w:tcPr>
          <w:p>
            <w:pPr>
              <w:pStyle w:val="TableParagraph"/>
              <w:spacing w:line="224" w:lineRule="exact"/>
              <w:ind w:left="16"/>
              <w:rPr>
                <w:b/>
                <w:sz w:val="20"/>
              </w:rPr>
            </w:pPr>
            <w:r>
              <w:rPr>
                <w:b/>
                <w:spacing w:val="-2"/>
                <w:sz w:val="20"/>
              </w:rPr>
              <w:t>Wisdom</w:t>
            </w:r>
          </w:p>
        </w:tc>
      </w:tr>
      <w:tr>
        <w:trPr>
          <w:trHeight w:val="254" w:hRule="atLeast"/>
        </w:trPr>
        <w:tc>
          <w:tcPr>
            <w:tcW w:w="2285" w:type="dxa"/>
          </w:tcPr>
          <w:p>
            <w:pPr>
              <w:pStyle w:val="TableParagraph"/>
              <w:spacing w:line="224" w:lineRule="exact" w:before="10"/>
              <w:ind w:left="220"/>
              <w:rPr>
                <w:sz w:val="20"/>
              </w:rPr>
            </w:pPr>
            <w:r>
              <w:rPr>
                <w:spacing w:val="-2"/>
                <w:sz w:val="20"/>
              </w:rPr>
              <w:t>Ψαλμοί</w:t>
            </w:r>
          </w:p>
        </w:tc>
        <w:tc>
          <w:tcPr>
            <w:tcW w:w="2325" w:type="dxa"/>
          </w:tcPr>
          <w:p>
            <w:pPr>
              <w:pStyle w:val="TableParagraph"/>
              <w:spacing w:line="224" w:lineRule="exact" w:before="10"/>
              <w:ind w:left="209"/>
              <w:rPr>
                <w:sz w:val="20"/>
              </w:rPr>
            </w:pPr>
            <w:hyperlink r:id="rId222">
              <w:r>
                <w:rPr>
                  <w:spacing w:val="-2"/>
                  <w:sz w:val="20"/>
                  <w:u w:val="single" w:color="AAAAAA"/>
                </w:rPr>
                <w:t>Psalmoi</w:t>
              </w:r>
            </w:hyperlink>
          </w:p>
        </w:tc>
        <w:tc>
          <w:tcPr>
            <w:tcW w:w="3505" w:type="dxa"/>
          </w:tcPr>
          <w:p>
            <w:pPr>
              <w:pStyle w:val="TableParagraph"/>
              <w:spacing w:line="224" w:lineRule="exact" w:before="10"/>
              <w:rPr>
                <w:sz w:val="20"/>
              </w:rPr>
            </w:pPr>
            <w:r>
              <w:rPr>
                <w:spacing w:val="-2"/>
                <w:sz w:val="20"/>
              </w:rPr>
              <w:t>Psalms</w:t>
            </w:r>
          </w:p>
        </w:tc>
      </w:tr>
      <w:tr>
        <w:trPr>
          <w:trHeight w:val="262" w:hRule="atLeast"/>
        </w:trPr>
        <w:tc>
          <w:tcPr>
            <w:tcW w:w="2285" w:type="dxa"/>
          </w:tcPr>
          <w:p>
            <w:pPr>
              <w:pStyle w:val="TableParagraph"/>
              <w:spacing w:before="10"/>
              <w:ind w:left="424"/>
              <w:rPr>
                <w:rFonts w:ascii="Times New Roman" w:hAnsi="Times New Roman"/>
                <w:sz w:val="20"/>
              </w:rPr>
            </w:pPr>
            <w:r>
              <w:rPr>
                <w:sz w:val="20"/>
              </w:rPr>
              <w:t>Ψαλμός</w:t>
            </w:r>
            <w:r>
              <w:rPr>
                <w:spacing w:val="7"/>
                <w:sz w:val="20"/>
              </w:rPr>
              <w:t> </w:t>
            </w:r>
            <w:r>
              <w:rPr>
                <w:spacing w:val="-4"/>
                <w:sz w:val="20"/>
              </w:rPr>
              <w:t>ΡΝΑ</w:t>
            </w:r>
            <w:r>
              <w:rPr>
                <w:rFonts w:ascii="Times New Roman" w:hAnsi="Times New Roman"/>
                <w:spacing w:val="-4"/>
                <w:sz w:val="20"/>
              </w:rPr>
              <w:t>ʹ</w:t>
            </w:r>
          </w:p>
        </w:tc>
        <w:tc>
          <w:tcPr>
            <w:tcW w:w="2325" w:type="dxa"/>
          </w:tcPr>
          <w:p>
            <w:pPr>
              <w:pStyle w:val="TableParagraph"/>
              <w:spacing w:before="10"/>
              <w:ind w:left="209"/>
              <w:rPr>
                <w:sz w:val="20"/>
              </w:rPr>
            </w:pPr>
            <w:hyperlink r:id="rId319">
              <w:r>
                <w:rPr>
                  <w:sz w:val="20"/>
                  <w:u w:val="single" w:color="AAAAAA"/>
                </w:rPr>
                <w:t>Psalmos</w:t>
              </w:r>
              <w:r>
                <w:rPr>
                  <w:spacing w:val="16"/>
                  <w:sz w:val="20"/>
                  <w:u w:val="single" w:color="AAAAAA"/>
                </w:rPr>
                <w:t> </w:t>
              </w:r>
              <w:r>
                <w:rPr>
                  <w:spacing w:val="-5"/>
                  <w:sz w:val="20"/>
                  <w:u w:val="single" w:color="AAAAAA"/>
                </w:rPr>
                <w:t>151</w:t>
              </w:r>
            </w:hyperlink>
          </w:p>
        </w:tc>
        <w:tc>
          <w:tcPr>
            <w:tcW w:w="3505" w:type="dxa"/>
          </w:tcPr>
          <w:p>
            <w:pPr>
              <w:pStyle w:val="TableParagraph"/>
              <w:spacing w:before="10"/>
              <w:rPr>
                <w:sz w:val="20"/>
              </w:rPr>
            </w:pPr>
            <w:r>
              <w:rPr>
                <w:sz w:val="20"/>
              </w:rPr>
              <w:t>Psalm</w:t>
            </w:r>
            <w:r>
              <w:rPr>
                <w:spacing w:val="12"/>
                <w:sz w:val="20"/>
              </w:rPr>
              <w:t> </w:t>
            </w:r>
            <w:r>
              <w:rPr>
                <w:spacing w:val="-5"/>
                <w:sz w:val="20"/>
              </w:rPr>
              <w:t>151</w:t>
            </w:r>
          </w:p>
        </w:tc>
      </w:tr>
      <w:tr>
        <w:trPr>
          <w:trHeight w:val="262" w:hRule="atLeast"/>
        </w:trPr>
        <w:tc>
          <w:tcPr>
            <w:tcW w:w="2285" w:type="dxa"/>
          </w:tcPr>
          <w:p>
            <w:pPr>
              <w:pStyle w:val="TableParagraph"/>
              <w:spacing w:line="224" w:lineRule="exact"/>
              <w:ind w:left="220"/>
              <w:rPr>
                <w:sz w:val="20"/>
              </w:rPr>
            </w:pPr>
            <w:r>
              <w:rPr>
                <w:sz w:val="20"/>
              </w:rPr>
              <w:t>Προσευχὴ</w:t>
            </w:r>
            <w:r>
              <w:rPr>
                <w:spacing w:val="19"/>
                <w:sz w:val="20"/>
              </w:rPr>
              <w:t> </w:t>
            </w:r>
            <w:r>
              <w:rPr>
                <w:spacing w:val="-2"/>
                <w:sz w:val="20"/>
              </w:rPr>
              <w:t>Μανάσση</w:t>
            </w:r>
          </w:p>
        </w:tc>
        <w:tc>
          <w:tcPr>
            <w:tcW w:w="2325" w:type="dxa"/>
          </w:tcPr>
          <w:p>
            <w:pPr>
              <w:pStyle w:val="TableParagraph"/>
              <w:spacing w:line="224" w:lineRule="exact"/>
              <w:ind w:left="209"/>
              <w:rPr>
                <w:sz w:val="20"/>
              </w:rPr>
            </w:pPr>
            <w:hyperlink r:id="rId318">
              <w:r>
                <w:rPr>
                  <w:sz w:val="20"/>
                  <w:u w:val="single" w:color="AAAAAA"/>
                </w:rPr>
                <w:t>Proseuchē</w:t>
              </w:r>
              <w:r>
                <w:rPr>
                  <w:spacing w:val="20"/>
                  <w:sz w:val="20"/>
                  <w:u w:val="single" w:color="AAAAAA"/>
                </w:rPr>
                <w:t> </w:t>
              </w:r>
              <w:r>
                <w:rPr>
                  <w:spacing w:val="-2"/>
                  <w:sz w:val="20"/>
                  <w:u w:val="single" w:color="AAAAAA"/>
                </w:rPr>
                <w:t>Manassē</w:t>
              </w:r>
            </w:hyperlink>
          </w:p>
        </w:tc>
        <w:tc>
          <w:tcPr>
            <w:tcW w:w="3505" w:type="dxa"/>
          </w:tcPr>
          <w:p>
            <w:pPr>
              <w:pStyle w:val="TableParagraph"/>
              <w:spacing w:line="224" w:lineRule="exact"/>
              <w:rPr>
                <w:sz w:val="20"/>
              </w:rPr>
            </w:pPr>
            <w:r>
              <w:rPr>
                <w:sz w:val="20"/>
              </w:rPr>
              <w:t>Prayer</w:t>
            </w:r>
            <w:r>
              <w:rPr>
                <w:spacing w:val="8"/>
                <w:sz w:val="20"/>
              </w:rPr>
              <w:t> </w:t>
            </w:r>
            <w:r>
              <w:rPr>
                <w:sz w:val="20"/>
              </w:rPr>
              <w:t>of</w:t>
            </w:r>
            <w:r>
              <w:rPr>
                <w:spacing w:val="9"/>
                <w:sz w:val="20"/>
              </w:rPr>
              <w:t> </w:t>
            </w:r>
            <w:r>
              <w:rPr>
                <w:spacing w:val="-2"/>
                <w:sz w:val="20"/>
              </w:rPr>
              <w:t>Manasseh</w:t>
            </w:r>
          </w:p>
        </w:tc>
      </w:tr>
      <w:tr>
        <w:trPr>
          <w:trHeight w:val="262" w:hRule="atLeast"/>
        </w:trPr>
        <w:tc>
          <w:tcPr>
            <w:tcW w:w="2285" w:type="dxa"/>
          </w:tcPr>
          <w:p>
            <w:pPr>
              <w:pStyle w:val="TableParagraph"/>
              <w:spacing w:before="10"/>
              <w:ind w:left="220"/>
              <w:rPr>
                <w:sz w:val="20"/>
              </w:rPr>
            </w:pPr>
            <w:r>
              <w:rPr>
                <w:rFonts w:ascii="Times New Roman" w:hAnsi="Times New Roman"/>
                <w:spacing w:val="-5"/>
                <w:sz w:val="20"/>
              </w:rPr>
              <w:t>Ἰ</w:t>
            </w:r>
            <w:r>
              <w:rPr>
                <w:spacing w:val="-5"/>
                <w:sz w:val="20"/>
              </w:rPr>
              <w:t>ώβ</w:t>
            </w:r>
          </w:p>
        </w:tc>
        <w:tc>
          <w:tcPr>
            <w:tcW w:w="2325" w:type="dxa"/>
          </w:tcPr>
          <w:p>
            <w:pPr>
              <w:pStyle w:val="TableParagraph"/>
              <w:spacing w:before="10"/>
              <w:ind w:left="209"/>
              <w:rPr>
                <w:sz w:val="20"/>
              </w:rPr>
            </w:pPr>
            <w:r>
              <w:rPr>
                <w:spacing w:val="-5"/>
                <w:sz w:val="20"/>
              </w:rPr>
              <w:t>Iōb</w:t>
            </w:r>
          </w:p>
        </w:tc>
        <w:tc>
          <w:tcPr>
            <w:tcW w:w="3505" w:type="dxa"/>
          </w:tcPr>
          <w:p>
            <w:pPr>
              <w:pStyle w:val="TableParagraph"/>
              <w:spacing w:before="10"/>
              <w:rPr>
                <w:sz w:val="20"/>
              </w:rPr>
            </w:pPr>
            <w:r>
              <w:rPr>
                <w:spacing w:val="-5"/>
                <w:sz w:val="20"/>
              </w:rPr>
              <w:t>Job</w:t>
            </w:r>
          </w:p>
        </w:tc>
      </w:tr>
      <w:tr>
        <w:trPr>
          <w:trHeight w:val="262" w:hRule="atLeast"/>
        </w:trPr>
        <w:tc>
          <w:tcPr>
            <w:tcW w:w="2285" w:type="dxa"/>
          </w:tcPr>
          <w:p>
            <w:pPr>
              <w:pStyle w:val="TableParagraph"/>
              <w:spacing w:line="224" w:lineRule="exact"/>
              <w:ind w:left="220"/>
              <w:rPr>
                <w:sz w:val="20"/>
              </w:rPr>
            </w:pPr>
            <w:r>
              <w:rPr>
                <w:spacing w:val="-2"/>
                <w:sz w:val="20"/>
              </w:rPr>
              <w:t>Παροιμίαι</w:t>
            </w:r>
          </w:p>
        </w:tc>
        <w:tc>
          <w:tcPr>
            <w:tcW w:w="2325" w:type="dxa"/>
          </w:tcPr>
          <w:p>
            <w:pPr>
              <w:pStyle w:val="TableParagraph"/>
              <w:spacing w:line="224" w:lineRule="exact"/>
              <w:ind w:left="209"/>
              <w:rPr>
                <w:sz w:val="20"/>
              </w:rPr>
            </w:pPr>
            <w:hyperlink r:id="rId235">
              <w:r>
                <w:rPr>
                  <w:spacing w:val="-2"/>
                  <w:sz w:val="20"/>
                  <w:u w:val="single" w:color="AAAAAA"/>
                </w:rPr>
                <w:t>Paroimiai</w:t>
              </w:r>
            </w:hyperlink>
          </w:p>
        </w:tc>
        <w:tc>
          <w:tcPr>
            <w:tcW w:w="3505" w:type="dxa"/>
          </w:tcPr>
          <w:p>
            <w:pPr>
              <w:pStyle w:val="TableParagraph"/>
              <w:spacing w:line="224" w:lineRule="exact"/>
              <w:rPr>
                <w:sz w:val="20"/>
              </w:rPr>
            </w:pPr>
            <w:r>
              <w:rPr>
                <w:spacing w:val="-2"/>
                <w:sz w:val="20"/>
              </w:rPr>
              <w:t>Proverbs</w:t>
            </w:r>
          </w:p>
        </w:tc>
      </w:tr>
      <w:tr>
        <w:trPr>
          <w:trHeight w:val="262" w:hRule="atLeast"/>
        </w:trPr>
        <w:tc>
          <w:tcPr>
            <w:tcW w:w="2285" w:type="dxa"/>
          </w:tcPr>
          <w:p>
            <w:pPr>
              <w:pStyle w:val="TableParagraph"/>
              <w:spacing w:before="10"/>
              <w:ind w:left="220"/>
              <w:rPr>
                <w:sz w:val="20"/>
              </w:rPr>
            </w:pPr>
            <w:r>
              <w:rPr>
                <w:rFonts w:ascii="Times New Roman" w:hAnsi="Times New Roman"/>
                <w:spacing w:val="-2"/>
                <w:sz w:val="20"/>
              </w:rPr>
              <w:t>Ἐ</w:t>
            </w:r>
            <w:r>
              <w:rPr>
                <w:spacing w:val="-2"/>
                <w:sz w:val="20"/>
              </w:rPr>
              <w:t>κκλησιαστής</w:t>
            </w:r>
          </w:p>
        </w:tc>
        <w:tc>
          <w:tcPr>
            <w:tcW w:w="2325" w:type="dxa"/>
          </w:tcPr>
          <w:p>
            <w:pPr>
              <w:pStyle w:val="TableParagraph"/>
              <w:spacing w:before="10"/>
              <w:ind w:left="209"/>
              <w:rPr>
                <w:sz w:val="20"/>
              </w:rPr>
            </w:pPr>
            <w:hyperlink r:id="rId226">
              <w:r>
                <w:rPr>
                  <w:spacing w:val="-2"/>
                  <w:sz w:val="20"/>
                  <w:u w:val="single" w:color="AAAAAA"/>
                </w:rPr>
                <w:t>Ekklēsiastēs</w:t>
              </w:r>
            </w:hyperlink>
          </w:p>
        </w:tc>
        <w:tc>
          <w:tcPr>
            <w:tcW w:w="3505" w:type="dxa"/>
          </w:tcPr>
          <w:p>
            <w:pPr>
              <w:pStyle w:val="TableParagraph"/>
              <w:spacing w:before="10"/>
              <w:rPr>
                <w:sz w:val="20"/>
              </w:rPr>
            </w:pPr>
            <w:r>
              <w:rPr>
                <w:spacing w:val="-2"/>
                <w:sz w:val="20"/>
              </w:rPr>
              <w:t>Ecclesiastes</w:t>
            </w:r>
          </w:p>
        </w:tc>
      </w:tr>
      <w:tr>
        <w:trPr>
          <w:trHeight w:val="269" w:hRule="atLeast"/>
        </w:trPr>
        <w:tc>
          <w:tcPr>
            <w:tcW w:w="2285" w:type="dxa"/>
          </w:tcPr>
          <w:p>
            <w:pPr>
              <w:pStyle w:val="TableParagraph"/>
              <w:ind w:left="220"/>
              <w:rPr>
                <w:sz w:val="20"/>
              </w:rPr>
            </w:pPr>
            <w:r>
              <w:rPr>
                <w:rFonts w:ascii="Times New Roman" w:hAnsi="Times New Roman"/>
                <w:sz w:val="20"/>
              </w:rPr>
              <w:t>Ἆ</w:t>
            </w:r>
            <w:r>
              <w:rPr>
                <w:sz w:val="20"/>
              </w:rPr>
              <w:t>σμα</w:t>
            </w:r>
            <w:r>
              <w:rPr>
                <w:spacing w:val="11"/>
                <w:sz w:val="20"/>
              </w:rPr>
              <w:t> </w:t>
            </w:r>
            <w:r>
              <w:rPr>
                <w:rFonts w:ascii="Times New Roman" w:hAnsi="Times New Roman"/>
                <w:spacing w:val="-2"/>
                <w:sz w:val="20"/>
              </w:rPr>
              <w:t>Ἀ</w:t>
            </w:r>
            <w:r>
              <w:rPr>
                <w:spacing w:val="-2"/>
                <w:sz w:val="20"/>
              </w:rPr>
              <w:t>σμάτων</w:t>
            </w:r>
          </w:p>
        </w:tc>
        <w:tc>
          <w:tcPr>
            <w:tcW w:w="2325" w:type="dxa"/>
          </w:tcPr>
          <w:p>
            <w:pPr>
              <w:pStyle w:val="TableParagraph"/>
              <w:ind w:left="209"/>
              <w:rPr>
                <w:sz w:val="20"/>
              </w:rPr>
            </w:pPr>
            <w:hyperlink r:id="rId223">
              <w:r>
                <w:rPr>
                  <w:sz w:val="20"/>
                  <w:u w:val="single" w:color="AAAAAA"/>
                </w:rPr>
                <w:t>Asma</w:t>
              </w:r>
              <w:r>
                <w:rPr>
                  <w:spacing w:val="-1"/>
                  <w:sz w:val="20"/>
                  <w:u w:val="single" w:color="AAAAAA"/>
                </w:rPr>
                <w:t> </w:t>
              </w:r>
              <w:r>
                <w:rPr>
                  <w:spacing w:val="-2"/>
                  <w:sz w:val="20"/>
                  <w:u w:val="single" w:color="AAAAAA"/>
                </w:rPr>
                <w:t>Asmatōn</w:t>
              </w:r>
            </w:hyperlink>
          </w:p>
        </w:tc>
        <w:tc>
          <w:tcPr>
            <w:tcW w:w="3505" w:type="dxa"/>
          </w:tcPr>
          <w:p>
            <w:pPr>
              <w:pStyle w:val="TableParagraph"/>
              <w:rPr>
                <w:sz w:val="20"/>
              </w:rPr>
            </w:pPr>
            <w:r>
              <w:rPr>
                <w:sz w:val="20"/>
              </w:rPr>
              <w:t>Song</w:t>
            </w:r>
            <w:r>
              <w:rPr>
                <w:spacing w:val="9"/>
                <w:sz w:val="20"/>
              </w:rPr>
              <w:t> </w:t>
            </w:r>
            <w:r>
              <w:rPr>
                <w:sz w:val="20"/>
              </w:rPr>
              <w:t>of</w:t>
            </w:r>
            <w:r>
              <w:rPr>
                <w:spacing w:val="9"/>
                <w:sz w:val="20"/>
              </w:rPr>
              <w:t> </w:t>
            </w:r>
            <w:r>
              <w:rPr>
                <w:sz w:val="20"/>
              </w:rPr>
              <w:t>Solomon</w:t>
            </w:r>
            <w:r>
              <w:rPr>
                <w:spacing w:val="9"/>
                <w:sz w:val="20"/>
              </w:rPr>
              <w:t> </w:t>
            </w:r>
            <w:r>
              <w:rPr>
                <w:sz w:val="20"/>
              </w:rPr>
              <w:t>or</w:t>
            </w:r>
            <w:r>
              <w:rPr>
                <w:spacing w:val="9"/>
                <w:sz w:val="20"/>
              </w:rPr>
              <w:t> </w:t>
            </w:r>
            <w:r>
              <w:rPr>
                <w:spacing w:val="-2"/>
                <w:sz w:val="20"/>
              </w:rPr>
              <w:t>Canticles</w:t>
            </w:r>
          </w:p>
        </w:tc>
      </w:tr>
      <w:tr>
        <w:trPr>
          <w:trHeight w:val="269" w:hRule="atLeast"/>
        </w:trPr>
        <w:tc>
          <w:tcPr>
            <w:tcW w:w="2285" w:type="dxa"/>
          </w:tcPr>
          <w:p>
            <w:pPr>
              <w:pStyle w:val="TableParagraph"/>
              <w:ind w:left="220"/>
              <w:rPr>
                <w:sz w:val="20"/>
              </w:rPr>
            </w:pPr>
            <w:r>
              <w:rPr>
                <w:sz w:val="20"/>
              </w:rPr>
              <w:t>Σοφία</w:t>
            </w:r>
            <w:r>
              <w:rPr>
                <w:spacing w:val="11"/>
                <w:sz w:val="20"/>
              </w:rPr>
              <w:t> </w:t>
            </w:r>
            <w:r>
              <w:rPr>
                <w:spacing w:val="-2"/>
                <w:sz w:val="20"/>
              </w:rPr>
              <w:t>Σαλoμ</w:t>
            </w:r>
            <w:r>
              <w:rPr>
                <w:rFonts w:ascii="Times New Roman" w:hAnsi="Times New Roman"/>
                <w:spacing w:val="-2"/>
                <w:sz w:val="20"/>
              </w:rPr>
              <w:t>ῶ</w:t>
            </w:r>
            <w:r>
              <w:rPr>
                <w:spacing w:val="-2"/>
                <w:sz w:val="20"/>
              </w:rPr>
              <w:t>ντος</w:t>
            </w:r>
          </w:p>
        </w:tc>
        <w:tc>
          <w:tcPr>
            <w:tcW w:w="2325" w:type="dxa"/>
          </w:tcPr>
          <w:p>
            <w:pPr>
              <w:pStyle w:val="TableParagraph"/>
              <w:ind w:left="209"/>
              <w:rPr>
                <w:sz w:val="20"/>
              </w:rPr>
            </w:pPr>
            <w:hyperlink r:id="rId341">
              <w:r>
                <w:rPr>
                  <w:sz w:val="20"/>
                  <w:u w:val="single" w:color="AAAAAA"/>
                </w:rPr>
                <w:t>Sophia</w:t>
              </w:r>
              <w:r>
                <w:rPr>
                  <w:spacing w:val="13"/>
                  <w:sz w:val="20"/>
                  <w:u w:val="single" w:color="AAAAAA"/>
                </w:rPr>
                <w:t> </w:t>
              </w:r>
              <w:r>
                <w:rPr>
                  <w:spacing w:val="-2"/>
                  <w:sz w:val="20"/>
                  <w:u w:val="single" w:color="AAAAAA"/>
                </w:rPr>
                <w:t>Salomōntos</w:t>
              </w:r>
            </w:hyperlink>
          </w:p>
        </w:tc>
        <w:tc>
          <w:tcPr>
            <w:tcW w:w="3505" w:type="dxa"/>
          </w:tcPr>
          <w:p>
            <w:pPr>
              <w:pStyle w:val="TableParagraph"/>
              <w:rPr>
                <w:sz w:val="20"/>
              </w:rPr>
            </w:pPr>
            <w:r>
              <w:rPr>
                <w:sz w:val="20"/>
              </w:rPr>
              <w:t>Wisdom</w:t>
            </w:r>
            <w:r>
              <w:rPr>
                <w:spacing w:val="9"/>
                <w:sz w:val="20"/>
              </w:rPr>
              <w:t> </w:t>
            </w:r>
            <w:r>
              <w:rPr>
                <w:sz w:val="20"/>
              </w:rPr>
              <w:t>or</w:t>
            </w:r>
            <w:r>
              <w:rPr>
                <w:spacing w:val="10"/>
                <w:sz w:val="20"/>
              </w:rPr>
              <w:t> </w:t>
            </w:r>
            <w:r>
              <w:rPr>
                <w:sz w:val="20"/>
              </w:rPr>
              <w:t>Wisdom</w:t>
            </w:r>
            <w:r>
              <w:rPr>
                <w:spacing w:val="10"/>
                <w:sz w:val="20"/>
              </w:rPr>
              <w:t> </w:t>
            </w:r>
            <w:r>
              <w:rPr>
                <w:sz w:val="20"/>
              </w:rPr>
              <w:t>of</w:t>
            </w:r>
            <w:r>
              <w:rPr>
                <w:spacing w:val="10"/>
                <w:sz w:val="20"/>
              </w:rPr>
              <w:t> </w:t>
            </w:r>
            <w:r>
              <w:rPr>
                <w:spacing w:val="-2"/>
                <w:sz w:val="20"/>
              </w:rPr>
              <w:t>Solomon</w:t>
            </w:r>
          </w:p>
        </w:tc>
      </w:tr>
      <w:tr>
        <w:trPr>
          <w:trHeight w:val="483" w:hRule="atLeast"/>
        </w:trPr>
        <w:tc>
          <w:tcPr>
            <w:tcW w:w="2285" w:type="dxa"/>
          </w:tcPr>
          <w:p>
            <w:pPr>
              <w:pStyle w:val="TableParagraph"/>
              <w:spacing w:before="122"/>
              <w:ind w:left="220"/>
              <w:rPr>
                <w:sz w:val="20"/>
              </w:rPr>
            </w:pPr>
            <w:r>
              <w:rPr>
                <w:sz w:val="20"/>
              </w:rPr>
              <w:t>Σοφία</w:t>
            </w:r>
            <w:r>
              <w:rPr>
                <w:spacing w:val="11"/>
                <w:sz w:val="20"/>
              </w:rPr>
              <w:t> </w:t>
            </w:r>
            <w:r>
              <w:rPr>
                <w:rFonts w:ascii="Times New Roman" w:hAnsi="Times New Roman"/>
                <w:sz w:val="20"/>
              </w:rPr>
              <w:t>Ἰ</w:t>
            </w:r>
            <w:r>
              <w:rPr>
                <w:sz w:val="20"/>
              </w:rPr>
              <w:t>ησο</w:t>
            </w:r>
            <w:r>
              <w:rPr>
                <w:rFonts w:ascii="Times New Roman" w:hAnsi="Times New Roman"/>
                <w:sz w:val="20"/>
              </w:rPr>
              <w:t>ῦ</w:t>
            </w:r>
            <w:r>
              <w:rPr>
                <w:rFonts w:ascii="Times New Roman" w:hAnsi="Times New Roman"/>
                <w:spacing w:val="17"/>
                <w:sz w:val="20"/>
              </w:rPr>
              <w:t> </w:t>
            </w:r>
            <w:r>
              <w:rPr>
                <w:spacing w:val="-2"/>
                <w:sz w:val="20"/>
              </w:rPr>
              <w:t>Σειράχ</w:t>
            </w:r>
          </w:p>
        </w:tc>
        <w:tc>
          <w:tcPr>
            <w:tcW w:w="2325" w:type="dxa"/>
          </w:tcPr>
          <w:p>
            <w:pPr>
              <w:pStyle w:val="TableParagraph"/>
              <w:spacing w:before="122"/>
              <w:ind w:left="209"/>
              <w:rPr>
                <w:sz w:val="20"/>
              </w:rPr>
            </w:pPr>
            <w:hyperlink r:id="rId342">
              <w:r>
                <w:rPr>
                  <w:sz w:val="20"/>
                  <w:u w:val="single" w:color="AAAAAA"/>
                </w:rPr>
                <w:t>Sophia</w:t>
              </w:r>
              <w:r>
                <w:rPr>
                  <w:spacing w:val="12"/>
                  <w:sz w:val="20"/>
                  <w:u w:val="single" w:color="AAAAAA"/>
                </w:rPr>
                <w:t> </w:t>
              </w:r>
              <w:r>
                <w:rPr>
                  <w:sz w:val="20"/>
                  <w:u w:val="single" w:color="AAAAAA"/>
                </w:rPr>
                <w:t>Iēsou</w:t>
              </w:r>
              <w:r>
                <w:rPr>
                  <w:spacing w:val="12"/>
                  <w:sz w:val="20"/>
                  <w:u w:val="single" w:color="AAAAAA"/>
                </w:rPr>
                <w:t> </w:t>
              </w:r>
              <w:r>
                <w:rPr>
                  <w:spacing w:val="-2"/>
                  <w:sz w:val="20"/>
                  <w:u w:val="single" w:color="AAAAAA"/>
                </w:rPr>
                <w:t>Seirach</w:t>
              </w:r>
            </w:hyperlink>
          </w:p>
        </w:tc>
        <w:tc>
          <w:tcPr>
            <w:tcW w:w="3505" w:type="dxa"/>
          </w:tcPr>
          <w:p>
            <w:pPr>
              <w:pStyle w:val="TableParagraph"/>
              <w:spacing w:line="226" w:lineRule="exact" w:before="11"/>
              <w:ind w:right="133"/>
              <w:rPr>
                <w:sz w:val="20"/>
              </w:rPr>
            </w:pPr>
            <w:r>
              <w:rPr>
                <w:sz w:val="20"/>
              </w:rPr>
              <w:t>Sirach or Ecclesiasticus or </w:t>
            </w:r>
            <w:r>
              <w:rPr>
                <w:sz w:val="20"/>
              </w:rPr>
              <w:t>Wisdom of Sirach</w:t>
            </w:r>
          </w:p>
        </w:tc>
      </w:tr>
      <w:tr>
        <w:trPr>
          <w:trHeight w:val="293" w:hRule="atLeast"/>
        </w:trPr>
        <w:tc>
          <w:tcPr>
            <w:tcW w:w="2285" w:type="dxa"/>
          </w:tcPr>
          <w:p>
            <w:pPr>
              <w:pStyle w:val="TableParagraph"/>
              <w:spacing w:before="14"/>
              <w:ind w:left="220"/>
              <w:rPr>
                <w:sz w:val="20"/>
              </w:rPr>
            </w:pPr>
            <w:r>
              <w:rPr>
                <w:sz w:val="20"/>
              </w:rPr>
              <w:t>Ψαλμοί</w:t>
            </w:r>
            <w:r>
              <w:rPr>
                <w:spacing w:val="6"/>
                <w:sz w:val="20"/>
              </w:rPr>
              <w:t> </w:t>
            </w:r>
            <w:r>
              <w:rPr>
                <w:spacing w:val="-2"/>
                <w:sz w:val="20"/>
              </w:rPr>
              <w:t>Σαλoμ</w:t>
            </w:r>
            <w:r>
              <w:rPr>
                <w:rFonts w:ascii="Times New Roman" w:hAnsi="Times New Roman"/>
                <w:spacing w:val="-2"/>
                <w:sz w:val="20"/>
              </w:rPr>
              <w:t>ῶ</w:t>
            </w:r>
            <w:r>
              <w:rPr>
                <w:spacing w:val="-2"/>
                <w:sz w:val="20"/>
              </w:rPr>
              <w:t>ντος</w:t>
            </w:r>
          </w:p>
        </w:tc>
        <w:tc>
          <w:tcPr>
            <w:tcW w:w="2325" w:type="dxa"/>
          </w:tcPr>
          <w:p>
            <w:pPr>
              <w:pStyle w:val="TableParagraph"/>
              <w:spacing w:before="29"/>
              <w:ind w:left="209"/>
              <w:rPr>
                <w:sz w:val="20"/>
              </w:rPr>
            </w:pPr>
            <w:hyperlink r:id="rId284">
              <w:r>
                <w:rPr>
                  <w:sz w:val="20"/>
                  <w:u w:val="single" w:color="AAAAAA"/>
                </w:rPr>
                <w:t>Psalmoi</w:t>
              </w:r>
              <w:r>
                <w:rPr>
                  <w:spacing w:val="15"/>
                  <w:sz w:val="20"/>
                  <w:u w:val="single" w:color="AAAAAA"/>
                </w:rPr>
                <w:t> </w:t>
              </w:r>
              <w:r>
                <w:rPr>
                  <w:spacing w:val="-2"/>
                  <w:sz w:val="20"/>
                  <w:u w:val="single" w:color="AAAAAA"/>
                </w:rPr>
                <w:t>Salomōntos</w:t>
              </w:r>
            </w:hyperlink>
          </w:p>
        </w:tc>
        <w:tc>
          <w:tcPr>
            <w:tcW w:w="3505" w:type="dxa"/>
          </w:tcPr>
          <w:p>
            <w:pPr>
              <w:pStyle w:val="TableParagraph"/>
              <w:spacing w:line="263" w:lineRule="exact" w:before="10"/>
              <w:rPr>
                <w:position w:val="8"/>
                <w:sz w:val="16"/>
              </w:rPr>
            </w:pPr>
            <w:r>
              <w:rPr>
                <w:sz w:val="20"/>
              </w:rPr>
              <w:t>Psalms</w:t>
            </w:r>
            <w:r>
              <w:rPr>
                <w:spacing w:val="9"/>
                <w:sz w:val="20"/>
              </w:rPr>
              <w:t> </w:t>
            </w:r>
            <w:r>
              <w:rPr>
                <w:sz w:val="20"/>
              </w:rPr>
              <w:t>of</w:t>
            </w:r>
            <w:r>
              <w:rPr>
                <w:spacing w:val="9"/>
                <w:sz w:val="20"/>
              </w:rPr>
              <w:t> </w:t>
            </w:r>
            <w:r>
              <w:rPr>
                <w:spacing w:val="-2"/>
                <w:sz w:val="20"/>
              </w:rPr>
              <w:t>Solomon</w:t>
            </w:r>
            <w:r>
              <w:rPr>
                <w:spacing w:val="-2"/>
                <w:position w:val="8"/>
                <w:sz w:val="16"/>
                <w:u w:val="single" w:color="AAAAAA"/>
              </w:rPr>
              <w:t>[w]</w:t>
            </w:r>
          </w:p>
        </w:tc>
      </w:tr>
      <w:tr>
        <w:trPr>
          <w:trHeight w:val="251" w:hRule="atLeast"/>
        </w:trPr>
        <w:tc>
          <w:tcPr>
            <w:tcW w:w="8115" w:type="dxa"/>
            <w:gridSpan w:val="3"/>
          </w:tcPr>
          <w:p>
            <w:pPr>
              <w:pStyle w:val="TableParagraph"/>
              <w:spacing w:line="224" w:lineRule="exact" w:before="6"/>
              <w:ind w:left="16"/>
              <w:rPr>
                <w:b/>
                <w:sz w:val="20"/>
              </w:rPr>
            </w:pPr>
            <w:r>
              <w:rPr>
                <w:b/>
                <w:spacing w:val="-2"/>
                <w:sz w:val="20"/>
              </w:rPr>
              <w:t>Prophets</w:t>
            </w:r>
          </w:p>
        </w:tc>
      </w:tr>
      <w:tr>
        <w:trPr>
          <w:trHeight w:val="241" w:hRule="atLeast"/>
        </w:trPr>
        <w:tc>
          <w:tcPr>
            <w:tcW w:w="2285" w:type="dxa"/>
          </w:tcPr>
          <w:p>
            <w:pPr>
              <w:pStyle w:val="TableParagraph"/>
              <w:spacing w:line="211" w:lineRule="exact" w:before="10"/>
              <w:ind w:left="220"/>
              <w:rPr>
                <w:b/>
                <w:sz w:val="20"/>
              </w:rPr>
            </w:pPr>
            <w:r>
              <w:rPr>
                <w:b/>
                <w:spacing w:val="-2"/>
                <w:sz w:val="20"/>
              </w:rPr>
              <w:t>Δώδεκα</w:t>
            </w:r>
          </w:p>
        </w:tc>
        <w:tc>
          <w:tcPr>
            <w:tcW w:w="2325" w:type="dxa"/>
          </w:tcPr>
          <w:p>
            <w:pPr>
              <w:pStyle w:val="TableParagraph"/>
              <w:spacing w:line="211" w:lineRule="exact" w:before="10"/>
              <w:ind w:left="209"/>
              <w:rPr>
                <w:b/>
                <w:sz w:val="20"/>
              </w:rPr>
            </w:pPr>
            <w:r>
              <w:rPr>
                <w:b/>
                <w:sz w:val="20"/>
              </w:rPr>
              <w:t>Dōdeka</w:t>
            </w:r>
            <w:r>
              <w:rPr>
                <w:b/>
                <w:spacing w:val="12"/>
                <w:sz w:val="20"/>
              </w:rPr>
              <w:t> </w:t>
            </w:r>
            <w:r>
              <w:rPr>
                <w:b/>
                <w:sz w:val="20"/>
              </w:rPr>
              <w:t>(The</w:t>
            </w:r>
            <w:r>
              <w:rPr>
                <w:b/>
                <w:spacing w:val="12"/>
                <w:sz w:val="20"/>
              </w:rPr>
              <w:t> </w:t>
            </w:r>
            <w:r>
              <w:rPr>
                <w:b/>
                <w:spacing w:val="-2"/>
                <w:sz w:val="20"/>
              </w:rPr>
              <w:t>Twelve)</w:t>
            </w:r>
          </w:p>
        </w:tc>
        <w:tc>
          <w:tcPr>
            <w:tcW w:w="3505" w:type="dxa"/>
          </w:tcPr>
          <w:p>
            <w:pPr>
              <w:pStyle w:val="TableParagraph"/>
              <w:spacing w:line="211" w:lineRule="exact" w:before="10"/>
              <w:rPr>
                <w:b/>
                <w:sz w:val="20"/>
              </w:rPr>
            </w:pPr>
            <w:r>
              <w:rPr>
                <w:b/>
                <w:sz w:val="20"/>
              </w:rPr>
              <w:t>Minor</w:t>
            </w:r>
            <w:r>
              <w:rPr>
                <w:b/>
                <w:spacing w:val="11"/>
                <w:sz w:val="20"/>
              </w:rPr>
              <w:t> </w:t>
            </w:r>
            <w:r>
              <w:rPr>
                <w:b/>
                <w:spacing w:val="-2"/>
                <w:sz w:val="20"/>
              </w:rPr>
              <w:t>Prophets</w:t>
            </w:r>
          </w:p>
        </w:tc>
      </w:tr>
    </w:tbl>
    <w:p>
      <w:pPr>
        <w:pStyle w:val="TableParagraph"/>
        <w:spacing w:after="0" w:line="211" w:lineRule="exact"/>
        <w:rPr>
          <w:b/>
          <w:sz w:val="20"/>
        </w:rPr>
        <w:sectPr>
          <w:pgSz w:w="12240" w:h="15840"/>
          <w:pgMar w:top="500" w:bottom="501" w:left="360" w:right="360"/>
        </w:sectPr>
      </w:pPr>
    </w:p>
    <w:tbl>
      <w:tblPr>
        <w:tblW w:w="0" w:type="auto"/>
        <w:jc w:val="left"/>
        <w:tblInd w:w="1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4"/>
        <w:gridCol w:w="2308"/>
        <w:gridCol w:w="2134"/>
      </w:tblGrid>
      <w:tr>
        <w:trPr>
          <w:trHeight w:val="256" w:hRule="atLeast"/>
        </w:trPr>
        <w:tc>
          <w:tcPr>
            <w:tcW w:w="2224" w:type="dxa"/>
          </w:tcPr>
          <w:p>
            <w:pPr>
              <w:pStyle w:val="TableParagraph"/>
              <w:spacing w:line="228" w:lineRule="exact" w:before="0"/>
              <w:ind w:left="457"/>
              <w:rPr>
                <w:rFonts w:ascii="Times New Roman" w:hAnsi="Times New Roman"/>
                <w:sz w:val="20"/>
              </w:rPr>
            </w:pPr>
            <w:r>
              <w:rPr>
                <w:rFonts w:ascii="Times New Roman" w:hAnsi="Times New Roman"/>
                <w:sz w:val="20"/>
              </w:rPr>
              <w:t>Ὡ</w:t>
            </w:r>
            <w:r>
              <w:rPr>
                <w:sz w:val="20"/>
              </w:rPr>
              <w:t>σηέ</w:t>
            </w:r>
            <w:r>
              <w:rPr>
                <w:spacing w:val="-2"/>
                <w:sz w:val="20"/>
              </w:rPr>
              <w:t> </w:t>
            </w:r>
            <w:r>
              <w:rPr>
                <w:spacing w:val="-5"/>
                <w:sz w:val="20"/>
              </w:rPr>
              <w:t>Α</w:t>
            </w:r>
            <w:r>
              <w:rPr>
                <w:rFonts w:ascii="Times New Roman" w:hAnsi="Times New Roman"/>
                <w:spacing w:val="-5"/>
                <w:sz w:val="20"/>
              </w:rPr>
              <w:t>ʹ</w:t>
            </w:r>
          </w:p>
        </w:tc>
        <w:tc>
          <w:tcPr>
            <w:tcW w:w="2308" w:type="dxa"/>
          </w:tcPr>
          <w:p>
            <w:pPr>
              <w:pStyle w:val="TableParagraph"/>
              <w:spacing w:line="224" w:lineRule="exact" w:before="12"/>
              <w:ind w:left="711"/>
              <w:rPr>
                <w:sz w:val="20"/>
              </w:rPr>
            </w:pPr>
            <w:r>
              <w:rPr>
                <w:sz w:val="20"/>
              </w:rPr>
              <w:t>I</w:t>
            </w:r>
            <w:r>
              <w:rPr>
                <w:spacing w:val="2"/>
                <w:sz w:val="20"/>
              </w:rPr>
              <w:t> </w:t>
            </w:r>
            <w:r>
              <w:rPr>
                <w:spacing w:val="-4"/>
                <w:sz w:val="20"/>
              </w:rPr>
              <w:t>Osëe</w:t>
            </w:r>
          </w:p>
        </w:tc>
        <w:tc>
          <w:tcPr>
            <w:tcW w:w="2134" w:type="dxa"/>
          </w:tcPr>
          <w:p>
            <w:pPr>
              <w:pStyle w:val="TableParagraph"/>
              <w:spacing w:line="224" w:lineRule="exact" w:before="12"/>
              <w:ind w:left="621"/>
              <w:rPr>
                <w:sz w:val="20"/>
              </w:rPr>
            </w:pPr>
            <w:r>
              <w:rPr>
                <w:spacing w:val="-2"/>
                <w:sz w:val="20"/>
              </w:rPr>
              <w:t>Hosea</w:t>
            </w:r>
          </w:p>
        </w:tc>
      </w:tr>
      <w:tr>
        <w:trPr>
          <w:trHeight w:val="269" w:hRule="atLeast"/>
        </w:trPr>
        <w:tc>
          <w:tcPr>
            <w:tcW w:w="2224" w:type="dxa"/>
          </w:tcPr>
          <w:p>
            <w:pPr>
              <w:pStyle w:val="TableParagraph"/>
              <w:spacing w:before="10"/>
              <w:ind w:left="457"/>
              <w:rPr>
                <w:rFonts w:ascii="Times New Roman" w:hAnsi="Times New Roman"/>
                <w:sz w:val="20"/>
              </w:rPr>
            </w:pPr>
            <w:r>
              <w:rPr>
                <w:rFonts w:ascii="Times New Roman" w:hAnsi="Times New Roman"/>
                <w:sz w:val="20"/>
              </w:rPr>
              <w:t>Ἀ</w:t>
            </w:r>
            <w:r>
              <w:rPr>
                <w:sz w:val="20"/>
              </w:rPr>
              <w:t>μώς</w:t>
            </w:r>
            <w:r>
              <w:rPr>
                <w:spacing w:val="11"/>
                <w:sz w:val="20"/>
              </w:rPr>
              <w:t> </w:t>
            </w:r>
            <w:r>
              <w:rPr>
                <w:spacing w:val="-5"/>
                <w:sz w:val="20"/>
              </w:rPr>
              <w:t>Β</w:t>
            </w:r>
            <w:r>
              <w:rPr>
                <w:rFonts w:ascii="Times New Roman" w:hAnsi="Times New Roman"/>
                <w:spacing w:val="-5"/>
                <w:sz w:val="20"/>
              </w:rPr>
              <w:t>ʹ</w:t>
            </w:r>
          </w:p>
        </w:tc>
        <w:tc>
          <w:tcPr>
            <w:tcW w:w="2308" w:type="dxa"/>
          </w:tcPr>
          <w:p>
            <w:pPr>
              <w:pStyle w:val="TableParagraph"/>
              <w:spacing w:line="224" w:lineRule="exact" w:before="25"/>
              <w:ind w:left="711"/>
              <w:rPr>
                <w:sz w:val="20"/>
              </w:rPr>
            </w:pPr>
            <w:r>
              <w:rPr>
                <w:sz w:val="20"/>
              </w:rPr>
              <w:t>II</w:t>
            </w:r>
            <w:r>
              <w:rPr>
                <w:spacing w:val="-9"/>
                <w:sz w:val="20"/>
              </w:rPr>
              <w:t> </w:t>
            </w:r>
            <w:r>
              <w:rPr>
                <w:spacing w:val="-4"/>
                <w:sz w:val="20"/>
              </w:rPr>
              <w:t>Amōs</w:t>
            </w:r>
          </w:p>
        </w:tc>
        <w:tc>
          <w:tcPr>
            <w:tcW w:w="2134" w:type="dxa"/>
          </w:tcPr>
          <w:p>
            <w:pPr>
              <w:pStyle w:val="TableParagraph"/>
              <w:spacing w:line="224" w:lineRule="exact" w:before="25"/>
              <w:ind w:left="621"/>
              <w:rPr>
                <w:sz w:val="20"/>
              </w:rPr>
            </w:pPr>
            <w:r>
              <w:rPr>
                <w:spacing w:val="-4"/>
                <w:sz w:val="20"/>
              </w:rPr>
              <w:t>Amos</w:t>
            </w:r>
          </w:p>
        </w:tc>
      </w:tr>
      <w:tr>
        <w:trPr>
          <w:trHeight w:val="269" w:hRule="atLeast"/>
        </w:trPr>
        <w:tc>
          <w:tcPr>
            <w:tcW w:w="2224" w:type="dxa"/>
          </w:tcPr>
          <w:p>
            <w:pPr>
              <w:pStyle w:val="TableParagraph"/>
              <w:spacing w:before="10"/>
              <w:ind w:left="457"/>
              <w:rPr>
                <w:rFonts w:ascii="Times New Roman" w:hAnsi="Times New Roman"/>
                <w:sz w:val="20"/>
              </w:rPr>
            </w:pPr>
            <w:r>
              <w:rPr>
                <w:sz w:val="20"/>
              </w:rPr>
              <w:t>Μιχαίας</w:t>
            </w:r>
            <w:r>
              <w:rPr>
                <w:spacing w:val="8"/>
                <w:sz w:val="20"/>
              </w:rPr>
              <w:t> </w:t>
            </w:r>
            <w:r>
              <w:rPr>
                <w:spacing w:val="-5"/>
                <w:sz w:val="20"/>
              </w:rPr>
              <w:t>Γ</w:t>
            </w:r>
            <w:r>
              <w:rPr>
                <w:rFonts w:ascii="Times New Roman" w:hAnsi="Times New Roman"/>
                <w:spacing w:val="-5"/>
                <w:sz w:val="20"/>
              </w:rPr>
              <w:t>ʹ</w:t>
            </w:r>
          </w:p>
        </w:tc>
        <w:tc>
          <w:tcPr>
            <w:tcW w:w="2308" w:type="dxa"/>
          </w:tcPr>
          <w:p>
            <w:pPr>
              <w:pStyle w:val="TableParagraph"/>
              <w:spacing w:line="224" w:lineRule="exact" w:before="25"/>
              <w:ind w:left="711"/>
              <w:rPr>
                <w:sz w:val="20"/>
              </w:rPr>
            </w:pPr>
            <w:r>
              <w:rPr>
                <w:sz w:val="20"/>
              </w:rPr>
              <w:t>III</w:t>
            </w:r>
            <w:r>
              <w:rPr>
                <w:spacing w:val="4"/>
                <w:sz w:val="20"/>
              </w:rPr>
              <w:t> </w:t>
            </w:r>
            <w:r>
              <w:rPr>
                <w:spacing w:val="-2"/>
                <w:sz w:val="20"/>
              </w:rPr>
              <w:t>Michaias</w:t>
            </w:r>
          </w:p>
        </w:tc>
        <w:tc>
          <w:tcPr>
            <w:tcW w:w="2134" w:type="dxa"/>
          </w:tcPr>
          <w:p>
            <w:pPr>
              <w:pStyle w:val="TableParagraph"/>
              <w:spacing w:line="224" w:lineRule="exact" w:before="25"/>
              <w:ind w:left="621"/>
              <w:rPr>
                <w:sz w:val="20"/>
              </w:rPr>
            </w:pPr>
            <w:r>
              <w:rPr>
                <w:spacing w:val="-2"/>
                <w:sz w:val="20"/>
              </w:rPr>
              <w:t>Micah</w:t>
            </w:r>
          </w:p>
        </w:tc>
      </w:tr>
      <w:tr>
        <w:trPr>
          <w:trHeight w:val="265" w:hRule="atLeast"/>
        </w:trPr>
        <w:tc>
          <w:tcPr>
            <w:tcW w:w="2224" w:type="dxa"/>
          </w:tcPr>
          <w:p>
            <w:pPr>
              <w:pStyle w:val="TableParagraph"/>
              <w:spacing w:before="10"/>
              <w:ind w:left="457"/>
              <w:rPr>
                <w:rFonts w:ascii="Times New Roman" w:hAnsi="Times New Roman"/>
                <w:sz w:val="20"/>
              </w:rPr>
            </w:pPr>
            <w:r>
              <w:rPr>
                <w:rFonts w:ascii="Times New Roman" w:hAnsi="Times New Roman"/>
                <w:sz w:val="20"/>
              </w:rPr>
              <w:t>Ἰ</w:t>
            </w:r>
            <w:r>
              <w:rPr>
                <w:sz w:val="20"/>
              </w:rPr>
              <w:t>ωήλ</w:t>
            </w:r>
            <w:r>
              <w:rPr>
                <w:spacing w:val="-2"/>
                <w:sz w:val="20"/>
              </w:rPr>
              <w:t> </w:t>
            </w:r>
            <w:r>
              <w:rPr>
                <w:spacing w:val="-5"/>
                <w:sz w:val="20"/>
              </w:rPr>
              <w:t>Δ</w:t>
            </w:r>
            <w:r>
              <w:rPr>
                <w:rFonts w:ascii="Times New Roman" w:hAnsi="Times New Roman"/>
                <w:spacing w:val="-5"/>
                <w:sz w:val="20"/>
              </w:rPr>
              <w:t>ʹ</w:t>
            </w:r>
          </w:p>
        </w:tc>
        <w:tc>
          <w:tcPr>
            <w:tcW w:w="2308" w:type="dxa"/>
          </w:tcPr>
          <w:p>
            <w:pPr>
              <w:pStyle w:val="TableParagraph"/>
              <w:spacing w:line="220" w:lineRule="exact" w:before="25"/>
              <w:ind w:left="711"/>
              <w:rPr>
                <w:sz w:val="20"/>
              </w:rPr>
            </w:pPr>
            <w:r>
              <w:rPr>
                <w:sz w:val="20"/>
              </w:rPr>
              <w:t>IV</w:t>
            </w:r>
            <w:r>
              <w:rPr>
                <w:spacing w:val="4"/>
                <w:sz w:val="20"/>
              </w:rPr>
              <w:t> </w:t>
            </w:r>
            <w:r>
              <w:rPr>
                <w:spacing w:val="-4"/>
                <w:sz w:val="20"/>
              </w:rPr>
              <w:t>Ioël</w:t>
            </w:r>
          </w:p>
        </w:tc>
        <w:tc>
          <w:tcPr>
            <w:tcW w:w="2134" w:type="dxa"/>
          </w:tcPr>
          <w:p>
            <w:pPr>
              <w:pStyle w:val="TableParagraph"/>
              <w:spacing w:line="220" w:lineRule="exact" w:before="25"/>
              <w:ind w:left="621"/>
              <w:rPr>
                <w:sz w:val="20"/>
              </w:rPr>
            </w:pPr>
            <w:r>
              <w:rPr>
                <w:spacing w:val="-4"/>
                <w:sz w:val="20"/>
              </w:rPr>
              <w:t>Joel</w:t>
            </w:r>
          </w:p>
        </w:tc>
      </w:tr>
      <w:tr>
        <w:trPr>
          <w:trHeight w:val="308" w:hRule="atLeast"/>
        </w:trPr>
        <w:tc>
          <w:tcPr>
            <w:tcW w:w="2224" w:type="dxa"/>
          </w:tcPr>
          <w:p>
            <w:pPr>
              <w:pStyle w:val="TableParagraph"/>
              <w:spacing w:before="10"/>
              <w:ind w:left="457"/>
              <w:rPr>
                <w:position w:val="8"/>
                <w:sz w:val="16"/>
              </w:rPr>
            </w:pPr>
            <w:r>
              <w:rPr>
                <w:rFonts w:ascii="Times New Roman" w:hAnsi="Times New Roman"/>
                <w:sz w:val="20"/>
              </w:rPr>
              <w:t>Ὀ</w:t>
            </w:r>
            <w:r>
              <w:rPr>
                <w:sz w:val="20"/>
              </w:rPr>
              <w:t>βδίου</w:t>
            </w:r>
            <w:r>
              <w:rPr>
                <w:spacing w:val="12"/>
                <w:sz w:val="20"/>
              </w:rPr>
              <w:t> </w:t>
            </w:r>
            <w:r>
              <w:rPr>
                <w:spacing w:val="-2"/>
                <w:sz w:val="20"/>
              </w:rPr>
              <w:t>Ε</w:t>
            </w:r>
            <w:r>
              <w:rPr>
                <w:rFonts w:ascii="Times New Roman" w:hAnsi="Times New Roman"/>
                <w:spacing w:val="-2"/>
                <w:sz w:val="20"/>
              </w:rPr>
              <w:t>ʹ</w:t>
            </w:r>
            <w:r>
              <w:rPr>
                <w:spacing w:val="-2"/>
                <w:position w:val="8"/>
                <w:sz w:val="16"/>
                <w:u w:val="single" w:color="AAAAAA"/>
              </w:rPr>
              <w:t>[x]</w:t>
            </w:r>
          </w:p>
        </w:tc>
        <w:tc>
          <w:tcPr>
            <w:tcW w:w="2308" w:type="dxa"/>
          </w:tcPr>
          <w:p>
            <w:pPr>
              <w:pStyle w:val="TableParagraph"/>
              <w:spacing w:before="44"/>
              <w:ind w:left="711"/>
              <w:rPr>
                <w:sz w:val="20"/>
              </w:rPr>
            </w:pPr>
            <w:r>
              <w:rPr>
                <w:sz w:val="20"/>
              </w:rPr>
              <w:t>V</w:t>
            </w:r>
            <w:r>
              <w:rPr>
                <w:spacing w:val="3"/>
                <w:sz w:val="20"/>
              </w:rPr>
              <w:t> </w:t>
            </w:r>
            <w:r>
              <w:rPr>
                <w:spacing w:val="-2"/>
                <w:sz w:val="20"/>
              </w:rPr>
              <w:t>Obdiou</w:t>
            </w:r>
          </w:p>
        </w:tc>
        <w:tc>
          <w:tcPr>
            <w:tcW w:w="2134" w:type="dxa"/>
          </w:tcPr>
          <w:p>
            <w:pPr>
              <w:pStyle w:val="TableParagraph"/>
              <w:spacing w:before="44"/>
              <w:ind w:left="621"/>
              <w:rPr>
                <w:sz w:val="20"/>
              </w:rPr>
            </w:pPr>
            <w:r>
              <w:rPr>
                <w:spacing w:val="-2"/>
                <w:sz w:val="20"/>
              </w:rPr>
              <w:t>Obadiah</w:t>
            </w:r>
          </w:p>
        </w:tc>
      </w:tr>
      <w:tr>
        <w:trPr>
          <w:trHeight w:val="273" w:hRule="atLeast"/>
        </w:trPr>
        <w:tc>
          <w:tcPr>
            <w:tcW w:w="2224" w:type="dxa"/>
          </w:tcPr>
          <w:p>
            <w:pPr>
              <w:pStyle w:val="TableParagraph"/>
              <w:spacing w:before="21"/>
              <w:ind w:left="457"/>
              <w:rPr>
                <w:sz w:val="20"/>
                <w:szCs w:val="20"/>
              </w:rPr>
            </w:pPr>
            <w:r>
              <w:rPr>
                <w:rFonts w:ascii="Times New Roman" w:hAnsi="Times New Roman" w:cs="Times New Roman" w:eastAsia="Times New Roman"/>
                <w:sz w:val="20"/>
                <w:szCs w:val="20"/>
              </w:rPr>
              <w:t>Ἰ</w:t>
            </w:r>
            <w:r>
              <w:rPr>
                <w:sz w:val="20"/>
                <w:szCs w:val="20"/>
              </w:rPr>
              <w:t>ων</w:t>
            </w:r>
            <w:r>
              <w:rPr>
                <w:rFonts w:ascii="Times New Roman" w:hAnsi="Times New Roman" w:cs="Times New Roman" w:eastAsia="Times New Roman"/>
                <w:sz w:val="20"/>
                <w:szCs w:val="20"/>
              </w:rPr>
              <w:t>ᾶ</w:t>
            </w:r>
            <w:r>
              <w:rPr>
                <w:sz w:val="20"/>
                <w:szCs w:val="20"/>
              </w:rPr>
              <w:t>ς</w:t>
            </w:r>
            <w:r>
              <w:rPr>
                <w:spacing w:val="12"/>
                <w:sz w:val="20"/>
                <w:szCs w:val="20"/>
              </w:rPr>
              <w:t> </w:t>
            </w:r>
            <w:r>
              <w:rPr>
                <w:rFonts w:ascii="Times New Roman" w:hAnsi="Times New Roman" w:cs="Times New Roman" w:eastAsia="Times New Roman"/>
                <w:spacing w:val="-5"/>
                <w:sz w:val="20"/>
                <w:szCs w:val="20"/>
              </w:rPr>
              <w:t>Ϛ</w:t>
            </w:r>
            <w:r>
              <w:rPr>
                <w:spacing w:val="-5"/>
                <w:sz w:val="20"/>
                <w:szCs w:val="20"/>
              </w:rPr>
              <w:t>'</w:t>
            </w:r>
          </w:p>
        </w:tc>
        <w:tc>
          <w:tcPr>
            <w:tcW w:w="2308" w:type="dxa"/>
          </w:tcPr>
          <w:p>
            <w:pPr>
              <w:pStyle w:val="TableParagraph"/>
              <w:spacing w:before="21"/>
              <w:ind w:left="711"/>
              <w:rPr>
                <w:sz w:val="20"/>
              </w:rPr>
            </w:pPr>
            <w:r>
              <w:rPr>
                <w:sz w:val="20"/>
              </w:rPr>
              <w:t>VI</w:t>
            </w:r>
            <w:r>
              <w:rPr>
                <w:spacing w:val="4"/>
                <w:sz w:val="20"/>
              </w:rPr>
              <w:t> </w:t>
            </w:r>
            <w:r>
              <w:rPr>
                <w:spacing w:val="-2"/>
                <w:sz w:val="20"/>
              </w:rPr>
              <w:t>Ionas</w:t>
            </w:r>
          </w:p>
        </w:tc>
        <w:tc>
          <w:tcPr>
            <w:tcW w:w="2134" w:type="dxa"/>
          </w:tcPr>
          <w:p>
            <w:pPr>
              <w:pStyle w:val="TableParagraph"/>
              <w:spacing w:before="21"/>
              <w:ind w:left="621"/>
              <w:rPr>
                <w:sz w:val="20"/>
              </w:rPr>
            </w:pPr>
            <w:r>
              <w:rPr>
                <w:spacing w:val="-2"/>
                <w:sz w:val="20"/>
              </w:rPr>
              <w:t>Jonah</w:t>
            </w:r>
          </w:p>
        </w:tc>
      </w:tr>
      <w:tr>
        <w:trPr>
          <w:trHeight w:val="269" w:hRule="atLeast"/>
        </w:trPr>
        <w:tc>
          <w:tcPr>
            <w:tcW w:w="2224" w:type="dxa"/>
          </w:tcPr>
          <w:p>
            <w:pPr>
              <w:pStyle w:val="TableParagraph"/>
              <w:ind w:left="457"/>
              <w:rPr>
                <w:rFonts w:ascii="Times New Roman" w:hAnsi="Times New Roman"/>
                <w:sz w:val="20"/>
              </w:rPr>
            </w:pPr>
            <w:r>
              <w:rPr>
                <w:sz w:val="20"/>
              </w:rPr>
              <w:t>Ναούμ</w:t>
            </w:r>
            <w:r>
              <w:rPr>
                <w:spacing w:val="12"/>
                <w:sz w:val="20"/>
              </w:rPr>
              <w:t> </w:t>
            </w:r>
            <w:r>
              <w:rPr>
                <w:spacing w:val="-5"/>
                <w:sz w:val="20"/>
              </w:rPr>
              <w:t>Ζ</w:t>
            </w:r>
            <w:r>
              <w:rPr>
                <w:rFonts w:ascii="Times New Roman" w:hAnsi="Times New Roman"/>
                <w:spacing w:val="-5"/>
                <w:sz w:val="20"/>
              </w:rPr>
              <w:t>ʹ</w:t>
            </w:r>
          </w:p>
        </w:tc>
        <w:tc>
          <w:tcPr>
            <w:tcW w:w="2308" w:type="dxa"/>
          </w:tcPr>
          <w:p>
            <w:pPr>
              <w:pStyle w:val="TableParagraph"/>
              <w:ind w:left="711"/>
              <w:rPr>
                <w:sz w:val="20"/>
              </w:rPr>
            </w:pPr>
            <w:r>
              <w:rPr>
                <w:sz w:val="20"/>
              </w:rPr>
              <w:t>VII</w:t>
            </w:r>
            <w:r>
              <w:rPr>
                <w:spacing w:val="5"/>
                <w:sz w:val="20"/>
              </w:rPr>
              <w:t> </w:t>
            </w:r>
            <w:r>
              <w:rPr>
                <w:spacing w:val="-2"/>
                <w:sz w:val="20"/>
              </w:rPr>
              <w:t>Naoum</w:t>
            </w:r>
          </w:p>
        </w:tc>
        <w:tc>
          <w:tcPr>
            <w:tcW w:w="2134" w:type="dxa"/>
          </w:tcPr>
          <w:p>
            <w:pPr>
              <w:pStyle w:val="TableParagraph"/>
              <w:ind w:left="621"/>
              <w:rPr>
                <w:sz w:val="20"/>
              </w:rPr>
            </w:pPr>
            <w:r>
              <w:rPr>
                <w:spacing w:val="-2"/>
                <w:sz w:val="20"/>
              </w:rPr>
              <w:t>Nahum</w:t>
            </w:r>
          </w:p>
        </w:tc>
      </w:tr>
      <w:tr>
        <w:trPr>
          <w:trHeight w:val="269" w:hRule="atLeast"/>
        </w:trPr>
        <w:tc>
          <w:tcPr>
            <w:tcW w:w="2224" w:type="dxa"/>
          </w:tcPr>
          <w:p>
            <w:pPr>
              <w:pStyle w:val="TableParagraph"/>
              <w:ind w:left="457"/>
              <w:rPr>
                <w:rFonts w:ascii="Times New Roman" w:hAnsi="Times New Roman"/>
                <w:sz w:val="20"/>
              </w:rPr>
            </w:pPr>
            <w:r>
              <w:rPr>
                <w:rFonts w:ascii="Times New Roman" w:hAnsi="Times New Roman"/>
                <w:sz w:val="20"/>
              </w:rPr>
              <w:t>Ἀ</w:t>
            </w:r>
            <w:r>
              <w:rPr>
                <w:sz w:val="20"/>
              </w:rPr>
              <w:t>μβακούμ</w:t>
            </w:r>
            <w:r>
              <w:rPr>
                <w:spacing w:val="16"/>
                <w:sz w:val="20"/>
              </w:rPr>
              <w:t> </w:t>
            </w:r>
            <w:r>
              <w:rPr>
                <w:spacing w:val="-5"/>
                <w:sz w:val="20"/>
              </w:rPr>
              <w:t>Η</w:t>
            </w:r>
            <w:r>
              <w:rPr>
                <w:rFonts w:ascii="Times New Roman" w:hAnsi="Times New Roman"/>
                <w:spacing w:val="-5"/>
                <w:sz w:val="20"/>
              </w:rPr>
              <w:t>ʹ</w:t>
            </w:r>
          </w:p>
        </w:tc>
        <w:tc>
          <w:tcPr>
            <w:tcW w:w="2308" w:type="dxa"/>
          </w:tcPr>
          <w:p>
            <w:pPr>
              <w:pStyle w:val="TableParagraph"/>
              <w:ind w:left="711"/>
              <w:rPr>
                <w:sz w:val="20"/>
              </w:rPr>
            </w:pPr>
            <w:r>
              <w:rPr>
                <w:sz w:val="20"/>
              </w:rPr>
              <w:t>VIII</w:t>
            </w:r>
            <w:r>
              <w:rPr>
                <w:spacing w:val="-5"/>
                <w:sz w:val="20"/>
              </w:rPr>
              <w:t> </w:t>
            </w:r>
            <w:r>
              <w:rPr>
                <w:spacing w:val="-2"/>
                <w:sz w:val="20"/>
              </w:rPr>
              <w:t>Ambakoum</w:t>
            </w:r>
          </w:p>
        </w:tc>
        <w:tc>
          <w:tcPr>
            <w:tcW w:w="2134" w:type="dxa"/>
          </w:tcPr>
          <w:p>
            <w:pPr>
              <w:pStyle w:val="TableParagraph"/>
              <w:ind w:left="621"/>
              <w:rPr>
                <w:sz w:val="20"/>
              </w:rPr>
            </w:pPr>
            <w:r>
              <w:rPr>
                <w:spacing w:val="-2"/>
                <w:sz w:val="20"/>
              </w:rPr>
              <w:t>Habakkuk</w:t>
            </w:r>
          </w:p>
        </w:tc>
      </w:tr>
      <w:tr>
        <w:trPr>
          <w:trHeight w:val="269" w:hRule="atLeast"/>
        </w:trPr>
        <w:tc>
          <w:tcPr>
            <w:tcW w:w="2224" w:type="dxa"/>
          </w:tcPr>
          <w:p>
            <w:pPr>
              <w:pStyle w:val="TableParagraph"/>
              <w:ind w:left="457"/>
              <w:rPr>
                <w:rFonts w:ascii="Times New Roman" w:hAnsi="Times New Roman"/>
                <w:sz w:val="20"/>
              </w:rPr>
            </w:pPr>
            <w:r>
              <w:rPr>
                <w:sz w:val="20"/>
              </w:rPr>
              <w:t>Σοφονίας</w:t>
            </w:r>
            <w:r>
              <w:rPr>
                <w:spacing w:val="17"/>
                <w:sz w:val="20"/>
              </w:rPr>
              <w:t> </w:t>
            </w:r>
            <w:r>
              <w:rPr>
                <w:spacing w:val="-5"/>
                <w:sz w:val="20"/>
              </w:rPr>
              <w:t>Θ</w:t>
            </w:r>
            <w:r>
              <w:rPr>
                <w:rFonts w:ascii="Times New Roman" w:hAnsi="Times New Roman"/>
                <w:spacing w:val="-5"/>
                <w:sz w:val="20"/>
              </w:rPr>
              <w:t>ʹ</w:t>
            </w:r>
          </w:p>
        </w:tc>
        <w:tc>
          <w:tcPr>
            <w:tcW w:w="2308" w:type="dxa"/>
          </w:tcPr>
          <w:p>
            <w:pPr>
              <w:pStyle w:val="TableParagraph"/>
              <w:ind w:left="711"/>
              <w:rPr>
                <w:sz w:val="20"/>
              </w:rPr>
            </w:pPr>
            <w:r>
              <w:rPr>
                <w:sz w:val="20"/>
              </w:rPr>
              <w:t>IX</w:t>
            </w:r>
            <w:r>
              <w:rPr>
                <w:spacing w:val="4"/>
                <w:sz w:val="20"/>
              </w:rPr>
              <w:t> </w:t>
            </w:r>
            <w:r>
              <w:rPr>
                <w:spacing w:val="-2"/>
                <w:sz w:val="20"/>
              </w:rPr>
              <w:t>Sophonias</w:t>
            </w:r>
          </w:p>
        </w:tc>
        <w:tc>
          <w:tcPr>
            <w:tcW w:w="2134" w:type="dxa"/>
          </w:tcPr>
          <w:p>
            <w:pPr>
              <w:pStyle w:val="TableParagraph"/>
              <w:ind w:left="621"/>
              <w:rPr>
                <w:sz w:val="20"/>
              </w:rPr>
            </w:pPr>
            <w:r>
              <w:rPr>
                <w:spacing w:val="-2"/>
                <w:sz w:val="20"/>
              </w:rPr>
              <w:t>Zephaniah</w:t>
            </w:r>
          </w:p>
        </w:tc>
      </w:tr>
      <w:tr>
        <w:trPr>
          <w:trHeight w:val="269" w:hRule="atLeast"/>
        </w:trPr>
        <w:tc>
          <w:tcPr>
            <w:tcW w:w="2224" w:type="dxa"/>
          </w:tcPr>
          <w:p>
            <w:pPr>
              <w:pStyle w:val="TableParagraph"/>
              <w:ind w:left="457"/>
              <w:rPr>
                <w:rFonts w:ascii="Times New Roman" w:hAnsi="Times New Roman"/>
                <w:sz w:val="20"/>
              </w:rPr>
            </w:pPr>
            <w:r>
              <w:rPr>
                <w:rFonts w:ascii="Times New Roman" w:hAnsi="Times New Roman"/>
                <w:sz w:val="20"/>
              </w:rPr>
              <w:t>Ἀ</w:t>
            </w:r>
            <w:r>
              <w:rPr>
                <w:sz w:val="20"/>
              </w:rPr>
              <w:t>γγα</w:t>
            </w:r>
            <w:r>
              <w:rPr>
                <w:rFonts w:ascii="Times New Roman" w:hAnsi="Times New Roman"/>
                <w:sz w:val="20"/>
              </w:rPr>
              <w:t>ῖ</w:t>
            </w:r>
            <w:r>
              <w:rPr>
                <w:sz w:val="20"/>
              </w:rPr>
              <w:t>ος</w:t>
            </w:r>
            <w:r>
              <w:rPr>
                <w:spacing w:val="15"/>
                <w:sz w:val="20"/>
              </w:rPr>
              <w:t> </w:t>
            </w:r>
            <w:r>
              <w:rPr>
                <w:spacing w:val="-5"/>
                <w:sz w:val="20"/>
              </w:rPr>
              <w:t>Ι</w:t>
            </w:r>
            <w:r>
              <w:rPr>
                <w:rFonts w:ascii="Times New Roman" w:hAnsi="Times New Roman"/>
                <w:spacing w:val="-5"/>
                <w:sz w:val="20"/>
              </w:rPr>
              <w:t>ʹ</w:t>
            </w:r>
          </w:p>
        </w:tc>
        <w:tc>
          <w:tcPr>
            <w:tcW w:w="2308" w:type="dxa"/>
          </w:tcPr>
          <w:p>
            <w:pPr>
              <w:pStyle w:val="TableParagraph"/>
              <w:ind w:left="711"/>
              <w:rPr>
                <w:sz w:val="20"/>
              </w:rPr>
            </w:pPr>
            <w:r>
              <w:rPr>
                <w:sz w:val="20"/>
              </w:rPr>
              <w:t>X</w:t>
            </w:r>
            <w:r>
              <w:rPr>
                <w:spacing w:val="-9"/>
                <w:sz w:val="20"/>
              </w:rPr>
              <w:t> </w:t>
            </w:r>
            <w:r>
              <w:rPr>
                <w:spacing w:val="-2"/>
                <w:sz w:val="20"/>
              </w:rPr>
              <w:t>Angaios</w:t>
            </w:r>
          </w:p>
        </w:tc>
        <w:tc>
          <w:tcPr>
            <w:tcW w:w="2134" w:type="dxa"/>
          </w:tcPr>
          <w:p>
            <w:pPr>
              <w:pStyle w:val="TableParagraph"/>
              <w:ind w:left="621"/>
              <w:rPr>
                <w:sz w:val="20"/>
              </w:rPr>
            </w:pPr>
            <w:r>
              <w:rPr>
                <w:spacing w:val="-2"/>
                <w:sz w:val="20"/>
              </w:rPr>
              <w:t>Haggai</w:t>
            </w:r>
          </w:p>
        </w:tc>
      </w:tr>
      <w:tr>
        <w:trPr>
          <w:trHeight w:val="269" w:hRule="atLeast"/>
        </w:trPr>
        <w:tc>
          <w:tcPr>
            <w:tcW w:w="2224" w:type="dxa"/>
          </w:tcPr>
          <w:p>
            <w:pPr>
              <w:pStyle w:val="TableParagraph"/>
              <w:ind w:left="457"/>
              <w:rPr>
                <w:rFonts w:ascii="Times New Roman" w:hAnsi="Times New Roman"/>
                <w:sz w:val="20"/>
              </w:rPr>
            </w:pPr>
            <w:r>
              <w:rPr>
                <w:sz w:val="20"/>
              </w:rPr>
              <w:t>Ζαχαρίας</w:t>
            </w:r>
            <w:r>
              <w:rPr>
                <w:spacing w:val="11"/>
                <w:sz w:val="20"/>
              </w:rPr>
              <w:t> </w:t>
            </w:r>
            <w:r>
              <w:rPr>
                <w:spacing w:val="-5"/>
                <w:sz w:val="20"/>
              </w:rPr>
              <w:t>ΙΑ</w:t>
            </w:r>
            <w:r>
              <w:rPr>
                <w:rFonts w:ascii="Times New Roman" w:hAnsi="Times New Roman"/>
                <w:spacing w:val="-5"/>
                <w:sz w:val="20"/>
              </w:rPr>
              <w:t>ʹ</w:t>
            </w:r>
          </w:p>
        </w:tc>
        <w:tc>
          <w:tcPr>
            <w:tcW w:w="2308" w:type="dxa"/>
          </w:tcPr>
          <w:p>
            <w:pPr>
              <w:pStyle w:val="TableParagraph"/>
              <w:ind w:left="711"/>
              <w:rPr>
                <w:sz w:val="20"/>
              </w:rPr>
            </w:pPr>
            <w:r>
              <w:rPr>
                <w:sz w:val="20"/>
              </w:rPr>
              <w:t>XI</w:t>
            </w:r>
            <w:r>
              <w:rPr>
                <w:spacing w:val="4"/>
                <w:sz w:val="20"/>
              </w:rPr>
              <w:t> </w:t>
            </w:r>
            <w:r>
              <w:rPr>
                <w:spacing w:val="-2"/>
                <w:sz w:val="20"/>
              </w:rPr>
              <w:t>Zacharias</w:t>
            </w:r>
          </w:p>
        </w:tc>
        <w:tc>
          <w:tcPr>
            <w:tcW w:w="2134" w:type="dxa"/>
          </w:tcPr>
          <w:p>
            <w:pPr>
              <w:pStyle w:val="TableParagraph"/>
              <w:ind w:left="621"/>
              <w:rPr>
                <w:sz w:val="20"/>
              </w:rPr>
            </w:pPr>
            <w:r>
              <w:rPr>
                <w:spacing w:val="-2"/>
                <w:sz w:val="20"/>
              </w:rPr>
              <w:t>Zachariah</w:t>
            </w:r>
          </w:p>
        </w:tc>
      </w:tr>
      <w:tr>
        <w:trPr>
          <w:trHeight w:val="269" w:hRule="atLeast"/>
        </w:trPr>
        <w:tc>
          <w:tcPr>
            <w:tcW w:w="2224" w:type="dxa"/>
          </w:tcPr>
          <w:p>
            <w:pPr>
              <w:pStyle w:val="TableParagraph"/>
              <w:ind w:left="457"/>
              <w:rPr>
                <w:rFonts w:ascii="Times New Roman" w:hAnsi="Times New Roman"/>
                <w:sz w:val="20"/>
              </w:rPr>
            </w:pPr>
            <w:r>
              <w:rPr>
                <w:sz w:val="20"/>
              </w:rPr>
              <w:t>Μαλαχίας</w:t>
            </w:r>
            <w:r>
              <w:rPr>
                <w:spacing w:val="14"/>
                <w:sz w:val="20"/>
              </w:rPr>
              <w:t> </w:t>
            </w:r>
            <w:r>
              <w:rPr>
                <w:spacing w:val="-5"/>
                <w:sz w:val="20"/>
              </w:rPr>
              <w:t>ΙΒ</w:t>
            </w:r>
            <w:r>
              <w:rPr>
                <w:rFonts w:ascii="Times New Roman" w:hAnsi="Times New Roman"/>
                <w:spacing w:val="-5"/>
                <w:sz w:val="20"/>
              </w:rPr>
              <w:t>ʹ</w:t>
            </w:r>
          </w:p>
        </w:tc>
        <w:tc>
          <w:tcPr>
            <w:tcW w:w="2308" w:type="dxa"/>
          </w:tcPr>
          <w:p>
            <w:pPr>
              <w:pStyle w:val="TableParagraph"/>
              <w:ind w:left="711"/>
              <w:rPr>
                <w:sz w:val="20"/>
              </w:rPr>
            </w:pPr>
            <w:r>
              <w:rPr>
                <w:sz w:val="20"/>
              </w:rPr>
              <w:t>XII</w:t>
            </w:r>
            <w:r>
              <w:rPr>
                <w:spacing w:val="5"/>
                <w:sz w:val="20"/>
              </w:rPr>
              <w:t> </w:t>
            </w:r>
            <w:r>
              <w:rPr>
                <w:spacing w:val="-2"/>
                <w:sz w:val="20"/>
              </w:rPr>
              <w:t>Malachias</w:t>
            </w:r>
          </w:p>
        </w:tc>
        <w:tc>
          <w:tcPr>
            <w:tcW w:w="2134" w:type="dxa"/>
          </w:tcPr>
          <w:p>
            <w:pPr>
              <w:pStyle w:val="TableParagraph"/>
              <w:ind w:left="621"/>
              <w:rPr>
                <w:sz w:val="20"/>
              </w:rPr>
            </w:pPr>
            <w:r>
              <w:rPr>
                <w:spacing w:val="-2"/>
                <w:sz w:val="20"/>
              </w:rPr>
              <w:t>Malachi</w:t>
            </w:r>
          </w:p>
        </w:tc>
      </w:tr>
      <w:tr>
        <w:trPr>
          <w:trHeight w:val="269" w:hRule="atLeast"/>
        </w:trPr>
        <w:tc>
          <w:tcPr>
            <w:tcW w:w="2224" w:type="dxa"/>
          </w:tcPr>
          <w:p>
            <w:pPr>
              <w:pStyle w:val="TableParagraph"/>
              <w:ind w:left="253"/>
              <w:rPr>
                <w:sz w:val="20"/>
              </w:rPr>
            </w:pPr>
            <w:r>
              <w:rPr>
                <w:rFonts w:ascii="Times New Roman" w:hAnsi="Times New Roman"/>
                <w:spacing w:val="-2"/>
                <w:sz w:val="20"/>
              </w:rPr>
              <w:t>Ἠ</w:t>
            </w:r>
            <w:r>
              <w:rPr>
                <w:spacing w:val="-2"/>
                <w:sz w:val="20"/>
              </w:rPr>
              <w:t>σαΐας</w:t>
            </w:r>
          </w:p>
        </w:tc>
        <w:tc>
          <w:tcPr>
            <w:tcW w:w="2308" w:type="dxa"/>
          </w:tcPr>
          <w:p>
            <w:pPr>
              <w:pStyle w:val="TableParagraph"/>
              <w:ind w:left="303"/>
              <w:rPr>
                <w:sz w:val="20"/>
              </w:rPr>
            </w:pPr>
            <w:r>
              <w:rPr>
                <w:spacing w:val="-2"/>
                <w:sz w:val="20"/>
              </w:rPr>
              <w:t>Ēsaias</w:t>
            </w:r>
          </w:p>
        </w:tc>
        <w:tc>
          <w:tcPr>
            <w:tcW w:w="2134" w:type="dxa"/>
          </w:tcPr>
          <w:p>
            <w:pPr>
              <w:pStyle w:val="TableParagraph"/>
              <w:ind w:left="213"/>
              <w:rPr>
                <w:sz w:val="20"/>
              </w:rPr>
            </w:pPr>
            <w:r>
              <w:rPr>
                <w:spacing w:val="-2"/>
                <w:sz w:val="20"/>
              </w:rPr>
              <w:t>Isaiah</w:t>
            </w:r>
          </w:p>
        </w:tc>
      </w:tr>
      <w:tr>
        <w:trPr>
          <w:trHeight w:val="269" w:hRule="atLeast"/>
        </w:trPr>
        <w:tc>
          <w:tcPr>
            <w:tcW w:w="2224" w:type="dxa"/>
          </w:tcPr>
          <w:p>
            <w:pPr>
              <w:pStyle w:val="TableParagraph"/>
              <w:ind w:left="253"/>
              <w:rPr>
                <w:sz w:val="20"/>
              </w:rPr>
            </w:pPr>
            <w:r>
              <w:rPr>
                <w:rFonts w:ascii="Times New Roman" w:hAnsi="Times New Roman"/>
                <w:spacing w:val="-2"/>
                <w:sz w:val="20"/>
              </w:rPr>
              <w:t>Ἱ</w:t>
            </w:r>
            <w:r>
              <w:rPr>
                <w:spacing w:val="-2"/>
                <w:sz w:val="20"/>
              </w:rPr>
              <w:t>ερεμίας</w:t>
            </w:r>
          </w:p>
        </w:tc>
        <w:tc>
          <w:tcPr>
            <w:tcW w:w="2308" w:type="dxa"/>
          </w:tcPr>
          <w:p>
            <w:pPr>
              <w:pStyle w:val="TableParagraph"/>
              <w:ind w:left="303"/>
              <w:rPr>
                <w:sz w:val="20"/>
              </w:rPr>
            </w:pPr>
            <w:r>
              <w:rPr>
                <w:spacing w:val="-2"/>
                <w:sz w:val="20"/>
              </w:rPr>
              <w:t>Hieremias</w:t>
            </w:r>
          </w:p>
        </w:tc>
        <w:tc>
          <w:tcPr>
            <w:tcW w:w="2134" w:type="dxa"/>
          </w:tcPr>
          <w:p>
            <w:pPr>
              <w:pStyle w:val="TableParagraph"/>
              <w:ind w:left="213"/>
              <w:rPr>
                <w:sz w:val="20"/>
              </w:rPr>
            </w:pPr>
            <w:r>
              <w:rPr>
                <w:spacing w:val="-2"/>
                <w:sz w:val="20"/>
              </w:rPr>
              <w:t>Jeremiah</w:t>
            </w:r>
          </w:p>
        </w:tc>
      </w:tr>
      <w:tr>
        <w:trPr>
          <w:trHeight w:val="262" w:hRule="atLeast"/>
        </w:trPr>
        <w:tc>
          <w:tcPr>
            <w:tcW w:w="2224" w:type="dxa"/>
          </w:tcPr>
          <w:p>
            <w:pPr>
              <w:pStyle w:val="TableParagraph"/>
              <w:spacing w:line="224" w:lineRule="exact"/>
              <w:ind w:left="253"/>
              <w:rPr>
                <w:sz w:val="20"/>
              </w:rPr>
            </w:pPr>
            <w:r>
              <w:rPr>
                <w:spacing w:val="-2"/>
                <w:sz w:val="20"/>
              </w:rPr>
              <w:t>Βαρούχ</w:t>
            </w:r>
          </w:p>
        </w:tc>
        <w:tc>
          <w:tcPr>
            <w:tcW w:w="2308" w:type="dxa"/>
          </w:tcPr>
          <w:p>
            <w:pPr>
              <w:pStyle w:val="TableParagraph"/>
              <w:spacing w:line="224" w:lineRule="exact"/>
              <w:ind w:left="303"/>
              <w:rPr>
                <w:sz w:val="20"/>
              </w:rPr>
            </w:pPr>
            <w:r>
              <w:rPr>
                <w:spacing w:val="-2"/>
                <w:sz w:val="20"/>
              </w:rPr>
              <w:t>Barouch</w:t>
            </w:r>
          </w:p>
        </w:tc>
        <w:tc>
          <w:tcPr>
            <w:tcW w:w="2134" w:type="dxa"/>
          </w:tcPr>
          <w:p>
            <w:pPr>
              <w:pStyle w:val="TableParagraph"/>
              <w:spacing w:line="224" w:lineRule="exact"/>
              <w:ind w:left="213"/>
              <w:rPr>
                <w:sz w:val="20"/>
              </w:rPr>
            </w:pPr>
            <w:r>
              <w:rPr>
                <w:spacing w:val="-2"/>
                <w:sz w:val="20"/>
              </w:rPr>
              <w:t>Baruch</w:t>
            </w:r>
          </w:p>
        </w:tc>
      </w:tr>
      <w:tr>
        <w:trPr>
          <w:trHeight w:val="262" w:hRule="atLeast"/>
        </w:trPr>
        <w:tc>
          <w:tcPr>
            <w:tcW w:w="2224" w:type="dxa"/>
          </w:tcPr>
          <w:p>
            <w:pPr>
              <w:pStyle w:val="TableParagraph"/>
              <w:spacing w:before="10"/>
              <w:ind w:left="253"/>
              <w:rPr>
                <w:sz w:val="20"/>
              </w:rPr>
            </w:pPr>
            <w:r>
              <w:rPr>
                <w:spacing w:val="-2"/>
                <w:sz w:val="20"/>
              </w:rPr>
              <w:t>Θρ</w:t>
            </w:r>
            <w:r>
              <w:rPr>
                <w:rFonts w:ascii="Times New Roman" w:hAnsi="Times New Roman"/>
                <w:spacing w:val="-2"/>
                <w:sz w:val="20"/>
              </w:rPr>
              <w:t>ῆ</w:t>
            </w:r>
            <w:r>
              <w:rPr>
                <w:spacing w:val="-2"/>
                <w:sz w:val="20"/>
              </w:rPr>
              <w:t>νοι</w:t>
            </w:r>
          </w:p>
        </w:tc>
        <w:tc>
          <w:tcPr>
            <w:tcW w:w="2308" w:type="dxa"/>
          </w:tcPr>
          <w:p>
            <w:pPr>
              <w:pStyle w:val="TableParagraph"/>
              <w:spacing w:before="10"/>
              <w:ind w:left="303"/>
              <w:rPr>
                <w:sz w:val="20"/>
              </w:rPr>
            </w:pPr>
            <w:r>
              <w:rPr>
                <w:spacing w:val="-2"/>
                <w:sz w:val="20"/>
              </w:rPr>
              <w:t>Thrēnoi</w:t>
            </w:r>
          </w:p>
        </w:tc>
        <w:tc>
          <w:tcPr>
            <w:tcW w:w="2134" w:type="dxa"/>
          </w:tcPr>
          <w:p>
            <w:pPr>
              <w:pStyle w:val="TableParagraph"/>
              <w:spacing w:before="10"/>
              <w:ind w:left="213"/>
              <w:rPr>
                <w:sz w:val="20"/>
              </w:rPr>
            </w:pPr>
            <w:r>
              <w:rPr>
                <w:spacing w:val="-2"/>
                <w:sz w:val="20"/>
              </w:rPr>
              <w:t>Lamentations</w:t>
            </w:r>
          </w:p>
        </w:tc>
      </w:tr>
      <w:tr>
        <w:trPr>
          <w:trHeight w:val="269" w:hRule="atLeast"/>
        </w:trPr>
        <w:tc>
          <w:tcPr>
            <w:tcW w:w="2224" w:type="dxa"/>
          </w:tcPr>
          <w:p>
            <w:pPr>
              <w:pStyle w:val="TableParagraph"/>
              <w:ind w:left="253"/>
              <w:rPr>
                <w:sz w:val="20"/>
              </w:rPr>
            </w:pPr>
            <w:r>
              <w:rPr>
                <w:rFonts w:ascii="Times New Roman" w:hAnsi="Times New Roman"/>
                <w:sz w:val="20"/>
              </w:rPr>
              <w:t>Ἐ</w:t>
            </w:r>
            <w:r>
              <w:rPr>
                <w:sz w:val="20"/>
              </w:rPr>
              <w:t>πιστολή</w:t>
            </w:r>
            <w:r>
              <w:rPr>
                <w:spacing w:val="11"/>
                <w:sz w:val="20"/>
              </w:rPr>
              <w:t> </w:t>
            </w:r>
            <w:r>
              <w:rPr>
                <w:spacing w:val="-2"/>
                <w:sz w:val="20"/>
              </w:rPr>
              <w:t>Ιερεμίου</w:t>
            </w:r>
          </w:p>
        </w:tc>
        <w:tc>
          <w:tcPr>
            <w:tcW w:w="2308" w:type="dxa"/>
          </w:tcPr>
          <w:p>
            <w:pPr>
              <w:pStyle w:val="TableParagraph"/>
              <w:ind w:left="303"/>
              <w:rPr>
                <w:sz w:val="20"/>
              </w:rPr>
            </w:pPr>
            <w:hyperlink r:id="rId313">
              <w:r>
                <w:rPr>
                  <w:sz w:val="20"/>
                  <w:u w:val="single" w:color="AAAAAA"/>
                </w:rPr>
                <w:t>Epistolē</w:t>
              </w:r>
              <w:r>
                <w:rPr>
                  <w:spacing w:val="15"/>
                  <w:sz w:val="20"/>
                  <w:u w:val="single" w:color="AAAAAA"/>
                </w:rPr>
                <w:t> </w:t>
              </w:r>
              <w:r>
                <w:rPr>
                  <w:spacing w:val="-2"/>
                  <w:sz w:val="20"/>
                  <w:u w:val="single" w:color="AAAAAA"/>
                </w:rPr>
                <w:t>Ieremiou</w:t>
              </w:r>
            </w:hyperlink>
          </w:p>
        </w:tc>
        <w:tc>
          <w:tcPr>
            <w:tcW w:w="2134" w:type="dxa"/>
          </w:tcPr>
          <w:p>
            <w:pPr>
              <w:pStyle w:val="TableParagraph"/>
              <w:ind w:left="213"/>
              <w:rPr>
                <w:sz w:val="20"/>
              </w:rPr>
            </w:pPr>
            <w:r>
              <w:rPr>
                <w:sz w:val="20"/>
              </w:rPr>
              <w:t>Letter</w:t>
            </w:r>
            <w:r>
              <w:rPr>
                <w:spacing w:val="7"/>
                <w:sz w:val="20"/>
              </w:rPr>
              <w:t> </w:t>
            </w:r>
            <w:r>
              <w:rPr>
                <w:sz w:val="20"/>
              </w:rPr>
              <w:t>of</w:t>
            </w:r>
            <w:r>
              <w:rPr>
                <w:spacing w:val="8"/>
                <w:sz w:val="20"/>
              </w:rPr>
              <w:t> </w:t>
            </w:r>
            <w:r>
              <w:rPr>
                <w:spacing w:val="-2"/>
                <w:sz w:val="20"/>
              </w:rPr>
              <w:t>Jeremiah</w:t>
            </w:r>
          </w:p>
        </w:tc>
      </w:tr>
      <w:tr>
        <w:trPr>
          <w:trHeight w:val="269" w:hRule="atLeast"/>
        </w:trPr>
        <w:tc>
          <w:tcPr>
            <w:tcW w:w="2224" w:type="dxa"/>
          </w:tcPr>
          <w:p>
            <w:pPr>
              <w:pStyle w:val="TableParagraph"/>
              <w:ind w:left="253"/>
              <w:rPr>
                <w:sz w:val="20"/>
              </w:rPr>
            </w:pPr>
            <w:r>
              <w:rPr>
                <w:rFonts w:ascii="Times New Roman" w:hAnsi="Times New Roman"/>
                <w:spacing w:val="-2"/>
                <w:sz w:val="20"/>
              </w:rPr>
              <w:t>Ἰ</w:t>
            </w:r>
            <w:r>
              <w:rPr>
                <w:spacing w:val="-2"/>
                <w:sz w:val="20"/>
              </w:rPr>
              <w:t>εζεκιήλ</w:t>
            </w:r>
          </w:p>
        </w:tc>
        <w:tc>
          <w:tcPr>
            <w:tcW w:w="2308" w:type="dxa"/>
          </w:tcPr>
          <w:p>
            <w:pPr>
              <w:pStyle w:val="TableParagraph"/>
              <w:ind w:left="303"/>
              <w:rPr>
                <w:sz w:val="20"/>
              </w:rPr>
            </w:pPr>
            <w:r>
              <w:rPr>
                <w:spacing w:val="-2"/>
                <w:sz w:val="20"/>
              </w:rPr>
              <w:t>Iezekiêl</w:t>
            </w:r>
          </w:p>
        </w:tc>
        <w:tc>
          <w:tcPr>
            <w:tcW w:w="2134" w:type="dxa"/>
          </w:tcPr>
          <w:p>
            <w:pPr>
              <w:pStyle w:val="TableParagraph"/>
              <w:ind w:left="213"/>
              <w:rPr>
                <w:sz w:val="20"/>
              </w:rPr>
            </w:pPr>
            <w:r>
              <w:rPr>
                <w:spacing w:val="-2"/>
                <w:sz w:val="20"/>
              </w:rPr>
              <w:t>Ezekiel</w:t>
            </w:r>
          </w:p>
        </w:tc>
      </w:tr>
      <w:tr>
        <w:trPr>
          <w:trHeight w:val="262" w:hRule="atLeast"/>
        </w:trPr>
        <w:tc>
          <w:tcPr>
            <w:tcW w:w="2224" w:type="dxa"/>
          </w:tcPr>
          <w:p>
            <w:pPr>
              <w:pStyle w:val="TableParagraph"/>
              <w:spacing w:line="224" w:lineRule="exact"/>
              <w:ind w:left="253"/>
              <w:rPr>
                <w:sz w:val="20"/>
              </w:rPr>
            </w:pPr>
            <w:r>
              <w:rPr>
                <w:spacing w:val="-2"/>
                <w:sz w:val="20"/>
              </w:rPr>
              <w:t>Δανιήλ</w:t>
            </w:r>
          </w:p>
        </w:tc>
        <w:tc>
          <w:tcPr>
            <w:tcW w:w="2308" w:type="dxa"/>
          </w:tcPr>
          <w:p>
            <w:pPr>
              <w:pStyle w:val="TableParagraph"/>
              <w:spacing w:line="224" w:lineRule="exact"/>
              <w:ind w:left="303"/>
              <w:rPr>
                <w:sz w:val="20"/>
              </w:rPr>
            </w:pPr>
            <w:r>
              <w:rPr>
                <w:spacing w:val="-2"/>
                <w:sz w:val="20"/>
              </w:rPr>
              <w:t>Daniêl</w:t>
            </w:r>
          </w:p>
        </w:tc>
        <w:tc>
          <w:tcPr>
            <w:tcW w:w="2134" w:type="dxa"/>
          </w:tcPr>
          <w:p>
            <w:pPr>
              <w:pStyle w:val="TableParagraph"/>
              <w:spacing w:line="224" w:lineRule="exact"/>
              <w:ind w:left="213"/>
              <w:rPr>
                <w:sz w:val="20"/>
              </w:rPr>
            </w:pPr>
            <w:r>
              <w:rPr>
                <w:sz w:val="20"/>
              </w:rPr>
              <w:t>Daniel</w:t>
            </w:r>
            <w:r>
              <w:rPr>
                <w:spacing w:val="10"/>
                <w:sz w:val="20"/>
              </w:rPr>
              <w:t> </w:t>
            </w:r>
            <w:r>
              <w:rPr>
                <w:sz w:val="20"/>
              </w:rPr>
              <w:t>with</w:t>
            </w:r>
            <w:r>
              <w:rPr>
                <w:spacing w:val="10"/>
                <w:sz w:val="20"/>
              </w:rPr>
              <w:t> </w:t>
            </w:r>
            <w:r>
              <w:rPr>
                <w:spacing w:val="-2"/>
                <w:sz w:val="20"/>
              </w:rPr>
              <w:t>additions</w:t>
            </w:r>
          </w:p>
        </w:tc>
      </w:tr>
      <w:tr>
        <w:trPr>
          <w:trHeight w:val="254" w:hRule="atLeast"/>
        </w:trPr>
        <w:tc>
          <w:tcPr>
            <w:tcW w:w="6666" w:type="dxa"/>
            <w:gridSpan w:val="3"/>
          </w:tcPr>
          <w:p>
            <w:pPr>
              <w:pStyle w:val="TableParagraph"/>
              <w:spacing w:line="224" w:lineRule="exact" w:before="10"/>
              <w:ind w:left="50"/>
              <w:rPr>
                <w:b/>
                <w:sz w:val="20"/>
              </w:rPr>
            </w:pPr>
            <w:r>
              <w:rPr>
                <w:b/>
                <w:spacing w:val="-2"/>
                <w:sz w:val="20"/>
              </w:rPr>
              <w:t>Appendix</w:t>
            </w:r>
          </w:p>
        </w:tc>
      </w:tr>
      <w:tr>
        <w:trPr>
          <w:trHeight w:val="466" w:hRule="atLeast"/>
        </w:trPr>
        <w:tc>
          <w:tcPr>
            <w:tcW w:w="2224" w:type="dxa"/>
          </w:tcPr>
          <w:p>
            <w:pPr>
              <w:pStyle w:val="TableParagraph"/>
              <w:spacing w:line="226" w:lineRule="exact" w:before="0"/>
              <w:ind w:left="50" w:firstLine="203"/>
              <w:rPr>
                <w:sz w:val="20"/>
              </w:rPr>
            </w:pPr>
            <w:r>
              <w:rPr>
                <w:sz w:val="20"/>
              </w:rPr>
              <w:t>Μακκαβαίων</w:t>
            </w:r>
            <w:r>
              <w:rPr>
                <w:spacing w:val="-14"/>
                <w:sz w:val="20"/>
              </w:rPr>
              <w:t> </w:t>
            </w:r>
            <w:r>
              <w:rPr>
                <w:sz w:val="20"/>
              </w:rPr>
              <w:t>Δ' </w:t>
            </w:r>
            <w:r>
              <w:rPr>
                <w:spacing w:val="-2"/>
                <w:sz w:val="20"/>
              </w:rPr>
              <w:t>Παράρτημα</w:t>
            </w:r>
          </w:p>
        </w:tc>
        <w:tc>
          <w:tcPr>
            <w:tcW w:w="2308" w:type="dxa"/>
          </w:tcPr>
          <w:p>
            <w:pPr>
              <w:pStyle w:val="TableParagraph"/>
              <w:spacing w:line="226" w:lineRule="exact" w:before="0"/>
              <w:ind w:left="303"/>
              <w:rPr>
                <w:sz w:val="20"/>
              </w:rPr>
            </w:pPr>
            <w:hyperlink r:id="rId343">
              <w:r>
                <w:rPr>
                  <w:sz w:val="20"/>
                  <w:u w:val="single" w:color="AAAAAA"/>
                </w:rPr>
                <w:t>I</w:t>
              </w:r>
            </w:hyperlink>
            <w:r>
              <w:rPr>
                <w:sz w:val="20"/>
                <w:u w:val="single" w:color="AAAAAA"/>
              </w:rPr>
              <w:t>V</w:t>
            </w:r>
            <w:r>
              <w:rPr>
                <w:spacing w:val="-11"/>
                <w:sz w:val="20"/>
                <w:u w:val="single" w:color="AAAAAA"/>
              </w:rPr>
              <w:t> </w:t>
            </w:r>
            <w:hyperlink r:id="rId274">
              <w:r>
                <w:rPr>
                  <w:sz w:val="20"/>
                  <w:u w:val="single" w:color="AAAAAA"/>
                </w:rPr>
                <w:t>Makkabaiō</w:t>
              </w:r>
              <w:r>
                <w:rPr>
                  <w:sz w:val="20"/>
                  <w:u w:val="single" w:color="AAAAAA"/>
                </w:rPr>
                <w:t>n</w:t>
              </w:r>
            </w:hyperlink>
            <w:r>
              <w:rPr>
                <w:sz w:val="20"/>
                <w:u w:val="none"/>
              </w:rPr>
              <w:t> </w:t>
            </w:r>
            <w:r>
              <w:rPr>
                <w:spacing w:val="-2"/>
                <w:sz w:val="20"/>
                <w:u w:val="none"/>
              </w:rPr>
              <w:t>Parartēma</w:t>
            </w:r>
          </w:p>
        </w:tc>
        <w:tc>
          <w:tcPr>
            <w:tcW w:w="2134" w:type="dxa"/>
          </w:tcPr>
          <w:p>
            <w:pPr>
              <w:pStyle w:val="TableParagraph"/>
              <w:spacing w:before="96"/>
              <w:ind w:left="213"/>
              <w:rPr>
                <w:position w:val="8"/>
                <w:sz w:val="16"/>
              </w:rPr>
            </w:pPr>
            <w:r>
              <w:rPr>
                <w:sz w:val="20"/>
              </w:rPr>
              <w:t>4</w:t>
            </w:r>
            <w:r>
              <w:rPr>
                <w:spacing w:val="3"/>
                <w:sz w:val="20"/>
              </w:rPr>
              <w:t> </w:t>
            </w:r>
            <w:r>
              <w:rPr>
                <w:spacing w:val="-2"/>
                <w:sz w:val="20"/>
              </w:rPr>
              <w:t>Maccabees</w:t>
            </w:r>
            <w:r>
              <w:rPr>
                <w:spacing w:val="-2"/>
                <w:position w:val="8"/>
                <w:sz w:val="16"/>
                <w:u w:val="single" w:color="AAAAAA"/>
              </w:rPr>
              <w:t>[y]</w:t>
            </w:r>
          </w:p>
        </w:tc>
      </w:tr>
    </w:tbl>
    <w:p>
      <w:pPr>
        <w:pStyle w:val="BodyText"/>
        <w:spacing w:before="199"/>
        <w:ind w:left="0"/>
        <w:rPr>
          <w:sz w:val="20"/>
        </w:rPr>
      </w:pPr>
    </w:p>
    <w:p>
      <w:pPr>
        <w:pStyle w:val="BodyText"/>
        <w:spacing w:after="0"/>
        <w:rPr>
          <w:sz w:val="20"/>
        </w:rPr>
        <w:sectPr>
          <w:type w:val="continuous"/>
          <w:pgSz w:w="12240" w:h="15840"/>
          <w:pgMar w:top="560" w:bottom="280" w:left="360" w:right="360"/>
        </w:sectPr>
      </w:pPr>
    </w:p>
    <w:p>
      <w:pPr>
        <w:pStyle w:val="Heading3"/>
        <w:spacing w:before="92"/>
      </w:pPr>
      <w:r>
        <w:rPr/>
        <w:t>New </w:t>
      </w:r>
      <w:r>
        <w:rPr>
          <w:spacing w:val="-2"/>
        </w:rPr>
        <w:t>Testament</w:t>
      </w:r>
    </w:p>
    <w:p>
      <w:pPr>
        <w:pStyle w:val="BodyText"/>
        <w:spacing w:line="273" w:lineRule="auto" w:before="119"/>
        <w:ind w:left="359"/>
        <w:jc w:val="both"/>
      </w:pPr>
      <w:r>
        <w:rPr/>
        <w:t>The</w:t>
      </w:r>
      <w:r>
        <w:rPr>
          <w:spacing w:val="-2"/>
        </w:rPr>
        <w:t> </w:t>
      </w:r>
      <w:hyperlink r:id="rId52">
        <w:r>
          <w:rPr>
            <w:u w:val="single" w:color="AAAAAA"/>
          </w:rPr>
          <w:t>New</w:t>
        </w:r>
        <w:r>
          <w:rPr>
            <w:spacing w:val="-3"/>
            <w:u w:val="single" w:color="AAAAAA"/>
          </w:rPr>
          <w:t> </w:t>
        </w:r>
        <w:r>
          <w:rPr>
            <w:u w:val="single" w:color="AAAAAA"/>
          </w:rPr>
          <w:t>Testament</w:t>
        </w:r>
      </w:hyperlink>
      <w:r>
        <w:rPr>
          <w:spacing w:val="-2"/>
          <w:u w:val="none"/>
        </w:rPr>
        <w:t> </w:t>
      </w:r>
      <w:r>
        <w:rPr>
          <w:u w:val="none"/>
        </w:rPr>
        <w:t>is</w:t>
      </w:r>
      <w:r>
        <w:rPr>
          <w:spacing w:val="-3"/>
          <w:u w:val="none"/>
        </w:rPr>
        <w:t> </w:t>
      </w:r>
      <w:r>
        <w:rPr>
          <w:u w:val="none"/>
        </w:rPr>
        <w:t>the</w:t>
      </w:r>
      <w:r>
        <w:rPr>
          <w:spacing w:val="-3"/>
          <w:u w:val="none"/>
        </w:rPr>
        <w:t> </w:t>
      </w:r>
      <w:r>
        <w:rPr>
          <w:u w:val="none"/>
        </w:rPr>
        <w:t>name</w:t>
      </w:r>
      <w:r>
        <w:rPr>
          <w:spacing w:val="-3"/>
          <w:u w:val="none"/>
        </w:rPr>
        <w:t> </w:t>
      </w:r>
      <w:r>
        <w:rPr>
          <w:u w:val="none"/>
        </w:rPr>
        <w:t>given</w:t>
      </w:r>
      <w:r>
        <w:rPr>
          <w:spacing w:val="-3"/>
          <w:u w:val="none"/>
        </w:rPr>
        <w:t> </w:t>
      </w:r>
      <w:r>
        <w:rPr>
          <w:u w:val="none"/>
        </w:rPr>
        <w:t>to</w:t>
      </w:r>
      <w:r>
        <w:rPr>
          <w:spacing w:val="-3"/>
          <w:u w:val="none"/>
        </w:rPr>
        <w:t> </w:t>
      </w:r>
      <w:r>
        <w:rPr>
          <w:u w:val="none"/>
        </w:rPr>
        <w:t>the</w:t>
      </w:r>
      <w:r>
        <w:rPr>
          <w:spacing w:val="-3"/>
          <w:u w:val="none"/>
        </w:rPr>
        <w:t> </w:t>
      </w:r>
      <w:r>
        <w:rPr>
          <w:u w:val="none"/>
        </w:rPr>
        <w:t>second</w:t>
      </w:r>
      <w:r>
        <w:rPr>
          <w:spacing w:val="-3"/>
          <w:u w:val="none"/>
        </w:rPr>
        <w:t> </w:t>
      </w:r>
      <w:r>
        <w:rPr>
          <w:u w:val="none"/>
        </w:rPr>
        <w:t>portion</w:t>
      </w:r>
      <w:r>
        <w:rPr>
          <w:spacing w:val="-3"/>
          <w:u w:val="none"/>
        </w:rPr>
        <w:t> </w:t>
      </w:r>
      <w:r>
        <w:rPr>
          <w:u w:val="none"/>
        </w:rPr>
        <w:t>of the Christian Bible. While some scholars assert that Aramaic was the original language of the New Testament,</w:t>
      </w:r>
      <w:r>
        <w:rPr>
          <w:position w:val="9"/>
          <w:sz w:val="19"/>
          <w:u w:val="single" w:color="AAAAAA"/>
        </w:rPr>
        <w:t>[151]</w:t>
      </w:r>
      <w:r>
        <w:rPr>
          <w:position w:val="9"/>
          <w:sz w:val="19"/>
          <w:u w:val="none"/>
        </w:rPr>
        <w:t> </w:t>
      </w:r>
      <w:r>
        <w:rPr>
          <w:u w:val="none"/>
        </w:rPr>
        <w:t>the majority view says it was written in the vernacular form of Koine Greek. Still, there is reason to assert that it is a heavily Semitized</w:t>
      </w:r>
      <w:r>
        <w:rPr>
          <w:spacing w:val="34"/>
          <w:u w:val="none"/>
        </w:rPr>
        <w:t> </w:t>
      </w:r>
      <w:r>
        <w:rPr>
          <w:u w:val="none"/>
        </w:rPr>
        <w:t>Greek:</w:t>
      </w:r>
      <w:r>
        <w:rPr>
          <w:spacing w:val="34"/>
          <w:u w:val="none"/>
        </w:rPr>
        <w:t> </w:t>
      </w:r>
      <w:r>
        <w:rPr>
          <w:u w:val="none"/>
        </w:rPr>
        <w:t>its</w:t>
      </w:r>
      <w:r>
        <w:rPr>
          <w:spacing w:val="34"/>
          <w:u w:val="none"/>
        </w:rPr>
        <w:t> </w:t>
      </w:r>
      <w:r>
        <w:rPr>
          <w:u w:val="none"/>
        </w:rPr>
        <w:t>syntax</w:t>
      </w:r>
      <w:r>
        <w:rPr>
          <w:spacing w:val="34"/>
          <w:u w:val="none"/>
        </w:rPr>
        <w:t> </w:t>
      </w:r>
      <w:r>
        <w:rPr>
          <w:u w:val="none"/>
        </w:rPr>
        <w:t>is</w:t>
      </w:r>
      <w:r>
        <w:rPr>
          <w:spacing w:val="34"/>
          <w:u w:val="none"/>
        </w:rPr>
        <w:t> </w:t>
      </w:r>
      <w:r>
        <w:rPr>
          <w:u w:val="none"/>
        </w:rPr>
        <w:t>like</w:t>
      </w:r>
      <w:r>
        <w:rPr>
          <w:spacing w:val="34"/>
          <w:u w:val="none"/>
        </w:rPr>
        <w:t> </w:t>
      </w:r>
      <w:r>
        <w:rPr>
          <w:u w:val="none"/>
        </w:rPr>
        <w:t>conversational</w:t>
      </w:r>
      <w:r>
        <w:rPr>
          <w:spacing w:val="34"/>
          <w:u w:val="none"/>
        </w:rPr>
        <w:t> </w:t>
      </w:r>
      <w:r>
        <w:rPr>
          <w:u w:val="none"/>
        </w:rPr>
        <w:t>Greek,</w:t>
      </w:r>
      <w:r>
        <w:rPr>
          <w:spacing w:val="34"/>
          <w:u w:val="none"/>
        </w:rPr>
        <w:t> </w:t>
      </w:r>
      <w:r>
        <w:rPr>
          <w:spacing w:val="-5"/>
          <w:u w:val="none"/>
        </w:rPr>
        <w:t>but</w:t>
      </w:r>
    </w:p>
    <w:p>
      <w:pPr>
        <w:spacing w:line="288" w:lineRule="exact" w:before="0"/>
        <w:ind w:left="359" w:right="0" w:firstLine="0"/>
        <w:jc w:val="both"/>
        <w:rPr>
          <w:sz w:val="24"/>
        </w:rPr>
      </w:pPr>
      <w:r>
        <w:rPr>
          <w:sz w:val="24"/>
        </w:rPr>
        <w:t>its</w:t>
      </w:r>
      <w:r>
        <w:rPr>
          <w:spacing w:val="52"/>
          <w:w w:val="150"/>
          <w:sz w:val="24"/>
        </w:rPr>
        <w:t> </w:t>
      </w:r>
      <w:r>
        <w:rPr>
          <w:sz w:val="24"/>
        </w:rPr>
        <w:t>style</w:t>
      </w:r>
      <w:r>
        <w:rPr>
          <w:spacing w:val="52"/>
          <w:w w:val="150"/>
          <w:sz w:val="24"/>
        </w:rPr>
        <w:t> </w:t>
      </w:r>
      <w:r>
        <w:rPr>
          <w:sz w:val="24"/>
        </w:rPr>
        <w:t>is</w:t>
      </w:r>
      <w:r>
        <w:rPr>
          <w:spacing w:val="52"/>
          <w:w w:val="150"/>
          <w:sz w:val="24"/>
        </w:rPr>
        <w:t> </w:t>
      </w:r>
      <w:r>
        <w:rPr>
          <w:sz w:val="24"/>
        </w:rPr>
        <w:t>largely</w:t>
      </w:r>
      <w:r>
        <w:rPr>
          <w:spacing w:val="53"/>
          <w:w w:val="150"/>
          <w:sz w:val="24"/>
        </w:rPr>
        <w:t> </w:t>
      </w:r>
      <w:r>
        <w:rPr>
          <w:sz w:val="24"/>
        </w:rPr>
        <w:t>Semitic.</w:t>
      </w:r>
      <w:r>
        <w:rPr>
          <w:position w:val="9"/>
          <w:sz w:val="19"/>
          <w:u w:val="single" w:color="AAAAAA"/>
        </w:rPr>
        <w:t>[152][z][aa]</w:t>
      </w:r>
      <w:r>
        <w:rPr>
          <w:spacing w:val="71"/>
          <w:w w:val="150"/>
          <w:position w:val="9"/>
          <w:sz w:val="19"/>
          <w:u w:val="none"/>
        </w:rPr>
        <w:t> </w:t>
      </w:r>
      <w:r>
        <w:rPr>
          <w:sz w:val="24"/>
          <w:u w:val="none"/>
        </w:rPr>
        <w:t>Koine</w:t>
      </w:r>
      <w:r>
        <w:rPr>
          <w:spacing w:val="52"/>
          <w:w w:val="150"/>
          <w:sz w:val="24"/>
          <w:u w:val="none"/>
        </w:rPr>
        <w:t> </w:t>
      </w:r>
      <w:r>
        <w:rPr>
          <w:sz w:val="24"/>
          <w:u w:val="none"/>
        </w:rPr>
        <w:t>Greek</w:t>
      </w:r>
      <w:r>
        <w:rPr>
          <w:spacing w:val="53"/>
          <w:w w:val="150"/>
          <w:sz w:val="24"/>
          <w:u w:val="none"/>
        </w:rPr>
        <w:t> </w:t>
      </w:r>
      <w:r>
        <w:rPr>
          <w:sz w:val="24"/>
          <w:u w:val="none"/>
        </w:rPr>
        <w:t>was</w:t>
      </w:r>
      <w:r>
        <w:rPr>
          <w:spacing w:val="52"/>
          <w:w w:val="150"/>
          <w:sz w:val="24"/>
          <w:u w:val="none"/>
        </w:rPr>
        <w:t> </w:t>
      </w:r>
      <w:r>
        <w:rPr>
          <w:spacing w:val="-5"/>
          <w:sz w:val="24"/>
          <w:u w:val="none"/>
        </w:rPr>
        <w:t>the</w:t>
      </w:r>
    </w:p>
    <w:p>
      <w:pPr>
        <w:pStyle w:val="BodyText"/>
        <w:spacing w:line="280" w:lineRule="auto" w:before="53"/>
        <w:ind w:left="359"/>
        <w:jc w:val="both"/>
      </w:pPr>
      <w:hyperlink r:id="rId156">
        <w:r>
          <w:rPr>
            <w:u w:val="single" w:color="AAAAAA"/>
          </w:rPr>
          <w:t>common language</w:t>
        </w:r>
      </w:hyperlink>
      <w:r>
        <w:rPr>
          <w:u w:val="none"/>
        </w:rPr>
        <w:t> of the western Roman Empire from </w:t>
      </w:r>
      <w:r>
        <w:rPr>
          <w:u w:val="none"/>
        </w:rPr>
        <w:t>the </w:t>
      </w:r>
      <w:hyperlink r:id="rId344">
        <w:r>
          <w:rPr>
            <w:u w:val="single" w:color="AAAAAA"/>
          </w:rPr>
          <w:t>Conquests of Alexander the Great</w:t>
        </w:r>
      </w:hyperlink>
      <w:r>
        <w:rPr>
          <w:u w:val="none"/>
        </w:rPr>
        <w:t> (335–323 BCE) until the evolution of </w:t>
      </w:r>
      <w:hyperlink r:id="rId345">
        <w:r>
          <w:rPr>
            <w:u w:val="single" w:color="AAAAAA"/>
          </w:rPr>
          <w:t>Byzantine Greek</w:t>
        </w:r>
      </w:hyperlink>
      <w:r>
        <w:rPr>
          <w:u w:val="none"/>
        </w:rPr>
        <w:t> (</w:t>
      </w:r>
      <w:r>
        <w:rPr>
          <w:u w:val="thick"/>
        </w:rPr>
        <w:t>c.</w:t>
      </w:r>
      <w:r>
        <w:rPr>
          <w:spacing w:val="-13"/>
          <w:u w:val="none"/>
        </w:rPr>
        <w:t> </w:t>
      </w:r>
      <w:r>
        <w:rPr>
          <w:u w:val="none"/>
        </w:rPr>
        <w:t>600) while Aramaic was the language</w:t>
      </w:r>
      <w:r>
        <w:rPr>
          <w:spacing w:val="36"/>
          <w:u w:val="none"/>
        </w:rPr>
        <w:t>  </w:t>
      </w:r>
      <w:r>
        <w:rPr>
          <w:u w:val="none"/>
        </w:rPr>
        <w:t>of</w:t>
      </w:r>
      <w:r>
        <w:rPr>
          <w:spacing w:val="37"/>
          <w:u w:val="none"/>
        </w:rPr>
        <w:t>  </w:t>
      </w:r>
      <w:hyperlink r:id="rId49">
        <w:r>
          <w:rPr>
            <w:u w:val="single" w:color="AAAAAA"/>
          </w:rPr>
          <w:t>Jesus</w:t>
        </w:r>
      </w:hyperlink>
      <w:r>
        <w:rPr>
          <w:u w:val="none"/>
        </w:rPr>
        <w:t>,</w:t>
      </w:r>
      <w:r>
        <w:rPr>
          <w:spacing w:val="36"/>
          <w:u w:val="none"/>
        </w:rPr>
        <w:t>  </w:t>
      </w:r>
      <w:r>
        <w:rPr>
          <w:u w:val="none"/>
        </w:rPr>
        <w:t>the</w:t>
      </w:r>
      <w:r>
        <w:rPr>
          <w:spacing w:val="37"/>
          <w:u w:val="none"/>
        </w:rPr>
        <w:t>  </w:t>
      </w:r>
      <w:r>
        <w:rPr>
          <w:u w:val="none"/>
        </w:rPr>
        <w:t>Apostles</w:t>
      </w:r>
      <w:r>
        <w:rPr>
          <w:spacing w:val="36"/>
          <w:u w:val="none"/>
        </w:rPr>
        <w:t>  </w:t>
      </w:r>
      <w:r>
        <w:rPr>
          <w:u w:val="none"/>
        </w:rPr>
        <w:t>and</w:t>
      </w:r>
      <w:r>
        <w:rPr>
          <w:spacing w:val="37"/>
          <w:u w:val="none"/>
        </w:rPr>
        <w:t>  </w:t>
      </w:r>
      <w:r>
        <w:rPr>
          <w:u w:val="none"/>
        </w:rPr>
        <w:t>the</w:t>
      </w:r>
      <w:r>
        <w:rPr>
          <w:spacing w:val="36"/>
          <w:u w:val="none"/>
        </w:rPr>
        <w:t>  </w:t>
      </w:r>
      <w:r>
        <w:rPr>
          <w:u w:val="none"/>
        </w:rPr>
        <w:t>ancient</w:t>
      </w:r>
      <w:r>
        <w:rPr>
          <w:spacing w:val="37"/>
          <w:u w:val="none"/>
        </w:rPr>
        <w:t>  </w:t>
      </w:r>
      <w:r>
        <w:rPr>
          <w:spacing w:val="-4"/>
          <w:u w:val="none"/>
        </w:rPr>
        <w:t>Near</w:t>
      </w:r>
    </w:p>
    <w:p>
      <w:pPr>
        <w:spacing w:line="276" w:lineRule="exact" w:before="0"/>
        <w:ind w:left="359" w:right="0" w:firstLine="0"/>
        <w:jc w:val="both"/>
        <w:rPr>
          <w:sz w:val="24"/>
        </w:rPr>
      </w:pPr>
      <w:r>
        <w:rPr>
          <w:sz w:val="24"/>
        </w:rPr>
        <w:t>East.</w:t>
      </w:r>
      <w:r>
        <w:rPr>
          <w:position w:val="9"/>
          <w:sz w:val="19"/>
          <w:u w:val="single" w:color="AAAAAA"/>
        </w:rPr>
        <w:t>[151][ab][ac][ad]</w:t>
      </w:r>
      <w:r>
        <w:rPr>
          <w:spacing w:val="39"/>
          <w:position w:val="9"/>
          <w:sz w:val="19"/>
          <w:u w:val="none"/>
        </w:rPr>
        <w:t> </w:t>
      </w:r>
      <w:r>
        <w:rPr>
          <w:sz w:val="24"/>
          <w:u w:val="none"/>
        </w:rPr>
        <w:t>The</w:t>
      </w:r>
      <w:r>
        <w:rPr>
          <w:spacing w:val="28"/>
          <w:sz w:val="24"/>
          <w:u w:val="none"/>
        </w:rPr>
        <w:t> </w:t>
      </w:r>
      <w:r>
        <w:rPr>
          <w:sz w:val="24"/>
          <w:u w:val="none"/>
        </w:rPr>
        <w:t>term</w:t>
      </w:r>
      <w:r>
        <w:rPr>
          <w:spacing w:val="28"/>
          <w:sz w:val="24"/>
          <w:u w:val="none"/>
        </w:rPr>
        <w:t> </w:t>
      </w:r>
      <w:r>
        <w:rPr>
          <w:sz w:val="24"/>
          <w:u w:val="none"/>
        </w:rPr>
        <w:t>"New</w:t>
      </w:r>
      <w:r>
        <w:rPr>
          <w:spacing w:val="28"/>
          <w:sz w:val="24"/>
          <w:u w:val="none"/>
        </w:rPr>
        <w:t> </w:t>
      </w:r>
      <w:r>
        <w:rPr>
          <w:sz w:val="24"/>
          <w:u w:val="none"/>
        </w:rPr>
        <w:t>Testament"</w:t>
      </w:r>
      <w:r>
        <w:rPr>
          <w:spacing w:val="28"/>
          <w:sz w:val="24"/>
          <w:u w:val="none"/>
        </w:rPr>
        <w:t> </w:t>
      </w:r>
      <w:r>
        <w:rPr>
          <w:sz w:val="24"/>
          <w:u w:val="none"/>
        </w:rPr>
        <w:t>came</w:t>
      </w:r>
      <w:r>
        <w:rPr>
          <w:spacing w:val="28"/>
          <w:sz w:val="24"/>
          <w:u w:val="none"/>
        </w:rPr>
        <w:t> </w:t>
      </w:r>
      <w:r>
        <w:rPr>
          <w:sz w:val="24"/>
          <w:u w:val="none"/>
        </w:rPr>
        <w:t>into</w:t>
      </w:r>
      <w:r>
        <w:rPr>
          <w:spacing w:val="28"/>
          <w:sz w:val="24"/>
          <w:u w:val="none"/>
        </w:rPr>
        <w:t> </w:t>
      </w:r>
      <w:r>
        <w:rPr>
          <w:spacing w:val="-5"/>
          <w:sz w:val="24"/>
          <w:u w:val="none"/>
        </w:rPr>
        <w:t>use</w:t>
      </w:r>
    </w:p>
    <w:p>
      <w:pPr>
        <w:pStyle w:val="BodyText"/>
        <w:spacing w:line="259" w:lineRule="auto" w:before="52"/>
        <w:ind w:left="359"/>
        <w:jc w:val="both"/>
        <w:rPr>
          <w:position w:val="9"/>
          <w:sz w:val="19"/>
        </w:rPr>
      </w:pPr>
      <w:r>
        <w:rPr/>
        <w:t>in the second century during a controversy over whether </w:t>
      </w:r>
      <w:r>
        <w:rPr/>
        <w:t>the Hebrew Bible should be included with the Christian writings as sacred scripture.</w:t>
      </w:r>
      <w:r>
        <w:rPr>
          <w:position w:val="9"/>
          <w:sz w:val="19"/>
          <w:u w:val="single" w:color="AAAAAA"/>
        </w:rPr>
        <w:t>[153]</w:t>
      </w:r>
    </w:p>
    <w:p>
      <w:pPr>
        <w:spacing w:line="240" w:lineRule="auto" w:before="0"/>
        <w:rPr>
          <w:sz w:val="20"/>
        </w:rPr>
      </w:pPr>
      <w:r>
        <w:rPr/>
        <w:br w:type="column"/>
      </w:r>
      <w:r>
        <w:rPr>
          <w:sz w:val="20"/>
        </w:rPr>
      </w:r>
    </w:p>
    <w:p>
      <w:pPr>
        <w:pStyle w:val="BodyText"/>
        <w:spacing w:before="79"/>
        <w:ind w:left="0"/>
        <w:rPr>
          <w:sz w:val="20"/>
        </w:rPr>
      </w:pPr>
      <w:r>
        <w:rPr>
          <w:sz w:val="20"/>
        </w:rPr>
        <w:drawing>
          <wp:anchor distT="0" distB="0" distL="0" distR="0" allowOverlap="1" layoutInCell="1" locked="0" behindDoc="1" simplePos="0" relativeHeight="487620608">
            <wp:simplePos x="0" y="0"/>
            <wp:positionH relativeFrom="page">
              <wp:posOffset>4895849</wp:posOffset>
            </wp:positionH>
            <wp:positionV relativeFrom="paragraph">
              <wp:posOffset>209866</wp:posOffset>
            </wp:positionV>
            <wp:extent cx="2400300" cy="1819275"/>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346" cstate="print"/>
                    <a:stretch>
                      <a:fillRect/>
                    </a:stretch>
                  </pic:blipFill>
                  <pic:spPr>
                    <a:xfrm>
                      <a:off x="0" y="0"/>
                      <a:ext cx="2400300" cy="1819275"/>
                    </a:xfrm>
                    <a:prstGeom prst="rect">
                      <a:avLst/>
                    </a:prstGeom>
                  </pic:spPr>
                </pic:pic>
              </a:graphicData>
            </a:graphic>
          </wp:anchor>
        </w:drawing>
      </w:r>
    </w:p>
    <w:p>
      <w:pPr>
        <w:spacing w:line="290" w:lineRule="auto" w:before="52"/>
        <w:ind w:left="385" w:right="475" w:firstLine="0"/>
        <w:jc w:val="left"/>
        <w:rPr>
          <w:rFonts w:ascii="Arial"/>
          <w:sz w:val="20"/>
        </w:rPr>
      </w:pPr>
      <w:r>
        <w:rPr>
          <w:rFonts w:ascii="Arial"/>
          <w:i/>
          <w:color w:val="666666"/>
          <w:sz w:val="20"/>
        </w:rPr>
        <w:t>St. Jerome in His Study</w:t>
      </w:r>
      <w:r>
        <w:rPr>
          <w:rFonts w:ascii="Arial"/>
          <w:color w:val="666666"/>
          <w:sz w:val="20"/>
        </w:rPr>
        <w:t>, published in 1541 by </w:t>
      </w:r>
      <w:hyperlink r:id="rId347">
        <w:r>
          <w:rPr>
            <w:rFonts w:ascii="Arial"/>
            <w:color w:val="666666"/>
            <w:sz w:val="20"/>
            <w:u w:val="single" w:color="AAAAAA"/>
          </w:rPr>
          <w:t>Marinus van Reymerswaele</w:t>
        </w:r>
      </w:hyperlink>
      <w:r>
        <w:rPr>
          <w:rFonts w:ascii="Arial"/>
          <w:color w:val="666666"/>
          <w:sz w:val="20"/>
          <w:u w:val="none"/>
        </w:rPr>
        <w:t>. </w:t>
      </w:r>
      <w:hyperlink r:id="rId260">
        <w:r>
          <w:rPr>
            <w:rFonts w:ascii="Arial"/>
            <w:color w:val="666666"/>
            <w:sz w:val="20"/>
            <w:u w:val="single" w:color="AAAAAA"/>
          </w:rPr>
          <w:t>Jerome</w:t>
        </w:r>
      </w:hyperlink>
      <w:r>
        <w:rPr>
          <w:rFonts w:ascii="Arial"/>
          <w:color w:val="666666"/>
          <w:spacing w:val="-10"/>
          <w:sz w:val="20"/>
          <w:u w:val="none"/>
        </w:rPr>
        <w:t> </w:t>
      </w:r>
      <w:r>
        <w:rPr>
          <w:rFonts w:ascii="Arial"/>
          <w:color w:val="666666"/>
          <w:sz w:val="20"/>
          <w:u w:val="none"/>
        </w:rPr>
        <w:t>produced</w:t>
      </w:r>
      <w:r>
        <w:rPr>
          <w:rFonts w:ascii="Arial"/>
          <w:color w:val="666666"/>
          <w:spacing w:val="-10"/>
          <w:sz w:val="20"/>
          <w:u w:val="none"/>
        </w:rPr>
        <w:t> </w:t>
      </w:r>
      <w:r>
        <w:rPr>
          <w:rFonts w:ascii="Arial"/>
          <w:color w:val="666666"/>
          <w:sz w:val="20"/>
          <w:u w:val="none"/>
        </w:rPr>
        <w:t>a</w:t>
      </w:r>
      <w:r>
        <w:rPr>
          <w:rFonts w:ascii="Arial"/>
          <w:color w:val="666666"/>
          <w:spacing w:val="-10"/>
          <w:sz w:val="20"/>
          <w:u w:val="none"/>
        </w:rPr>
        <w:t> </w:t>
      </w:r>
      <w:r>
        <w:rPr>
          <w:rFonts w:ascii="Arial"/>
          <w:color w:val="666666"/>
          <w:sz w:val="20"/>
          <w:u w:val="none"/>
        </w:rPr>
        <w:t>fourth-century</w:t>
      </w:r>
      <w:r>
        <w:rPr>
          <w:rFonts w:ascii="Arial"/>
          <w:color w:val="666666"/>
          <w:spacing w:val="-10"/>
          <w:sz w:val="20"/>
          <w:u w:val="none"/>
        </w:rPr>
        <w:t> </w:t>
      </w:r>
      <w:hyperlink r:id="rId126">
        <w:r>
          <w:rPr>
            <w:rFonts w:ascii="Arial"/>
            <w:color w:val="666666"/>
            <w:sz w:val="20"/>
            <w:u w:val="single" w:color="AAAAAA"/>
          </w:rPr>
          <w:t>Latin</w:t>
        </w:r>
      </w:hyperlink>
      <w:r>
        <w:rPr>
          <w:rFonts w:ascii="Arial"/>
          <w:color w:val="666666"/>
          <w:sz w:val="20"/>
          <w:u w:val="none"/>
        </w:rPr>
        <w:t> edition of the Bible, known as the Vulgate, that became the </w:t>
      </w:r>
      <w:hyperlink r:id="rId143">
        <w:r>
          <w:rPr>
            <w:rFonts w:ascii="Arial"/>
            <w:color w:val="666666"/>
            <w:sz w:val="20"/>
            <w:u w:val="single" w:color="AAAAAA"/>
          </w:rPr>
          <w:t>Catholic</w:t>
        </w:r>
      </w:hyperlink>
      <w:r>
        <w:rPr>
          <w:rFonts w:ascii="Arial"/>
          <w:color w:val="666666"/>
          <w:sz w:val="20"/>
          <w:u w:val="none"/>
        </w:rPr>
        <w:t> </w:t>
      </w:r>
      <w:hyperlink r:id="rId143">
        <w:r>
          <w:rPr>
            <w:rFonts w:ascii="Arial"/>
            <w:color w:val="666666"/>
            <w:sz w:val="20"/>
            <w:u w:val="single" w:color="AAAAAA"/>
          </w:rPr>
          <w:t>Church</w:t>
        </w:r>
      </w:hyperlink>
      <w:r>
        <w:rPr>
          <w:rFonts w:ascii="Arial"/>
          <w:color w:val="666666"/>
          <w:sz w:val="20"/>
          <w:u w:val="none"/>
        </w:rPr>
        <w:t>'s official translation.</w:t>
      </w:r>
    </w:p>
    <w:p>
      <w:pPr>
        <w:spacing w:after="0" w:line="290" w:lineRule="auto"/>
        <w:jc w:val="left"/>
        <w:rPr>
          <w:rFonts w:ascii="Arial"/>
          <w:sz w:val="20"/>
        </w:rPr>
        <w:sectPr>
          <w:type w:val="continuous"/>
          <w:pgSz w:w="12240" w:h="15840"/>
          <w:pgMar w:top="720" w:bottom="280" w:left="360" w:right="360"/>
          <w:cols w:num="2" w:equalWidth="0">
            <w:col w:w="6970" w:space="40"/>
            <w:col w:w="4510"/>
          </w:cols>
        </w:sectPr>
      </w:pPr>
    </w:p>
    <w:p>
      <w:pPr>
        <w:pStyle w:val="BodyText"/>
        <w:spacing w:before="272"/>
        <w:ind w:left="359"/>
        <w:jc w:val="both"/>
      </w:pPr>
      <w:r>
        <w:rPr/>
        <w:t>It</w:t>
      </w:r>
      <w:r>
        <w:rPr>
          <w:spacing w:val="24"/>
        </w:rPr>
        <w:t> </w:t>
      </w:r>
      <w:r>
        <w:rPr/>
        <w:t>is</w:t>
      </w:r>
      <w:r>
        <w:rPr>
          <w:spacing w:val="24"/>
        </w:rPr>
        <w:t> </w:t>
      </w:r>
      <w:r>
        <w:rPr/>
        <w:t>generally</w:t>
      </w:r>
      <w:r>
        <w:rPr>
          <w:spacing w:val="24"/>
        </w:rPr>
        <w:t> </w:t>
      </w:r>
      <w:r>
        <w:rPr/>
        <w:t>accepted</w:t>
      </w:r>
      <w:r>
        <w:rPr>
          <w:spacing w:val="24"/>
        </w:rPr>
        <w:t> </w:t>
      </w:r>
      <w:r>
        <w:rPr/>
        <w:t>that</w:t>
      </w:r>
      <w:r>
        <w:rPr>
          <w:spacing w:val="24"/>
        </w:rPr>
        <w:t> </w:t>
      </w:r>
      <w:r>
        <w:rPr/>
        <w:t>the</w:t>
      </w:r>
      <w:r>
        <w:rPr>
          <w:spacing w:val="24"/>
        </w:rPr>
        <w:t> </w:t>
      </w:r>
      <w:r>
        <w:rPr/>
        <w:t>New</w:t>
      </w:r>
      <w:r>
        <w:rPr>
          <w:spacing w:val="24"/>
        </w:rPr>
        <w:t> </w:t>
      </w:r>
      <w:r>
        <w:rPr/>
        <w:t>Testament</w:t>
      </w:r>
      <w:r>
        <w:rPr>
          <w:spacing w:val="24"/>
        </w:rPr>
        <w:t> </w:t>
      </w:r>
      <w:r>
        <w:rPr/>
        <w:t>writers</w:t>
      </w:r>
      <w:r>
        <w:rPr>
          <w:spacing w:val="24"/>
        </w:rPr>
        <w:t> </w:t>
      </w:r>
      <w:r>
        <w:rPr>
          <w:spacing w:val="-4"/>
        </w:rPr>
        <w:t>were</w:t>
      </w:r>
    </w:p>
    <w:p>
      <w:pPr>
        <w:pStyle w:val="BodyText"/>
        <w:spacing w:line="280" w:lineRule="auto" w:before="43"/>
        <w:ind w:left="359" w:right="343"/>
        <w:jc w:val="both"/>
      </w:pPr>
      <w:r>
        <w:rPr/>
        <w:t>Jews who took the inspiration of the Old Testament for granted. This is probably stated earliest in </w:t>
      </w:r>
      <w:hyperlink r:id="rId348">
        <w:r>
          <w:rPr>
            <w:u w:val="single" w:color="AAAAAA"/>
          </w:rPr>
          <w:t>2</w:t>
        </w:r>
      </w:hyperlink>
      <w:r>
        <w:rPr>
          <w:u w:val="none"/>
        </w:rPr>
        <w:t> </w:t>
      </w:r>
      <w:hyperlink r:id="rId348">
        <w:r>
          <w:rPr>
            <w:u w:val="single" w:color="AAAAAA"/>
          </w:rPr>
          <w:t>Timothy 3:16</w:t>
        </w:r>
      </w:hyperlink>
      <w:r>
        <w:rPr>
          <w:u w:val="none"/>
        </w:rPr>
        <w:t>: "All scripture is given by inspiration of God". Scholarship on how and why ancient Jewish–Christians came to create and accept new texts as equal to the established Hebrew texts </w:t>
      </w:r>
      <w:r>
        <w:rPr>
          <w:u w:val="none"/>
        </w:rPr>
        <w:t>has taken</w:t>
      </w:r>
      <w:r>
        <w:rPr>
          <w:spacing w:val="68"/>
          <w:u w:val="none"/>
        </w:rPr>
        <w:t> </w:t>
      </w:r>
      <w:r>
        <w:rPr>
          <w:u w:val="none"/>
        </w:rPr>
        <w:t>three</w:t>
      </w:r>
      <w:r>
        <w:rPr>
          <w:spacing w:val="68"/>
          <w:u w:val="none"/>
        </w:rPr>
        <w:t> </w:t>
      </w:r>
      <w:r>
        <w:rPr>
          <w:u w:val="none"/>
        </w:rPr>
        <w:t>forms.</w:t>
      </w:r>
      <w:r>
        <w:rPr>
          <w:spacing w:val="68"/>
          <w:u w:val="none"/>
        </w:rPr>
        <w:t> </w:t>
      </w:r>
      <w:r>
        <w:rPr>
          <w:u w:val="none"/>
        </w:rPr>
        <w:t>First,</w:t>
      </w:r>
      <w:r>
        <w:rPr>
          <w:spacing w:val="68"/>
          <w:u w:val="none"/>
        </w:rPr>
        <w:t> </w:t>
      </w:r>
      <w:r>
        <w:rPr>
          <w:u w:val="none"/>
        </w:rPr>
        <w:t>priest</w:t>
      </w:r>
      <w:r>
        <w:rPr>
          <w:spacing w:val="68"/>
          <w:u w:val="none"/>
        </w:rPr>
        <w:t> </w:t>
      </w:r>
      <w:r>
        <w:rPr>
          <w:u w:val="none"/>
        </w:rPr>
        <w:t>and</w:t>
      </w:r>
      <w:r>
        <w:rPr>
          <w:spacing w:val="68"/>
          <w:u w:val="none"/>
        </w:rPr>
        <w:t> </w:t>
      </w:r>
      <w:r>
        <w:rPr>
          <w:u w:val="none"/>
        </w:rPr>
        <w:t>biblical</w:t>
      </w:r>
      <w:r>
        <w:rPr>
          <w:spacing w:val="68"/>
          <w:u w:val="none"/>
        </w:rPr>
        <w:t> </w:t>
      </w:r>
      <w:r>
        <w:rPr>
          <w:u w:val="none"/>
        </w:rPr>
        <w:t>scholar</w:t>
      </w:r>
      <w:r>
        <w:rPr>
          <w:spacing w:val="69"/>
          <w:u w:val="none"/>
        </w:rPr>
        <w:t> </w:t>
      </w:r>
      <w:hyperlink r:id="rId349">
        <w:r>
          <w:rPr>
            <w:u w:val="single" w:color="AAAAAA"/>
          </w:rPr>
          <w:t>John</w:t>
        </w:r>
        <w:r>
          <w:rPr>
            <w:spacing w:val="68"/>
            <w:u w:val="single" w:color="AAAAAA"/>
          </w:rPr>
          <w:t> </w:t>
        </w:r>
        <w:r>
          <w:rPr>
            <w:u w:val="single" w:color="AAAAAA"/>
          </w:rPr>
          <w:t>Barton</w:t>
        </w:r>
      </w:hyperlink>
      <w:r>
        <w:rPr>
          <w:spacing w:val="68"/>
          <w:u w:val="none"/>
        </w:rPr>
        <w:t> </w:t>
      </w:r>
      <w:r>
        <w:rPr>
          <w:u w:val="none"/>
        </w:rPr>
        <w:t>writes</w:t>
      </w:r>
      <w:r>
        <w:rPr>
          <w:spacing w:val="68"/>
          <w:u w:val="none"/>
        </w:rPr>
        <w:t> </w:t>
      </w:r>
      <w:r>
        <w:rPr>
          <w:u w:val="none"/>
        </w:rPr>
        <w:t>that</w:t>
      </w:r>
      <w:r>
        <w:rPr>
          <w:spacing w:val="68"/>
          <w:u w:val="none"/>
        </w:rPr>
        <w:t> </w:t>
      </w:r>
      <w:r>
        <w:rPr>
          <w:u w:val="none"/>
        </w:rPr>
        <w:t>ancient</w:t>
      </w:r>
      <w:r>
        <w:rPr>
          <w:spacing w:val="68"/>
          <w:u w:val="none"/>
        </w:rPr>
        <w:t> </w:t>
      </w:r>
      <w:r>
        <w:rPr>
          <w:spacing w:val="-2"/>
          <w:u w:val="none"/>
        </w:rPr>
        <w:t>Christians</w:t>
      </w:r>
    </w:p>
    <w:p>
      <w:pPr>
        <w:pStyle w:val="BodyText"/>
        <w:spacing w:line="242" w:lineRule="auto" w:before="14"/>
        <w:ind w:left="359" w:right="342"/>
        <w:jc w:val="both"/>
      </w:pPr>
      <w:r>
        <w:rPr/>
        <w:t>probably just continued the Jewish tradition of writing and incorporating what they believed </w:t>
      </w:r>
      <w:r>
        <w:rPr/>
        <w:t>were inspired,</w:t>
      </w:r>
      <w:r>
        <w:rPr>
          <w:spacing w:val="51"/>
        </w:rPr>
        <w:t> </w:t>
      </w:r>
      <w:r>
        <w:rPr/>
        <w:t>authoritative</w:t>
      </w:r>
      <w:r>
        <w:rPr>
          <w:spacing w:val="51"/>
        </w:rPr>
        <w:t> </w:t>
      </w:r>
      <w:r>
        <w:rPr/>
        <w:t>religious</w:t>
      </w:r>
      <w:r>
        <w:rPr>
          <w:spacing w:val="52"/>
        </w:rPr>
        <w:t> </w:t>
      </w:r>
      <w:r>
        <w:rPr/>
        <w:t>books.</w:t>
      </w:r>
      <w:r>
        <w:rPr>
          <w:position w:val="9"/>
          <w:sz w:val="19"/>
          <w:u w:val="single" w:color="AAAAAA"/>
        </w:rPr>
        <w:t>[154]</w:t>
      </w:r>
      <w:r>
        <w:rPr>
          <w:spacing w:val="63"/>
          <w:position w:val="9"/>
          <w:sz w:val="19"/>
          <w:u w:val="none"/>
        </w:rPr>
        <w:t> </w:t>
      </w:r>
      <w:r>
        <w:rPr>
          <w:u w:val="none"/>
        </w:rPr>
        <w:t>The</w:t>
      </w:r>
      <w:r>
        <w:rPr>
          <w:spacing w:val="52"/>
          <w:u w:val="none"/>
        </w:rPr>
        <w:t> </w:t>
      </w:r>
      <w:r>
        <w:rPr>
          <w:u w:val="none"/>
        </w:rPr>
        <w:t>second</w:t>
      </w:r>
      <w:r>
        <w:rPr>
          <w:spacing w:val="51"/>
          <w:u w:val="none"/>
        </w:rPr>
        <w:t> </w:t>
      </w:r>
      <w:r>
        <w:rPr>
          <w:u w:val="none"/>
        </w:rPr>
        <w:t>approach</w:t>
      </w:r>
      <w:r>
        <w:rPr>
          <w:spacing w:val="52"/>
          <w:u w:val="none"/>
        </w:rPr>
        <w:t> </w:t>
      </w:r>
      <w:r>
        <w:rPr>
          <w:u w:val="none"/>
        </w:rPr>
        <w:t>separates</w:t>
      </w:r>
      <w:r>
        <w:rPr>
          <w:spacing w:val="51"/>
          <w:u w:val="none"/>
        </w:rPr>
        <w:t> </w:t>
      </w:r>
      <w:r>
        <w:rPr>
          <w:u w:val="none"/>
        </w:rPr>
        <w:t>those</w:t>
      </w:r>
      <w:r>
        <w:rPr>
          <w:spacing w:val="51"/>
          <w:u w:val="none"/>
        </w:rPr>
        <w:t> </w:t>
      </w:r>
      <w:r>
        <w:rPr>
          <w:u w:val="none"/>
        </w:rPr>
        <w:t>various</w:t>
      </w:r>
      <w:r>
        <w:rPr>
          <w:spacing w:val="52"/>
          <w:u w:val="none"/>
        </w:rPr>
        <w:t> </w:t>
      </w:r>
      <w:r>
        <w:rPr>
          <w:spacing w:val="-2"/>
          <w:u w:val="none"/>
        </w:rPr>
        <w:t>inspired</w:t>
      </w:r>
    </w:p>
    <w:p>
      <w:pPr>
        <w:pStyle w:val="BodyText"/>
        <w:spacing w:after="0" w:line="242" w:lineRule="auto"/>
        <w:jc w:val="both"/>
        <w:sectPr>
          <w:type w:val="continuous"/>
          <w:pgSz w:w="12240" w:h="15840"/>
          <w:pgMar w:top="720" w:bottom="280" w:left="360" w:right="360"/>
        </w:sectPr>
      </w:pPr>
    </w:p>
    <w:p>
      <w:pPr>
        <w:pStyle w:val="BodyText"/>
        <w:spacing w:line="244" w:lineRule="auto" w:before="90"/>
        <w:ind w:left="359" w:right="342"/>
        <w:jc w:val="both"/>
        <w:rPr>
          <w:position w:val="9"/>
          <w:sz w:val="19"/>
        </w:rPr>
      </w:pPr>
      <w:r>
        <w:rPr/>
        <w:t>writings based on a concept of "canon" which developed in the second century.</w:t>
      </w:r>
      <w:r>
        <w:rPr>
          <w:position w:val="9"/>
          <w:sz w:val="19"/>
          <w:u w:val="single" w:color="AAAAAA"/>
        </w:rPr>
        <w:t>[155]</w:t>
      </w:r>
      <w:r>
        <w:rPr>
          <w:position w:val="9"/>
          <w:sz w:val="19"/>
          <w:u w:val="none"/>
        </w:rPr>
        <w:t> </w:t>
      </w:r>
      <w:r>
        <w:rPr>
          <w:u w:val="none"/>
        </w:rPr>
        <w:t>The third involves formalizing canon.</w:t>
      </w:r>
      <w:r>
        <w:rPr>
          <w:position w:val="9"/>
          <w:sz w:val="19"/>
          <w:u w:val="single" w:color="AAAAAA"/>
        </w:rPr>
        <w:t>[156]</w:t>
      </w:r>
      <w:r>
        <w:rPr>
          <w:position w:val="9"/>
          <w:sz w:val="19"/>
          <w:u w:val="none"/>
        </w:rPr>
        <w:t> </w:t>
      </w:r>
      <w:r>
        <w:rPr>
          <w:u w:val="none"/>
        </w:rPr>
        <w:t>According to Barton, these differences are only differences in terminology; </w:t>
      </w:r>
      <w:r>
        <w:rPr>
          <w:u w:val="none"/>
        </w:rPr>
        <w:t>the ideas are reconciled if they are seen as three stages in the formation of the New Testament.</w:t>
      </w:r>
      <w:r>
        <w:rPr>
          <w:position w:val="9"/>
          <w:sz w:val="19"/>
          <w:u w:val="single" w:color="AAAAAA"/>
        </w:rPr>
        <w:t>[157]</w:t>
      </w:r>
    </w:p>
    <w:p>
      <w:pPr>
        <w:pStyle w:val="BodyText"/>
        <w:spacing w:before="15"/>
        <w:ind w:left="0"/>
      </w:pPr>
    </w:p>
    <w:p>
      <w:pPr>
        <w:pStyle w:val="BodyText"/>
        <w:spacing w:line="256" w:lineRule="auto"/>
        <w:ind w:left="359" w:right="342"/>
        <w:jc w:val="both"/>
      </w:pPr>
      <w:r>
        <w:rPr/>
        <w:t>The first stage was completed remarkably early if one accepts </w:t>
      </w:r>
      <w:hyperlink r:id="rId350">
        <w:r>
          <w:rPr>
            <w:u w:val="single" w:color="AAAAAA"/>
          </w:rPr>
          <w:t>Albert C. Sundberg</w:t>
        </w:r>
      </w:hyperlink>
      <w:r>
        <w:rPr>
          <w:u w:val="none"/>
        </w:rPr>
        <w:t>'s view that "canon" and "scripture" are separate things, with "scripture" having been recognized by ancient Christians</w:t>
      </w:r>
      <w:r>
        <w:rPr>
          <w:spacing w:val="40"/>
          <w:u w:val="none"/>
        </w:rPr>
        <w:t> </w:t>
      </w:r>
      <w:r>
        <w:rPr>
          <w:u w:val="none"/>
        </w:rPr>
        <w:t>long before "canon" was.</w:t>
      </w:r>
      <w:r>
        <w:rPr>
          <w:position w:val="9"/>
          <w:sz w:val="19"/>
          <w:u w:val="single" w:color="AAAAAA"/>
        </w:rPr>
        <w:t>[158]</w:t>
      </w:r>
      <w:r>
        <w:rPr>
          <w:position w:val="9"/>
          <w:sz w:val="19"/>
          <w:u w:val="none"/>
        </w:rPr>
        <w:t> </w:t>
      </w:r>
      <w:r>
        <w:rPr>
          <w:u w:val="none"/>
        </w:rPr>
        <w:t>Barton says </w:t>
      </w:r>
      <w:hyperlink r:id="rId351">
        <w:r>
          <w:rPr>
            <w:u w:val="single" w:color="AAAAAA"/>
          </w:rPr>
          <w:t>Theodor Zahn</w:t>
        </w:r>
      </w:hyperlink>
      <w:r>
        <w:rPr>
          <w:u w:val="none"/>
        </w:rPr>
        <w:t> concluded "there was already a Christian canon</w:t>
      </w:r>
      <w:r>
        <w:rPr>
          <w:spacing w:val="28"/>
          <w:u w:val="none"/>
        </w:rPr>
        <w:t> </w:t>
      </w:r>
      <w:r>
        <w:rPr>
          <w:u w:val="none"/>
        </w:rPr>
        <w:t>by</w:t>
      </w:r>
      <w:r>
        <w:rPr>
          <w:spacing w:val="28"/>
          <w:u w:val="none"/>
        </w:rPr>
        <w:t> </w:t>
      </w:r>
      <w:r>
        <w:rPr>
          <w:u w:val="none"/>
        </w:rPr>
        <w:t>the</w:t>
      </w:r>
      <w:r>
        <w:rPr>
          <w:spacing w:val="28"/>
          <w:u w:val="none"/>
        </w:rPr>
        <w:t> </w:t>
      </w:r>
      <w:r>
        <w:rPr>
          <w:u w:val="none"/>
        </w:rPr>
        <w:t>end</w:t>
      </w:r>
      <w:r>
        <w:rPr>
          <w:spacing w:val="29"/>
          <w:u w:val="none"/>
        </w:rPr>
        <w:t> </w:t>
      </w:r>
      <w:r>
        <w:rPr>
          <w:u w:val="none"/>
        </w:rPr>
        <w:t>of</w:t>
      </w:r>
      <w:r>
        <w:rPr>
          <w:spacing w:val="28"/>
          <w:u w:val="none"/>
        </w:rPr>
        <w:t> </w:t>
      </w:r>
      <w:r>
        <w:rPr>
          <w:u w:val="none"/>
        </w:rPr>
        <w:t>the</w:t>
      </w:r>
      <w:r>
        <w:rPr>
          <w:spacing w:val="28"/>
          <w:u w:val="none"/>
        </w:rPr>
        <w:t> </w:t>
      </w:r>
      <w:r>
        <w:rPr>
          <w:u w:val="none"/>
        </w:rPr>
        <w:t>first</w:t>
      </w:r>
      <w:r>
        <w:rPr>
          <w:spacing w:val="28"/>
          <w:u w:val="none"/>
        </w:rPr>
        <w:t> </w:t>
      </w:r>
      <w:r>
        <w:rPr>
          <w:u w:val="none"/>
        </w:rPr>
        <w:t>century",</w:t>
      </w:r>
      <w:r>
        <w:rPr>
          <w:spacing w:val="29"/>
          <w:u w:val="none"/>
        </w:rPr>
        <w:t> </w:t>
      </w:r>
      <w:r>
        <w:rPr>
          <w:u w:val="none"/>
        </w:rPr>
        <w:t>but</w:t>
      </w:r>
      <w:r>
        <w:rPr>
          <w:spacing w:val="28"/>
          <w:u w:val="none"/>
        </w:rPr>
        <w:t> </w:t>
      </w:r>
      <w:r>
        <w:rPr>
          <w:u w:val="none"/>
        </w:rPr>
        <w:t>this</w:t>
      </w:r>
      <w:r>
        <w:rPr>
          <w:spacing w:val="28"/>
          <w:u w:val="none"/>
        </w:rPr>
        <w:t> </w:t>
      </w:r>
      <w:r>
        <w:rPr>
          <w:u w:val="none"/>
        </w:rPr>
        <w:t>is</w:t>
      </w:r>
      <w:r>
        <w:rPr>
          <w:spacing w:val="28"/>
          <w:u w:val="none"/>
        </w:rPr>
        <w:t> </w:t>
      </w:r>
      <w:r>
        <w:rPr>
          <w:u w:val="none"/>
        </w:rPr>
        <w:t>not</w:t>
      </w:r>
      <w:r>
        <w:rPr>
          <w:spacing w:val="29"/>
          <w:u w:val="none"/>
        </w:rPr>
        <w:t> </w:t>
      </w:r>
      <w:r>
        <w:rPr>
          <w:u w:val="none"/>
        </w:rPr>
        <w:t>the</w:t>
      </w:r>
      <w:r>
        <w:rPr>
          <w:spacing w:val="28"/>
          <w:u w:val="none"/>
        </w:rPr>
        <w:t> </w:t>
      </w:r>
      <w:r>
        <w:rPr>
          <w:u w:val="none"/>
        </w:rPr>
        <w:t>canon</w:t>
      </w:r>
      <w:r>
        <w:rPr>
          <w:spacing w:val="28"/>
          <w:u w:val="none"/>
        </w:rPr>
        <w:t> </w:t>
      </w:r>
      <w:r>
        <w:rPr>
          <w:u w:val="none"/>
        </w:rPr>
        <w:t>of</w:t>
      </w:r>
      <w:r>
        <w:rPr>
          <w:spacing w:val="28"/>
          <w:u w:val="none"/>
        </w:rPr>
        <w:t> </w:t>
      </w:r>
      <w:r>
        <w:rPr>
          <w:u w:val="none"/>
        </w:rPr>
        <w:t>later</w:t>
      </w:r>
      <w:r>
        <w:rPr>
          <w:spacing w:val="29"/>
          <w:u w:val="none"/>
        </w:rPr>
        <w:t> </w:t>
      </w:r>
      <w:r>
        <w:rPr>
          <w:u w:val="none"/>
        </w:rPr>
        <w:t>centuries.</w:t>
      </w:r>
      <w:r>
        <w:rPr>
          <w:position w:val="9"/>
          <w:sz w:val="19"/>
          <w:u w:val="single" w:color="AAAAAA"/>
        </w:rPr>
        <w:t>[159]</w:t>
      </w:r>
      <w:r>
        <w:rPr>
          <w:spacing w:val="40"/>
          <w:position w:val="9"/>
          <w:sz w:val="19"/>
          <w:u w:val="none"/>
        </w:rPr>
        <w:t> </w:t>
      </w:r>
      <w:r>
        <w:rPr>
          <w:spacing w:val="-2"/>
          <w:u w:val="none"/>
        </w:rPr>
        <w:t>Accordingly,</w:t>
      </w:r>
    </w:p>
    <w:p>
      <w:pPr>
        <w:pStyle w:val="BodyText"/>
        <w:spacing w:line="264" w:lineRule="auto" w:before="35"/>
        <w:ind w:left="359" w:right="343"/>
        <w:jc w:val="both"/>
      </w:pPr>
      <w:r>
        <w:rPr/>
        <w:t>Sundberg asserts that in the first centuries, there was no criterion for inclusion in the "sacred</w:t>
      </w:r>
      <w:r>
        <w:rPr>
          <w:spacing w:val="40"/>
        </w:rPr>
        <w:t> </w:t>
      </w:r>
      <w:r>
        <w:rPr/>
        <w:t>writings" beyond inspiration, and that no one in the first century had the idea of a closed canon.</w:t>
      </w:r>
      <w:r>
        <w:rPr>
          <w:position w:val="9"/>
          <w:sz w:val="19"/>
          <w:u w:val="single" w:color="AAAAAA"/>
        </w:rPr>
        <w:t>[160]</w:t>
      </w:r>
      <w:r>
        <w:rPr>
          <w:position w:val="9"/>
          <w:sz w:val="19"/>
          <w:u w:val="none"/>
        </w:rPr>
        <w:t> </w:t>
      </w:r>
      <w:r>
        <w:rPr>
          <w:u w:val="none"/>
        </w:rPr>
        <w:t>The</w:t>
      </w:r>
      <w:r>
        <w:rPr>
          <w:spacing w:val="29"/>
          <w:u w:val="none"/>
        </w:rPr>
        <w:t> </w:t>
      </w:r>
      <w:r>
        <w:rPr>
          <w:u w:val="none"/>
        </w:rPr>
        <w:t>gospels</w:t>
      </w:r>
      <w:r>
        <w:rPr>
          <w:spacing w:val="29"/>
          <w:u w:val="none"/>
        </w:rPr>
        <w:t> </w:t>
      </w:r>
      <w:r>
        <w:rPr>
          <w:u w:val="none"/>
        </w:rPr>
        <w:t>were</w:t>
      </w:r>
      <w:r>
        <w:rPr>
          <w:spacing w:val="29"/>
          <w:u w:val="none"/>
        </w:rPr>
        <w:t> </w:t>
      </w:r>
      <w:r>
        <w:rPr>
          <w:u w:val="none"/>
        </w:rPr>
        <w:t>accepted</w:t>
      </w:r>
      <w:r>
        <w:rPr>
          <w:spacing w:val="29"/>
          <w:u w:val="none"/>
        </w:rPr>
        <w:t> </w:t>
      </w:r>
      <w:r>
        <w:rPr>
          <w:u w:val="none"/>
        </w:rPr>
        <w:t>by</w:t>
      </w:r>
      <w:r>
        <w:rPr>
          <w:spacing w:val="29"/>
          <w:u w:val="none"/>
        </w:rPr>
        <w:t> </w:t>
      </w:r>
      <w:r>
        <w:rPr>
          <w:u w:val="none"/>
        </w:rPr>
        <w:t>early</w:t>
      </w:r>
      <w:r>
        <w:rPr>
          <w:spacing w:val="29"/>
          <w:u w:val="none"/>
        </w:rPr>
        <w:t> </w:t>
      </w:r>
      <w:r>
        <w:rPr>
          <w:u w:val="none"/>
        </w:rPr>
        <w:t>believers</w:t>
      </w:r>
      <w:r>
        <w:rPr>
          <w:spacing w:val="29"/>
          <w:u w:val="none"/>
        </w:rPr>
        <w:t> </w:t>
      </w:r>
      <w:r>
        <w:rPr>
          <w:u w:val="none"/>
        </w:rPr>
        <w:t>as</w:t>
      </w:r>
      <w:r>
        <w:rPr>
          <w:spacing w:val="29"/>
          <w:u w:val="none"/>
        </w:rPr>
        <w:t> </w:t>
      </w:r>
      <w:r>
        <w:rPr>
          <w:u w:val="none"/>
        </w:rPr>
        <w:t>handed</w:t>
      </w:r>
      <w:r>
        <w:rPr>
          <w:spacing w:val="29"/>
          <w:u w:val="none"/>
        </w:rPr>
        <w:t> </w:t>
      </w:r>
      <w:r>
        <w:rPr>
          <w:u w:val="none"/>
        </w:rPr>
        <w:t>down</w:t>
      </w:r>
      <w:r>
        <w:rPr>
          <w:spacing w:val="29"/>
          <w:u w:val="none"/>
        </w:rPr>
        <w:t> </w:t>
      </w:r>
      <w:r>
        <w:rPr>
          <w:u w:val="none"/>
        </w:rPr>
        <w:t>from</w:t>
      </w:r>
      <w:r>
        <w:rPr>
          <w:spacing w:val="29"/>
          <w:u w:val="none"/>
        </w:rPr>
        <w:t> </w:t>
      </w:r>
      <w:r>
        <w:rPr>
          <w:u w:val="none"/>
        </w:rPr>
        <w:t>those</w:t>
      </w:r>
      <w:r>
        <w:rPr>
          <w:spacing w:val="29"/>
          <w:u w:val="none"/>
        </w:rPr>
        <w:t> </w:t>
      </w:r>
      <w:r>
        <w:rPr>
          <w:u w:val="none"/>
        </w:rPr>
        <w:t>Apostles</w:t>
      </w:r>
      <w:r>
        <w:rPr>
          <w:spacing w:val="29"/>
          <w:u w:val="none"/>
        </w:rPr>
        <w:t> </w:t>
      </w:r>
      <w:r>
        <w:rPr>
          <w:u w:val="none"/>
        </w:rPr>
        <w:t>who</w:t>
      </w:r>
      <w:r>
        <w:rPr>
          <w:spacing w:val="29"/>
          <w:u w:val="none"/>
        </w:rPr>
        <w:t> </w:t>
      </w:r>
      <w:r>
        <w:rPr>
          <w:u w:val="none"/>
        </w:rPr>
        <w:t>had</w:t>
      </w:r>
      <w:r>
        <w:rPr>
          <w:spacing w:val="29"/>
          <w:u w:val="none"/>
        </w:rPr>
        <w:t> </w:t>
      </w:r>
      <w:r>
        <w:rPr>
          <w:spacing w:val="-2"/>
          <w:u w:val="none"/>
        </w:rPr>
        <w:t>known</w:t>
      </w:r>
    </w:p>
    <w:p>
      <w:pPr>
        <w:pStyle w:val="BodyText"/>
        <w:spacing w:line="294" w:lineRule="exact"/>
        <w:ind w:left="359"/>
        <w:jc w:val="both"/>
      </w:pPr>
      <w:r>
        <w:rPr/>
        <w:t>Jesus</w:t>
      </w:r>
      <w:r>
        <w:rPr>
          <w:spacing w:val="1"/>
        </w:rPr>
        <w:t> </w:t>
      </w:r>
      <w:r>
        <w:rPr/>
        <w:t>and</w:t>
      </w:r>
      <w:r>
        <w:rPr>
          <w:spacing w:val="1"/>
        </w:rPr>
        <w:t> </w:t>
      </w:r>
      <w:r>
        <w:rPr/>
        <w:t>been</w:t>
      </w:r>
      <w:r>
        <w:rPr>
          <w:spacing w:val="1"/>
        </w:rPr>
        <w:t> </w:t>
      </w:r>
      <w:r>
        <w:rPr/>
        <w:t>taught</w:t>
      </w:r>
      <w:r>
        <w:rPr>
          <w:spacing w:val="2"/>
        </w:rPr>
        <w:t> </w:t>
      </w:r>
      <w:r>
        <w:rPr/>
        <w:t>by</w:t>
      </w:r>
      <w:r>
        <w:rPr>
          <w:spacing w:val="1"/>
        </w:rPr>
        <w:t> </w:t>
      </w:r>
      <w:r>
        <w:rPr/>
        <w:t>him.</w:t>
      </w:r>
      <w:r>
        <w:rPr>
          <w:position w:val="9"/>
          <w:sz w:val="19"/>
          <w:u w:val="single" w:color="AAAAAA"/>
        </w:rPr>
        <w:t>[161]</w:t>
      </w:r>
      <w:r>
        <w:rPr>
          <w:spacing w:val="14"/>
          <w:position w:val="9"/>
          <w:sz w:val="19"/>
          <w:u w:val="none"/>
        </w:rPr>
        <w:t> </w:t>
      </w:r>
      <w:r>
        <w:rPr>
          <w:u w:val="none"/>
        </w:rPr>
        <w:t>Later</w:t>
      </w:r>
      <w:r>
        <w:rPr>
          <w:spacing w:val="1"/>
          <w:u w:val="none"/>
        </w:rPr>
        <w:t> </w:t>
      </w:r>
      <w:r>
        <w:rPr>
          <w:u w:val="none"/>
        </w:rPr>
        <w:t>biblical</w:t>
      </w:r>
      <w:r>
        <w:rPr>
          <w:spacing w:val="2"/>
          <w:u w:val="none"/>
        </w:rPr>
        <w:t> </w:t>
      </w:r>
      <w:r>
        <w:rPr>
          <w:u w:val="none"/>
        </w:rPr>
        <w:t>criticism</w:t>
      </w:r>
      <w:r>
        <w:rPr>
          <w:spacing w:val="1"/>
          <w:u w:val="none"/>
        </w:rPr>
        <w:t> </w:t>
      </w:r>
      <w:r>
        <w:rPr>
          <w:u w:val="none"/>
        </w:rPr>
        <w:t>has</w:t>
      </w:r>
      <w:r>
        <w:rPr>
          <w:spacing w:val="1"/>
          <w:u w:val="none"/>
        </w:rPr>
        <w:t> </w:t>
      </w:r>
      <w:r>
        <w:rPr>
          <w:u w:val="none"/>
        </w:rPr>
        <w:t>questioned</w:t>
      </w:r>
      <w:r>
        <w:rPr>
          <w:spacing w:val="2"/>
          <w:u w:val="none"/>
        </w:rPr>
        <w:t> </w:t>
      </w:r>
      <w:r>
        <w:rPr>
          <w:u w:val="none"/>
        </w:rPr>
        <w:t>the</w:t>
      </w:r>
      <w:r>
        <w:rPr>
          <w:spacing w:val="1"/>
          <w:u w:val="none"/>
        </w:rPr>
        <w:t> </w:t>
      </w:r>
      <w:r>
        <w:rPr>
          <w:u w:val="none"/>
        </w:rPr>
        <w:t>authorship</w:t>
      </w:r>
      <w:r>
        <w:rPr>
          <w:spacing w:val="1"/>
          <w:u w:val="none"/>
        </w:rPr>
        <w:t> </w:t>
      </w:r>
      <w:r>
        <w:rPr>
          <w:u w:val="none"/>
        </w:rPr>
        <w:t>and</w:t>
      </w:r>
      <w:r>
        <w:rPr>
          <w:spacing w:val="1"/>
          <w:u w:val="none"/>
        </w:rPr>
        <w:t> </w:t>
      </w:r>
      <w:r>
        <w:rPr>
          <w:u w:val="none"/>
        </w:rPr>
        <w:t>dating</w:t>
      </w:r>
      <w:r>
        <w:rPr>
          <w:spacing w:val="2"/>
          <w:u w:val="none"/>
        </w:rPr>
        <w:t> </w:t>
      </w:r>
      <w:r>
        <w:rPr>
          <w:spacing w:val="-5"/>
          <w:u w:val="none"/>
        </w:rPr>
        <w:t>of</w:t>
      </w:r>
    </w:p>
    <w:p>
      <w:pPr>
        <w:pStyle w:val="BodyText"/>
        <w:spacing w:before="52"/>
        <w:ind w:left="359"/>
        <w:jc w:val="both"/>
      </w:pPr>
      <w:r>
        <w:rPr/>
        <w:t>the </w:t>
      </w:r>
      <w:r>
        <w:rPr>
          <w:spacing w:val="-2"/>
        </w:rPr>
        <w:t>gospels.</w:t>
      </w:r>
    </w:p>
    <w:p>
      <w:pPr>
        <w:pStyle w:val="BodyText"/>
        <w:spacing w:before="9"/>
        <w:ind w:left="0"/>
      </w:pPr>
    </w:p>
    <w:p>
      <w:pPr>
        <w:pStyle w:val="BodyText"/>
        <w:spacing w:line="266" w:lineRule="auto" w:before="1"/>
        <w:ind w:left="359" w:right="342"/>
        <w:jc w:val="both"/>
      </w:pPr>
      <w:r>
        <w:rPr/>
        <w:t>At the end of the second century, it is widely recognized that a Christian canon similar to its modern version was asserted by the church fathers in response to the plethora of writings claiming </w:t>
      </w:r>
      <w:r>
        <w:rPr/>
        <w:t>inspiration that</w:t>
      </w:r>
      <w:r>
        <w:rPr>
          <w:spacing w:val="5"/>
        </w:rPr>
        <w:t> </w:t>
      </w:r>
      <w:r>
        <w:rPr/>
        <w:t>contradicted</w:t>
      </w:r>
      <w:r>
        <w:rPr>
          <w:spacing w:val="5"/>
        </w:rPr>
        <w:t> </w:t>
      </w:r>
      <w:hyperlink r:id="rId352">
        <w:r>
          <w:rPr>
            <w:u w:val="single" w:color="AAAAAA"/>
          </w:rPr>
          <w:t>orthodoxy</w:t>
        </w:r>
      </w:hyperlink>
      <w:r>
        <w:rPr>
          <w:u w:val="none"/>
        </w:rPr>
        <w:t>:</w:t>
      </w:r>
      <w:r>
        <w:rPr>
          <w:spacing w:val="6"/>
          <w:u w:val="none"/>
        </w:rPr>
        <w:t> </w:t>
      </w:r>
      <w:r>
        <w:rPr>
          <w:u w:val="none"/>
        </w:rPr>
        <w:t>(</w:t>
      </w:r>
      <w:hyperlink r:id="rId353">
        <w:r>
          <w:rPr>
            <w:u w:val="single" w:color="AAAAAA"/>
          </w:rPr>
          <w:t>heresy</w:t>
        </w:r>
      </w:hyperlink>
      <w:r>
        <w:rPr>
          <w:u w:val="none"/>
        </w:rPr>
        <w:t>).</w:t>
      </w:r>
      <w:r>
        <w:rPr>
          <w:position w:val="9"/>
          <w:sz w:val="19"/>
          <w:u w:val="single" w:color="AAAAAA"/>
        </w:rPr>
        <w:t>[162]</w:t>
      </w:r>
      <w:r>
        <w:rPr>
          <w:spacing w:val="18"/>
          <w:position w:val="9"/>
          <w:sz w:val="19"/>
          <w:u w:val="none"/>
        </w:rPr>
        <w:t> </w:t>
      </w:r>
      <w:r>
        <w:rPr>
          <w:u w:val="none"/>
        </w:rPr>
        <w:t>The</w:t>
      </w:r>
      <w:r>
        <w:rPr>
          <w:spacing w:val="5"/>
          <w:u w:val="none"/>
        </w:rPr>
        <w:t> </w:t>
      </w:r>
      <w:r>
        <w:rPr>
          <w:u w:val="none"/>
        </w:rPr>
        <w:t>third</w:t>
      </w:r>
      <w:r>
        <w:rPr>
          <w:spacing w:val="6"/>
          <w:u w:val="none"/>
        </w:rPr>
        <w:t> </w:t>
      </w:r>
      <w:r>
        <w:rPr>
          <w:u w:val="none"/>
        </w:rPr>
        <w:t>stage</w:t>
      </w:r>
      <w:r>
        <w:rPr>
          <w:spacing w:val="5"/>
          <w:u w:val="none"/>
        </w:rPr>
        <w:t> </w:t>
      </w:r>
      <w:r>
        <w:rPr>
          <w:u w:val="none"/>
        </w:rPr>
        <w:t>of</w:t>
      </w:r>
      <w:r>
        <w:rPr>
          <w:spacing w:val="5"/>
          <w:u w:val="none"/>
        </w:rPr>
        <w:t> </w:t>
      </w:r>
      <w:r>
        <w:rPr>
          <w:u w:val="none"/>
        </w:rPr>
        <w:t>development</w:t>
      </w:r>
      <w:r>
        <w:rPr>
          <w:spacing w:val="6"/>
          <w:u w:val="none"/>
        </w:rPr>
        <w:t> </w:t>
      </w:r>
      <w:r>
        <w:rPr>
          <w:u w:val="none"/>
        </w:rPr>
        <w:t>as</w:t>
      </w:r>
      <w:r>
        <w:rPr>
          <w:spacing w:val="5"/>
          <w:u w:val="none"/>
        </w:rPr>
        <w:t> </w:t>
      </w:r>
      <w:r>
        <w:rPr>
          <w:u w:val="none"/>
        </w:rPr>
        <w:t>the</w:t>
      </w:r>
      <w:r>
        <w:rPr>
          <w:spacing w:val="5"/>
          <w:u w:val="none"/>
        </w:rPr>
        <w:t> </w:t>
      </w:r>
      <w:r>
        <w:rPr>
          <w:u w:val="none"/>
        </w:rPr>
        <w:t>final</w:t>
      </w:r>
      <w:r>
        <w:rPr>
          <w:spacing w:val="6"/>
          <w:u w:val="none"/>
        </w:rPr>
        <w:t> </w:t>
      </w:r>
      <w:r>
        <w:rPr>
          <w:u w:val="none"/>
        </w:rPr>
        <w:t>canon</w:t>
      </w:r>
      <w:r>
        <w:rPr>
          <w:spacing w:val="5"/>
          <w:u w:val="none"/>
        </w:rPr>
        <w:t> </w:t>
      </w:r>
      <w:r>
        <w:rPr>
          <w:spacing w:val="-2"/>
          <w:u w:val="none"/>
        </w:rPr>
        <w:t>occurred</w:t>
      </w:r>
    </w:p>
    <w:p>
      <w:pPr>
        <w:pStyle w:val="BodyText"/>
        <w:spacing w:line="280" w:lineRule="auto" w:before="22"/>
        <w:ind w:left="359" w:right="342"/>
        <w:jc w:val="both"/>
      </w:pPr>
      <w:r>
        <w:rPr/>
        <w:t>in the fourth century with a series of </w:t>
      </w:r>
      <w:hyperlink r:id="rId354">
        <w:r>
          <w:rPr>
            <w:u w:val="single" w:color="AAAAAA"/>
          </w:rPr>
          <w:t>synods</w:t>
        </w:r>
      </w:hyperlink>
      <w:r>
        <w:rPr>
          <w:u w:val="none"/>
        </w:rPr>
        <w:t> that produced a list of texts of the canon of the Old Testament and the New Testament that are still used today. Most notably the </w:t>
      </w:r>
      <w:hyperlink r:id="rId355">
        <w:r>
          <w:rPr>
            <w:u w:val="single" w:color="AAAAAA"/>
          </w:rPr>
          <w:t>Synod of Hippo</w:t>
        </w:r>
      </w:hyperlink>
      <w:r>
        <w:rPr>
          <w:u w:val="none"/>
        </w:rPr>
        <w:t> in 393 CE and that of </w:t>
      </w:r>
      <w:r>
        <w:rPr>
          <w:i/>
          <w:u w:val="none"/>
        </w:rPr>
        <w:t>c</w:t>
      </w:r>
      <w:r>
        <w:rPr>
          <w:u w:val="none"/>
        </w:rPr>
        <w:t>. 400. Jerome </w:t>
      </w:r>
      <w:hyperlink r:id="rId356">
        <w:r>
          <w:rPr>
            <w:u w:val="single" w:color="AAAAAA"/>
          </w:rPr>
          <w:t>produced a definitive Latin edition</w:t>
        </w:r>
      </w:hyperlink>
      <w:r>
        <w:rPr>
          <w:u w:val="none"/>
        </w:rPr>
        <w:t> of the Bible (the </w:t>
      </w:r>
      <w:hyperlink r:id="rId139">
        <w:r>
          <w:rPr>
            <w:u w:val="single" w:color="AAAAAA"/>
          </w:rPr>
          <w:t>Vulgate</w:t>
        </w:r>
      </w:hyperlink>
      <w:r>
        <w:rPr>
          <w:u w:val="none"/>
        </w:rPr>
        <w:t>), the canon of which, at the insistence of the Pope, was in accord with the earlier Synods. This process </w:t>
      </w:r>
      <w:r>
        <w:rPr>
          <w:u w:val="none"/>
        </w:rPr>
        <w:t>effectively set the New Testament canon.</w:t>
      </w:r>
    </w:p>
    <w:p>
      <w:pPr>
        <w:pStyle w:val="BodyText"/>
        <w:spacing w:line="273" w:lineRule="auto" w:before="235"/>
        <w:ind w:left="359" w:right="342"/>
        <w:jc w:val="both"/>
      </w:pPr>
      <w:r>
        <w:rPr/>
        <w:t>New Testament books already had considerable authority in the late first and early </w:t>
      </w:r>
      <w:r>
        <w:rPr/>
        <w:t>second centuries.</w:t>
      </w:r>
      <w:r>
        <w:rPr>
          <w:position w:val="9"/>
          <w:sz w:val="19"/>
          <w:u w:val="single" w:color="AAAAAA"/>
        </w:rPr>
        <w:t>[163]</w:t>
      </w:r>
      <w:r>
        <w:rPr>
          <w:position w:val="9"/>
          <w:sz w:val="19"/>
          <w:u w:val="none"/>
        </w:rPr>
        <w:t> </w:t>
      </w:r>
      <w:r>
        <w:rPr>
          <w:u w:val="none"/>
        </w:rPr>
        <w:t>Even in its formative period, most of the books of the New Testament that were seen as scripture were already agreed upon. Linguistics scholar </w:t>
      </w:r>
      <w:hyperlink r:id="rId357">
        <w:r>
          <w:rPr>
            <w:u w:val="single" w:color="AAAAAA"/>
          </w:rPr>
          <w:t>Stanley E. Porter</w:t>
        </w:r>
      </w:hyperlink>
      <w:r>
        <w:rPr>
          <w:u w:val="none"/>
        </w:rPr>
        <w:t> says "evidence from the apocryphal</w:t>
      </w:r>
      <w:r>
        <w:rPr>
          <w:spacing w:val="2"/>
          <w:u w:val="none"/>
        </w:rPr>
        <w:t> </w:t>
      </w:r>
      <w:r>
        <w:rPr>
          <w:u w:val="none"/>
        </w:rPr>
        <w:t>non-Gospel</w:t>
      </w:r>
      <w:r>
        <w:rPr>
          <w:spacing w:val="2"/>
          <w:u w:val="none"/>
        </w:rPr>
        <w:t> </w:t>
      </w:r>
      <w:r>
        <w:rPr>
          <w:u w:val="none"/>
        </w:rPr>
        <w:t>literature</w:t>
      </w:r>
      <w:r>
        <w:rPr>
          <w:spacing w:val="2"/>
          <w:u w:val="none"/>
        </w:rPr>
        <w:t> </w:t>
      </w:r>
      <w:r>
        <w:rPr>
          <w:u w:val="none"/>
        </w:rPr>
        <w:t>is</w:t>
      </w:r>
      <w:r>
        <w:rPr>
          <w:spacing w:val="2"/>
          <w:u w:val="none"/>
        </w:rPr>
        <w:t> </w:t>
      </w:r>
      <w:r>
        <w:rPr>
          <w:u w:val="none"/>
        </w:rPr>
        <w:t>the</w:t>
      </w:r>
      <w:r>
        <w:rPr>
          <w:spacing w:val="2"/>
          <w:u w:val="none"/>
        </w:rPr>
        <w:t> </w:t>
      </w:r>
      <w:r>
        <w:rPr>
          <w:u w:val="none"/>
        </w:rPr>
        <w:t>same</w:t>
      </w:r>
      <w:r>
        <w:rPr>
          <w:spacing w:val="2"/>
          <w:u w:val="none"/>
        </w:rPr>
        <w:t> </w:t>
      </w:r>
      <w:r>
        <w:rPr>
          <w:u w:val="none"/>
        </w:rPr>
        <w:t>as</w:t>
      </w:r>
      <w:r>
        <w:rPr>
          <w:spacing w:val="2"/>
          <w:u w:val="none"/>
        </w:rPr>
        <w:t> </w:t>
      </w:r>
      <w:r>
        <w:rPr>
          <w:u w:val="none"/>
        </w:rPr>
        <w:t>that</w:t>
      </w:r>
      <w:r>
        <w:rPr>
          <w:spacing w:val="2"/>
          <w:u w:val="none"/>
        </w:rPr>
        <w:t> </w:t>
      </w:r>
      <w:r>
        <w:rPr>
          <w:u w:val="none"/>
        </w:rPr>
        <w:t>for</w:t>
      </w:r>
      <w:r>
        <w:rPr>
          <w:spacing w:val="2"/>
          <w:u w:val="none"/>
        </w:rPr>
        <w:t> </w:t>
      </w:r>
      <w:r>
        <w:rPr>
          <w:u w:val="none"/>
        </w:rPr>
        <w:t>the</w:t>
      </w:r>
      <w:r>
        <w:rPr>
          <w:spacing w:val="2"/>
          <w:u w:val="none"/>
        </w:rPr>
        <w:t> </w:t>
      </w:r>
      <w:r>
        <w:rPr>
          <w:u w:val="none"/>
        </w:rPr>
        <w:t>apocryphal</w:t>
      </w:r>
      <w:r>
        <w:rPr>
          <w:spacing w:val="2"/>
          <w:u w:val="none"/>
        </w:rPr>
        <w:t> </w:t>
      </w:r>
      <w:r>
        <w:rPr>
          <w:u w:val="none"/>
        </w:rPr>
        <w:t>Gospels</w:t>
      </w:r>
      <w:r>
        <w:rPr>
          <w:spacing w:val="2"/>
          <w:u w:val="none"/>
        </w:rPr>
        <w:t> </w:t>
      </w:r>
      <w:r>
        <w:rPr>
          <w:u w:val="none"/>
        </w:rPr>
        <w:t>–</w:t>
      </w:r>
      <w:r>
        <w:rPr>
          <w:spacing w:val="2"/>
          <w:u w:val="none"/>
        </w:rPr>
        <w:t> </w:t>
      </w:r>
      <w:r>
        <w:rPr>
          <w:u w:val="none"/>
        </w:rPr>
        <w:t>in</w:t>
      </w:r>
      <w:r>
        <w:rPr>
          <w:spacing w:val="2"/>
          <w:u w:val="none"/>
        </w:rPr>
        <w:t> </w:t>
      </w:r>
      <w:r>
        <w:rPr>
          <w:u w:val="none"/>
        </w:rPr>
        <w:t>other</w:t>
      </w:r>
      <w:r>
        <w:rPr>
          <w:spacing w:val="2"/>
          <w:u w:val="none"/>
        </w:rPr>
        <w:t> </w:t>
      </w:r>
      <w:r>
        <w:rPr>
          <w:u w:val="none"/>
        </w:rPr>
        <w:t>words,</w:t>
      </w:r>
      <w:r>
        <w:rPr>
          <w:spacing w:val="2"/>
          <w:u w:val="none"/>
        </w:rPr>
        <w:t> </w:t>
      </w:r>
      <w:r>
        <w:rPr>
          <w:spacing w:val="-4"/>
          <w:u w:val="none"/>
        </w:rPr>
        <w:t>that</w:t>
      </w:r>
    </w:p>
    <w:p>
      <w:pPr>
        <w:pStyle w:val="BodyText"/>
        <w:spacing w:line="247" w:lineRule="auto" w:before="2"/>
        <w:ind w:left="359" w:right="343"/>
        <w:jc w:val="both"/>
        <w:rPr>
          <w:position w:val="9"/>
          <w:sz w:val="19"/>
        </w:rPr>
      </w:pPr>
      <w:r>
        <w:rPr/>
        <w:t>the text of the Greek New Testament was relatively well established and fixed by the time of the</w:t>
      </w:r>
      <w:r>
        <w:rPr>
          <w:spacing w:val="40"/>
        </w:rPr>
        <w:t> </w:t>
      </w:r>
      <w:r>
        <w:rPr/>
        <w:t>second and third centuries".</w:t>
      </w:r>
      <w:r>
        <w:rPr>
          <w:position w:val="9"/>
          <w:sz w:val="19"/>
          <w:u w:val="single" w:color="AAAAAA"/>
        </w:rPr>
        <w:t>[164]</w:t>
      </w:r>
      <w:r>
        <w:rPr>
          <w:position w:val="9"/>
          <w:sz w:val="19"/>
          <w:u w:val="none"/>
        </w:rPr>
        <w:t> </w:t>
      </w:r>
      <w:r>
        <w:rPr>
          <w:u w:val="none"/>
        </w:rPr>
        <w:t>By the time the fourth century Fathers were approving the "canon", they were doing little more than codifying what was already universally accepted.</w:t>
      </w:r>
      <w:r>
        <w:rPr>
          <w:position w:val="9"/>
          <w:sz w:val="19"/>
          <w:u w:val="single" w:color="AAAAAA"/>
        </w:rPr>
        <w:t>[165]</w:t>
      </w:r>
    </w:p>
    <w:p>
      <w:pPr>
        <w:pStyle w:val="BodyText"/>
        <w:spacing w:line="278" w:lineRule="auto" w:before="230"/>
        <w:ind w:left="359" w:right="342"/>
        <w:jc w:val="both"/>
      </w:pPr>
      <w:r>
        <w:rPr>
          <w:position w:val="1"/>
        </w:rPr>
        <w:t>The New Testament is a collection of 27 books</w:t>
      </w:r>
      <w:r>
        <w:rPr>
          <w:position w:val="10"/>
          <w:sz w:val="19"/>
          <w:u w:val="single" w:color="AAAAAA"/>
        </w:rPr>
        <w:t>[166]</w:t>
      </w:r>
      <w:r>
        <w:rPr>
          <w:spacing w:val="40"/>
          <w:position w:val="10"/>
          <w:sz w:val="19"/>
          <w:u w:val="none"/>
        </w:rPr>
        <w:t> </w:t>
      </w:r>
      <w:r>
        <w:rPr>
          <w:position w:val="1"/>
          <w:u w:val="none"/>
        </w:rPr>
        <w:t>of 4 different </w:t>
      </w:r>
      <w:hyperlink r:id="rId358">
        <w:r>
          <w:rPr>
            <w:u w:val="single" w:color="AAAAAA"/>
          </w:rPr>
          <w:t>genres</w:t>
        </w:r>
      </w:hyperlink>
      <w:r>
        <w:rPr>
          <w:u w:val="none"/>
        </w:rPr>
        <w:t> </w:t>
      </w:r>
      <w:r>
        <w:rPr>
          <w:position w:val="1"/>
          <w:u w:val="none"/>
        </w:rPr>
        <w:t>of Christian </w:t>
      </w:r>
      <w:r>
        <w:rPr>
          <w:position w:val="1"/>
          <w:u w:val="none"/>
        </w:rPr>
        <w:t>literature </w:t>
      </w:r>
      <w:r>
        <w:rPr>
          <w:u w:val="none"/>
        </w:rPr>
        <w:t>(</w:t>
      </w:r>
      <w:hyperlink r:id="rId359">
        <w:r>
          <w:rPr>
            <w:u w:val="single" w:color="AAAAAA"/>
          </w:rPr>
          <w:t>Gospels</w:t>
        </w:r>
      </w:hyperlink>
      <w:r>
        <w:rPr>
          <w:u w:val="none"/>
        </w:rPr>
        <w:t>, one account of the </w:t>
      </w:r>
      <w:hyperlink r:id="rId360">
        <w:r>
          <w:rPr>
            <w:u w:val="single" w:color="AAAAAA"/>
          </w:rPr>
          <w:t>Acts of the Apostles</w:t>
        </w:r>
      </w:hyperlink>
      <w:r>
        <w:rPr>
          <w:u w:val="none"/>
        </w:rPr>
        <w:t>, </w:t>
      </w:r>
      <w:hyperlink r:id="rId121">
        <w:r>
          <w:rPr>
            <w:u w:val="single" w:color="AAAAAA"/>
          </w:rPr>
          <w:t>Epistles</w:t>
        </w:r>
      </w:hyperlink>
      <w:r>
        <w:rPr>
          <w:u w:val="none"/>
        </w:rPr>
        <w:t> and an </w:t>
      </w:r>
      <w:hyperlink r:id="rId361">
        <w:r>
          <w:rPr>
            <w:u w:val="single" w:color="AAAAAA"/>
          </w:rPr>
          <w:t>Apocalypse</w:t>
        </w:r>
      </w:hyperlink>
      <w:r>
        <w:rPr>
          <w:u w:val="none"/>
        </w:rPr>
        <w:t>). These books can be grouped into:</w:t>
      </w:r>
    </w:p>
    <w:p>
      <w:pPr>
        <w:pStyle w:val="BodyText"/>
        <w:spacing w:before="251"/>
        <w:ind w:left="359"/>
        <w:jc w:val="both"/>
      </w:pPr>
      <w:r>
        <w:rPr/>
        <w:t>The </w:t>
      </w:r>
      <w:hyperlink r:id="rId48">
        <w:r>
          <w:rPr>
            <w:u w:val="single" w:color="AAAAAA"/>
          </w:rPr>
          <w:t>Gospels</w:t>
        </w:r>
      </w:hyperlink>
      <w:r>
        <w:rPr>
          <w:u w:val="none"/>
        </w:rPr>
        <w:t> are narratives of Jesus's last three years of life, his death and </w:t>
      </w:r>
      <w:r>
        <w:rPr>
          <w:spacing w:val="-2"/>
          <w:u w:val="none"/>
        </w:rPr>
        <w:t>resurrection.</w:t>
      </w:r>
    </w:p>
    <w:p>
      <w:pPr>
        <w:pStyle w:val="BodyText"/>
        <w:spacing w:before="5"/>
        <w:ind w:left="0"/>
      </w:pPr>
    </w:p>
    <w:p>
      <w:pPr>
        <w:pStyle w:val="BodyText"/>
        <w:ind w:left="509"/>
        <w:rPr>
          <w:rFonts w:ascii="Arial"/>
        </w:rPr>
      </w:pPr>
      <w:r>
        <w:rPr>
          <w:position w:val="3"/>
        </w:rPr>
        <w:drawing>
          <wp:inline distT="0" distB="0" distL="0" distR="0">
            <wp:extent cx="47624" cy="47624"/>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hyperlink r:id="rId362">
        <w:r>
          <w:rPr>
            <w:rFonts w:ascii="Arial"/>
            <w:u w:val="single" w:color="AAAAAA"/>
          </w:rPr>
          <w:t>Synoptic Gospels</w:t>
        </w:r>
      </w:hyperlink>
    </w:p>
    <w:p>
      <w:pPr>
        <w:pStyle w:val="BodyText"/>
        <w:spacing w:line="288" w:lineRule="auto" w:before="174"/>
        <w:ind w:left="884" w:right="8389"/>
        <w:rPr>
          <w:rFonts w:ascii="Arial"/>
        </w:rPr>
      </w:pPr>
      <w:r>
        <w:rPr>
          <w:position w:val="3"/>
        </w:rPr>
        <w:drawing>
          <wp:inline distT="0" distB="0" distL="0" distR="0">
            <wp:extent cx="47624" cy="47624"/>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hyperlink r:id="rId363">
        <w:r>
          <w:rPr>
            <w:rFonts w:ascii="Arial"/>
            <w:u w:val="single" w:color="AAAAAA"/>
          </w:rPr>
          <w:t>Gospel</w:t>
        </w:r>
        <w:r>
          <w:rPr>
            <w:rFonts w:ascii="Arial"/>
            <w:spacing w:val="-9"/>
            <w:u w:val="single" w:color="AAAAAA"/>
          </w:rPr>
          <w:t> </w:t>
        </w:r>
        <w:r>
          <w:rPr>
            <w:rFonts w:ascii="Arial"/>
            <w:u w:val="single" w:color="AAAAAA"/>
          </w:rPr>
          <w:t>of</w:t>
        </w:r>
        <w:r>
          <w:rPr>
            <w:rFonts w:ascii="Arial"/>
            <w:spacing w:val="-9"/>
            <w:u w:val="single" w:color="AAAAAA"/>
          </w:rPr>
          <w:t> </w:t>
        </w:r>
        <w:r>
          <w:rPr>
            <w:rFonts w:ascii="Arial"/>
            <w:u w:val="single" w:color="AAAAAA"/>
          </w:rPr>
          <w:t>Matthew</w:t>
        </w:r>
      </w:hyperlink>
      <w:r>
        <w:rPr>
          <w:rFonts w:ascii="Arial"/>
          <w:u w:val="none"/>
        </w:rPr>
        <w:t> </w:t>
      </w:r>
      <w:r>
        <w:rPr>
          <w:rFonts w:ascii="Arial"/>
          <w:position w:val="3"/>
          <w:u w:val="none"/>
        </w:rPr>
        <w:drawing>
          <wp:inline distT="0" distB="0" distL="0" distR="0">
            <wp:extent cx="47624" cy="47624"/>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163" cstate="print"/>
                    <a:stretch>
                      <a:fillRect/>
                    </a:stretch>
                  </pic:blipFill>
                  <pic:spPr>
                    <a:xfrm>
                      <a:off x="0" y="0"/>
                      <a:ext cx="47624" cy="47624"/>
                    </a:xfrm>
                    <a:prstGeom prst="rect">
                      <a:avLst/>
                    </a:prstGeom>
                  </pic:spPr>
                </pic:pic>
              </a:graphicData>
            </a:graphic>
          </wp:inline>
        </w:drawing>
      </w:r>
      <w:r>
        <w:rPr>
          <w:rFonts w:ascii="Arial"/>
          <w:position w:val="3"/>
          <w:u w:val="none"/>
        </w:rPr>
      </w:r>
      <w:r>
        <w:rPr>
          <w:rFonts w:ascii="Times New Roman"/>
          <w:spacing w:val="80"/>
          <w:u w:val="none"/>
        </w:rPr>
        <w:t> </w:t>
      </w:r>
      <w:hyperlink r:id="rId364">
        <w:r>
          <w:rPr>
            <w:rFonts w:ascii="Arial"/>
            <w:u w:val="single" w:color="AAAAAA"/>
          </w:rPr>
          <w:t>Gospel of Mark</w:t>
        </w:r>
      </w:hyperlink>
    </w:p>
    <w:p>
      <w:pPr>
        <w:pStyle w:val="BodyText"/>
        <w:spacing w:line="312" w:lineRule="auto"/>
        <w:ind w:left="509" w:right="8775" w:firstLine="375"/>
        <w:rPr>
          <w:rFonts w:ascii="Arial"/>
        </w:rPr>
      </w:pPr>
      <w:r>
        <w:rPr>
          <w:position w:val="3"/>
        </w:rPr>
        <w:drawing>
          <wp:inline distT="0" distB="0" distL="0" distR="0">
            <wp:extent cx="47624" cy="47624"/>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hyperlink r:id="rId365">
        <w:r>
          <w:rPr>
            <w:rFonts w:ascii="Arial"/>
            <w:u w:val="single" w:color="AAAAAA"/>
          </w:rPr>
          <w:t>Gospel</w:t>
        </w:r>
        <w:r>
          <w:rPr>
            <w:rFonts w:ascii="Arial"/>
            <w:spacing w:val="-8"/>
            <w:u w:val="single" w:color="AAAAAA"/>
          </w:rPr>
          <w:t> </w:t>
        </w:r>
        <w:r>
          <w:rPr>
            <w:rFonts w:ascii="Arial"/>
            <w:u w:val="single" w:color="AAAAAA"/>
          </w:rPr>
          <w:t>of</w:t>
        </w:r>
        <w:r>
          <w:rPr>
            <w:rFonts w:ascii="Arial"/>
            <w:spacing w:val="-8"/>
            <w:u w:val="single" w:color="AAAAAA"/>
          </w:rPr>
          <w:t> </w:t>
        </w:r>
        <w:r>
          <w:rPr>
            <w:rFonts w:ascii="Arial"/>
            <w:u w:val="single" w:color="AAAAAA"/>
          </w:rPr>
          <w:t>Luke</w:t>
        </w:r>
      </w:hyperlink>
      <w:r>
        <w:rPr>
          <w:rFonts w:ascii="Arial"/>
          <w:u w:val="none"/>
        </w:rPr>
        <w:t> </w:t>
      </w:r>
      <w:r>
        <w:rPr>
          <w:rFonts w:ascii="Arial"/>
          <w:position w:val="3"/>
          <w:u w:val="none"/>
        </w:rPr>
        <w:drawing>
          <wp:inline distT="0" distB="0" distL="0" distR="0">
            <wp:extent cx="47624" cy="47624"/>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163" cstate="print"/>
                    <a:stretch>
                      <a:fillRect/>
                    </a:stretch>
                  </pic:blipFill>
                  <pic:spPr>
                    <a:xfrm>
                      <a:off x="0" y="0"/>
                      <a:ext cx="47624" cy="47624"/>
                    </a:xfrm>
                    <a:prstGeom prst="rect">
                      <a:avLst/>
                    </a:prstGeom>
                  </pic:spPr>
                </pic:pic>
              </a:graphicData>
            </a:graphic>
          </wp:inline>
        </w:drawing>
      </w:r>
      <w:r>
        <w:rPr>
          <w:rFonts w:ascii="Arial"/>
          <w:position w:val="3"/>
          <w:u w:val="none"/>
        </w:rPr>
      </w:r>
      <w:r>
        <w:rPr>
          <w:rFonts w:ascii="Times New Roman"/>
          <w:spacing w:val="80"/>
          <w:u w:val="none"/>
        </w:rPr>
        <w:t> </w:t>
      </w:r>
      <w:hyperlink r:id="rId129">
        <w:r>
          <w:rPr>
            <w:rFonts w:ascii="Arial"/>
            <w:u w:val="single" w:color="AAAAAA"/>
          </w:rPr>
          <w:t>Gospel of John</w:t>
        </w:r>
      </w:hyperlink>
    </w:p>
    <w:p>
      <w:pPr>
        <w:pStyle w:val="BodyText"/>
        <w:spacing w:before="50"/>
        <w:ind w:left="359"/>
      </w:pPr>
      <w:r>
        <w:rPr/>
        <w:t>The </w:t>
      </w:r>
      <w:hyperlink r:id="rId366">
        <w:r>
          <w:rPr>
            <w:u w:val="single" w:color="AAAAAA"/>
          </w:rPr>
          <w:t>narrative literature</w:t>
        </w:r>
      </w:hyperlink>
      <w:r>
        <w:rPr>
          <w:u w:val="none"/>
        </w:rPr>
        <w:t> provides an account and history of the very early Apostolic </w:t>
      </w:r>
      <w:r>
        <w:rPr>
          <w:spacing w:val="-4"/>
          <w:u w:val="none"/>
        </w:rPr>
        <w:t>age.</w:t>
      </w:r>
    </w:p>
    <w:p>
      <w:pPr>
        <w:pStyle w:val="BodyText"/>
        <w:spacing w:before="5"/>
        <w:ind w:left="0"/>
      </w:pPr>
    </w:p>
    <w:p>
      <w:pPr>
        <w:pStyle w:val="BodyText"/>
        <w:rPr>
          <w:rFonts w:ascii="Arial"/>
        </w:rPr>
      </w:pPr>
      <w:r>
        <w:rPr>
          <w:rFonts w:ascii="Arial"/>
        </w:rPr>
        <mc:AlternateContent>
          <mc:Choice Requires="wps">
            <w:drawing>
              <wp:anchor distT="0" distB="0" distL="0" distR="0" allowOverlap="1" layoutInCell="1" locked="0" behindDoc="0" simplePos="0" relativeHeight="15761920">
                <wp:simplePos x="0" y="0"/>
                <wp:positionH relativeFrom="page">
                  <wp:posOffset>552449</wp:posOffset>
                </wp:positionH>
                <wp:positionV relativeFrom="paragraph">
                  <wp:posOffset>76275</wp:posOffset>
                </wp:positionV>
                <wp:extent cx="47625" cy="47625"/>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6.005912pt;width:3.75pt;height:3.75pt;mso-position-horizontal-relative:page;mso-position-vertical-relative:paragraph;z-index:15761920" id="docshape54" filled="true" fillcolor="#000000" stroked="false">
                <v:fill type="solid"/>
                <w10:wrap type="none"/>
              </v:rect>
            </w:pict>
          </mc:Fallback>
        </mc:AlternateContent>
      </w:r>
      <w:hyperlink r:id="rId360">
        <w:r>
          <w:rPr>
            <w:rFonts w:ascii="Arial"/>
            <w:u w:val="single" w:color="AAAAAA"/>
          </w:rPr>
          <w:t>Acts</w:t>
        </w:r>
        <w:r>
          <w:rPr>
            <w:rFonts w:ascii="Arial"/>
            <w:spacing w:val="-2"/>
            <w:u w:val="single" w:color="AAAAAA"/>
          </w:rPr>
          <w:t> </w:t>
        </w:r>
        <w:r>
          <w:rPr>
            <w:rFonts w:ascii="Arial"/>
            <w:u w:val="single" w:color="AAAAAA"/>
          </w:rPr>
          <w:t>of the</w:t>
        </w:r>
        <w:r>
          <w:rPr>
            <w:rFonts w:ascii="Arial"/>
            <w:spacing w:val="-14"/>
            <w:u w:val="single" w:color="AAAAAA"/>
          </w:rPr>
          <w:t> </w:t>
        </w:r>
        <w:r>
          <w:rPr>
            <w:rFonts w:ascii="Arial"/>
            <w:spacing w:val="-2"/>
            <w:u w:val="single" w:color="AAAAAA"/>
          </w:rPr>
          <w:t>Apostles</w:t>
        </w:r>
      </w:hyperlink>
    </w:p>
    <w:p>
      <w:pPr>
        <w:pStyle w:val="BodyText"/>
        <w:spacing w:after="0"/>
        <w:rPr>
          <w:rFonts w:ascii="Arial"/>
        </w:rPr>
        <w:sectPr>
          <w:pgSz w:w="12240" w:h="15840"/>
          <w:pgMar w:top="460" w:bottom="280" w:left="360" w:right="360"/>
        </w:sectPr>
      </w:pPr>
    </w:p>
    <w:p>
      <w:pPr>
        <w:pStyle w:val="BodyText"/>
        <w:spacing w:line="278" w:lineRule="auto" w:before="90"/>
        <w:ind w:left="359"/>
      </w:pPr>
      <w:r>
        <w:rPr/>
        <w:t>The</w:t>
      </w:r>
      <w:r>
        <w:rPr>
          <w:spacing w:val="80"/>
          <w:w w:val="150"/>
        </w:rPr>
        <w:t> </w:t>
      </w:r>
      <w:hyperlink r:id="rId50">
        <w:r>
          <w:rPr>
            <w:u w:val="single" w:color="AAAAAA"/>
          </w:rPr>
          <w:t>Pauline</w:t>
        </w:r>
        <w:r>
          <w:rPr>
            <w:spacing w:val="80"/>
            <w:w w:val="150"/>
            <w:u w:val="single" w:color="AAAAAA"/>
          </w:rPr>
          <w:t> </w:t>
        </w:r>
        <w:r>
          <w:rPr>
            <w:u w:val="single" w:color="AAAAAA"/>
          </w:rPr>
          <w:t>epistles</w:t>
        </w:r>
      </w:hyperlink>
      <w:r>
        <w:rPr>
          <w:spacing w:val="80"/>
          <w:w w:val="150"/>
          <w:u w:val="none"/>
        </w:rPr>
        <w:t> </w:t>
      </w:r>
      <w:r>
        <w:rPr>
          <w:u w:val="none"/>
        </w:rPr>
        <w:t>are</w:t>
      </w:r>
      <w:r>
        <w:rPr>
          <w:spacing w:val="80"/>
          <w:w w:val="150"/>
          <w:u w:val="none"/>
        </w:rPr>
        <w:t> </w:t>
      </w:r>
      <w:r>
        <w:rPr>
          <w:u w:val="none"/>
        </w:rPr>
        <w:t>written</w:t>
      </w:r>
      <w:r>
        <w:rPr>
          <w:spacing w:val="80"/>
          <w:w w:val="150"/>
          <w:u w:val="none"/>
        </w:rPr>
        <w:t> </w:t>
      </w:r>
      <w:r>
        <w:rPr>
          <w:u w:val="none"/>
        </w:rPr>
        <w:t>to</w:t>
      </w:r>
      <w:r>
        <w:rPr>
          <w:spacing w:val="80"/>
          <w:w w:val="150"/>
          <w:u w:val="none"/>
        </w:rPr>
        <w:t> </w:t>
      </w:r>
      <w:r>
        <w:rPr>
          <w:u w:val="none"/>
        </w:rPr>
        <w:t>individual</w:t>
      </w:r>
      <w:r>
        <w:rPr>
          <w:spacing w:val="80"/>
          <w:w w:val="150"/>
          <w:u w:val="none"/>
        </w:rPr>
        <w:t> </w:t>
      </w:r>
      <w:r>
        <w:rPr>
          <w:u w:val="none"/>
        </w:rPr>
        <w:t>church</w:t>
      </w:r>
      <w:r>
        <w:rPr>
          <w:spacing w:val="80"/>
          <w:w w:val="150"/>
          <w:u w:val="none"/>
        </w:rPr>
        <w:t> </w:t>
      </w:r>
      <w:r>
        <w:rPr>
          <w:u w:val="none"/>
        </w:rPr>
        <w:t>groups</w:t>
      </w:r>
      <w:r>
        <w:rPr>
          <w:spacing w:val="80"/>
          <w:w w:val="150"/>
          <w:u w:val="none"/>
        </w:rPr>
        <w:t> </w:t>
      </w:r>
      <w:r>
        <w:rPr>
          <w:u w:val="none"/>
        </w:rPr>
        <w:t>to</w:t>
      </w:r>
      <w:r>
        <w:rPr>
          <w:spacing w:val="80"/>
          <w:w w:val="150"/>
          <w:u w:val="none"/>
        </w:rPr>
        <w:t> </w:t>
      </w:r>
      <w:r>
        <w:rPr>
          <w:u w:val="none"/>
        </w:rPr>
        <w:t>address</w:t>
      </w:r>
      <w:r>
        <w:rPr>
          <w:spacing w:val="80"/>
          <w:w w:val="150"/>
          <w:u w:val="none"/>
        </w:rPr>
        <w:t> </w:t>
      </w:r>
      <w:r>
        <w:rPr>
          <w:u w:val="none"/>
        </w:rPr>
        <w:t>problems,</w:t>
      </w:r>
      <w:r>
        <w:rPr>
          <w:spacing w:val="80"/>
          <w:w w:val="150"/>
          <w:u w:val="none"/>
        </w:rPr>
        <w:t> </w:t>
      </w:r>
      <w:r>
        <w:rPr>
          <w:u w:val="none"/>
        </w:rPr>
        <w:t>provide encouragement and give instruction.</w:t>
      </w:r>
    </w:p>
    <w:p>
      <w:pPr>
        <w:pStyle w:val="BodyText"/>
        <w:spacing w:before="7"/>
        <w:ind w:left="0"/>
        <w:rPr>
          <w:sz w:val="13"/>
        </w:rPr>
      </w:pPr>
    </w:p>
    <w:p>
      <w:pPr>
        <w:pStyle w:val="BodyText"/>
        <w:spacing w:after="0"/>
        <w:rPr>
          <w:sz w:val="13"/>
        </w:rPr>
        <w:sectPr>
          <w:pgSz w:w="12240" w:h="15840"/>
          <w:pgMar w:top="500" w:bottom="280" w:left="360" w:right="360"/>
        </w:sectPr>
      </w:pPr>
    </w:p>
    <w:p>
      <w:pPr>
        <w:pStyle w:val="BodyText"/>
        <w:spacing w:before="92"/>
        <w:rPr>
          <w:rFonts w:ascii="Arial"/>
        </w:rPr>
      </w:pPr>
      <w:r>
        <w:rPr>
          <w:rFonts w:ascii="Arial"/>
        </w:rPr>
        <mc:AlternateContent>
          <mc:Choice Requires="wps">
            <w:drawing>
              <wp:anchor distT="0" distB="0" distL="0" distR="0" allowOverlap="1" layoutInCell="1" locked="0" behindDoc="0" simplePos="0" relativeHeight="15762432">
                <wp:simplePos x="0" y="0"/>
                <wp:positionH relativeFrom="page">
                  <wp:posOffset>552449</wp:posOffset>
                </wp:positionH>
                <wp:positionV relativeFrom="paragraph">
                  <wp:posOffset>135017</wp:posOffset>
                </wp:positionV>
                <wp:extent cx="47625" cy="47625"/>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10.631312pt;width:3.75pt;height:3.75pt;mso-position-horizontal-relative:page;mso-position-vertical-relative:paragraph;z-index:15762432" id="docshape55" filled="true" fillcolor="#000000" stroked="false">
                <v:fill type="solid"/>
                <w10:wrap type="none"/>
              </v:rect>
            </w:pict>
          </mc:Fallback>
        </mc:AlternateContent>
      </w:r>
      <w:hyperlink r:id="rId367">
        <w:r>
          <w:rPr>
            <w:rFonts w:ascii="Arial"/>
            <w:u w:val="single" w:color="AAAAAA"/>
          </w:rPr>
          <w:t>Epistle to the </w:t>
        </w:r>
        <w:r>
          <w:rPr>
            <w:rFonts w:ascii="Arial"/>
            <w:spacing w:val="-2"/>
            <w:u w:val="single" w:color="AAAAAA"/>
          </w:rPr>
          <w:t>Romans</w:t>
        </w:r>
      </w:hyperlink>
    </w:p>
    <w:p>
      <w:pPr>
        <w:pStyle w:val="BodyText"/>
        <w:spacing w:line="288" w:lineRule="auto" w:before="54"/>
        <w:rPr>
          <w:rFonts w:ascii="Arial"/>
        </w:rPr>
      </w:pPr>
      <w:r>
        <w:rPr>
          <w:rFonts w:ascii="Arial"/>
        </w:rPr>
        <mc:AlternateContent>
          <mc:Choice Requires="wps">
            <w:drawing>
              <wp:anchor distT="0" distB="0" distL="0" distR="0" allowOverlap="1" layoutInCell="1" locked="0" behindDoc="0" simplePos="0" relativeHeight="15762944">
                <wp:simplePos x="0" y="0"/>
                <wp:positionH relativeFrom="page">
                  <wp:posOffset>552449</wp:posOffset>
                </wp:positionH>
                <wp:positionV relativeFrom="paragraph">
                  <wp:posOffset>110902</wp:posOffset>
                </wp:positionV>
                <wp:extent cx="47625" cy="47625"/>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2483pt;width:3.75pt;height:3.75pt;mso-position-horizontal-relative:page;mso-position-vertical-relative:paragraph;z-index:15762944" id="docshape56"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63456">
                <wp:simplePos x="0" y="0"/>
                <wp:positionH relativeFrom="page">
                  <wp:posOffset>552449</wp:posOffset>
                </wp:positionH>
                <wp:positionV relativeFrom="paragraph">
                  <wp:posOffset>320452</wp:posOffset>
                </wp:positionV>
                <wp:extent cx="47625" cy="47625"/>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25.232481pt;width:3.75pt;height:3.75pt;mso-position-horizontal-relative:page;mso-position-vertical-relative:paragraph;z-index:15763456" id="docshape57"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63968">
                <wp:simplePos x="0" y="0"/>
                <wp:positionH relativeFrom="page">
                  <wp:posOffset>552449</wp:posOffset>
                </wp:positionH>
                <wp:positionV relativeFrom="paragraph">
                  <wp:posOffset>530002</wp:posOffset>
                </wp:positionV>
                <wp:extent cx="47625" cy="47625"/>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41.732479pt;width:3.75pt;height:3.75pt;mso-position-horizontal-relative:page;mso-position-vertical-relative:paragraph;z-index:15763968" id="docshape58" filled="true" fillcolor="#000000" stroked="false">
                <v:fill type="solid"/>
                <w10:wrap type="none"/>
              </v:rect>
            </w:pict>
          </mc:Fallback>
        </mc:AlternateContent>
      </w:r>
      <w:hyperlink r:id="rId368">
        <w:r>
          <w:rPr>
            <w:rFonts w:ascii="Arial"/>
            <w:u w:val="single" w:color="AAAAAA"/>
          </w:rPr>
          <w:t>First Epistle to the Corinthians</w:t>
        </w:r>
      </w:hyperlink>
      <w:r>
        <w:rPr>
          <w:rFonts w:ascii="Arial"/>
          <w:u w:val="none"/>
        </w:rPr>
        <w:t> </w:t>
      </w:r>
      <w:hyperlink r:id="rId369">
        <w:r>
          <w:rPr>
            <w:rFonts w:ascii="Arial"/>
            <w:u w:val="single" w:color="AAAAAA"/>
          </w:rPr>
          <w:t>Second</w:t>
        </w:r>
        <w:r>
          <w:rPr>
            <w:rFonts w:ascii="Arial"/>
            <w:spacing w:val="-10"/>
            <w:u w:val="single" w:color="AAAAAA"/>
          </w:rPr>
          <w:t> </w:t>
        </w:r>
        <w:r>
          <w:rPr>
            <w:rFonts w:ascii="Arial"/>
            <w:u w:val="single" w:color="AAAAAA"/>
          </w:rPr>
          <w:t>Epistle</w:t>
        </w:r>
        <w:r>
          <w:rPr>
            <w:rFonts w:ascii="Arial"/>
            <w:spacing w:val="-10"/>
            <w:u w:val="single" w:color="AAAAAA"/>
          </w:rPr>
          <w:t> </w:t>
        </w:r>
        <w:r>
          <w:rPr>
            <w:rFonts w:ascii="Arial"/>
            <w:u w:val="single" w:color="AAAAAA"/>
          </w:rPr>
          <w:t>to</w:t>
        </w:r>
        <w:r>
          <w:rPr>
            <w:rFonts w:ascii="Arial"/>
            <w:spacing w:val="-10"/>
            <w:u w:val="single" w:color="AAAAAA"/>
          </w:rPr>
          <w:t> </w:t>
        </w:r>
        <w:r>
          <w:rPr>
            <w:rFonts w:ascii="Arial"/>
            <w:u w:val="single" w:color="AAAAAA"/>
          </w:rPr>
          <w:t>the</w:t>
        </w:r>
        <w:r>
          <w:rPr>
            <w:rFonts w:ascii="Arial"/>
            <w:spacing w:val="-10"/>
            <w:u w:val="single" w:color="AAAAAA"/>
          </w:rPr>
          <w:t> </w:t>
        </w:r>
        <w:r>
          <w:rPr>
            <w:rFonts w:ascii="Arial"/>
            <w:u w:val="single" w:color="AAAAAA"/>
          </w:rPr>
          <w:t>Corinthians</w:t>
        </w:r>
      </w:hyperlink>
      <w:r>
        <w:rPr>
          <w:rFonts w:ascii="Arial"/>
          <w:u w:val="none"/>
        </w:rPr>
        <w:t> </w:t>
      </w:r>
      <w:hyperlink r:id="rId370">
        <w:r>
          <w:rPr>
            <w:rFonts w:ascii="Arial"/>
            <w:u w:val="single" w:color="AAAAAA"/>
          </w:rPr>
          <w:t>Epistle to the Galatians</w:t>
        </w:r>
      </w:hyperlink>
    </w:p>
    <w:p>
      <w:pPr>
        <w:pStyle w:val="BodyText"/>
        <w:spacing w:line="272" w:lineRule="exact"/>
        <w:rPr>
          <w:rFonts w:ascii="Arial"/>
        </w:rPr>
      </w:pPr>
      <w:r>
        <w:rPr>
          <w:rFonts w:ascii="Arial"/>
        </w:rPr>
        <mc:AlternateContent>
          <mc:Choice Requires="wps">
            <w:drawing>
              <wp:anchor distT="0" distB="0" distL="0" distR="0" allowOverlap="1" layoutInCell="1" locked="0" behindDoc="0" simplePos="0" relativeHeight="15764480">
                <wp:simplePos x="0" y="0"/>
                <wp:positionH relativeFrom="page">
                  <wp:posOffset>552449</wp:posOffset>
                </wp:positionH>
                <wp:positionV relativeFrom="paragraph">
                  <wp:posOffset>74380</wp:posOffset>
                </wp:positionV>
                <wp:extent cx="47625" cy="47625"/>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5.856698pt;width:3.75pt;height:3.75pt;mso-position-horizontal-relative:page;mso-position-vertical-relative:paragraph;z-index:15764480" id="docshape59" filled="true" fillcolor="#000000" stroked="false">
                <v:fill type="solid"/>
                <w10:wrap type="none"/>
              </v:rect>
            </w:pict>
          </mc:Fallback>
        </mc:AlternateContent>
      </w:r>
      <w:hyperlink r:id="rId371">
        <w:r>
          <w:rPr>
            <w:rFonts w:ascii="Arial"/>
            <w:u w:val="single" w:color="AAAAAA"/>
          </w:rPr>
          <w:t>Epistle to the </w:t>
        </w:r>
        <w:r>
          <w:rPr>
            <w:rFonts w:ascii="Arial"/>
            <w:spacing w:val="-2"/>
            <w:u w:val="single" w:color="AAAAAA"/>
          </w:rPr>
          <w:t>Ephesians</w:t>
        </w:r>
      </w:hyperlink>
    </w:p>
    <w:p>
      <w:pPr>
        <w:pStyle w:val="BodyText"/>
        <w:spacing w:line="288" w:lineRule="auto" w:before="92"/>
        <w:ind w:right="2495"/>
        <w:rPr>
          <w:rFonts w:ascii="Arial"/>
        </w:rPr>
      </w:pPr>
      <w:r>
        <w:rPr/>
        <w:br w:type="column"/>
      </w:r>
      <w:hyperlink r:id="rId372">
        <w:r>
          <w:rPr>
            <w:rFonts w:ascii="Arial"/>
            <w:u w:val="single" w:color="AAAAAA"/>
          </w:rPr>
          <w:t>Epistle</w:t>
        </w:r>
        <w:r>
          <w:rPr>
            <w:rFonts w:ascii="Arial"/>
            <w:spacing w:val="-8"/>
            <w:u w:val="single" w:color="AAAAAA"/>
          </w:rPr>
          <w:t> </w:t>
        </w:r>
        <w:r>
          <w:rPr>
            <w:rFonts w:ascii="Arial"/>
            <w:u w:val="single" w:color="AAAAAA"/>
          </w:rPr>
          <w:t>to</w:t>
        </w:r>
        <w:r>
          <w:rPr>
            <w:rFonts w:ascii="Arial"/>
            <w:spacing w:val="-8"/>
            <w:u w:val="single" w:color="AAAAAA"/>
          </w:rPr>
          <w:t> </w:t>
        </w:r>
        <w:r>
          <w:rPr>
            <w:rFonts w:ascii="Arial"/>
            <w:u w:val="single" w:color="AAAAAA"/>
          </w:rPr>
          <w:t>the</w:t>
        </w:r>
        <w:r>
          <w:rPr>
            <w:rFonts w:ascii="Arial"/>
            <w:spacing w:val="-8"/>
            <w:u w:val="single" w:color="AAAAAA"/>
          </w:rPr>
          <w:t> </w:t>
        </w:r>
        <w:r>
          <w:rPr>
            <w:rFonts w:ascii="Arial"/>
            <w:u w:val="single" w:color="AAAAAA"/>
          </w:rPr>
          <w:t>Philippians</w:t>
        </w:r>
      </w:hyperlink>
      <w:r>
        <w:rPr>
          <w:rFonts w:ascii="Arial"/>
          <w:u w:val="none"/>
        </w:rPr>
        <w:t> </w:t>
      </w:r>
      <w:hyperlink r:id="rId373">
        <w:r>
          <w:rPr>
            <w:rFonts w:ascii="Arial"/>
            <w:u w:val="single" w:color="AAAAAA"/>
          </w:rPr>
          <w:t>Epistle to the </w:t>
        </w:r>
        <w:r>
          <w:rPr>
            <w:rFonts w:ascii="Arial"/>
            <w:spacing w:val="-2"/>
            <w:u w:val="single" w:color="AAAAAA"/>
          </w:rPr>
          <w:t>Colossians</w:t>
        </w:r>
      </w:hyperlink>
    </w:p>
    <w:p>
      <w:pPr>
        <w:pStyle w:val="BodyText"/>
        <w:spacing w:line="288" w:lineRule="auto"/>
        <w:ind w:right="921"/>
        <w:rPr>
          <w:rFonts w:ascii="Arial"/>
        </w:rPr>
      </w:pPr>
      <w:r>
        <w:rPr>
          <w:rFonts w:ascii="Arial"/>
        </w:rPr>
        <mc:AlternateContent>
          <mc:Choice Requires="wps">
            <w:drawing>
              <wp:anchor distT="0" distB="0" distL="0" distR="0" allowOverlap="1" layoutInCell="1" locked="0" behindDoc="0" simplePos="0" relativeHeight="15764992">
                <wp:simplePos x="0" y="0"/>
                <wp:positionH relativeFrom="page">
                  <wp:posOffset>4057649</wp:posOffset>
                </wp:positionH>
                <wp:positionV relativeFrom="paragraph">
                  <wp:posOffset>-343990</wp:posOffset>
                </wp:positionV>
                <wp:extent cx="47625" cy="47625"/>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9.499969pt;margin-top:-27.085876pt;width:3.75pt;height:3.75pt;mso-position-horizontal-relative:page;mso-position-vertical-relative:paragraph;z-index:15764992" id="docshape60"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65504">
                <wp:simplePos x="0" y="0"/>
                <wp:positionH relativeFrom="page">
                  <wp:posOffset>4057649</wp:posOffset>
                </wp:positionH>
                <wp:positionV relativeFrom="paragraph">
                  <wp:posOffset>-134440</wp:posOffset>
                </wp:positionV>
                <wp:extent cx="47625" cy="47625"/>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9.499969pt;margin-top:-10.585876pt;width:3.75pt;height:3.75pt;mso-position-horizontal-relative:page;mso-position-vertical-relative:paragraph;z-index:15765504" id="docshape61"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66016">
                <wp:simplePos x="0" y="0"/>
                <wp:positionH relativeFrom="page">
                  <wp:posOffset>4057649</wp:posOffset>
                </wp:positionH>
                <wp:positionV relativeFrom="paragraph">
                  <wp:posOffset>75109</wp:posOffset>
                </wp:positionV>
                <wp:extent cx="47625" cy="47625"/>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9.499969pt;margin-top:5.914122pt;width:3.75pt;height:3.75pt;mso-position-horizontal-relative:page;mso-position-vertical-relative:paragraph;z-index:15766016" id="docshape62"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66528">
                <wp:simplePos x="0" y="0"/>
                <wp:positionH relativeFrom="page">
                  <wp:posOffset>4057649</wp:posOffset>
                </wp:positionH>
                <wp:positionV relativeFrom="paragraph">
                  <wp:posOffset>284659</wp:posOffset>
                </wp:positionV>
                <wp:extent cx="47625" cy="47625"/>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9.499969pt;margin-top:22.41412pt;width:3.75pt;height:3.75pt;mso-position-horizontal-relative:page;mso-position-vertical-relative:paragraph;z-index:15766528" id="docshape63" filled="true" fillcolor="#000000" stroked="false">
                <v:fill type="solid"/>
                <w10:wrap type="none"/>
              </v:rect>
            </w:pict>
          </mc:Fallback>
        </mc:AlternateContent>
      </w:r>
      <w:hyperlink r:id="rId374">
        <w:r>
          <w:rPr>
            <w:rFonts w:ascii="Arial"/>
            <w:u w:val="single" w:color="AAAAAA"/>
          </w:rPr>
          <w:t>First Epistle to the Thessalonians</w:t>
        </w:r>
      </w:hyperlink>
      <w:r>
        <w:rPr>
          <w:rFonts w:ascii="Arial"/>
          <w:u w:val="none"/>
        </w:rPr>
        <w:t> </w:t>
      </w:r>
      <w:hyperlink r:id="rId375">
        <w:r>
          <w:rPr>
            <w:rFonts w:ascii="Arial"/>
            <w:u w:val="single" w:color="AAAAAA"/>
          </w:rPr>
          <w:t>Second</w:t>
        </w:r>
        <w:r>
          <w:rPr>
            <w:rFonts w:ascii="Arial"/>
            <w:spacing w:val="-10"/>
            <w:u w:val="single" w:color="AAAAAA"/>
          </w:rPr>
          <w:t> </w:t>
        </w:r>
        <w:r>
          <w:rPr>
            <w:rFonts w:ascii="Arial"/>
            <w:u w:val="single" w:color="AAAAAA"/>
          </w:rPr>
          <w:t>Epistle</w:t>
        </w:r>
        <w:r>
          <w:rPr>
            <w:rFonts w:ascii="Arial"/>
            <w:spacing w:val="-10"/>
            <w:u w:val="single" w:color="AAAAAA"/>
          </w:rPr>
          <w:t> </w:t>
        </w:r>
        <w:r>
          <w:rPr>
            <w:rFonts w:ascii="Arial"/>
            <w:u w:val="single" w:color="AAAAAA"/>
          </w:rPr>
          <w:t>to</w:t>
        </w:r>
        <w:r>
          <w:rPr>
            <w:rFonts w:ascii="Arial"/>
            <w:spacing w:val="-10"/>
            <w:u w:val="single" w:color="AAAAAA"/>
          </w:rPr>
          <w:t> </w:t>
        </w:r>
        <w:r>
          <w:rPr>
            <w:rFonts w:ascii="Arial"/>
            <w:u w:val="single" w:color="AAAAAA"/>
          </w:rPr>
          <w:t>the</w:t>
        </w:r>
        <w:r>
          <w:rPr>
            <w:rFonts w:ascii="Arial"/>
            <w:spacing w:val="-14"/>
            <w:u w:val="single" w:color="AAAAAA"/>
          </w:rPr>
          <w:t> </w:t>
        </w:r>
        <w:r>
          <w:rPr>
            <w:rFonts w:ascii="Arial"/>
            <w:u w:val="single" w:color="AAAAAA"/>
          </w:rPr>
          <w:t>Thessalonians</w:t>
        </w:r>
      </w:hyperlink>
    </w:p>
    <w:p>
      <w:pPr>
        <w:pStyle w:val="BodyText"/>
        <w:spacing w:after="0" w:line="288" w:lineRule="auto"/>
        <w:rPr>
          <w:rFonts w:ascii="Arial"/>
        </w:rPr>
        <w:sectPr>
          <w:type w:val="continuous"/>
          <w:pgSz w:w="12240" w:h="15840"/>
          <w:pgMar w:top="720" w:bottom="280" w:left="360" w:right="360"/>
          <w:cols w:num="2" w:equalWidth="0">
            <w:col w:w="4333" w:space="1194"/>
            <w:col w:w="5993"/>
          </w:cols>
        </w:sectPr>
      </w:pPr>
    </w:p>
    <w:p>
      <w:pPr>
        <w:pStyle w:val="BodyText"/>
        <w:spacing w:line="278" w:lineRule="auto" w:before="134"/>
        <w:ind w:left="359"/>
      </w:pPr>
      <w:r>
        <w:rPr/>
        <mc:AlternateContent>
          <mc:Choice Requires="wps">
            <w:drawing>
              <wp:anchor distT="0" distB="0" distL="0" distR="0" allowOverlap="1" layoutInCell="1" locked="0" behindDoc="0" simplePos="0" relativeHeight="15768576">
                <wp:simplePos x="0" y="0"/>
                <wp:positionH relativeFrom="page">
                  <wp:posOffset>4057649</wp:posOffset>
                </wp:positionH>
                <wp:positionV relativeFrom="paragraph">
                  <wp:posOffset>710992</wp:posOffset>
                </wp:positionV>
                <wp:extent cx="47625" cy="47625"/>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9.499969pt;margin-top:55.983646pt;width:3.75pt;height:3.75pt;mso-position-horizontal-relative:page;mso-position-vertical-relative:paragraph;z-index:15768576" id="docshape64" filled="true" fillcolor="#000000" stroked="false">
                <v:fill type="solid"/>
                <w10:wrap type="none"/>
              </v:rect>
            </w:pict>
          </mc:Fallback>
        </mc:AlternateContent>
      </w:r>
      <w:r>
        <w:rPr/>
        <w:t>The</w:t>
      </w:r>
      <w:r>
        <w:rPr>
          <w:spacing w:val="76"/>
        </w:rPr>
        <w:t> </w:t>
      </w:r>
      <w:hyperlink r:id="rId376">
        <w:r>
          <w:rPr>
            <w:u w:val="single" w:color="AAAAAA"/>
          </w:rPr>
          <w:t>pastoral</w:t>
        </w:r>
        <w:r>
          <w:rPr>
            <w:spacing w:val="76"/>
            <w:u w:val="single" w:color="AAAAAA"/>
          </w:rPr>
          <w:t> </w:t>
        </w:r>
        <w:r>
          <w:rPr>
            <w:u w:val="single" w:color="AAAAAA"/>
          </w:rPr>
          <w:t>epistles</w:t>
        </w:r>
      </w:hyperlink>
      <w:r>
        <w:rPr>
          <w:spacing w:val="77"/>
          <w:u w:val="none"/>
        </w:rPr>
        <w:t> </w:t>
      </w:r>
      <w:r>
        <w:rPr>
          <w:u w:val="none"/>
        </w:rPr>
        <w:t>discuss</w:t>
      </w:r>
      <w:r>
        <w:rPr>
          <w:spacing w:val="76"/>
          <w:u w:val="none"/>
        </w:rPr>
        <w:t> </w:t>
      </w:r>
      <w:r>
        <w:rPr>
          <w:u w:val="none"/>
        </w:rPr>
        <w:t>the</w:t>
      </w:r>
      <w:r>
        <w:rPr>
          <w:spacing w:val="76"/>
          <w:u w:val="none"/>
        </w:rPr>
        <w:t> </w:t>
      </w:r>
      <w:r>
        <w:rPr>
          <w:u w:val="none"/>
        </w:rPr>
        <w:t>pastoral</w:t>
      </w:r>
      <w:r>
        <w:rPr>
          <w:spacing w:val="76"/>
          <w:u w:val="none"/>
        </w:rPr>
        <w:t> </w:t>
      </w:r>
      <w:r>
        <w:rPr>
          <w:u w:val="none"/>
        </w:rPr>
        <w:t>oversight</w:t>
      </w:r>
      <w:r>
        <w:rPr>
          <w:spacing w:val="76"/>
          <w:u w:val="none"/>
        </w:rPr>
        <w:t> </w:t>
      </w:r>
      <w:r>
        <w:rPr>
          <w:u w:val="none"/>
        </w:rPr>
        <w:t>of</w:t>
      </w:r>
      <w:r>
        <w:rPr>
          <w:spacing w:val="76"/>
          <w:u w:val="none"/>
        </w:rPr>
        <w:t> </w:t>
      </w:r>
      <w:r>
        <w:rPr>
          <w:u w:val="none"/>
        </w:rPr>
        <w:t>churches,</w:t>
      </w:r>
      <w:r>
        <w:rPr>
          <w:spacing w:val="76"/>
          <w:u w:val="none"/>
        </w:rPr>
        <w:t> </w:t>
      </w:r>
      <w:r>
        <w:rPr>
          <w:u w:val="none"/>
        </w:rPr>
        <w:t>Christian</w:t>
      </w:r>
      <w:r>
        <w:rPr>
          <w:spacing w:val="76"/>
          <w:u w:val="none"/>
        </w:rPr>
        <w:t> </w:t>
      </w:r>
      <w:r>
        <w:rPr>
          <w:u w:val="none"/>
        </w:rPr>
        <w:t>living,</w:t>
      </w:r>
      <w:r>
        <w:rPr>
          <w:spacing w:val="76"/>
          <w:u w:val="none"/>
        </w:rPr>
        <w:t> </w:t>
      </w:r>
      <w:r>
        <w:rPr>
          <w:u w:val="none"/>
        </w:rPr>
        <w:t>doctrine</w:t>
      </w:r>
      <w:r>
        <w:rPr>
          <w:spacing w:val="76"/>
          <w:u w:val="none"/>
        </w:rPr>
        <w:t> </w:t>
      </w:r>
      <w:r>
        <w:rPr>
          <w:u w:val="none"/>
        </w:rPr>
        <w:t>and </w:t>
      </w:r>
      <w:r>
        <w:rPr>
          <w:spacing w:val="-2"/>
          <w:u w:val="none"/>
        </w:rPr>
        <w:t>leadership.</w:t>
      </w:r>
    </w:p>
    <w:p>
      <w:pPr>
        <w:pStyle w:val="BodyText"/>
        <w:spacing w:before="4"/>
        <w:ind w:left="0"/>
        <w:rPr>
          <w:sz w:val="12"/>
        </w:rPr>
      </w:pPr>
    </w:p>
    <w:p>
      <w:pPr>
        <w:pStyle w:val="BodyText"/>
        <w:spacing w:after="0"/>
        <w:rPr>
          <w:sz w:val="12"/>
        </w:rPr>
        <w:sectPr>
          <w:type w:val="continuous"/>
          <w:pgSz w:w="12240" w:h="15840"/>
          <w:pgMar w:top="720" w:bottom="280" w:left="360" w:right="360"/>
        </w:sectPr>
      </w:pPr>
    </w:p>
    <w:p>
      <w:pPr>
        <w:pStyle w:val="BodyText"/>
        <w:spacing w:line="288" w:lineRule="auto" w:before="92"/>
        <w:ind w:right="38"/>
        <w:rPr>
          <w:rFonts w:ascii="Arial"/>
        </w:rPr>
      </w:pPr>
      <w:r>
        <w:rPr>
          <w:rFonts w:ascii="Arial"/>
        </w:rPr>
        <mc:AlternateContent>
          <mc:Choice Requires="wps">
            <w:drawing>
              <wp:anchor distT="0" distB="0" distL="0" distR="0" allowOverlap="1" layoutInCell="1" locked="0" behindDoc="0" simplePos="0" relativeHeight="15767040">
                <wp:simplePos x="0" y="0"/>
                <wp:positionH relativeFrom="page">
                  <wp:posOffset>552449</wp:posOffset>
                </wp:positionH>
                <wp:positionV relativeFrom="paragraph">
                  <wp:posOffset>135046</wp:posOffset>
                </wp:positionV>
                <wp:extent cx="47625" cy="47625"/>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10.633606pt;width:3.75pt;height:3.75pt;mso-position-horizontal-relative:page;mso-position-vertical-relative:paragraph;z-index:15767040" id="docshape65"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67552">
                <wp:simplePos x="0" y="0"/>
                <wp:positionH relativeFrom="page">
                  <wp:posOffset>552449</wp:posOffset>
                </wp:positionH>
                <wp:positionV relativeFrom="paragraph">
                  <wp:posOffset>344596</wp:posOffset>
                </wp:positionV>
                <wp:extent cx="47625" cy="47625"/>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27.133606pt;width:3.75pt;height:3.75pt;mso-position-horizontal-relative:page;mso-position-vertical-relative:paragraph;z-index:15767552" id="docshape66"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68064">
                <wp:simplePos x="0" y="0"/>
                <wp:positionH relativeFrom="page">
                  <wp:posOffset>552449</wp:posOffset>
                </wp:positionH>
                <wp:positionV relativeFrom="paragraph">
                  <wp:posOffset>554146</wp:posOffset>
                </wp:positionV>
                <wp:extent cx="47625" cy="47625"/>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43.633602pt;width:3.75pt;height:3.75pt;mso-position-horizontal-relative:page;mso-position-vertical-relative:paragraph;z-index:15768064" id="docshape67" filled="true" fillcolor="#000000" stroked="false">
                <v:fill type="solid"/>
                <w10:wrap type="none"/>
              </v:rect>
            </w:pict>
          </mc:Fallback>
        </mc:AlternateContent>
      </w:r>
      <w:hyperlink r:id="rId377">
        <w:r>
          <w:rPr>
            <w:rFonts w:ascii="Arial"/>
            <w:u w:val="single" w:color="AAAAAA"/>
          </w:rPr>
          <w:t>First Epistle to Timothy</w:t>
        </w:r>
      </w:hyperlink>
      <w:r>
        <w:rPr>
          <w:rFonts w:ascii="Arial"/>
          <w:u w:val="none"/>
        </w:rPr>
        <w:t> </w:t>
      </w:r>
      <w:hyperlink r:id="rId378">
        <w:r>
          <w:rPr>
            <w:rFonts w:ascii="Arial"/>
            <w:u w:val="single" w:color="AAAAAA"/>
          </w:rPr>
          <w:t>Second</w:t>
        </w:r>
        <w:r>
          <w:rPr>
            <w:rFonts w:ascii="Arial"/>
            <w:spacing w:val="-19"/>
            <w:u w:val="single" w:color="AAAAAA"/>
          </w:rPr>
          <w:t> </w:t>
        </w:r>
        <w:r>
          <w:rPr>
            <w:rFonts w:ascii="Arial"/>
            <w:u w:val="single" w:color="AAAAAA"/>
          </w:rPr>
          <w:t>Epistle</w:t>
        </w:r>
        <w:r>
          <w:rPr>
            <w:rFonts w:ascii="Arial"/>
            <w:spacing w:val="-17"/>
            <w:u w:val="single" w:color="AAAAAA"/>
          </w:rPr>
          <w:t> </w:t>
        </w:r>
        <w:r>
          <w:rPr>
            <w:rFonts w:ascii="Arial"/>
            <w:u w:val="single" w:color="AAAAAA"/>
          </w:rPr>
          <w:t>to</w:t>
        </w:r>
        <w:r>
          <w:rPr>
            <w:rFonts w:ascii="Arial"/>
            <w:spacing w:val="-16"/>
            <w:u w:val="single" w:color="AAAAAA"/>
          </w:rPr>
          <w:t> </w:t>
        </w:r>
        <w:r>
          <w:rPr>
            <w:rFonts w:ascii="Arial"/>
            <w:u w:val="single" w:color="AAAAAA"/>
          </w:rPr>
          <w:t>Timothy</w:t>
        </w:r>
      </w:hyperlink>
      <w:r>
        <w:rPr>
          <w:rFonts w:ascii="Arial"/>
          <w:u w:val="none"/>
        </w:rPr>
        <w:t> </w:t>
      </w:r>
      <w:hyperlink r:id="rId379">
        <w:r>
          <w:rPr>
            <w:rFonts w:ascii="Arial"/>
            <w:u w:val="single" w:color="AAAAAA"/>
          </w:rPr>
          <w:t>Epistle to Titus</w:t>
        </w:r>
      </w:hyperlink>
    </w:p>
    <w:p>
      <w:pPr>
        <w:pStyle w:val="BodyText"/>
        <w:spacing w:line="288" w:lineRule="auto" w:before="92"/>
        <w:ind w:right="2495"/>
        <w:rPr>
          <w:rFonts w:ascii="Arial"/>
        </w:rPr>
      </w:pPr>
      <w:r>
        <w:rPr/>
        <w:br w:type="column"/>
      </w:r>
      <w:hyperlink r:id="rId380">
        <w:r>
          <w:rPr>
            <w:rFonts w:ascii="Arial"/>
            <w:u w:val="single" w:color="AAAAAA"/>
          </w:rPr>
          <w:t>Epistle to Philemon</w:t>
        </w:r>
      </w:hyperlink>
      <w:r>
        <w:rPr>
          <w:rFonts w:ascii="Arial"/>
          <w:u w:val="none"/>
        </w:rPr>
        <w:t> </w:t>
      </w:r>
      <w:hyperlink r:id="rId381">
        <w:r>
          <w:rPr>
            <w:rFonts w:ascii="Arial"/>
            <w:u w:val="single" w:color="AAAAAA"/>
          </w:rPr>
          <w:t>Epistle</w:t>
        </w:r>
        <w:r>
          <w:rPr>
            <w:rFonts w:ascii="Arial"/>
            <w:spacing w:val="-13"/>
            <w:u w:val="single" w:color="AAAAAA"/>
          </w:rPr>
          <w:t> </w:t>
        </w:r>
        <w:r>
          <w:rPr>
            <w:rFonts w:ascii="Arial"/>
            <w:u w:val="single" w:color="AAAAAA"/>
          </w:rPr>
          <w:t>to</w:t>
        </w:r>
        <w:r>
          <w:rPr>
            <w:rFonts w:ascii="Arial"/>
            <w:spacing w:val="-13"/>
            <w:u w:val="single" w:color="AAAAAA"/>
          </w:rPr>
          <w:t> </w:t>
        </w:r>
        <w:r>
          <w:rPr>
            <w:rFonts w:ascii="Arial"/>
            <w:u w:val="single" w:color="AAAAAA"/>
          </w:rPr>
          <w:t>the</w:t>
        </w:r>
        <w:r>
          <w:rPr>
            <w:rFonts w:ascii="Arial"/>
            <w:spacing w:val="-13"/>
            <w:u w:val="single" w:color="AAAAAA"/>
          </w:rPr>
          <w:t> </w:t>
        </w:r>
        <w:r>
          <w:rPr>
            <w:rFonts w:ascii="Arial"/>
            <w:u w:val="single" w:color="AAAAAA"/>
          </w:rPr>
          <w:t>Hebrews</w:t>
        </w:r>
      </w:hyperlink>
    </w:p>
    <w:p>
      <w:pPr>
        <w:pStyle w:val="BodyText"/>
        <w:spacing w:after="0" w:line="288" w:lineRule="auto"/>
        <w:rPr>
          <w:rFonts w:ascii="Arial"/>
        </w:rPr>
        <w:sectPr>
          <w:type w:val="continuous"/>
          <w:pgSz w:w="12240" w:h="15840"/>
          <w:pgMar w:top="720" w:bottom="280" w:left="360" w:right="360"/>
          <w:cols w:num="2" w:equalWidth="0">
            <w:col w:w="3559" w:space="1968"/>
            <w:col w:w="5993"/>
          </w:cols>
        </w:sectPr>
      </w:pPr>
    </w:p>
    <w:p>
      <w:pPr>
        <w:pStyle w:val="BodyText"/>
        <w:spacing w:before="77"/>
        <w:ind w:left="359"/>
      </w:pPr>
      <w:r>
        <w:rPr/>
        <mc:AlternateContent>
          <mc:Choice Requires="wps">
            <w:drawing>
              <wp:anchor distT="0" distB="0" distL="0" distR="0" allowOverlap="1" layoutInCell="1" locked="0" behindDoc="0" simplePos="0" relativeHeight="15769088">
                <wp:simplePos x="0" y="0"/>
                <wp:positionH relativeFrom="page">
                  <wp:posOffset>4057649</wp:posOffset>
                </wp:positionH>
                <wp:positionV relativeFrom="paragraph">
                  <wp:posOffset>-344705</wp:posOffset>
                </wp:positionV>
                <wp:extent cx="47625" cy="47625"/>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9.499969pt;margin-top:-27.142176pt;width:3.75pt;height:3.75pt;mso-position-horizontal-relative:page;mso-position-vertical-relative:paragraph;z-index:15769088" id="docshape68" filled="true" fillcolor="#000000" stroked="false">
                <v:fill type="solid"/>
                <w10:wrap type="none"/>
              </v:rect>
            </w:pict>
          </mc:Fallback>
        </mc:AlternateContent>
      </w:r>
      <w:r>
        <w:rPr/>
        <w:t>The </w:t>
      </w:r>
      <w:hyperlink r:id="rId382">
        <w:r>
          <w:rPr>
            <w:u w:val="single" w:color="AAAAAA"/>
          </w:rPr>
          <w:t>Catholic epistles</w:t>
        </w:r>
      </w:hyperlink>
      <w:r>
        <w:rPr>
          <w:u w:val="none"/>
        </w:rPr>
        <w:t>, also called the general epistles or lesser </w:t>
      </w:r>
      <w:r>
        <w:rPr>
          <w:spacing w:val="-2"/>
          <w:u w:val="none"/>
        </w:rPr>
        <w:t>epistles.</w:t>
      </w:r>
    </w:p>
    <w:p>
      <w:pPr>
        <w:pStyle w:val="BodyText"/>
        <w:spacing w:before="7"/>
        <w:ind w:left="0"/>
        <w:rPr>
          <w:sz w:val="17"/>
        </w:rPr>
      </w:pPr>
    </w:p>
    <w:p>
      <w:pPr>
        <w:pStyle w:val="BodyText"/>
        <w:spacing w:after="0"/>
        <w:rPr>
          <w:sz w:val="17"/>
        </w:rPr>
        <w:sectPr>
          <w:type w:val="continuous"/>
          <w:pgSz w:w="12240" w:h="15840"/>
          <w:pgMar w:top="720" w:bottom="280" w:left="360" w:right="360"/>
        </w:sectPr>
      </w:pPr>
    </w:p>
    <w:p>
      <w:pPr>
        <w:pStyle w:val="BodyText"/>
        <w:spacing w:line="235" w:lineRule="auto" w:before="96"/>
        <w:ind w:hanging="234"/>
        <w:rPr>
          <w:rFonts w:ascii="Arial"/>
        </w:rPr>
      </w:pPr>
      <w:r>
        <w:rPr>
          <w:position w:val="3"/>
        </w:rPr>
        <w:drawing>
          <wp:inline distT="0" distB="0" distL="0" distR="0">
            <wp:extent cx="47624" cy="47624"/>
            <wp:effectExtent l="0" t="0" r="0" b="0"/>
            <wp:docPr id="111" name="Image 111"/>
            <wp:cNvGraphicFramePr>
              <a:graphicFrameLocks/>
            </wp:cNvGraphicFramePr>
            <a:graphic>
              <a:graphicData uri="http://schemas.openxmlformats.org/drawingml/2006/picture">
                <pic:pic>
                  <pic:nvPicPr>
                    <pic:cNvPr id="111" name="Image 111"/>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hyperlink r:id="rId383">
        <w:r>
          <w:rPr>
            <w:rFonts w:ascii="Arial"/>
            <w:u w:val="single" w:color="AAAAAA"/>
          </w:rPr>
          <w:t>Epistle</w:t>
        </w:r>
        <w:r>
          <w:rPr>
            <w:rFonts w:ascii="Arial"/>
            <w:spacing w:val="-5"/>
            <w:u w:val="single" w:color="AAAAAA"/>
          </w:rPr>
          <w:t> </w:t>
        </w:r>
        <w:r>
          <w:rPr>
            <w:rFonts w:ascii="Arial"/>
            <w:u w:val="single" w:color="AAAAAA"/>
          </w:rPr>
          <w:t>of</w:t>
        </w:r>
        <w:r>
          <w:rPr>
            <w:rFonts w:ascii="Arial"/>
            <w:spacing w:val="-5"/>
            <w:u w:val="single" w:color="AAAAAA"/>
          </w:rPr>
          <w:t> </w:t>
        </w:r>
        <w:r>
          <w:rPr>
            <w:rFonts w:ascii="Arial"/>
            <w:u w:val="single" w:color="AAAAAA"/>
          </w:rPr>
          <w:t>James</w:t>
        </w:r>
      </w:hyperlink>
      <w:r>
        <w:rPr>
          <w:rFonts w:ascii="Arial"/>
          <w:spacing w:val="-5"/>
          <w:u w:val="none"/>
        </w:rPr>
        <w:t> </w:t>
      </w:r>
      <w:r>
        <w:rPr>
          <w:rFonts w:ascii="Arial"/>
          <w:u w:val="none"/>
        </w:rPr>
        <w:t>encourages</w:t>
      </w:r>
      <w:r>
        <w:rPr>
          <w:rFonts w:ascii="Arial"/>
          <w:spacing w:val="-5"/>
          <w:u w:val="none"/>
        </w:rPr>
        <w:t> </w:t>
      </w:r>
      <w:r>
        <w:rPr>
          <w:rFonts w:ascii="Arial"/>
          <w:u w:val="none"/>
        </w:rPr>
        <w:t>a</w:t>
      </w:r>
      <w:r>
        <w:rPr>
          <w:rFonts w:ascii="Arial"/>
          <w:spacing w:val="-5"/>
          <w:u w:val="none"/>
        </w:rPr>
        <w:t> </w:t>
      </w:r>
      <w:r>
        <w:rPr>
          <w:rFonts w:ascii="Arial"/>
          <w:u w:val="none"/>
        </w:rPr>
        <w:t>lifestyle consistent with faith.</w:t>
      </w:r>
    </w:p>
    <w:p>
      <w:pPr>
        <w:pStyle w:val="BodyText"/>
        <w:spacing w:line="235" w:lineRule="auto" w:before="59"/>
        <w:ind w:hanging="234"/>
        <w:rPr>
          <w:rFonts w:ascii="Arial"/>
        </w:rPr>
      </w:pPr>
      <w:r>
        <w:rPr>
          <w:position w:val="3"/>
        </w:rPr>
        <w:drawing>
          <wp:inline distT="0" distB="0" distL="0" distR="0">
            <wp:extent cx="47624" cy="47624"/>
            <wp:effectExtent l="0" t="0" r="0" b="0"/>
            <wp:docPr id="112" name="Image 112"/>
            <wp:cNvGraphicFramePr>
              <a:graphicFrameLocks/>
            </wp:cNvGraphicFramePr>
            <a:graphic>
              <a:graphicData uri="http://schemas.openxmlformats.org/drawingml/2006/picture">
                <pic:pic>
                  <pic:nvPicPr>
                    <pic:cNvPr id="112" name="Image 112"/>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hyperlink r:id="rId384">
        <w:r>
          <w:rPr>
            <w:rFonts w:ascii="Arial"/>
            <w:u w:val="single" w:color="AAAAAA"/>
          </w:rPr>
          <w:t>First</w:t>
        </w:r>
        <w:r>
          <w:rPr>
            <w:rFonts w:ascii="Arial"/>
            <w:spacing w:val="-5"/>
            <w:u w:val="single" w:color="AAAAAA"/>
          </w:rPr>
          <w:t> </w:t>
        </w:r>
        <w:r>
          <w:rPr>
            <w:rFonts w:ascii="Arial"/>
            <w:u w:val="single" w:color="AAAAAA"/>
          </w:rPr>
          <w:t>Epistle</w:t>
        </w:r>
        <w:r>
          <w:rPr>
            <w:rFonts w:ascii="Arial"/>
            <w:spacing w:val="-5"/>
            <w:u w:val="single" w:color="AAAAAA"/>
          </w:rPr>
          <w:t> </w:t>
        </w:r>
        <w:r>
          <w:rPr>
            <w:rFonts w:ascii="Arial"/>
            <w:u w:val="single" w:color="AAAAAA"/>
          </w:rPr>
          <w:t>of</w:t>
        </w:r>
        <w:r>
          <w:rPr>
            <w:rFonts w:ascii="Arial"/>
            <w:spacing w:val="-5"/>
            <w:u w:val="single" w:color="AAAAAA"/>
          </w:rPr>
          <w:t> </w:t>
        </w:r>
        <w:r>
          <w:rPr>
            <w:rFonts w:ascii="Arial"/>
            <w:u w:val="single" w:color="AAAAAA"/>
          </w:rPr>
          <w:t>Peter</w:t>
        </w:r>
      </w:hyperlink>
      <w:r>
        <w:rPr>
          <w:rFonts w:ascii="Arial"/>
          <w:spacing w:val="-5"/>
          <w:u w:val="none"/>
        </w:rPr>
        <w:t> </w:t>
      </w:r>
      <w:r>
        <w:rPr>
          <w:rFonts w:ascii="Arial"/>
          <w:u w:val="none"/>
        </w:rPr>
        <w:t>addresses</w:t>
      </w:r>
      <w:r>
        <w:rPr>
          <w:rFonts w:ascii="Arial"/>
          <w:spacing w:val="-5"/>
          <w:u w:val="none"/>
        </w:rPr>
        <w:t> </w:t>
      </w:r>
      <w:r>
        <w:rPr>
          <w:rFonts w:ascii="Arial"/>
          <w:u w:val="none"/>
        </w:rPr>
        <w:t>trial</w:t>
      </w:r>
      <w:r>
        <w:rPr>
          <w:rFonts w:ascii="Arial"/>
          <w:spacing w:val="-5"/>
          <w:u w:val="none"/>
        </w:rPr>
        <w:t> </w:t>
      </w:r>
      <w:r>
        <w:rPr>
          <w:rFonts w:ascii="Arial"/>
          <w:u w:val="none"/>
        </w:rPr>
        <w:t>and </w:t>
      </w:r>
      <w:r>
        <w:rPr>
          <w:rFonts w:ascii="Arial"/>
          <w:spacing w:val="-2"/>
          <w:u w:val="none"/>
        </w:rPr>
        <w:t>suffering.</w:t>
      </w:r>
    </w:p>
    <w:p>
      <w:pPr>
        <w:pStyle w:val="BodyText"/>
        <w:spacing w:line="235" w:lineRule="auto" w:before="60"/>
        <w:ind w:hanging="234"/>
        <w:rPr>
          <w:rFonts w:ascii="Arial"/>
        </w:rPr>
      </w:pPr>
      <w:r>
        <w:rPr>
          <w:position w:val="3"/>
        </w:rPr>
        <w:drawing>
          <wp:inline distT="0" distB="0" distL="0" distR="0">
            <wp:extent cx="47624" cy="47624"/>
            <wp:effectExtent l="0" t="0" r="0" b="0"/>
            <wp:docPr id="113" name="Image 113"/>
            <wp:cNvGraphicFramePr>
              <a:graphicFrameLocks/>
            </wp:cNvGraphicFramePr>
            <a:graphic>
              <a:graphicData uri="http://schemas.openxmlformats.org/drawingml/2006/picture">
                <pic:pic>
                  <pic:nvPicPr>
                    <pic:cNvPr id="113" name="Image 113"/>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hyperlink r:id="rId385">
        <w:r>
          <w:rPr>
            <w:rFonts w:ascii="Arial"/>
            <w:u w:val="single" w:color="AAAAAA"/>
          </w:rPr>
          <w:t>Second</w:t>
        </w:r>
        <w:r>
          <w:rPr>
            <w:rFonts w:ascii="Arial"/>
            <w:spacing w:val="-5"/>
            <w:u w:val="single" w:color="AAAAAA"/>
          </w:rPr>
          <w:t> </w:t>
        </w:r>
        <w:r>
          <w:rPr>
            <w:rFonts w:ascii="Arial"/>
            <w:u w:val="single" w:color="AAAAAA"/>
          </w:rPr>
          <w:t>Epistle</w:t>
        </w:r>
        <w:r>
          <w:rPr>
            <w:rFonts w:ascii="Arial"/>
            <w:spacing w:val="-5"/>
            <w:u w:val="single" w:color="AAAAAA"/>
          </w:rPr>
          <w:t> </w:t>
        </w:r>
        <w:r>
          <w:rPr>
            <w:rFonts w:ascii="Arial"/>
            <w:u w:val="single" w:color="AAAAAA"/>
          </w:rPr>
          <w:t>of</w:t>
        </w:r>
        <w:r>
          <w:rPr>
            <w:rFonts w:ascii="Arial"/>
            <w:spacing w:val="-5"/>
            <w:u w:val="single" w:color="AAAAAA"/>
          </w:rPr>
          <w:t> </w:t>
        </w:r>
        <w:r>
          <w:rPr>
            <w:rFonts w:ascii="Arial"/>
            <w:u w:val="single" w:color="AAAAAA"/>
          </w:rPr>
          <w:t>Peter</w:t>
        </w:r>
      </w:hyperlink>
      <w:r>
        <w:rPr>
          <w:rFonts w:ascii="Arial"/>
          <w:spacing w:val="-5"/>
          <w:u w:val="none"/>
        </w:rPr>
        <w:t> </w:t>
      </w:r>
      <w:r>
        <w:rPr>
          <w:rFonts w:ascii="Arial"/>
          <w:u w:val="none"/>
        </w:rPr>
        <w:t>more</w:t>
      </w:r>
      <w:r>
        <w:rPr>
          <w:rFonts w:ascii="Arial"/>
          <w:spacing w:val="-5"/>
          <w:u w:val="none"/>
        </w:rPr>
        <w:t> </w:t>
      </w:r>
      <w:r>
        <w:rPr>
          <w:rFonts w:ascii="Arial"/>
          <w:u w:val="none"/>
        </w:rPr>
        <w:t>on</w:t>
      </w:r>
      <w:r>
        <w:rPr>
          <w:rFonts w:ascii="Arial"/>
          <w:spacing w:val="-5"/>
          <w:u w:val="none"/>
        </w:rPr>
        <w:t> </w:t>
      </w:r>
      <w:r>
        <w:rPr>
          <w:rFonts w:ascii="Arial"/>
          <w:u w:val="none"/>
        </w:rPr>
        <w:t>suffering's purposes, Christology, ethics and </w:t>
      </w:r>
      <w:r>
        <w:rPr>
          <w:rFonts w:ascii="Arial"/>
          <w:spacing w:val="-2"/>
          <w:u w:val="none"/>
        </w:rPr>
        <w:t>eschatology.</w:t>
      </w:r>
    </w:p>
    <w:p>
      <w:pPr>
        <w:pStyle w:val="BodyText"/>
        <w:ind w:left="0"/>
        <w:rPr>
          <w:rFonts w:ascii="Arial"/>
        </w:rPr>
      </w:pPr>
    </w:p>
    <w:p>
      <w:pPr>
        <w:pStyle w:val="BodyText"/>
        <w:spacing w:before="182"/>
        <w:ind w:left="0"/>
        <w:rPr>
          <w:rFonts w:ascii="Arial"/>
        </w:rPr>
      </w:pPr>
    </w:p>
    <w:p>
      <w:pPr>
        <w:pStyle w:val="BodyText"/>
        <w:ind w:left="359"/>
      </w:pPr>
      <w:r>
        <w:rPr/>
        <w:t>The </w:t>
      </w:r>
      <w:hyperlink r:id="rId361">
        <w:r>
          <w:rPr>
            <w:u w:val="single" w:color="AAAAAA"/>
          </w:rPr>
          <w:t>apocalyptic literature</w:t>
        </w:r>
      </w:hyperlink>
      <w:r>
        <w:rPr>
          <w:u w:val="none"/>
        </w:rPr>
        <w:t> </w:t>
      </w:r>
      <w:r>
        <w:rPr>
          <w:spacing w:val="-2"/>
          <w:u w:val="none"/>
        </w:rPr>
        <w:t>(prophetical)</w:t>
      </w:r>
    </w:p>
    <w:p>
      <w:pPr>
        <w:pStyle w:val="BodyText"/>
        <w:spacing w:line="235" w:lineRule="auto" w:before="96"/>
        <w:ind w:left="359" w:right="403"/>
        <w:rPr>
          <w:rFonts w:ascii="Arial"/>
        </w:rPr>
      </w:pPr>
      <w:r>
        <w:rPr/>
        <w:br w:type="column"/>
      </w:r>
      <w:hyperlink r:id="rId386">
        <w:r>
          <w:rPr>
            <w:rFonts w:ascii="Arial"/>
            <w:u w:val="single" w:color="AAAAAA"/>
          </w:rPr>
          <w:t>First</w:t>
        </w:r>
        <w:r>
          <w:rPr>
            <w:rFonts w:ascii="Arial"/>
            <w:spacing w:val="-6"/>
            <w:u w:val="single" w:color="AAAAAA"/>
          </w:rPr>
          <w:t> </w:t>
        </w:r>
        <w:r>
          <w:rPr>
            <w:rFonts w:ascii="Arial"/>
            <w:u w:val="single" w:color="AAAAAA"/>
          </w:rPr>
          <w:t>Epistle</w:t>
        </w:r>
        <w:r>
          <w:rPr>
            <w:rFonts w:ascii="Arial"/>
            <w:spacing w:val="-6"/>
            <w:u w:val="single" w:color="AAAAAA"/>
          </w:rPr>
          <w:t> </w:t>
        </w:r>
        <w:r>
          <w:rPr>
            <w:rFonts w:ascii="Arial"/>
            <w:u w:val="single" w:color="AAAAAA"/>
          </w:rPr>
          <w:t>of</w:t>
        </w:r>
        <w:r>
          <w:rPr>
            <w:rFonts w:ascii="Arial"/>
            <w:spacing w:val="-6"/>
            <w:u w:val="single" w:color="AAAAAA"/>
          </w:rPr>
          <w:t> </w:t>
        </w:r>
        <w:r>
          <w:rPr>
            <w:rFonts w:ascii="Arial"/>
            <w:u w:val="single" w:color="AAAAAA"/>
          </w:rPr>
          <w:t>John</w:t>
        </w:r>
      </w:hyperlink>
      <w:r>
        <w:rPr>
          <w:rFonts w:ascii="Arial"/>
          <w:spacing w:val="-6"/>
          <w:u w:val="none"/>
        </w:rPr>
        <w:t> </w:t>
      </w:r>
      <w:r>
        <w:rPr>
          <w:rFonts w:ascii="Arial"/>
          <w:u w:val="none"/>
        </w:rPr>
        <w:t>covers</w:t>
      </w:r>
      <w:r>
        <w:rPr>
          <w:rFonts w:ascii="Arial"/>
          <w:spacing w:val="-6"/>
          <w:u w:val="none"/>
        </w:rPr>
        <w:t> </w:t>
      </w:r>
      <w:r>
        <w:rPr>
          <w:rFonts w:ascii="Arial"/>
          <w:u w:val="none"/>
        </w:rPr>
        <w:t>how</w:t>
      </w:r>
      <w:r>
        <w:rPr>
          <w:rFonts w:ascii="Arial"/>
          <w:spacing w:val="-6"/>
          <w:u w:val="none"/>
        </w:rPr>
        <w:t> </w:t>
      </w:r>
      <w:r>
        <w:rPr>
          <w:rFonts w:ascii="Arial"/>
          <w:u w:val="none"/>
        </w:rPr>
        <w:t>to</w:t>
      </w:r>
      <w:r>
        <w:rPr>
          <w:rFonts w:ascii="Arial"/>
          <w:spacing w:val="-6"/>
          <w:u w:val="none"/>
        </w:rPr>
        <w:t> </w:t>
      </w:r>
      <w:r>
        <w:rPr>
          <w:rFonts w:ascii="Arial"/>
          <w:u w:val="none"/>
        </w:rPr>
        <w:t>discern true Christians: by their ethics, their proclamation of Jesus in the flesh, and by their love.</w:t>
      </w:r>
    </w:p>
    <w:p>
      <w:pPr>
        <w:pStyle w:val="BodyText"/>
        <w:spacing w:line="235" w:lineRule="auto" w:before="59"/>
        <w:ind w:left="359" w:right="1244"/>
        <w:rPr>
          <w:rFonts w:ascii="Arial"/>
        </w:rPr>
      </w:pPr>
      <w:r>
        <w:rPr>
          <w:rFonts w:ascii="Arial"/>
        </w:rPr>
        <mc:AlternateContent>
          <mc:Choice Requires="wps">
            <w:drawing>
              <wp:anchor distT="0" distB="0" distL="0" distR="0" allowOverlap="1" layoutInCell="1" locked="0" behindDoc="0" simplePos="0" relativeHeight="15769600">
                <wp:simplePos x="0" y="0"/>
                <wp:positionH relativeFrom="page">
                  <wp:posOffset>4057649</wp:posOffset>
                </wp:positionH>
                <wp:positionV relativeFrom="paragraph">
                  <wp:posOffset>-613109</wp:posOffset>
                </wp:positionV>
                <wp:extent cx="47625" cy="47625"/>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9.499969pt;margin-top:-48.276314pt;width:3.75pt;height:3.75pt;mso-position-horizontal-relative:page;mso-position-vertical-relative:paragraph;z-index:15769600" id="docshape69"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70112">
                <wp:simplePos x="0" y="0"/>
                <wp:positionH relativeFrom="page">
                  <wp:posOffset>4057649</wp:posOffset>
                </wp:positionH>
                <wp:positionV relativeFrom="paragraph">
                  <wp:posOffset>110790</wp:posOffset>
                </wp:positionV>
                <wp:extent cx="47625" cy="47625"/>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9.499969pt;margin-top:8.723683pt;width:3.75pt;height:3.75pt;mso-position-horizontal-relative:page;mso-position-vertical-relative:paragraph;z-index:15770112" id="docshape70" filled="true" fillcolor="#000000" stroked="false">
                <v:fill type="solid"/>
                <w10:wrap type="none"/>
              </v:rect>
            </w:pict>
          </mc:Fallback>
        </mc:AlternateContent>
      </w:r>
      <w:hyperlink r:id="rId387">
        <w:r>
          <w:rPr>
            <w:rFonts w:ascii="Arial"/>
            <w:u w:val="single" w:color="AAAAAA"/>
          </w:rPr>
          <w:t>Second</w:t>
        </w:r>
        <w:r>
          <w:rPr>
            <w:rFonts w:ascii="Arial"/>
            <w:spacing w:val="-8"/>
            <w:u w:val="single" w:color="AAAAAA"/>
          </w:rPr>
          <w:t> </w:t>
        </w:r>
        <w:r>
          <w:rPr>
            <w:rFonts w:ascii="Arial"/>
            <w:u w:val="single" w:color="AAAAAA"/>
          </w:rPr>
          <w:t>Epistle</w:t>
        </w:r>
        <w:r>
          <w:rPr>
            <w:rFonts w:ascii="Arial"/>
            <w:spacing w:val="-8"/>
            <w:u w:val="single" w:color="AAAAAA"/>
          </w:rPr>
          <w:t> </w:t>
        </w:r>
        <w:r>
          <w:rPr>
            <w:rFonts w:ascii="Arial"/>
            <w:u w:val="single" w:color="AAAAAA"/>
          </w:rPr>
          <w:t>of</w:t>
        </w:r>
        <w:r>
          <w:rPr>
            <w:rFonts w:ascii="Arial"/>
            <w:spacing w:val="-8"/>
            <w:u w:val="single" w:color="AAAAAA"/>
          </w:rPr>
          <w:t> </w:t>
        </w:r>
        <w:r>
          <w:rPr>
            <w:rFonts w:ascii="Arial"/>
            <w:u w:val="single" w:color="AAAAAA"/>
          </w:rPr>
          <w:t>John</w:t>
        </w:r>
      </w:hyperlink>
      <w:r>
        <w:rPr>
          <w:rFonts w:ascii="Arial"/>
          <w:spacing w:val="-8"/>
          <w:u w:val="none"/>
        </w:rPr>
        <w:t> </w:t>
      </w:r>
      <w:r>
        <w:rPr>
          <w:rFonts w:ascii="Arial"/>
          <w:u w:val="none"/>
        </w:rPr>
        <w:t>warns</w:t>
      </w:r>
      <w:r>
        <w:rPr>
          <w:rFonts w:ascii="Arial"/>
          <w:spacing w:val="-8"/>
          <w:u w:val="none"/>
        </w:rPr>
        <w:t> </w:t>
      </w:r>
      <w:r>
        <w:rPr>
          <w:rFonts w:ascii="Arial"/>
          <w:u w:val="none"/>
        </w:rPr>
        <w:t>against </w:t>
      </w:r>
      <w:hyperlink r:id="rId388">
        <w:r>
          <w:rPr>
            <w:rFonts w:ascii="Arial"/>
            <w:spacing w:val="-2"/>
            <w:u w:val="single" w:color="AAAAAA"/>
          </w:rPr>
          <w:t>docetism</w:t>
        </w:r>
      </w:hyperlink>
      <w:r>
        <w:rPr>
          <w:rFonts w:ascii="Arial"/>
          <w:spacing w:val="-2"/>
          <w:u w:val="none"/>
        </w:rPr>
        <w:t>.</w:t>
      </w:r>
    </w:p>
    <w:p>
      <w:pPr>
        <w:pStyle w:val="BodyText"/>
        <w:spacing w:line="235" w:lineRule="auto" w:before="59"/>
        <w:ind w:left="359" w:right="403"/>
        <w:rPr>
          <w:rFonts w:ascii="Arial"/>
        </w:rPr>
      </w:pPr>
      <w:r>
        <w:rPr>
          <w:rFonts w:ascii="Arial"/>
        </w:rPr>
        <mc:AlternateContent>
          <mc:Choice Requires="wps">
            <w:drawing>
              <wp:anchor distT="0" distB="0" distL="0" distR="0" allowOverlap="1" layoutInCell="1" locked="0" behindDoc="0" simplePos="0" relativeHeight="15770624">
                <wp:simplePos x="0" y="0"/>
                <wp:positionH relativeFrom="page">
                  <wp:posOffset>4057649</wp:posOffset>
                </wp:positionH>
                <wp:positionV relativeFrom="paragraph">
                  <wp:posOffset>110845</wp:posOffset>
                </wp:positionV>
                <wp:extent cx="47625" cy="47625"/>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9.499969pt;margin-top:8.727978pt;width:3.75pt;height:3.75pt;mso-position-horizontal-relative:page;mso-position-vertical-relative:paragraph;z-index:15770624" id="docshape71" filled="true" fillcolor="#000000" stroked="false">
                <v:fill type="solid"/>
                <w10:wrap type="none"/>
              </v:rect>
            </w:pict>
          </mc:Fallback>
        </mc:AlternateContent>
      </w:r>
      <w:hyperlink r:id="rId389">
        <w:r>
          <w:rPr>
            <w:rFonts w:ascii="Arial"/>
            <w:u w:val="single" w:color="AAAAAA"/>
          </w:rPr>
          <w:t>Third</w:t>
        </w:r>
        <w:r>
          <w:rPr>
            <w:rFonts w:ascii="Arial"/>
            <w:spacing w:val="-8"/>
            <w:u w:val="single" w:color="AAAAAA"/>
          </w:rPr>
          <w:t> </w:t>
        </w:r>
        <w:r>
          <w:rPr>
            <w:rFonts w:ascii="Arial"/>
            <w:u w:val="single" w:color="AAAAAA"/>
          </w:rPr>
          <w:t>Epistle</w:t>
        </w:r>
        <w:r>
          <w:rPr>
            <w:rFonts w:ascii="Arial"/>
            <w:spacing w:val="-8"/>
            <w:u w:val="single" w:color="AAAAAA"/>
          </w:rPr>
          <w:t> </w:t>
        </w:r>
        <w:r>
          <w:rPr>
            <w:rFonts w:ascii="Arial"/>
            <w:u w:val="single" w:color="AAAAAA"/>
          </w:rPr>
          <w:t>of</w:t>
        </w:r>
        <w:r>
          <w:rPr>
            <w:rFonts w:ascii="Arial"/>
            <w:spacing w:val="-8"/>
            <w:u w:val="single" w:color="AAAAAA"/>
          </w:rPr>
          <w:t> </w:t>
        </w:r>
        <w:r>
          <w:rPr>
            <w:rFonts w:ascii="Arial"/>
            <w:u w:val="single" w:color="AAAAAA"/>
          </w:rPr>
          <w:t>John</w:t>
        </w:r>
      </w:hyperlink>
      <w:r>
        <w:rPr>
          <w:rFonts w:ascii="Arial"/>
          <w:spacing w:val="-8"/>
          <w:u w:val="none"/>
        </w:rPr>
        <w:t> </w:t>
      </w:r>
      <w:r>
        <w:rPr>
          <w:rFonts w:ascii="Arial"/>
          <w:u w:val="none"/>
        </w:rPr>
        <w:t>encourage,</w:t>
      </w:r>
      <w:r>
        <w:rPr>
          <w:rFonts w:ascii="Arial"/>
          <w:spacing w:val="-8"/>
          <w:u w:val="none"/>
        </w:rPr>
        <w:t> </w:t>
      </w:r>
      <w:r>
        <w:rPr>
          <w:rFonts w:ascii="Arial"/>
          <w:u w:val="none"/>
        </w:rPr>
        <w:t>strengthen and warn.</w:t>
      </w:r>
    </w:p>
    <w:p>
      <w:pPr>
        <w:pStyle w:val="BodyText"/>
        <w:spacing w:before="54"/>
        <w:ind w:left="359"/>
        <w:rPr>
          <w:rFonts w:ascii="Arial"/>
        </w:rPr>
      </w:pPr>
      <w:r>
        <w:rPr>
          <w:rFonts w:ascii="Arial"/>
        </w:rPr>
        <mc:AlternateContent>
          <mc:Choice Requires="wps">
            <w:drawing>
              <wp:anchor distT="0" distB="0" distL="0" distR="0" allowOverlap="1" layoutInCell="1" locked="0" behindDoc="0" simplePos="0" relativeHeight="15771136">
                <wp:simplePos x="0" y="0"/>
                <wp:positionH relativeFrom="page">
                  <wp:posOffset>4057649</wp:posOffset>
                </wp:positionH>
                <wp:positionV relativeFrom="paragraph">
                  <wp:posOffset>110899</wp:posOffset>
                </wp:positionV>
                <wp:extent cx="47625" cy="47625"/>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9.499969pt;margin-top:8.732272pt;width:3.75pt;height:3.75pt;mso-position-horizontal-relative:page;mso-position-vertical-relative:paragraph;z-index:15771136" id="docshape72" filled="true" fillcolor="#000000" stroked="false">
                <v:fill type="solid"/>
                <w10:wrap type="none"/>
              </v:rect>
            </w:pict>
          </mc:Fallback>
        </mc:AlternateContent>
      </w:r>
      <w:hyperlink r:id="rId295">
        <w:r>
          <w:rPr>
            <w:rFonts w:ascii="Arial"/>
            <w:u w:val="single" w:color="AAAAAA"/>
          </w:rPr>
          <w:t>Epistle of Jude</w:t>
        </w:r>
      </w:hyperlink>
      <w:r>
        <w:rPr>
          <w:rFonts w:ascii="Arial"/>
          <w:u w:val="none"/>
        </w:rPr>
        <w:t> condemns </w:t>
      </w:r>
      <w:r>
        <w:rPr>
          <w:rFonts w:ascii="Arial"/>
          <w:spacing w:val="-2"/>
          <w:u w:val="none"/>
        </w:rPr>
        <w:t>opponents.</w:t>
      </w:r>
    </w:p>
    <w:p>
      <w:pPr>
        <w:pStyle w:val="BodyText"/>
        <w:spacing w:after="0"/>
        <w:rPr>
          <w:rFonts w:ascii="Arial"/>
        </w:rPr>
        <w:sectPr>
          <w:type w:val="continuous"/>
          <w:pgSz w:w="12240" w:h="15840"/>
          <w:pgMar w:top="720" w:bottom="280" w:left="360" w:right="360"/>
          <w:cols w:num="2" w:equalWidth="0">
            <w:col w:w="5388" w:space="523"/>
            <w:col w:w="5609"/>
          </w:cols>
        </w:sectPr>
      </w:pPr>
    </w:p>
    <w:p>
      <w:pPr>
        <w:pStyle w:val="BodyText"/>
        <w:spacing w:before="1"/>
        <w:ind w:left="0"/>
        <w:rPr>
          <w:rFonts w:ascii="Arial"/>
        </w:rPr>
      </w:pPr>
    </w:p>
    <w:p>
      <w:pPr>
        <w:pStyle w:val="BodyText"/>
        <w:ind w:left="509"/>
        <w:rPr>
          <w:rFonts w:ascii="Arial"/>
        </w:rPr>
      </w:pPr>
      <w:r>
        <w:rPr>
          <w:position w:val="3"/>
        </w:rPr>
        <w:drawing>
          <wp:inline distT="0" distB="0" distL="0" distR="0">
            <wp:extent cx="47624" cy="47624"/>
            <wp:effectExtent l="0" t="0" r="0" b="0"/>
            <wp:docPr id="118" name="Image 118"/>
            <wp:cNvGraphicFramePr>
              <a:graphicFrameLocks/>
            </wp:cNvGraphicFramePr>
            <a:graphic>
              <a:graphicData uri="http://schemas.openxmlformats.org/drawingml/2006/picture">
                <pic:pic>
                  <pic:nvPicPr>
                    <pic:cNvPr id="118" name="Image 118"/>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w w:val="150"/>
          <w:sz w:val="20"/>
        </w:rPr>
        <w:t> </w:t>
      </w:r>
      <w:hyperlink r:id="rId390">
        <w:r>
          <w:rPr>
            <w:rFonts w:ascii="Arial"/>
            <w:u w:val="single" w:color="AAAAAA"/>
          </w:rPr>
          <w:t>Book of Revelation</w:t>
        </w:r>
      </w:hyperlink>
      <w:r>
        <w:rPr>
          <w:rFonts w:ascii="Arial"/>
          <w:u w:val="none"/>
        </w:rPr>
        <w:t>, or the</w:t>
      </w:r>
      <w:r>
        <w:rPr>
          <w:rFonts w:ascii="Arial"/>
          <w:spacing w:val="-6"/>
          <w:u w:val="none"/>
        </w:rPr>
        <w:t> </w:t>
      </w:r>
      <w:r>
        <w:rPr>
          <w:rFonts w:ascii="Arial"/>
          <w:u w:val="none"/>
        </w:rPr>
        <w:t>Apocalypse, predicts end time events.</w:t>
      </w:r>
    </w:p>
    <w:p>
      <w:pPr>
        <w:pStyle w:val="BodyText"/>
        <w:spacing w:line="266" w:lineRule="auto" w:before="134"/>
        <w:ind w:left="359" w:right="343"/>
        <w:jc w:val="both"/>
        <w:rPr>
          <w:position w:val="9"/>
          <w:sz w:val="19"/>
        </w:rPr>
      </w:pPr>
      <w:r>
        <w:rPr/>
        <w:t>Catholicism, Protestantism, and Eastern Orthodox currently have the same 27-book New </w:t>
      </w:r>
      <w:r>
        <w:rPr/>
        <w:t>Testament Canon. They are ordered differently in the </w:t>
      </w:r>
      <w:hyperlink r:id="rId391">
        <w:r>
          <w:rPr>
            <w:u w:val="single" w:color="AAAAAA"/>
          </w:rPr>
          <w:t>Slavonic tradition</w:t>
        </w:r>
      </w:hyperlink>
      <w:r>
        <w:rPr>
          <w:u w:val="none"/>
        </w:rPr>
        <w:t>, the </w:t>
      </w:r>
      <w:hyperlink r:id="rId123">
        <w:r>
          <w:rPr>
            <w:u w:val="single" w:color="AAAAAA"/>
          </w:rPr>
          <w:t>Syriac</w:t>
        </w:r>
      </w:hyperlink>
      <w:r>
        <w:rPr>
          <w:u w:val="none"/>
        </w:rPr>
        <w:t> tradition and the Ethiopian </w:t>
      </w:r>
      <w:r>
        <w:rPr>
          <w:spacing w:val="-2"/>
          <w:u w:val="none"/>
        </w:rPr>
        <w:t>tradition.</w:t>
      </w:r>
      <w:r>
        <w:rPr>
          <w:spacing w:val="-2"/>
          <w:position w:val="9"/>
          <w:sz w:val="19"/>
          <w:u w:val="single" w:color="AAAAAA"/>
        </w:rPr>
        <w:t>[167]</w:t>
      </w:r>
    </w:p>
    <w:p>
      <w:pPr>
        <w:pStyle w:val="Heading3"/>
        <w:spacing w:line="780" w:lineRule="exact" w:before="54"/>
        <w:ind w:right="8389"/>
        <w:jc w:val="left"/>
      </w:pPr>
      <w:r>
        <w:rPr/>
        <w:t>Canon</w:t>
      </w:r>
      <w:r>
        <w:rPr>
          <w:spacing w:val="-17"/>
        </w:rPr>
        <w:t> </w:t>
      </w:r>
      <w:r>
        <w:rPr/>
        <w:t>variations </w:t>
      </w:r>
      <w:r>
        <w:rPr>
          <w:spacing w:val="-2"/>
        </w:rPr>
        <w:t>Peshitta</w:t>
      </w:r>
    </w:p>
    <w:p>
      <w:pPr>
        <w:pStyle w:val="BodyText"/>
        <w:spacing w:line="273" w:lineRule="auto" w:before="10"/>
        <w:ind w:left="359" w:right="342"/>
        <w:jc w:val="both"/>
      </w:pPr>
      <w:r>
        <w:rPr/>
        <w:t>The Peshitta (</w:t>
      </w:r>
      <w:hyperlink r:id="rId392">
        <w:r>
          <w:rPr>
            <w:u w:val="single" w:color="AAAAAA"/>
          </w:rPr>
          <w:t>Classical Syriac</w:t>
        </w:r>
      </w:hyperlink>
      <w:r>
        <w:rPr>
          <w:u w:val="none"/>
        </w:rPr>
        <w:t>: </w:t>
      </w:r>
      <w:r>
        <w:rPr>
          <w:rFonts w:ascii="Estrangelo Edessa" w:hAnsi="Estrangelo Edessa" w:cs="Estrangelo Edessa" w:eastAsia="Estrangelo Edessa"/>
          <w:u w:val="none"/>
          <w:rtl/>
        </w:rPr>
        <w:t>ܐ</w:t>
      </w:r>
      <w:r>
        <w:rPr>
          <w:rFonts w:ascii="Estrangelo Edessa" w:hAnsi="Estrangelo Edessa" w:cs="Estrangelo Edessa" w:eastAsia="Estrangelo Edessa"/>
          <w:u w:val="none"/>
        </w:rPr>
        <w:t>�</w:t>
      </w:r>
      <w:r>
        <w:rPr>
          <w:rFonts w:ascii="Estrangelo Edessa" w:hAnsi="Estrangelo Edessa" w:cs="Estrangelo Edessa" w:eastAsia="Estrangelo Edessa"/>
          <w:u w:val="none"/>
          <w:rtl/>
        </w:rPr>
        <w:t>ܦܺܫܝܛܳ</w:t>
      </w:r>
      <w:r>
        <w:rPr>
          <w:rFonts w:ascii="Estrangelo Edessa" w:hAnsi="Estrangelo Edessa" w:cs="Estrangelo Edessa" w:eastAsia="Estrangelo Edessa"/>
          <w:spacing w:val="-10"/>
          <w:u w:val="none"/>
        </w:rPr>
        <w:t> </w:t>
      </w:r>
      <w:r>
        <w:rPr>
          <w:i/>
          <w:iCs/>
          <w:u w:val="none"/>
        </w:rPr>
        <w:t>or </w:t>
      </w:r>
      <w:r>
        <w:rPr>
          <w:rFonts w:ascii="Estrangelo Edessa" w:hAnsi="Estrangelo Edessa" w:cs="Estrangelo Edessa" w:eastAsia="Estrangelo Edessa"/>
          <w:u w:val="none"/>
          <w:rtl/>
        </w:rPr>
        <w:t>ܐ</w:t>
      </w:r>
      <w:r>
        <w:rPr>
          <w:rFonts w:ascii="Estrangelo Edessa" w:hAnsi="Estrangelo Edessa" w:cs="Estrangelo Edessa" w:eastAsia="Estrangelo Edessa"/>
          <w:u w:val="none"/>
        </w:rPr>
        <w:t>�</w:t>
      </w:r>
      <w:r>
        <w:rPr>
          <w:rFonts w:ascii="Estrangelo Edessa" w:hAnsi="Estrangelo Edessa" w:cs="Estrangelo Edessa" w:eastAsia="Estrangelo Edessa"/>
          <w:u w:val="none"/>
          <w:rtl/>
        </w:rPr>
        <w:t>ܦܫܼܝܛܵ</w:t>
      </w:r>
      <w:r>
        <w:rPr>
          <w:rFonts w:ascii="Estrangelo Edessa" w:hAnsi="Estrangelo Edessa" w:cs="Estrangelo Edessa" w:eastAsia="Estrangelo Edessa"/>
          <w:spacing w:val="-10"/>
          <w:u w:val="none"/>
        </w:rPr>
        <w:t> </w:t>
      </w:r>
      <w:r>
        <w:rPr>
          <w:i/>
          <w:iCs/>
          <w:u w:val="none"/>
        </w:rPr>
        <w:t>pšī</w:t>
      </w:r>
      <w:r>
        <w:rPr>
          <w:rFonts w:ascii="Times New Roman" w:hAnsi="Times New Roman" w:cs="Times New Roman" w:eastAsia="Times New Roman"/>
          <w:i/>
          <w:iCs/>
          <w:u w:val="none"/>
        </w:rPr>
        <w:t>ṭ</w:t>
      </w:r>
      <w:r>
        <w:rPr>
          <w:i/>
          <w:iCs/>
          <w:u w:val="none"/>
        </w:rPr>
        <w:t>tā</w:t>
      </w:r>
      <w:r>
        <w:rPr>
          <w:u w:val="none"/>
        </w:rPr>
        <w:t>) is the standard version of the Bible </w:t>
      </w:r>
      <w:r>
        <w:rPr>
          <w:spacing w:val="-54"/>
          <w:u w:val="none"/>
        </w:rPr>
        <w:t>for</w:t>
      </w:r>
      <w:r>
        <w:rPr>
          <w:u w:val="none"/>
        </w:rPr>
        <w:t> churches in the </w:t>
      </w:r>
      <w:hyperlink r:id="rId393">
        <w:r>
          <w:rPr>
            <w:u w:val="single" w:color="AAAAAA"/>
          </w:rPr>
          <w:t>Syriac tradition</w:t>
        </w:r>
      </w:hyperlink>
      <w:r>
        <w:rPr>
          <w:u w:val="none"/>
        </w:rPr>
        <w:t>. The consensus within biblical scholarship, although not universal, is that</w:t>
      </w:r>
      <w:r>
        <w:rPr>
          <w:spacing w:val="24"/>
          <w:u w:val="none"/>
        </w:rPr>
        <w:t> </w:t>
      </w:r>
      <w:r>
        <w:rPr>
          <w:u w:val="none"/>
        </w:rPr>
        <w:t>the</w:t>
      </w:r>
      <w:r>
        <w:rPr>
          <w:spacing w:val="24"/>
          <w:u w:val="none"/>
        </w:rPr>
        <w:t> </w:t>
      </w:r>
      <w:r>
        <w:rPr>
          <w:u w:val="none"/>
        </w:rPr>
        <w:t>Old</w:t>
      </w:r>
      <w:r>
        <w:rPr>
          <w:spacing w:val="24"/>
          <w:u w:val="none"/>
        </w:rPr>
        <w:t> </w:t>
      </w:r>
      <w:r>
        <w:rPr>
          <w:u w:val="none"/>
        </w:rPr>
        <w:t>Testament</w:t>
      </w:r>
      <w:r>
        <w:rPr>
          <w:spacing w:val="24"/>
          <w:u w:val="none"/>
        </w:rPr>
        <w:t> </w:t>
      </w:r>
      <w:r>
        <w:rPr>
          <w:u w:val="none"/>
        </w:rPr>
        <w:t>of</w:t>
      </w:r>
      <w:r>
        <w:rPr>
          <w:spacing w:val="24"/>
          <w:u w:val="none"/>
        </w:rPr>
        <w:t> </w:t>
      </w:r>
      <w:r>
        <w:rPr>
          <w:u w:val="none"/>
        </w:rPr>
        <w:t>the</w:t>
      </w:r>
      <w:r>
        <w:rPr>
          <w:spacing w:val="24"/>
          <w:u w:val="none"/>
        </w:rPr>
        <w:t> </w:t>
      </w:r>
      <w:r>
        <w:rPr>
          <w:u w:val="none"/>
        </w:rPr>
        <w:t>Peshitta</w:t>
      </w:r>
      <w:r>
        <w:rPr>
          <w:spacing w:val="24"/>
          <w:u w:val="none"/>
        </w:rPr>
        <w:t> </w:t>
      </w:r>
      <w:r>
        <w:rPr>
          <w:u w:val="none"/>
        </w:rPr>
        <w:t>was</w:t>
      </w:r>
      <w:r>
        <w:rPr>
          <w:spacing w:val="24"/>
          <w:u w:val="none"/>
        </w:rPr>
        <w:t> </w:t>
      </w:r>
      <w:r>
        <w:rPr>
          <w:u w:val="none"/>
        </w:rPr>
        <w:t>translated</w:t>
      </w:r>
      <w:r>
        <w:rPr>
          <w:spacing w:val="24"/>
          <w:u w:val="none"/>
        </w:rPr>
        <w:t> </w:t>
      </w:r>
      <w:r>
        <w:rPr>
          <w:u w:val="none"/>
        </w:rPr>
        <w:t>into</w:t>
      </w:r>
      <w:r>
        <w:rPr>
          <w:spacing w:val="24"/>
          <w:u w:val="none"/>
        </w:rPr>
        <w:t> </w:t>
      </w:r>
      <w:hyperlink r:id="rId394">
        <w:r>
          <w:rPr>
            <w:u w:val="single" w:color="AAAAAA"/>
          </w:rPr>
          <w:t>Syriac</w:t>
        </w:r>
      </w:hyperlink>
      <w:r>
        <w:rPr>
          <w:spacing w:val="24"/>
          <w:u w:val="none"/>
        </w:rPr>
        <w:t> </w:t>
      </w:r>
      <w:r>
        <w:rPr>
          <w:u w:val="none"/>
        </w:rPr>
        <w:t>from</w:t>
      </w:r>
      <w:r>
        <w:rPr>
          <w:spacing w:val="24"/>
          <w:u w:val="none"/>
        </w:rPr>
        <w:t> </w:t>
      </w:r>
      <w:hyperlink r:id="rId14">
        <w:r>
          <w:rPr>
            <w:u w:val="single" w:color="AAAAAA"/>
          </w:rPr>
          <w:t>biblical</w:t>
        </w:r>
        <w:r>
          <w:rPr>
            <w:spacing w:val="24"/>
            <w:u w:val="single" w:color="AAAAAA"/>
          </w:rPr>
          <w:t> </w:t>
        </w:r>
        <w:r>
          <w:rPr>
            <w:u w:val="single" w:color="AAAAAA"/>
          </w:rPr>
          <w:t>Hebrew</w:t>
        </w:r>
      </w:hyperlink>
      <w:r>
        <w:rPr>
          <w:u w:val="none"/>
        </w:rPr>
        <w:t>,</w:t>
      </w:r>
      <w:r>
        <w:rPr>
          <w:spacing w:val="24"/>
          <w:u w:val="none"/>
        </w:rPr>
        <w:t> </w:t>
      </w:r>
      <w:r>
        <w:rPr>
          <w:u w:val="none"/>
        </w:rPr>
        <w:t>probably</w:t>
      </w:r>
      <w:r>
        <w:rPr>
          <w:spacing w:val="24"/>
          <w:u w:val="none"/>
        </w:rPr>
        <w:t> </w:t>
      </w:r>
      <w:r>
        <w:rPr>
          <w:spacing w:val="-5"/>
          <w:u w:val="none"/>
        </w:rPr>
        <w:t>i</w:t>
      </w:r>
      <w:r>
        <w:rPr>
          <w:spacing w:val="-5"/>
          <w:u w:val="none"/>
        </w:rPr>
        <w:t>n</w:t>
      </w:r>
    </w:p>
    <w:p>
      <w:pPr>
        <w:pStyle w:val="BodyText"/>
        <w:spacing w:line="285" w:lineRule="exact"/>
        <w:ind w:left="359"/>
        <w:jc w:val="both"/>
        <w:rPr>
          <w:position w:val="9"/>
          <w:sz w:val="19"/>
        </w:rPr>
      </w:pPr>
      <w:r>
        <w:rPr/>
        <w:t>the</w:t>
      </w:r>
      <w:r>
        <w:rPr>
          <w:spacing w:val="26"/>
        </w:rPr>
        <w:t> </w:t>
      </w:r>
      <w:r>
        <w:rPr/>
        <w:t>2nd</w:t>
      </w:r>
      <w:r>
        <w:rPr>
          <w:spacing w:val="26"/>
        </w:rPr>
        <w:t> </w:t>
      </w:r>
      <w:r>
        <w:rPr/>
        <w:t>century</w:t>
      </w:r>
      <w:r>
        <w:rPr>
          <w:spacing w:val="26"/>
        </w:rPr>
        <w:t> </w:t>
      </w:r>
      <w:r>
        <w:rPr/>
        <w:t>CE,</w:t>
      </w:r>
      <w:r>
        <w:rPr>
          <w:spacing w:val="26"/>
        </w:rPr>
        <w:t> </w:t>
      </w:r>
      <w:r>
        <w:rPr/>
        <w:t>and</w:t>
      </w:r>
      <w:r>
        <w:rPr>
          <w:spacing w:val="26"/>
        </w:rPr>
        <w:t> </w:t>
      </w:r>
      <w:r>
        <w:rPr/>
        <w:t>that</w:t>
      </w:r>
      <w:r>
        <w:rPr>
          <w:spacing w:val="26"/>
        </w:rPr>
        <w:t> </w:t>
      </w:r>
      <w:r>
        <w:rPr/>
        <w:t>the</w:t>
      </w:r>
      <w:r>
        <w:rPr>
          <w:spacing w:val="26"/>
        </w:rPr>
        <w:t> </w:t>
      </w:r>
      <w:r>
        <w:rPr/>
        <w:t>New</w:t>
      </w:r>
      <w:r>
        <w:rPr>
          <w:spacing w:val="26"/>
        </w:rPr>
        <w:t> </w:t>
      </w:r>
      <w:r>
        <w:rPr/>
        <w:t>Testament</w:t>
      </w:r>
      <w:r>
        <w:rPr>
          <w:spacing w:val="26"/>
        </w:rPr>
        <w:t> </w:t>
      </w:r>
      <w:r>
        <w:rPr/>
        <w:t>of</w:t>
      </w:r>
      <w:r>
        <w:rPr>
          <w:spacing w:val="26"/>
        </w:rPr>
        <w:t> </w:t>
      </w:r>
      <w:r>
        <w:rPr/>
        <w:t>the</w:t>
      </w:r>
      <w:r>
        <w:rPr>
          <w:spacing w:val="26"/>
        </w:rPr>
        <w:t> </w:t>
      </w:r>
      <w:r>
        <w:rPr/>
        <w:t>Peshitta</w:t>
      </w:r>
      <w:r>
        <w:rPr>
          <w:spacing w:val="26"/>
        </w:rPr>
        <w:t> </w:t>
      </w:r>
      <w:r>
        <w:rPr/>
        <w:t>was</w:t>
      </w:r>
      <w:r>
        <w:rPr>
          <w:spacing w:val="26"/>
        </w:rPr>
        <w:t> </w:t>
      </w:r>
      <w:r>
        <w:rPr/>
        <w:t>translated</w:t>
      </w:r>
      <w:r>
        <w:rPr>
          <w:spacing w:val="26"/>
        </w:rPr>
        <w:t> </w:t>
      </w:r>
      <w:r>
        <w:rPr/>
        <w:t>from</w:t>
      </w:r>
      <w:r>
        <w:rPr>
          <w:spacing w:val="26"/>
        </w:rPr>
        <w:t> </w:t>
      </w:r>
      <w:r>
        <w:rPr/>
        <w:t>the</w:t>
      </w:r>
      <w:r>
        <w:rPr>
          <w:spacing w:val="26"/>
        </w:rPr>
        <w:t> </w:t>
      </w:r>
      <w:r>
        <w:rPr>
          <w:spacing w:val="-2"/>
        </w:rPr>
        <w:t>Greek.</w:t>
      </w:r>
      <w:r>
        <w:rPr>
          <w:spacing w:val="-2"/>
          <w:position w:val="9"/>
          <w:sz w:val="19"/>
          <w:u w:val="single" w:color="AAAAAA"/>
        </w:rPr>
        <w:t>[ae]</w:t>
      </w:r>
    </w:p>
    <w:p>
      <w:pPr>
        <w:pStyle w:val="BodyText"/>
        <w:spacing w:line="259" w:lineRule="auto" w:before="52"/>
        <w:ind w:left="359" w:right="342"/>
        <w:jc w:val="both"/>
        <w:rPr>
          <w:position w:val="10"/>
          <w:sz w:val="19"/>
        </w:rPr>
      </w:pPr>
      <w:r>
        <w:rPr/>
        <w:t>This New Testament, originally excluding certain </w:t>
      </w:r>
      <w:hyperlink r:id="rId395">
        <w:r>
          <w:rPr>
            <w:u w:val="single" w:color="AAAAAA"/>
          </w:rPr>
          <w:t>disputed books</w:t>
        </w:r>
      </w:hyperlink>
      <w:r>
        <w:rPr>
          <w:u w:val="none"/>
        </w:rPr>
        <w:t> (</w:t>
      </w:r>
      <w:hyperlink r:id="rId396">
        <w:r>
          <w:rPr>
            <w:u w:val="single" w:color="AAAAAA"/>
          </w:rPr>
          <w:t>2 Peter</w:t>
        </w:r>
      </w:hyperlink>
      <w:r>
        <w:rPr>
          <w:u w:val="none"/>
        </w:rPr>
        <w:t>, </w:t>
      </w:r>
      <w:hyperlink r:id="rId397">
        <w:r>
          <w:rPr>
            <w:u w:val="single" w:color="AAAAAA"/>
          </w:rPr>
          <w:t>2 John</w:t>
        </w:r>
      </w:hyperlink>
      <w:r>
        <w:rPr>
          <w:u w:val="none"/>
        </w:rPr>
        <w:t>, </w:t>
      </w:r>
      <w:hyperlink r:id="rId398">
        <w:r>
          <w:rPr>
            <w:u w:val="single" w:color="AAAAAA"/>
          </w:rPr>
          <w:t>3 John</w:t>
        </w:r>
      </w:hyperlink>
      <w:r>
        <w:rPr>
          <w:u w:val="none"/>
        </w:rPr>
        <w:t>, </w:t>
      </w:r>
      <w:hyperlink r:id="rId295">
        <w:r>
          <w:rPr>
            <w:u w:val="single" w:color="AAAAAA"/>
          </w:rPr>
          <w:t>Jude</w:t>
        </w:r>
      </w:hyperlink>
      <w:r>
        <w:rPr>
          <w:u w:val="none"/>
        </w:rPr>
        <w:t>, </w:t>
      </w:r>
      <w:hyperlink r:id="rId390">
        <w:r>
          <w:rPr>
            <w:u w:val="single" w:color="AAAAAA"/>
          </w:rPr>
          <w:t>Revelation</w:t>
        </w:r>
      </w:hyperlink>
      <w:r>
        <w:rPr>
          <w:u w:val="none"/>
        </w:rPr>
        <w:t>), had become a standard by the early 5th century. The five excluded books were added in </w:t>
      </w:r>
      <w:r>
        <w:rPr>
          <w:position w:val="1"/>
          <w:u w:val="none"/>
        </w:rPr>
        <w:t>the </w:t>
      </w:r>
      <w:hyperlink r:id="rId399">
        <w:r>
          <w:rPr>
            <w:u w:val="single" w:color="AAAAAA"/>
          </w:rPr>
          <w:t>Harklean Version</w:t>
        </w:r>
      </w:hyperlink>
      <w:r>
        <w:rPr>
          <w:u w:val="none"/>
        </w:rPr>
        <w:t> </w:t>
      </w:r>
      <w:r>
        <w:rPr>
          <w:position w:val="1"/>
          <w:u w:val="none"/>
        </w:rPr>
        <w:t>(616 CE) of </w:t>
      </w:r>
      <w:hyperlink r:id="rId400">
        <w:r>
          <w:rPr>
            <w:u w:val="single" w:color="AAAAAA"/>
          </w:rPr>
          <w:t>Thomas of Harqel</w:t>
        </w:r>
      </w:hyperlink>
      <w:r>
        <w:rPr>
          <w:position w:val="1"/>
          <w:u w:val="none"/>
        </w:rPr>
        <w:t>.</w:t>
      </w:r>
      <w:r>
        <w:rPr>
          <w:position w:val="10"/>
          <w:sz w:val="19"/>
          <w:u w:val="single" w:color="AAAAAA"/>
        </w:rPr>
        <w:t>[af][151]</w:t>
      </w:r>
    </w:p>
    <w:p>
      <w:pPr>
        <w:pStyle w:val="BodyText"/>
        <w:spacing w:after="0" w:line="259" w:lineRule="auto"/>
        <w:jc w:val="both"/>
        <w:rPr>
          <w:position w:val="10"/>
          <w:sz w:val="19"/>
        </w:rPr>
        <w:sectPr>
          <w:type w:val="continuous"/>
          <w:pgSz w:w="12240" w:h="15840"/>
          <w:pgMar w:top="720" w:bottom="280" w:left="360" w:right="360"/>
        </w:sectPr>
      </w:pPr>
    </w:p>
    <w:p>
      <w:pPr>
        <w:pStyle w:val="Heading3"/>
        <w:spacing w:before="65"/>
      </w:pPr>
      <w:r>
        <w:rPr/>
        <w:t>Catholic Church </w:t>
      </w:r>
      <w:r>
        <w:rPr>
          <w:spacing w:val="-2"/>
        </w:rPr>
        <w:t>canon</w:t>
      </w:r>
    </w:p>
    <w:p>
      <w:pPr>
        <w:pStyle w:val="BodyText"/>
        <w:spacing w:line="276" w:lineRule="auto" w:before="119"/>
        <w:ind w:left="359" w:right="343"/>
        <w:jc w:val="both"/>
        <w:rPr>
          <w:position w:val="9"/>
          <w:sz w:val="19"/>
        </w:rPr>
      </w:pPr>
      <w:r>
        <w:rPr/>
        <w:t>The canon of the Catholic Church was affirmed by the Council of Rome (382), the Synod of Hippo (393), the Council of Carthage (397), the Council of Carthage (419), the Council of Florence </w:t>
      </w:r>
      <w:r>
        <w:rPr/>
        <w:t>(1431– 1449) and finally, as an article of faith, by the Council of Trent (1545–1563) establishing the canon consisting of 46 books in the Old Testament and 27 books in the New Testament for a total of 73</w:t>
      </w:r>
      <w:r>
        <w:rPr>
          <w:spacing w:val="40"/>
        </w:rPr>
        <w:t> </w:t>
      </w:r>
      <w:r>
        <w:rPr/>
        <w:t>books in the Catholic Bible.</w:t>
      </w:r>
      <w:r>
        <w:rPr>
          <w:position w:val="9"/>
          <w:sz w:val="19"/>
          <w:u w:val="single" w:color="AAAAAA"/>
        </w:rPr>
        <w:t>[168][169][ag]</w:t>
      </w:r>
    </w:p>
    <w:p>
      <w:pPr>
        <w:pStyle w:val="BodyText"/>
        <w:spacing w:before="165"/>
        <w:ind w:left="0"/>
      </w:pPr>
    </w:p>
    <w:p>
      <w:pPr>
        <w:pStyle w:val="Heading3"/>
      </w:pPr>
      <w:r>
        <w:rPr/>
        <w:t>Ethiopian Orthodox </w:t>
      </w:r>
      <w:r>
        <w:rPr>
          <w:spacing w:val="-2"/>
        </w:rPr>
        <w:t>canon</w:t>
      </w:r>
    </w:p>
    <w:p>
      <w:pPr>
        <w:pStyle w:val="BodyText"/>
        <w:spacing w:line="242" w:lineRule="auto" w:before="134"/>
        <w:ind w:left="359" w:right="342"/>
        <w:jc w:val="both"/>
      </w:pPr>
      <w:r>
        <w:rPr/>
        <w:t>The canon of the </w:t>
      </w:r>
      <w:hyperlink r:id="rId145">
        <w:r>
          <w:rPr>
            <w:u w:val="single" w:color="AAAAAA"/>
          </w:rPr>
          <w:t>Ethiopian Orthodox Tewahedo Church</w:t>
        </w:r>
      </w:hyperlink>
      <w:r>
        <w:rPr>
          <w:u w:val="none"/>
        </w:rPr>
        <w:t> is wider than the canons used by most </w:t>
      </w:r>
      <w:r>
        <w:rPr>
          <w:u w:val="none"/>
        </w:rPr>
        <w:t>other Christian</w:t>
      </w:r>
      <w:r>
        <w:rPr>
          <w:spacing w:val="12"/>
          <w:u w:val="none"/>
        </w:rPr>
        <w:t> </w:t>
      </w:r>
      <w:r>
        <w:rPr>
          <w:u w:val="none"/>
        </w:rPr>
        <w:t>churches.</w:t>
      </w:r>
      <w:r>
        <w:rPr>
          <w:spacing w:val="12"/>
          <w:u w:val="none"/>
        </w:rPr>
        <w:t> </w:t>
      </w:r>
      <w:r>
        <w:rPr>
          <w:u w:val="none"/>
        </w:rPr>
        <w:t>There</w:t>
      </w:r>
      <w:r>
        <w:rPr>
          <w:spacing w:val="12"/>
          <w:u w:val="none"/>
        </w:rPr>
        <w:t> </w:t>
      </w:r>
      <w:r>
        <w:rPr>
          <w:u w:val="none"/>
        </w:rPr>
        <w:t>are</w:t>
      </w:r>
      <w:r>
        <w:rPr>
          <w:spacing w:val="13"/>
          <w:u w:val="none"/>
        </w:rPr>
        <w:t> </w:t>
      </w:r>
      <w:r>
        <w:rPr>
          <w:u w:val="none"/>
        </w:rPr>
        <w:t>81</w:t>
      </w:r>
      <w:r>
        <w:rPr>
          <w:spacing w:val="12"/>
          <w:u w:val="none"/>
        </w:rPr>
        <w:t> </w:t>
      </w:r>
      <w:r>
        <w:rPr>
          <w:u w:val="none"/>
        </w:rPr>
        <w:t>books</w:t>
      </w:r>
      <w:r>
        <w:rPr>
          <w:spacing w:val="12"/>
          <w:u w:val="none"/>
        </w:rPr>
        <w:t> </w:t>
      </w:r>
      <w:r>
        <w:rPr>
          <w:u w:val="none"/>
        </w:rPr>
        <w:t>in</w:t>
      </w:r>
      <w:r>
        <w:rPr>
          <w:spacing w:val="12"/>
          <w:u w:val="none"/>
        </w:rPr>
        <w:t> </w:t>
      </w:r>
      <w:r>
        <w:rPr>
          <w:u w:val="none"/>
        </w:rPr>
        <w:t>the</w:t>
      </w:r>
      <w:r>
        <w:rPr>
          <w:spacing w:val="13"/>
          <w:u w:val="none"/>
        </w:rPr>
        <w:t> </w:t>
      </w:r>
      <w:r>
        <w:rPr>
          <w:u w:val="none"/>
        </w:rPr>
        <w:t>Ethiopian</w:t>
      </w:r>
      <w:r>
        <w:rPr>
          <w:spacing w:val="12"/>
          <w:u w:val="none"/>
        </w:rPr>
        <w:t> </w:t>
      </w:r>
      <w:r>
        <w:rPr>
          <w:u w:val="none"/>
        </w:rPr>
        <w:t>Orthodox</w:t>
      </w:r>
      <w:r>
        <w:rPr>
          <w:spacing w:val="12"/>
          <w:u w:val="none"/>
        </w:rPr>
        <w:t> </w:t>
      </w:r>
      <w:r>
        <w:rPr>
          <w:u w:val="none"/>
        </w:rPr>
        <w:t>Bible.</w:t>
      </w:r>
      <w:r>
        <w:rPr>
          <w:position w:val="9"/>
          <w:sz w:val="19"/>
          <w:u w:val="single" w:color="AAAAAA"/>
        </w:rPr>
        <w:t>[171]</w:t>
      </w:r>
      <w:r>
        <w:rPr>
          <w:spacing w:val="23"/>
          <w:position w:val="9"/>
          <w:sz w:val="19"/>
          <w:u w:val="none"/>
        </w:rPr>
        <w:t> </w:t>
      </w:r>
      <w:r>
        <w:rPr>
          <w:u w:val="none"/>
        </w:rPr>
        <w:t>In</w:t>
      </w:r>
      <w:r>
        <w:rPr>
          <w:spacing w:val="13"/>
          <w:u w:val="none"/>
        </w:rPr>
        <w:t> </w:t>
      </w:r>
      <w:r>
        <w:rPr>
          <w:u w:val="none"/>
        </w:rPr>
        <w:t>addition</w:t>
      </w:r>
      <w:r>
        <w:rPr>
          <w:spacing w:val="12"/>
          <w:u w:val="none"/>
        </w:rPr>
        <w:t> </w:t>
      </w:r>
      <w:r>
        <w:rPr>
          <w:u w:val="none"/>
        </w:rPr>
        <w:t>to</w:t>
      </w:r>
      <w:r>
        <w:rPr>
          <w:spacing w:val="12"/>
          <w:u w:val="none"/>
        </w:rPr>
        <w:t> </w:t>
      </w:r>
      <w:r>
        <w:rPr>
          <w:u w:val="none"/>
        </w:rPr>
        <w:t>the</w:t>
      </w:r>
      <w:r>
        <w:rPr>
          <w:spacing w:val="13"/>
          <w:u w:val="none"/>
        </w:rPr>
        <w:t> </w:t>
      </w:r>
      <w:r>
        <w:rPr>
          <w:spacing w:val="-2"/>
          <w:u w:val="none"/>
        </w:rPr>
        <w:t>books</w:t>
      </w:r>
    </w:p>
    <w:p>
      <w:pPr>
        <w:pStyle w:val="BodyText"/>
        <w:spacing w:line="261" w:lineRule="auto" w:before="50"/>
        <w:ind w:left="359" w:right="342"/>
        <w:jc w:val="both"/>
      </w:pPr>
      <w:r>
        <w:rPr/>
        <w:t>found in the </w:t>
      </w:r>
      <w:hyperlink r:id="rId43">
        <w:r>
          <w:rPr>
            <w:u w:val="single" w:color="AAAAAA"/>
          </w:rPr>
          <w:t>Septuagint</w:t>
        </w:r>
      </w:hyperlink>
      <w:r>
        <w:rPr>
          <w:u w:val="none"/>
        </w:rPr>
        <w:t> accepted by other Orthodox Christians, the Ethiopian Old Testament </w:t>
      </w:r>
      <w:r>
        <w:rPr>
          <w:u w:val="none"/>
        </w:rPr>
        <w:t>Canon uses </w:t>
      </w:r>
      <w:hyperlink r:id="rId276">
        <w:r>
          <w:rPr>
            <w:u w:val="single" w:color="AAAAAA"/>
          </w:rPr>
          <w:t>Enoch</w:t>
        </w:r>
      </w:hyperlink>
      <w:r>
        <w:rPr>
          <w:u w:val="none"/>
        </w:rPr>
        <w:t> and </w:t>
      </w:r>
      <w:hyperlink r:id="rId325">
        <w:r>
          <w:rPr>
            <w:u w:val="single" w:color="AAAAAA"/>
          </w:rPr>
          <w:t>Jubilees</w:t>
        </w:r>
      </w:hyperlink>
      <w:r>
        <w:rPr>
          <w:u w:val="none"/>
        </w:rPr>
        <w:t> (ancient Jewish books that only survived in </w:t>
      </w:r>
      <w:hyperlink r:id="rId125">
        <w:r>
          <w:rPr>
            <w:u w:val="single" w:color="AAAAAA"/>
          </w:rPr>
          <w:t>Ge'ez</w:t>
        </w:r>
      </w:hyperlink>
      <w:r>
        <w:rPr>
          <w:u w:val="none"/>
        </w:rPr>
        <w:t>, but are quoted in the New </w:t>
      </w:r>
      <w:r>
        <w:rPr>
          <w:position w:val="1"/>
          <w:u w:val="none"/>
        </w:rPr>
        <w:t>Testament),</w:t>
      </w:r>
      <w:r>
        <w:rPr>
          <w:position w:val="10"/>
          <w:sz w:val="19"/>
          <w:u w:val="single" w:color="AAAAAA"/>
        </w:rPr>
        <w:t>[142]</w:t>
      </w:r>
      <w:r>
        <w:rPr>
          <w:position w:val="10"/>
          <w:sz w:val="19"/>
          <w:u w:val="none"/>
        </w:rPr>
        <w:t> </w:t>
      </w:r>
      <w:hyperlink r:id="rId265">
        <w:r>
          <w:rPr>
            <w:u w:val="single" w:color="AAAAAA"/>
          </w:rPr>
          <w:t>Greek Ezra</w:t>
        </w:r>
      </w:hyperlink>
      <w:r>
        <w:rPr>
          <w:u w:val="none"/>
        </w:rPr>
        <w:t> </w:t>
      </w:r>
      <w:r>
        <w:rPr>
          <w:position w:val="1"/>
          <w:u w:val="none"/>
        </w:rPr>
        <w:t>and the </w:t>
      </w:r>
      <w:hyperlink r:id="rId401">
        <w:r>
          <w:rPr>
            <w:u w:val="single" w:color="AAAAAA"/>
          </w:rPr>
          <w:t>Apocalypse of Ezra</w:t>
        </w:r>
      </w:hyperlink>
      <w:r>
        <w:rPr>
          <w:position w:val="1"/>
          <w:u w:val="none"/>
        </w:rPr>
        <w:t>, 3 books of </w:t>
      </w:r>
      <w:hyperlink r:id="rId326">
        <w:r>
          <w:rPr>
            <w:u w:val="single" w:color="AAAAAA"/>
          </w:rPr>
          <w:t>Meqabyan</w:t>
        </w:r>
      </w:hyperlink>
      <w:r>
        <w:rPr>
          <w:position w:val="1"/>
          <w:u w:val="none"/>
        </w:rPr>
        <w:t>, and </w:t>
      </w:r>
      <w:hyperlink r:id="rId319">
        <w:r>
          <w:rPr>
            <w:u w:val="single" w:color="AAAAAA"/>
          </w:rPr>
          <w:t>Psalm 151</w:t>
        </w:r>
      </w:hyperlink>
      <w:r>
        <w:rPr>
          <w:u w:val="none"/>
        </w:rPr>
        <w:t> </w:t>
      </w:r>
      <w:r>
        <w:rPr>
          <w:position w:val="1"/>
          <w:u w:val="none"/>
        </w:rPr>
        <w:t>at the </w:t>
      </w:r>
      <w:r>
        <w:rPr>
          <w:u w:val="none"/>
        </w:rPr>
        <w:t>end of the </w:t>
      </w:r>
      <w:hyperlink r:id="rId402">
        <w:r>
          <w:rPr>
            <w:u w:val="single" w:color="AAAAAA"/>
          </w:rPr>
          <w:t>Psalter</w:t>
        </w:r>
      </w:hyperlink>
      <w:r>
        <w:rPr>
          <w:u w:val="none"/>
        </w:rPr>
        <w:t>.</w:t>
      </w:r>
      <w:r>
        <w:rPr>
          <w:position w:val="9"/>
          <w:sz w:val="19"/>
          <w:u w:val="single" w:color="AAAAAA"/>
        </w:rPr>
        <w:t>[p][n]</w:t>
      </w:r>
      <w:r>
        <w:rPr>
          <w:position w:val="9"/>
          <w:sz w:val="19"/>
          <w:u w:val="none"/>
        </w:rPr>
        <w:t> </w:t>
      </w:r>
      <w:r>
        <w:rPr>
          <w:u w:val="none"/>
        </w:rPr>
        <w:t>The three books of Meqabyan are not to be confused with the books of Maccabees.</w:t>
      </w:r>
      <w:r>
        <w:rPr>
          <w:spacing w:val="7"/>
          <w:u w:val="none"/>
        </w:rPr>
        <w:t> </w:t>
      </w:r>
      <w:r>
        <w:rPr>
          <w:u w:val="none"/>
        </w:rPr>
        <w:t>The</w:t>
      </w:r>
      <w:r>
        <w:rPr>
          <w:spacing w:val="7"/>
          <w:u w:val="none"/>
        </w:rPr>
        <w:t> </w:t>
      </w:r>
      <w:r>
        <w:rPr>
          <w:u w:val="none"/>
        </w:rPr>
        <w:t>order</w:t>
      </w:r>
      <w:r>
        <w:rPr>
          <w:spacing w:val="7"/>
          <w:u w:val="none"/>
        </w:rPr>
        <w:t> </w:t>
      </w:r>
      <w:r>
        <w:rPr>
          <w:u w:val="none"/>
        </w:rPr>
        <w:t>of</w:t>
      </w:r>
      <w:r>
        <w:rPr>
          <w:spacing w:val="7"/>
          <w:u w:val="none"/>
        </w:rPr>
        <w:t> </w:t>
      </w:r>
      <w:r>
        <w:rPr>
          <w:u w:val="none"/>
        </w:rPr>
        <w:t>the</w:t>
      </w:r>
      <w:r>
        <w:rPr>
          <w:spacing w:val="7"/>
          <w:u w:val="none"/>
        </w:rPr>
        <w:t> </w:t>
      </w:r>
      <w:r>
        <w:rPr>
          <w:u w:val="none"/>
        </w:rPr>
        <w:t>books</w:t>
      </w:r>
      <w:r>
        <w:rPr>
          <w:spacing w:val="7"/>
          <w:u w:val="none"/>
        </w:rPr>
        <w:t> </w:t>
      </w:r>
      <w:r>
        <w:rPr>
          <w:u w:val="none"/>
        </w:rPr>
        <w:t>is</w:t>
      </w:r>
      <w:r>
        <w:rPr>
          <w:spacing w:val="7"/>
          <w:u w:val="none"/>
        </w:rPr>
        <w:t> </w:t>
      </w:r>
      <w:r>
        <w:rPr>
          <w:u w:val="none"/>
        </w:rPr>
        <w:t>somewhat</w:t>
      </w:r>
      <w:r>
        <w:rPr>
          <w:spacing w:val="7"/>
          <w:u w:val="none"/>
        </w:rPr>
        <w:t> </w:t>
      </w:r>
      <w:r>
        <w:rPr>
          <w:u w:val="none"/>
        </w:rPr>
        <w:t>different</w:t>
      </w:r>
      <w:r>
        <w:rPr>
          <w:spacing w:val="7"/>
          <w:u w:val="none"/>
        </w:rPr>
        <w:t> </w:t>
      </w:r>
      <w:r>
        <w:rPr>
          <w:u w:val="none"/>
        </w:rPr>
        <w:t>in</w:t>
      </w:r>
      <w:r>
        <w:rPr>
          <w:spacing w:val="7"/>
          <w:u w:val="none"/>
        </w:rPr>
        <w:t> </w:t>
      </w:r>
      <w:r>
        <w:rPr>
          <w:u w:val="none"/>
        </w:rPr>
        <w:t>that</w:t>
      </w:r>
      <w:r>
        <w:rPr>
          <w:spacing w:val="7"/>
          <w:u w:val="none"/>
        </w:rPr>
        <w:t> </w:t>
      </w:r>
      <w:r>
        <w:rPr>
          <w:u w:val="none"/>
        </w:rPr>
        <w:t>the</w:t>
      </w:r>
      <w:r>
        <w:rPr>
          <w:spacing w:val="7"/>
          <w:u w:val="none"/>
        </w:rPr>
        <w:t> </w:t>
      </w:r>
      <w:r>
        <w:rPr>
          <w:u w:val="none"/>
        </w:rPr>
        <w:t>Ethiopian</w:t>
      </w:r>
      <w:r>
        <w:rPr>
          <w:spacing w:val="7"/>
          <w:u w:val="none"/>
        </w:rPr>
        <w:t> </w:t>
      </w:r>
      <w:r>
        <w:rPr>
          <w:u w:val="none"/>
        </w:rPr>
        <w:t>Old</w:t>
      </w:r>
      <w:r>
        <w:rPr>
          <w:spacing w:val="7"/>
          <w:u w:val="none"/>
        </w:rPr>
        <w:t> </w:t>
      </w:r>
      <w:r>
        <w:rPr>
          <w:u w:val="none"/>
        </w:rPr>
        <w:t>Testament</w:t>
      </w:r>
      <w:r>
        <w:rPr>
          <w:spacing w:val="7"/>
          <w:u w:val="none"/>
        </w:rPr>
        <w:t> </w:t>
      </w:r>
      <w:r>
        <w:rPr>
          <w:spacing w:val="-2"/>
          <w:u w:val="none"/>
        </w:rPr>
        <w:t>follows</w:t>
      </w:r>
    </w:p>
    <w:p>
      <w:pPr>
        <w:pStyle w:val="BodyText"/>
        <w:spacing w:line="298" w:lineRule="exact"/>
        <w:ind w:left="359"/>
        <w:jc w:val="both"/>
        <w:rPr>
          <w:position w:val="9"/>
          <w:sz w:val="19"/>
        </w:rPr>
      </w:pPr>
      <w:r>
        <w:rPr/>
        <w:t>the Septuagint order for the Minor Prophets rather than the Jewish </w:t>
      </w:r>
      <w:r>
        <w:rPr>
          <w:spacing w:val="-2"/>
        </w:rPr>
        <w:t>order.</w:t>
      </w:r>
      <w:r>
        <w:rPr>
          <w:spacing w:val="-2"/>
          <w:position w:val="9"/>
          <w:sz w:val="19"/>
          <w:u w:val="single" w:color="AAAAAA"/>
        </w:rPr>
        <w:t>[171]</w:t>
      </w:r>
    </w:p>
    <w:p>
      <w:pPr>
        <w:pStyle w:val="BodyText"/>
        <w:spacing w:before="186"/>
        <w:ind w:left="0"/>
        <w:rPr>
          <w:sz w:val="28"/>
        </w:rPr>
      </w:pPr>
    </w:p>
    <w:p>
      <w:pPr>
        <w:pStyle w:val="Heading2"/>
        <w:spacing w:before="1"/>
      </w:pPr>
      <w:r>
        <w:rPr/>
        <w:t>New</w:t>
      </w:r>
      <w:r>
        <w:rPr>
          <w:spacing w:val="-9"/>
        </w:rPr>
        <w:t> </w:t>
      </w:r>
      <w:r>
        <w:rPr/>
        <w:t>Testament</w:t>
      </w:r>
      <w:r>
        <w:rPr>
          <w:spacing w:val="-17"/>
        </w:rPr>
        <w:t> </w:t>
      </w:r>
      <w:r>
        <w:rPr/>
        <w:t>Apocryphal</w:t>
      </w:r>
      <w:r>
        <w:rPr>
          <w:spacing w:val="-8"/>
        </w:rPr>
        <w:t> </w:t>
      </w:r>
      <w:r>
        <w:rPr>
          <w:spacing w:val="-2"/>
        </w:rPr>
        <w:t>books</w:t>
      </w:r>
    </w:p>
    <w:p>
      <w:pPr>
        <w:pStyle w:val="BodyText"/>
        <w:spacing w:line="276" w:lineRule="auto" w:before="140"/>
        <w:ind w:left="359" w:right="342"/>
        <w:jc w:val="both"/>
      </w:pPr>
      <w:r>
        <w:rPr/>
        <w:t>The New Testament apocrypha are a number of writings by early professed Christians that </w:t>
      </w:r>
      <w:r>
        <w:rPr/>
        <w:t>give accounts of </w:t>
      </w:r>
      <w:hyperlink r:id="rId403">
        <w:r>
          <w:rPr>
            <w:u w:val="single" w:color="AAAAAA"/>
          </w:rPr>
          <w:t>Jesus</w:t>
        </w:r>
      </w:hyperlink>
      <w:r>
        <w:rPr>
          <w:u w:val="none"/>
        </w:rPr>
        <w:t> and his teachings, </w:t>
      </w:r>
      <w:hyperlink r:id="rId404">
        <w:r>
          <w:rPr>
            <w:u w:val="single" w:color="AAAAAA"/>
          </w:rPr>
          <w:t>the nature of God</w:t>
        </w:r>
      </w:hyperlink>
      <w:r>
        <w:rPr>
          <w:u w:val="none"/>
        </w:rPr>
        <w:t>, or the teachings of his </w:t>
      </w:r>
      <w:hyperlink r:id="rId405">
        <w:r>
          <w:rPr>
            <w:u w:val="single" w:color="AAAAAA"/>
          </w:rPr>
          <w:t>Apostles</w:t>
        </w:r>
      </w:hyperlink>
      <w:r>
        <w:rPr>
          <w:u w:val="none"/>
        </w:rPr>
        <w:t> and of their activities. Some of these writings were cited as Scripture by some early Christians, but since the fifth century a widespread consensus emerged limiting the New Testament to the </w:t>
      </w:r>
      <w:hyperlink r:id="rId51">
        <w:r>
          <w:rPr>
            <w:u w:val="single" w:color="AAAAAA"/>
          </w:rPr>
          <w:t>27 books of the modern</w:t>
        </w:r>
      </w:hyperlink>
      <w:r>
        <w:rPr>
          <w:u w:val="none"/>
        </w:rPr>
        <w:t> </w:t>
      </w:r>
      <w:hyperlink r:id="rId51">
        <w:r>
          <w:rPr>
            <w:u w:val="single" w:color="AAAAAA"/>
          </w:rPr>
          <w:t>canon</w:t>
        </w:r>
      </w:hyperlink>
      <w:r>
        <w:rPr>
          <w:u w:val="none"/>
        </w:rPr>
        <w:t>.</w:t>
      </w:r>
      <w:r>
        <w:rPr>
          <w:position w:val="9"/>
          <w:sz w:val="19"/>
          <w:u w:val="single" w:color="AAAAAA"/>
        </w:rPr>
        <w:t>[172][173]</w:t>
      </w:r>
      <w:r>
        <w:rPr>
          <w:spacing w:val="23"/>
          <w:position w:val="9"/>
          <w:sz w:val="19"/>
          <w:u w:val="none"/>
        </w:rPr>
        <w:t> </w:t>
      </w:r>
      <w:r>
        <w:rPr>
          <w:u w:val="none"/>
        </w:rPr>
        <w:t>Roman</w:t>
      </w:r>
      <w:r>
        <w:rPr>
          <w:spacing w:val="13"/>
          <w:u w:val="none"/>
        </w:rPr>
        <w:t> </w:t>
      </w:r>
      <w:r>
        <w:rPr>
          <w:u w:val="none"/>
        </w:rPr>
        <w:t>Catholic,</w:t>
      </w:r>
      <w:r>
        <w:rPr>
          <w:spacing w:val="13"/>
          <w:u w:val="none"/>
        </w:rPr>
        <w:t> </w:t>
      </w:r>
      <w:r>
        <w:rPr>
          <w:u w:val="none"/>
        </w:rPr>
        <w:t>Eastern</w:t>
      </w:r>
      <w:r>
        <w:rPr>
          <w:spacing w:val="12"/>
          <w:u w:val="none"/>
        </w:rPr>
        <w:t> </w:t>
      </w:r>
      <w:r>
        <w:rPr>
          <w:u w:val="none"/>
        </w:rPr>
        <w:t>Orthodox,</w:t>
      </w:r>
      <w:r>
        <w:rPr>
          <w:spacing w:val="13"/>
          <w:u w:val="none"/>
        </w:rPr>
        <w:t> </w:t>
      </w:r>
      <w:r>
        <w:rPr>
          <w:u w:val="none"/>
        </w:rPr>
        <w:t>and</w:t>
      </w:r>
      <w:r>
        <w:rPr>
          <w:spacing w:val="13"/>
          <w:u w:val="none"/>
        </w:rPr>
        <w:t> </w:t>
      </w:r>
      <w:r>
        <w:rPr>
          <w:u w:val="none"/>
        </w:rPr>
        <w:t>Western</w:t>
      </w:r>
      <w:r>
        <w:rPr>
          <w:spacing w:val="12"/>
          <w:u w:val="none"/>
        </w:rPr>
        <w:t> </w:t>
      </w:r>
      <w:r>
        <w:rPr>
          <w:u w:val="none"/>
        </w:rPr>
        <w:t>Protestant</w:t>
      </w:r>
      <w:r>
        <w:rPr>
          <w:spacing w:val="13"/>
          <w:u w:val="none"/>
        </w:rPr>
        <w:t> </w:t>
      </w:r>
      <w:r>
        <w:rPr>
          <w:u w:val="none"/>
        </w:rPr>
        <w:t>churches</w:t>
      </w:r>
      <w:r>
        <w:rPr>
          <w:spacing w:val="13"/>
          <w:u w:val="none"/>
        </w:rPr>
        <w:t> </w:t>
      </w:r>
      <w:r>
        <w:rPr>
          <w:u w:val="none"/>
        </w:rPr>
        <w:t>do</w:t>
      </w:r>
      <w:r>
        <w:rPr>
          <w:spacing w:val="13"/>
          <w:u w:val="none"/>
        </w:rPr>
        <w:t> </w:t>
      </w:r>
      <w:r>
        <w:rPr>
          <w:u w:val="none"/>
        </w:rPr>
        <w:t>not</w:t>
      </w:r>
      <w:r>
        <w:rPr>
          <w:spacing w:val="12"/>
          <w:u w:val="none"/>
        </w:rPr>
        <w:t> </w:t>
      </w:r>
      <w:r>
        <w:rPr>
          <w:u w:val="none"/>
        </w:rPr>
        <w:t>view</w:t>
      </w:r>
      <w:r>
        <w:rPr>
          <w:spacing w:val="13"/>
          <w:u w:val="none"/>
        </w:rPr>
        <w:t> </w:t>
      </w:r>
      <w:r>
        <w:rPr>
          <w:spacing w:val="-5"/>
          <w:u w:val="none"/>
        </w:rPr>
        <w:t>the</w:t>
      </w:r>
    </w:p>
    <w:p>
      <w:pPr>
        <w:pStyle w:val="BodyText"/>
        <w:spacing w:line="281" w:lineRule="exact"/>
        <w:ind w:left="359"/>
        <w:jc w:val="both"/>
        <w:rPr>
          <w:position w:val="1"/>
        </w:rPr>
      </w:pPr>
      <w:r>
        <w:rPr>
          <w:position w:val="1"/>
        </w:rPr>
        <w:t>New</w:t>
      </w:r>
      <w:r>
        <w:rPr>
          <w:spacing w:val="3"/>
          <w:position w:val="1"/>
        </w:rPr>
        <w:t> </w:t>
      </w:r>
      <w:r>
        <w:rPr>
          <w:position w:val="1"/>
        </w:rPr>
        <w:t>Testament</w:t>
      </w:r>
      <w:r>
        <w:rPr>
          <w:spacing w:val="3"/>
          <w:position w:val="1"/>
        </w:rPr>
        <w:t> </w:t>
      </w:r>
      <w:r>
        <w:rPr>
          <w:position w:val="1"/>
        </w:rPr>
        <w:t>apocrypha</w:t>
      </w:r>
      <w:r>
        <w:rPr>
          <w:spacing w:val="3"/>
          <w:position w:val="1"/>
        </w:rPr>
        <w:t> </w:t>
      </w:r>
      <w:r>
        <w:rPr>
          <w:position w:val="1"/>
        </w:rPr>
        <w:t>as</w:t>
      </w:r>
      <w:r>
        <w:rPr>
          <w:spacing w:val="4"/>
          <w:position w:val="1"/>
        </w:rPr>
        <w:t> </w:t>
      </w:r>
      <w:r>
        <w:rPr>
          <w:position w:val="1"/>
        </w:rPr>
        <w:t>part</w:t>
      </w:r>
      <w:r>
        <w:rPr>
          <w:spacing w:val="3"/>
          <w:position w:val="1"/>
        </w:rPr>
        <w:t> </w:t>
      </w:r>
      <w:r>
        <w:rPr>
          <w:position w:val="1"/>
        </w:rPr>
        <w:t>of</w:t>
      </w:r>
      <w:r>
        <w:rPr>
          <w:spacing w:val="3"/>
          <w:position w:val="1"/>
        </w:rPr>
        <w:t> </w:t>
      </w:r>
      <w:r>
        <w:rPr>
          <w:position w:val="1"/>
        </w:rPr>
        <w:t>the</w:t>
      </w:r>
      <w:r>
        <w:rPr>
          <w:spacing w:val="4"/>
          <w:position w:val="1"/>
        </w:rPr>
        <w:t> </w:t>
      </w:r>
      <w:r>
        <w:rPr>
          <w:position w:val="1"/>
        </w:rPr>
        <w:t>inspired</w:t>
      </w:r>
      <w:r>
        <w:rPr>
          <w:spacing w:val="3"/>
          <w:position w:val="1"/>
        </w:rPr>
        <w:t> </w:t>
      </w:r>
      <w:r>
        <w:rPr>
          <w:position w:val="1"/>
        </w:rPr>
        <w:t>Bible.</w:t>
      </w:r>
      <w:r>
        <w:rPr>
          <w:position w:val="10"/>
          <w:sz w:val="19"/>
          <w:u w:val="single" w:color="AAAAAA"/>
        </w:rPr>
        <w:t>[173]</w:t>
      </w:r>
      <w:r>
        <w:rPr>
          <w:spacing w:val="15"/>
          <w:position w:val="10"/>
          <w:sz w:val="19"/>
          <w:u w:val="none"/>
        </w:rPr>
        <w:t> </w:t>
      </w:r>
      <w:r>
        <w:rPr>
          <w:position w:val="1"/>
          <w:u w:val="none"/>
        </w:rPr>
        <w:t>Although</w:t>
      </w:r>
      <w:r>
        <w:rPr>
          <w:spacing w:val="4"/>
          <w:position w:val="1"/>
          <w:u w:val="none"/>
        </w:rPr>
        <w:t> </w:t>
      </w:r>
      <w:r>
        <w:rPr>
          <w:position w:val="1"/>
          <w:u w:val="none"/>
        </w:rPr>
        <w:t>some</w:t>
      </w:r>
      <w:r>
        <w:rPr>
          <w:spacing w:val="3"/>
          <w:position w:val="1"/>
          <w:u w:val="none"/>
        </w:rPr>
        <w:t> </w:t>
      </w:r>
      <w:hyperlink r:id="rId22">
        <w:r>
          <w:rPr>
            <w:u w:val="single" w:color="AAAAAA"/>
          </w:rPr>
          <w:t>Oriental</w:t>
        </w:r>
        <w:r>
          <w:rPr>
            <w:spacing w:val="3"/>
            <w:u w:val="single" w:color="AAAAAA"/>
          </w:rPr>
          <w:t> </w:t>
        </w:r>
        <w:r>
          <w:rPr>
            <w:u w:val="single" w:color="AAAAAA"/>
          </w:rPr>
          <w:t>Orthodox</w:t>
        </w:r>
      </w:hyperlink>
      <w:r>
        <w:rPr>
          <w:spacing w:val="4"/>
          <w:u w:val="none"/>
        </w:rPr>
        <w:t> </w:t>
      </w:r>
      <w:r>
        <w:rPr>
          <w:spacing w:val="-2"/>
          <w:position w:val="1"/>
          <w:u w:val="none"/>
        </w:rPr>
        <w:t>canons</w:t>
      </w:r>
    </w:p>
    <w:p>
      <w:pPr>
        <w:pStyle w:val="BodyText"/>
        <w:spacing w:line="283" w:lineRule="auto" w:before="42"/>
        <w:ind w:left="359" w:right="342"/>
        <w:jc w:val="both"/>
      </w:pPr>
      <w:r>
        <w:rPr/>
        <w:t>to some extent have. The </w:t>
      </w:r>
      <w:hyperlink r:id="rId406">
        <w:r>
          <w:rPr>
            <w:u w:val="single" w:color="AAAAAA"/>
          </w:rPr>
          <w:t>Armenian Apostolic</w:t>
        </w:r>
      </w:hyperlink>
      <w:r>
        <w:rPr>
          <w:u w:val="none"/>
        </w:rPr>
        <w:t> church at times has included the </w:t>
      </w:r>
      <w:hyperlink r:id="rId407">
        <w:r>
          <w:rPr>
            <w:u w:val="single" w:color="AAAAAA"/>
          </w:rPr>
          <w:t>Third Epistle to the</w:t>
        </w:r>
      </w:hyperlink>
      <w:r>
        <w:rPr>
          <w:u w:val="none"/>
        </w:rPr>
        <w:t> </w:t>
      </w:r>
      <w:hyperlink r:id="rId407">
        <w:r>
          <w:rPr>
            <w:u w:val="single" w:color="AAAAAA"/>
          </w:rPr>
          <w:t>Corinthians</w:t>
        </w:r>
      </w:hyperlink>
      <w:r>
        <w:rPr>
          <w:u w:val="none"/>
        </w:rPr>
        <w:t>, but does not always list it with the other 27 canonical New Testament books. The </w:t>
      </w:r>
      <w:r>
        <w:rPr>
          <w:u w:val="none"/>
        </w:rPr>
        <w:t>New Testament</w:t>
      </w:r>
      <w:r>
        <w:rPr>
          <w:spacing w:val="80"/>
          <w:u w:val="none"/>
        </w:rPr>
        <w:t> </w:t>
      </w:r>
      <w:r>
        <w:rPr>
          <w:u w:val="none"/>
        </w:rPr>
        <w:t>of</w:t>
      </w:r>
      <w:r>
        <w:rPr>
          <w:spacing w:val="80"/>
          <w:u w:val="none"/>
        </w:rPr>
        <w:t> </w:t>
      </w:r>
      <w:r>
        <w:rPr>
          <w:u w:val="none"/>
        </w:rPr>
        <w:t>the</w:t>
      </w:r>
      <w:r>
        <w:rPr>
          <w:spacing w:val="80"/>
          <w:u w:val="none"/>
        </w:rPr>
        <w:t> </w:t>
      </w:r>
      <w:hyperlink r:id="rId408">
        <w:r>
          <w:rPr>
            <w:u w:val="single" w:color="AAAAAA"/>
          </w:rPr>
          <w:t>Coptic</w:t>
        </w:r>
        <w:r>
          <w:rPr>
            <w:spacing w:val="80"/>
            <w:u w:val="single" w:color="AAAAAA"/>
          </w:rPr>
          <w:t> </w:t>
        </w:r>
        <w:r>
          <w:rPr>
            <w:u w:val="single" w:color="AAAAAA"/>
          </w:rPr>
          <w:t>Bible</w:t>
        </w:r>
      </w:hyperlink>
      <w:r>
        <w:rPr>
          <w:u w:val="none"/>
        </w:rPr>
        <w:t>,</w:t>
      </w:r>
      <w:r>
        <w:rPr>
          <w:spacing w:val="80"/>
          <w:u w:val="none"/>
        </w:rPr>
        <w:t> </w:t>
      </w:r>
      <w:r>
        <w:rPr>
          <w:u w:val="none"/>
        </w:rPr>
        <w:t>adopted</w:t>
      </w:r>
      <w:r>
        <w:rPr>
          <w:spacing w:val="80"/>
          <w:u w:val="none"/>
        </w:rPr>
        <w:t> </w:t>
      </w:r>
      <w:r>
        <w:rPr>
          <w:u w:val="none"/>
        </w:rPr>
        <w:t>by</w:t>
      </w:r>
      <w:r>
        <w:rPr>
          <w:spacing w:val="80"/>
          <w:u w:val="none"/>
        </w:rPr>
        <w:t> </w:t>
      </w:r>
      <w:r>
        <w:rPr>
          <w:u w:val="none"/>
        </w:rPr>
        <w:t>the</w:t>
      </w:r>
      <w:r>
        <w:rPr>
          <w:spacing w:val="80"/>
          <w:u w:val="none"/>
        </w:rPr>
        <w:t> </w:t>
      </w:r>
      <w:hyperlink r:id="rId409">
        <w:r>
          <w:rPr>
            <w:u w:val="single" w:color="AAAAAA"/>
          </w:rPr>
          <w:t>Egyptian</w:t>
        </w:r>
        <w:r>
          <w:rPr>
            <w:spacing w:val="80"/>
            <w:u w:val="single" w:color="AAAAAA"/>
          </w:rPr>
          <w:t> </w:t>
        </w:r>
        <w:r>
          <w:rPr>
            <w:u w:val="single" w:color="AAAAAA"/>
          </w:rPr>
          <w:t>Church</w:t>
        </w:r>
      </w:hyperlink>
      <w:r>
        <w:rPr>
          <w:u w:val="none"/>
        </w:rPr>
        <w:t>,</w:t>
      </w:r>
      <w:r>
        <w:rPr>
          <w:spacing w:val="80"/>
          <w:u w:val="none"/>
        </w:rPr>
        <w:t> </w:t>
      </w:r>
      <w:r>
        <w:rPr>
          <w:u w:val="none"/>
        </w:rPr>
        <w:t>includes</w:t>
      </w:r>
      <w:r>
        <w:rPr>
          <w:spacing w:val="80"/>
          <w:u w:val="none"/>
        </w:rPr>
        <w:t> </w:t>
      </w:r>
      <w:r>
        <w:rPr>
          <w:u w:val="none"/>
        </w:rPr>
        <w:t>the</w:t>
      </w:r>
      <w:r>
        <w:rPr>
          <w:spacing w:val="80"/>
          <w:u w:val="none"/>
        </w:rPr>
        <w:t> </w:t>
      </w:r>
      <w:r>
        <w:rPr>
          <w:u w:val="none"/>
        </w:rPr>
        <w:t>two</w:t>
      </w:r>
      <w:r>
        <w:rPr>
          <w:spacing w:val="80"/>
          <w:u w:val="none"/>
        </w:rPr>
        <w:t> </w:t>
      </w:r>
      <w:hyperlink r:id="rId410">
        <w:r>
          <w:rPr>
            <w:u w:val="single" w:color="AAAAAA"/>
          </w:rPr>
          <w:t>Epistles</w:t>
        </w:r>
        <w:r>
          <w:rPr>
            <w:spacing w:val="80"/>
            <w:u w:val="single" w:color="AAAAAA"/>
          </w:rPr>
          <w:t> </w:t>
        </w:r>
        <w:r>
          <w:rPr>
            <w:spacing w:val="-5"/>
            <w:u w:val="single" w:color="AAAAAA"/>
          </w:rPr>
          <w:t>of</w:t>
        </w:r>
      </w:hyperlink>
    </w:p>
    <w:p>
      <w:pPr>
        <w:spacing w:line="272" w:lineRule="exact" w:before="0"/>
        <w:ind w:left="359" w:right="0" w:firstLine="0"/>
        <w:jc w:val="left"/>
        <w:rPr>
          <w:position w:val="9"/>
          <w:sz w:val="19"/>
        </w:rPr>
      </w:pPr>
      <w:hyperlink r:id="rId410">
        <w:r>
          <w:rPr>
            <w:spacing w:val="-2"/>
            <w:sz w:val="24"/>
            <w:u w:val="single" w:color="AAAAAA"/>
          </w:rPr>
          <w:t>Clement</w:t>
        </w:r>
      </w:hyperlink>
      <w:r>
        <w:rPr>
          <w:spacing w:val="-2"/>
          <w:sz w:val="24"/>
          <w:u w:val="none"/>
        </w:rPr>
        <w:t>.</w:t>
      </w:r>
      <w:r>
        <w:rPr>
          <w:spacing w:val="-2"/>
          <w:position w:val="9"/>
          <w:sz w:val="19"/>
          <w:u w:val="single" w:color="AAAAAA"/>
        </w:rPr>
        <w:t>[174]</w:t>
      </w:r>
    </w:p>
    <w:p>
      <w:pPr>
        <w:pStyle w:val="BodyText"/>
        <w:spacing w:before="179"/>
        <w:ind w:left="0"/>
        <w:rPr>
          <w:sz w:val="36"/>
        </w:rPr>
      </w:pPr>
    </w:p>
    <w:p>
      <w:pPr>
        <w:pStyle w:val="Heading1"/>
      </w:pPr>
      <w:r>
        <w:rPr/>
        <mc:AlternateContent>
          <mc:Choice Requires="wps">
            <w:drawing>
              <wp:anchor distT="0" distB="0" distL="0" distR="0" allowOverlap="1" layoutInCell="1" locked="0" behindDoc="1" simplePos="0" relativeHeight="487630848">
                <wp:simplePos x="0" y="0"/>
                <wp:positionH relativeFrom="page">
                  <wp:posOffset>457200</wp:posOffset>
                </wp:positionH>
                <wp:positionV relativeFrom="paragraph">
                  <wp:posOffset>285820</wp:posOffset>
                </wp:positionV>
                <wp:extent cx="6867525" cy="19050"/>
                <wp:effectExtent l="0" t="0" r="0" b="0"/>
                <wp:wrapTopAndBottom/>
                <wp:docPr id="119" name="Graphic 119"/>
                <wp:cNvGraphicFramePr>
                  <a:graphicFrameLocks/>
                </wp:cNvGraphicFramePr>
                <a:graphic>
                  <a:graphicData uri="http://schemas.microsoft.com/office/word/2010/wordprocessingShape">
                    <wps:wsp>
                      <wps:cNvPr id="119" name="Graphic 119"/>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05531pt;width:540.749957pt;height:1.5pt;mso-position-horizontal-relative:page;mso-position-vertical-relative:paragraph;z-index:-15685632;mso-wrap-distance-left:0;mso-wrap-distance-right:0" id="docshape73"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631360">
                <wp:simplePos x="0" y="0"/>
                <wp:positionH relativeFrom="page">
                  <wp:posOffset>457200</wp:posOffset>
                </wp:positionH>
                <wp:positionV relativeFrom="paragraph">
                  <wp:posOffset>362020</wp:posOffset>
                </wp:positionV>
                <wp:extent cx="6867525" cy="19050"/>
                <wp:effectExtent l="0" t="0" r="0" b="0"/>
                <wp:wrapTopAndBottom/>
                <wp:docPr id="120" name="Graphic 120"/>
                <wp:cNvGraphicFramePr>
                  <a:graphicFrameLocks/>
                </wp:cNvGraphicFramePr>
                <a:graphic>
                  <a:graphicData uri="http://schemas.microsoft.com/office/word/2010/wordprocessingShape">
                    <wps:wsp>
                      <wps:cNvPr id="120" name="Graphic 120"/>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05531pt;width:540.749957pt;height:1.5pt;mso-position-horizontal-relative:page;mso-position-vertical-relative:paragraph;z-index:-15685120;mso-wrap-distance-left:0;mso-wrap-distance-right:0" id="docshape74" filled="true" fillcolor="#0f1317" stroked="false">
                <v:fill type="solid"/>
                <w10:wrap type="topAndBottom"/>
              </v:rect>
            </w:pict>
          </mc:Fallback>
        </mc:AlternateContent>
      </w:r>
      <w:r>
        <w:rPr/>
        <w:t>Textual </w:t>
      </w:r>
      <w:r>
        <w:rPr>
          <w:spacing w:val="-2"/>
        </w:rPr>
        <w:t>history</w:t>
      </w:r>
    </w:p>
    <w:p>
      <w:pPr>
        <w:pStyle w:val="BodyText"/>
        <w:spacing w:before="9"/>
        <w:ind w:left="0"/>
        <w:rPr>
          <w:b/>
          <w:sz w:val="5"/>
        </w:rPr>
      </w:pPr>
    </w:p>
    <w:p>
      <w:pPr>
        <w:pStyle w:val="BodyText"/>
        <w:spacing w:line="273" w:lineRule="auto" w:before="110"/>
        <w:ind w:left="359" w:right="342"/>
        <w:jc w:val="both"/>
      </w:pPr>
      <w:r>
        <w:rPr/>
        <w:t>The original </w:t>
      </w:r>
      <w:hyperlink r:id="rId411">
        <w:r>
          <w:rPr>
            <w:u w:val="single" w:color="AAAAAA"/>
          </w:rPr>
          <w:t>autographs</w:t>
        </w:r>
      </w:hyperlink>
      <w:r>
        <w:rPr>
          <w:u w:val="none"/>
        </w:rPr>
        <w:t>, that is, the original Greek writings and </w:t>
      </w:r>
      <w:hyperlink r:id="rId101">
        <w:r>
          <w:rPr>
            <w:u w:val="single" w:color="AAAAAA"/>
          </w:rPr>
          <w:t>manuscripts</w:t>
        </w:r>
      </w:hyperlink>
      <w:r>
        <w:rPr>
          <w:u w:val="none"/>
        </w:rPr>
        <w:t> written by the </w:t>
      </w:r>
      <w:r>
        <w:rPr>
          <w:u w:val="none"/>
        </w:rPr>
        <w:t>original authors of the New Testament, have not survived.</w:t>
      </w:r>
      <w:r>
        <w:rPr>
          <w:position w:val="9"/>
          <w:sz w:val="19"/>
          <w:u w:val="single" w:color="AAAAAA"/>
        </w:rPr>
        <w:t>[175]</w:t>
      </w:r>
      <w:r>
        <w:rPr>
          <w:position w:val="9"/>
          <w:sz w:val="19"/>
          <w:u w:val="none"/>
        </w:rPr>
        <w:t> </w:t>
      </w:r>
      <w:r>
        <w:rPr>
          <w:u w:val="none"/>
        </w:rPr>
        <w:t>But, historically, </w:t>
      </w:r>
      <w:r>
        <w:rPr>
          <w:i/>
          <w:u w:val="none"/>
        </w:rPr>
        <w:t>copies </w:t>
      </w:r>
      <w:r>
        <w:rPr>
          <w:u w:val="none"/>
        </w:rPr>
        <w:t>of those original autographs exist and were transmitted and preserved in a number of </w:t>
      </w:r>
      <w:hyperlink r:id="rId412">
        <w:r>
          <w:rPr>
            <w:u w:val="single" w:color="AAAAAA"/>
          </w:rPr>
          <w:t>manuscript traditions</w:t>
        </w:r>
      </w:hyperlink>
      <w:r>
        <w:rPr>
          <w:u w:val="none"/>
        </w:rPr>
        <w:t>. The three main textual traditions of the Greek New Testament are sometimes called the </w:t>
      </w:r>
      <w:hyperlink r:id="rId130">
        <w:r>
          <w:rPr>
            <w:u w:val="single" w:color="AAAAAA"/>
          </w:rPr>
          <w:t>Alexandrian text-type</w:t>
        </w:r>
      </w:hyperlink>
      <w:r>
        <w:rPr>
          <w:u w:val="none"/>
        </w:rPr>
        <w:t> (generally </w:t>
      </w:r>
      <w:hyperlink r:id="rId413">
        <w:r>
          <w:rPr>
            <w:u w:val="single" w:color="AAAAAA"/>
          </w:rPr>
          <w:t>minimalist</w:t>
        </w:r>
      </w:hyperlink>
      <w:r>
        <w:rPr>
          <w:u w:val="none"/>
        </w:rPr>
        <w:t>), the </w:t>
      </w:r>
      <w:hyperlink r:id="rId133">
        <w:r>
          <w:rPr>
            <w:u w:val="single" w:color="AAAAAA"/>
          </w:rPr>
          <w:t>Byzantine text-type</w:t>
        </w:r>
      </w:hyperlink>
      <w:r>
        <w:rPr>
          <w:u w:val="none"/>
        </w:rPr>
        <w:t> (generally </w:t>
      </w:r>
      <w:hyperlink r:id="rId414">
        <w:r>
          <w:rPr>
            <w:u w:val="single" w:color="AAAAAA"/>
          </w:rPr>
          <w:t>maximalist</w:t>
        </w:r>
      </w:hyperlink>
      <w:r>
        <w:rPr>
          <w:u w:val="none"/>
        </w:rPr>
        <w:t>), and the </w:t>
      </w:r>
      <w:hyperlink r:id="rId131">
        <w:r>
          <w:rPr>
            <w:u w:val="single" w:color="AAAAAA"/>
          </w:rPr>
          <w:t>Western text-type</w:t>
        </w:r>
      </w:hyperlink>
      <w:r>
        <w:rPr>
          <w:u w:val="none"/>
        </w:rPr>
        <w:t> (occasionally</w:t>
      </w:r>
      <w:r>
        <w:rPr>
          <w:spacing w:val="66"/>
          <w:w w:val="150"/>
          <w:u w:val="none"/>
        </w:rPr>
        <w:t> </w:t>
      </w:r>
      <w:r>
        <w:rPr>
          <w:u w:val="none"/>
        </w:rPr>
        <w:t>wild).</w:t>
      </w:r>
      <w:r>
        <w:rPr>
          <w:spacing w:val="66"/>
          <w:w w:val="150"/>
          <w:u w:val="none"/>
        </w:rPr>
        <w:t> </w:t>
      </w:r>
      <w:r>
        <w:rPr>
          <w:u w:val="none"/>
        </w:rPr>
        <w:t>Together</w:t>
      </w:r>
      <w:r>
        <w:rPr>
          <w:spacing w:val="66"/>
          <w:w w:val="150"/>
          <w:u w:val="none"/>
        </w:rPr>
        <w:t> </w:t>
      </w:r>
      <w:r>
        <w:rPr>
          <w:u w:val="none"/>
        </w:rPr>
        <w:t>they</w:t>
      </w:r>
      <w:r>
        <w:rPr>
          <w:spacing w:val="66"/>
          <w:w w:val="150"/>
          <w:u w:val="none"/>
        </w:rPr>
        <w:t> </w:t>
      </w:r>
      <w:r>
        <w:rPr>
          <w:u w:val="none"/>
        </w:rPr>
        <w:t>comprise</w:t>
      </w:r>
      <w:r>
        <w:rPr>
          <w:spacing w:val="66"/>
          <w:w w:val="150"/>
          <w:u w:val="none"/>
        </w:rPr>
        <w:t> </w:t>
      </w:r>
      <w:r>
        <w:rPr>
          <w:u w:val="none"/>
        </w:rPr>
        <w:t>most</w:t>
      </w:r>
      <w:r>
        <w:rPr>
          <w:spacing w:val="66"/>
          <w:w w:val="150"/>
          <w:u w:val="none"/>
        </w:rPr>
        <w:t> </w:t>
      </w:r>
      <w:r>
        <w:rPr>
          <w:u w:val="none"/>
        </w:rPr>
        <w:t>of</w:t>
      </w:r>
      <w:r>
        <w:rPr>
          <w:spacing w:val="66"/>
          <w:w w:val="150"/>
          <w:u w:val="none"/>
        </w:rPr>
        <w:t> </w:t>
      </w:r>
      <w:r>
        <w:rPr>
          <w:u w:val="none"/>
        </w:rPr>
        <w:t>the</w:t>
      </w:r>
      <w:r>
        <w:rPr>
          <w:spacing w:val="66"/>
          <w:w w:val="150"/>
          <w:u w:val="none"/>
        </w:rPr>
        <w:t> </w:t>
      </w:r>
      <w:r>
        <w:rPr>
          <w:u w:val="none"/>
        </w:rPr>
        <w:t>ancient</w:t>
      </w:r>
      <w:r>
        <w:rPr>
          <w:spacing w:val="66"/>
          <w:w w:val="150"/>
          <w:u w:val="none"/>
        </w:rPr>
        <w:t> </w:t>
      </w:r>
      <w:r>
        <w:rPr>
          <w:u w:val="none"/>
        </w:rPr>
        <w:t>manuscripts.</w:t>
      </w:r>
      <w:r>
        <w:rPr>
          <w:spacing w:val="66"/>
          <w:w w:val="150"/>
          <w:u w:val="none"/>
        </w:rPr>
        <w:t> </w:t>
      </w:r>
      <w:r>
        <w:rPr>
          <w:u w:val="none"/>
        </w:rPr>
        <w:t>Very</w:t>
      </w:r>
      <w:r>
        <w:rPr>
          <w:spacing w:val="66"/>
          <w:w w:val="150"/>
          <w:u w:val="none"/>
        </w:rPr>
        <w:t> </w:t>
      </w:r>
      <w:r>
        <w:rPr>
          <w:u w:val="none"/>
        </w:rPr>
        <w:t>early</w:t>
      </w:r>
      <w:r>
        <w:rPr>
          <w:spacing w:val="66"/>
          <w:w w:val="150"/>
          <w:u w:val="none"/>
        </w:rPr>
        <w:t> </w:t>
      </w:r>
      <w:r>
        <w:rPr>
          <w:spacing w:val="-5"/>
          <w:u w:val="none"/>
        </w:rPr>
        <w:t>on,</w:t>
      </w:r>
    </w:p>
    <w:p>
      <w:pPr>
        <w:pStyle w:val="BodyText"/>
        <w:spacing w:line="242" w:lineRule="auto" w:before="25"/>
        <w:ind w:left="359" w:right="343"/>
        <w:jc w:val="both"/>
        <w:rPr>
          <w:position w:val="9"/>
          <w:sz w:val="19"/>
        </w:rPr>
      </w:pPr>
      <w:r>
        <w:rPr/>
        <w:t>Christianity replaced scrolls with </w:t>
      </w:r>
      <w:hyperlink r:id="rId114">
        <w:r>
          <w:rPr>
            <w:u w:val="single" w:color="AAAAAA"/>
          </w:rPr>
          <w:t>codexes</w:t>
        </w:r>
      </w:hyperlink>
      <w:r>
        <w:rPr>
          <w:u w:val="none"/>
        </w:rPr>
        <w:t>, the forerunner of bound books, and by the 3rd century, collections of biblical books began being copied as a set.</w:t>
      </w:r>
      <w:r>
        <w:rPr>
          <w:position w:val="9"/>
          <w:sz w:val="19"/>
          <w:u w:val="single" w:color="AAAAAA"/>
        </w:rPr>
        <w:t>[176]</w:t>
      </w:r>
    </w:p>
    <w:p>
      <w:pPr>
        <w:pStyle w:val="BodyText"/>
        <w:spacing w:before="17"/>
        <w:ind w:left="0"/>
      </w:pPr>
    </w:p>
    <w:p>
      <w:pPr>
        <w:pStyle w:val="BodyText"/>
        <w:spacing w:line="259" w:lineRule="auto" w:before="1"/>
        <w:ind w:left="359" w:right="342"/>
        <w:jc w:val="both"/>
        <w:rPr>
          <w:position w:val="1"/>
        </w:rPr>
      </w:pPr>
      <w:r>
        <w:rPr/>
        <w:t>Since all ancient texts were written by hand, often by copying from another handwritten text, they are not exactly alike in the manner of printed works. The differences between them are considered </w:t>
      </w:r>
      <w:r>
        <w:rPr>
          <w:position w:val="1"/>
        </w:rPr>
        <w:t>generally</w:t>
      </w:r>
      <w:r>
        <w:rPr>
          <w:spacing w:val="38"/>
          <w:position w:val="1"/>
        </w:rPr>
        <w:t> </w:t>
      </w:r>
      <w:r>
        <w:rPr>
          <w:position w:val="1"/>
        </w:rPr>
        <w:t>minor</w:t>
      </w:r>
      <w:r>
        <w:rPr>
          <w:spacing w:val="38"/>
          <w:position w:val="1"/>
        </w:rPr>
        <w:t> </w:t>
      </w:r>
      <w:r>
        <w:rPr>
          <w:position w:val="1"/>
        </w:rPr>
        <w:t>and</w:t>
      </w:r>
      <w:r>
        <w:rPr>
          <w:spacing w:val="38"/>
          <w:position w:val="1"/>
        </w:rPr>
        <w:t> </w:t>
      </w:r>
      <w:r>
        <w:rPr>
          <w:position w:val="1"/>
        </w:rPr>
        <w:t>are</w:t>
      </w:r>
      <w:r>
        <w:rPr>
          <w:spacing w:val="39"/>
          <w:position w:val="1"/>
        </w:rPr>
        <w:t> </w:t>
      </w:r>
      <w:r>
        <w:rPr>
          <w:position w:val="1"/>
        </w:rPr>
        <w:t>called</w:t>
      </w:r>
      <w:r>
        <w:rPr>
          <w:spacing w:val="38"/>
          <w:position w:val="1"/>
        </w:rPr>
        <w:t> </w:t>
      </w:r>
      <w:hyperlink r:id="rId415">
        <w:r>
          <w:rPr>
            <w:u w:val="single" w:color="AAAAAA"/>
          </w:rPr>
          <w:t>textual</w:t>
        </w:r>
        <w:r>
          <w:rPr>
            <w:spacing w:val="38"/>
            <w:u w:val="single" w:color="AAAAAA"/>
          </w:rPr>
          <w:t> </w:t>
        </w:r>
        <w:r>
          <w:rPr>
            <w:u w:val="single" w:color="AAAAAA"/>
          </w:rPr>
          <w:t>variants</w:t>
        </w:r>
      </w:hyperlink>
      <w:r>
        <w:rPr>
          <w:position w:val="1"/>
          <w:u w:val="none"/>
        </w:rPr>
        <w:t>.</w:t>
      </w:r>
      <w:r>
        <w:rPr>
          <w:position w:val="10"/>
          <w:sz w:val="19"/>
          <w:u w:val="single" w:color="AAAAAA"/>
        </w:rPr>
        <w:t>[177]</w:t>
      </w:r>
      <w:r>
        <w:rPr>
          <w:spacing w:val="51"/>
          <w:position w:val="10"/>
          <w:sz w:val="19"/>
          <w:u w:val="none"/>
        </w:rPr>
        <w:t> </w:t>
      </w:r>
      <w:r>
        <w:rPr>
          <w:position w:val="1"/>
          <w:u w:val="none"/>
        </w:rPr>
        <w:t>A</w:t>
      </w:r>
      <w:r>
        <w:rPr>
          <w:spacing w:val="38"/>
          <w:position w:val="1"/>
          <w:u w:val="none"/>
        </w:rPr>
        <w:t> </w:t>
      </w:r>
      <w:r>
        <w:rPr>
          <w:position w:val="1"/>
          <w:u w:val="none"/>
        </w:rPr>
        <w:t>variant</w:t>
      </w:r>
      <w:r>
        <w:rPr>
          <w:spacing w:val="38"/>
          <w:position w:val="1"/>
          <w:u w:val="none"/>
        </w:rPr>
        <w:t> </w:t>
      </w:r>
      <w:r>
        <w:rPr>
          <w:position w:val="1"/>
          <w:u w:val="none"/>
        </w:rPr>
        <w:t>is</w:t>
      </w:r>
      <w:r>
        <w:rPr>
          <w:spacing w:val="38"/>
          <w:position w:val="1"/>
          <w:u w:val="none"/>
        </w:rPr>
        <w:t> </w:t>
      </w:r>
      <w:r>
        <w:rPr>
          <w:position w:val="1"/>
          <w:u w:val="none"/>
        </w:rPr>
        <w:t>simply</w:t>
      </w:r>
      <w:r>
        <w:rPr>
          <w:spacing w:val="39"/>
          <w:position w:val="1"/>
          <w:u w:val="none"/>
        </w:rPr>
        <w:t> </w:t>
      </w:r>
      <w:r>
        <w:rPr>
          <w:position w:val="1"/>
          <w:u w:val="none"/>
        </w:rPr>
        <w:t>any</w:t>
      </w:r>
      <w:r>
        <w:rPr>
          <w:spacing w:val="38"/>
          <w:position w:val="1"/>
          <w:u w:val="none"/>
        </w:rPr>
        <w:t> </w:t>
      </w:r>
      <w:r>
        <w:rPr>
          <w:position w:val="1"/>
          <w:u w:val="none"/>
        </w:rPr>
        <w:t>variation</w:t>
      </w:r>
      <w:r>
        <w:rPr>
          <w:spacing w:val="38"/>
          <w:position w:val="1"/>
          <w:u w:val="none"/>
        </w:rPr>
        <w:t> </w:t>
      </w:r>
      <w:r>
        <w:rPr>
          <w:position w:val="1"/>
          <w:u w:val="none"/>
        </w:rPr>
        <w:t>between</w:t>
      </w:r>
      <w:r>
        <w:rPr>
          <w:spacing w:val="39"/>
          <w:position w:val="1"/>
          <w:u w:val="none"/>
        </w:rPr>
        <w:t> </w:t>
      </w:r>
      <w:r>
        <w:rPr>
          <w:spacing w:val="-5"/>
          <w:position w:val="1"/>
          <w:u w:val="none"/>
        </w:rPr>
        <w:t>two</w:t>
      </w:r>
    </w:p>
    <w:p>
      <w:pPr>
        <w:pStyle w:val="BodyText"/>
        <w:spacing w:after="0" w:line="259" w:lineRule="auto"/>
        <w:jc w:val="both"/>
        <w:rPr>
          <w:position w:val="1"/>
        </w:rPr>
        <w:sectPr>
          <w:pgSz w:w="12240" w:h="15840"/>
          <w:pgMar w:top="520" w:bottom="280" w:left="360" w:right="360"/>
        </w:sectPr>
      </w:pPr>
    </w:p>
    <w:p>
      <w:pPr>
        <w:pStyle w:val="BodyText"/>
        <w:spacing w:line="283" w:lineRule="auto" w:before="90"/>
        <w:ind w:left="359" w:right="343"/>
        <w:jc w:val="both"/>
      </w:pPr>
      <w:r>
        <w:rPr/>
        <w:t>texts. The majority of variants are accidental, but some are intentional. Intentional changes </w:t>
      </w:r>
      <w:r>
        <w:rPr/>
        <w:t>were</w:t>
      </w:r>
      <w:r>
        <w:rPr>
          <w:spacing w:val="40"/>
        </w:rPr>
        <w:t> </w:t>
      </w:r>
      <w:r>
        <w:rPr/>
        <w:t>made to improve grammar, to eliminate discrepancies, to make Liturgical changes such as the doxology</w:t>
      </w:r>
      <w:r>
        <w:rPr>
          <w:spacing w:val="35"/>
        </w:rPr>
        <w:t> </w:t>
      </w:r>
      <w:r>
        <w:rPr/>
        <w:t>of</w:t>
      </w:r>
      <w:r>
        <w:rPr>
          <w:spacing w:val="35"/>
        </w:rPr>
        <w:t> </w:t>
      </w:r>
      <w:r>
        <w:rPr/>
        <w:t>the</w:t>
      </w:r>
      <w:r>
        <w:rPr>
          <w:spacing w:val="35"/>
        </w:rPr>
        <w:t> </w:t>
      </w:r>
      <w:r>
        <w:rPr/>
        <w:t>Lord's</w:t>
      </w:r>
      <w:r>
        <w:rPr>
          <w:spacing w:val="35"/>
        </w:rPr>
        <w:t> </w:t>
      </w:r>
      <w:r>
        <w:rPr/>
        <w:t>prayer,</w:t>
      </w:r>
      <w:r>
        <w:rPr>
          <w:spacing w:val="35"/>
        </w:rPr>
        <w:t> </w:t>
      </w:r>
      <w:r>
        <w:rPr/>
        <w:t>to</w:t>
      </w:r>
      <w:r>
        <w:rPr>
          <w:spacing w:val="35"/>
        </w:rPr>
        <w:t> </w:t>
      </w:r>
      <w:r>
        <w:rPr/>
        <w:t>harmonize</w:t>
      </w:r>
      <w:r>
        <w:rPr>
          <w:spacing w:val="35"/>
        </w:rPr>
        <w:t> </w:t>
      </w:r>
      <w:r>
        <w:rPr/>
        <w:t>parallel</w:t>
      </w:r>
      <w:r>
        <w:rPr>
          <w:spacing w:val="35"/>
        </w:rPr>
        <w:t> </w:t>
      </w:r>
      <w:r>
        <w:rPr/>
        <w:t>passages</w:t>
      </w:r>
      <w:r>
        <w:rPr>
          <w:spacing w:val="35"/>
        </w:rPr>
        <w:t> </w:t>
      </w:r>
      <w:r>
        <w:rPr/>
        <w:t>or</w:t>
      </w:r>
      <w:r>
        <w:rPr>
          <w:spacing w:val="35"/>
        </w:rPr>
        <w:t> </w:t>
      </w:r>
      <w:r>
        <w:rPr/>
        <w:t>to</w:t>
      </w:r>
      <w:r>
        <w:rPr>
          <w:spacing w:val="35"/>
        </w:rPr>
        <w:t> </w:t>
      </w:r>
      <w:r>
        <w:rPr/>
        <w:t>combine</w:t>
      </w:r>
      <w:r>
        <w:rPr>
          <w:spacing w:val="35"/>
        </w:rPr>
        <w:t> </w:t>
      </w:r>
      <w:r>
        <w:rPr/>
        <w:t>and</w:t>
      </w:r>
      <w:r>
        <w:rPr>
          <w:spacing w:val="35"/>
        </w:rPr>
        <w:t> </w:t>
      </w:r>
      <w:r>
        <w:rPr/>
        <w:t>simplify</w:t>
      </w:r>
      <w:r>
        <w:rPr>
          <w:spacing w:val="35"/>
        </w:rPr>
        <w:t> </w:t>
      </w:r>
      <w:r>
        <w:rPr>
          <w:spacing w:val="-2"/>
        </w:rPr>
        <w:t>multiple</w:t>
      </w:r>
    </w:p>
    <w:p>
      <w:pPr>
        <w:pStyle w:val="BodyText"/>
        <w:spacing w:line="272" w:lineRule="exact"/>
        <w:ind w:left="359"/>
        <w:jc w:val="both"/>
        <w:rPr>
          <w:position w:val="9"/>
          <w:sz w:val="19"/>
        </w:rPr>
      </w:pPr>
      <w:r>
        <w:rPr/>
        <w:t>variant readings into </w:t>
      </w:r>
      <w:r>
        <w:rPr>
          <w:spacing w:val="-2"/>
        </w:rPr>
        <w:t>one.</w:t>
      </w:r>
      <w:r>
        <w:rPr>
          <w:spacing w:val="-2"/>
          <w:position w:val="9"/>
          <w:sz w:val="19"/>
          <w:u w:val="single" w:color="AAAAAA"/>
        </w:rPr>
        <w:t>[63]</w:t>
      </w:r>
    </w:p>
    <w:p>
      <w:pPr>
        <w:pStyle w:val="BodyText"/>
        <w:spacing w:before="193"/>
        <w:ind w:left="0"/>
        <w:rPr>
          <w:sz w:val="36"/>
        </w:rPr>
      </w:pPr>
    </w:p>
    <w:p>
      <w:pPr>
        <w:pStyle w:val="Heading1"/>
      </w:pPr>
      <w:r>
        <w:rPr/>
        <mc:AlternateContent>
          <mc:Choice Requires="wps">
            <w:drawing>
              <wp:anchor distT="0" distB="0" distL="0" distR="0" allowOverlap="1" layoutInCell="1" locked="0" behindDoc="1" simplePos="0" relativeHeight="487631872">
                <wp:simplePos x="0" y="0"/>
                <wp:positionH relativeFrom="page">
                  <wp:posOffset>457200</wp:posOffset>
                </wp:positionH>
                <wp:positionV relativeFrom="paragraph">
                  <wp:posOffset>285959</wp:posOffset>
                </wp:positionV>
                <wp:extent cx="6867525" cy="19050"/>
                <wp:effectExtent l="0" t="0" r="0" b="0"/>
                <wp:wrapTopAndBottom/>
                <wp:docPr id="121" name="Graphic 121"/>
                <wp:cNvGraphicFramePr>
                  <a:graphicFrameLocks/>
                </wp:cNvGraphicFramePr>
                <a:graphic>
                  <a:graphicData uri="http://schemas.microsoft.com/office/word/2010/wordprocessingShape">
                    <wps:wsp>
                      <wps:cNvPr id="121" name="Graphic 121"/>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1652pt;width:540.749957pt;height:1.5pt;mso-position-horizontal-relative:page;mso-position-vertical-relative:paragraph;z-index:-15684608;mso-wrap-distance-left:0;mso-wrap-distance-right:0" id="docshape75"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632384">
                <wp:simplePos x="0" y="0"/>
                <wp:positionH relativeFrom="page">
                  <wp:posOffset>457200</wp:posOffset>
                </wp:positionH>
                <wp:positionV relativeFrom="paragraph">
                  <wp:posOffset>362159</wp:posOffset>
                </wp:positionV>
                <wp:extent cx="6867525" cy="19050"/>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1652pt;width:540.749957pt;height:1.5pt;mso-position-horizontal-relative:page;mso-position-vertical-relative:paragraph;z-index:-15684096;mso-wrap-distance-left:0;mso-wrap-distance-right:0" id="docshape76" filled="true" fillcolor="#0f1317" stroked="false">
                <v:fill type="solid"/>
                <w10:wrap type="topAndBottom"/>
              </v:rect>
            </w:pict>
          </mc:Fallback>
        </mc:AlternateContent>
      </w:r>
      <w:r>
        <w:rPr>
          <w:spacing w:val="-2"/>
        </w:rPr>
        <w:t>Influence</w:t>
      </w:r>
    </w:p>
    <w:p>
      <w:pPr>
        <w:pStyle w:val="BodyText"/>
        <w:spacing w:before="9"/>
        <w:ind w:left="0"/>
        <w:rPr>
          <w:b/>
          <w:sz w:val="5"/>
        </w:rPr>
      </w:pPr>
    </w:p>
    <w:p>
      <w:pPr>
        <w:pStyle w:val="BodyText"/>
        <w:spacing w:line="271" w:lineRule="auto" w:before="110"/>
        <w:ind w:left="359" w:right="343"/>
        <w:jc w:val="both"/>
        <w:rPr>
          <w:position w:val="9"/>
          <w:sz w:val="19"/>
        </w:rPr>
      </w:pPr>
      <w:r>
        <w:rPr/>
        <w:t>With a literary tradition spanning two millennia, the Bible is one of the most influential works </w:t>
      </w:r>
      <w:r>
        <w:rPr/>
        <w:t>ever written. From practices of personal hygiene to philosophy and ethics, the Bible has directly and indirectly influenced politics and law, war and peace, sexual morals, marriage and family life, letters and learning, the arts, economics, social justice, medical care and more.</w:t>
      </w:r>
      <w:r>
        <w:rPr>
          <w:position w:val="9"/>
          <w:sz w:val="19"/>
          <w:u w:val="single" w:color="AAAAAA"/>
        </w:rPr>
        <w:t>[178]</w:t>
      </w:r>
    </w:p>
    <w:p>
      <w:pPr>
        <w:pStyle w:val="BodyText"/>
        <w:spacing w:line="244" w:lineRule="auto" w:before="238"/>
        <w:ind w:left="359" w:right="342"/>
        <w:jc w:val="both"/>
        <w:rPr>
          <w:position w:val="9"/>
          <w:sz w:val="19"/>
        </w:rPr>
      </w:pPr>
      <w:r>
        <w:rPr/>
        <w:t>The Christian Bible is the world's most published book, with estimated total sales of over five billion copies.</w:t>
      </w:r>
      <w:r>
        <w:rPr>
          <w:position w:val="9"/>
          <w:sz w:val="19"/>
          <w:u w:val="single" w:color="AAAAAA"/>
        </w:rPr>
        <w:t>[179]</w:t>
      </w:r>
      <w:r>
        <w:rPr>
          <w:position w:val="9"/>
          <w:sz w:val="19"/>
          <w:u w:val="none"/>
        </w:rPr>
        <w:t> </w:t>
      </w:r>
      <w:r>
        <w:rPr>
          <w:u w:val="none"/>
        </w:rPr>
        <w:t>As such, the Bible has had a profound influence, especially in the </w:t>
      </w:r>
      <w:hyperlink r:id="rId416">
        <w:r>
          <w:rPr>
            <w:u w:val="single" w:color="AAAAAA"/>
          </w:rPr>
          <w:t>Western world</w:t>
        </w:r>
      </w:hyperlink>
      <w:r>
        <w:rPr>
          <w:u w:val="none"/>
        </w:rPr>
        <w:t>,</w:t>
      </w:r>
      <w:r>
        <w:rPr>
          <w:position w:val="9"/>
          <w:sz w:val="19"/>
          <w:u w:val="single" w:color="AAAAAA"/>
        </w:rPr>
        <w:t>[180][181]</w:t>
      </w:r>
      <w:r>
        <w:rPr>
          <w:position w:val="9"/>
          <w:sz w:val="19"/>
          <w:u w:val="none"/>
        </w:rPr>
        <w:t> </w:t>
      </w:r>
      <w:r>
        <w:rPr>
          <w:position w:val="1"/>
          <w:u w:val="none"/>
        </w:rPr>
        <w:t>where the </w:t>
      </w:r>
      <w:hyperlink r:id="rId10">
        <w:r>
          <w:rPr>
            <w:u w:val="single" w:color="AAAAAA"/>
          </w:rPr>
          <w:t>Gutenberg Bible</w:t>
        </w:r>
      </w:hyperlink>
      <w:r>
        <w:rPr>
          <w:u w:val="none"/>
        </w:rPr>
        <w:t> </w:t>
      </w:r>
      <w:r>
        <w:rPr>
          <w:position w:val="1"/>
          <w:u w:val="none"/>
        </w:rPr>
        <w:t>was the first book printed in Europe using </w:t>
      </w:r>
      <w:hyperlink r:id="rId417">
        <w:r>
          <w:rPr>
            <w:u w:val="single" w:color="AAAAAA"/>
          </w:rPr>
          <w:t>movable type</w:t>
        </w:r>
      </w:hyperlink>
      <w:r>
        <w:rPr>
          <w:position w:val="1"/>
          <w:u w:val="none"/>
        </w:rPr>
        <w:t>.</w:t>
      </w:r>
      <w:r>
        <w:rPr>
          <w:position w:val="10"/>
          <w:sz w:val="19"/>
          <w:u w:val="single" w:color="AAAAAA"/>
        </w:rPr>
        <w:t>[182]</w:t>
      </w:r>
      <w:r>
        <w:rPr>
          <w:position w:val="10"/>
          <w:sz w:val="19"/>
          <w:u w:val="none"/>
        </w:rPr>
        <w:t> </w:t>
      </w:r>
      <w:r>
        <w:rPr>
          <w:position w:val="1"/>
          <w:u w:val="none"/>
        </w:rPr>
        <w:t>It </w:t>
      </w:r>
      <w:r>
        <w:rPr>
          <w:position w:val="1"/>
          <w:u w:val="none"/>
        </w:rPr>
        <w:t>has </w:t>
      </w:r>
      <w:r>
        <w:rPr>
          <w:u w:val="none"/>
        </w:rPr>
        <w:t>contributed to the formation of </w:t>
      </w:r>
      <w:hyperlink r:id="rId418">
        <w:r>
          <w:rPr>
            <w:u w:val="single" w:color="AAAAAA"/>
          </w:rPr>
          <w:t>Western law</w:t>
        </w:r>
      </w:hyperlink>
      <w:r>
        <w:rPr>
          <w:u w:val="none"/>
        </w:rPr>
        <w:t>, </w:t>
      </w:r>
      <w:hyperlink r:id="rId419">
        <w:r>
          <w:rPr>
            <w:u w:val="single" w:color="AAAAAA"/>
          </w:rPr>
          <w:t>art</w:t>
        </w:r>
      </w:hyperlink>
      <w:r>
        <w:rPr>
          <w:u w:val="none"/>
        </w:rPr>
        <w:t>, </w:t>
      </w:r>
      <w:hyperlink r:id="rId420">
        <w:r>
          <w:rPr>
            <w:u w:val="single" w:color="AAAAAA"/>
          </w:rPr>
          <w:t>literature</w:t>
        </w:r>
      </w:hyperlink>
      <w:r>
        <w:rPr>
          <w:u w:val="none"/>
        </w:rPr>
        <w:t>, and education.</w:t>
      </w:r>
      <w:r>
        <w:rPr>
          <w:position w:val="9"/>
          <w:sz w:val="19"/>
          <w:u w:val="single" w:color="AAAAAA"/>
        </w:rPr>
        <w:t>[183]</w:t>
      </w:r>
    </w:p>
    <w:p>
      <w:pPr>
        <w:pStyle w:val="BodyText"/>
        <w:spacing w:before="169"/>
        <w:ind w:left="0"/>
        <w:rPr>
          <w:sz w:val="28"/>
        </w:rPr>
      </w:pPr>
    </w:p>
    <w:p>
      <w:pPr>
        <w:pStyle w:val="Heading2"/>
      </w:pPr>
      <w:r>
        <w:rPr/>
        <w:t>Politics</w:t>
      </w:r>
      <w:r>
        <w:rPr>
          <w:spacing w:val="-1"/>
        </w:rPr>
        <w:t> </w:t>
      </w:r>
      <w:r>
        <w:rPr/>
        <w:t>and</w:t>
      </w:r>
      <w:r>
        <w:rPr>
          <w:spacing w:val="-1"/>
        </w:rPr>
        <w:t> </w:t>
      </w:r>
      <w:r>
        <w:rPr>
          <w:spacing w:val="-5"/>
        </w:rPr>
        <w:t>law</w:t>
      </w:r>
    </w:p>
    <w:p>
      <w:pPr>
        <w:pStyle w:val="BodyText"/>
        <w:spacing w:line="283" w:lineRule="auto" w:before="156"/>
        <w:ind w:left="359" w:right="343"/>
        <w:jc w:val="both"/>
      </w:pPr>
      <w:r>
        <w:rPr/>
        <w:t>The Bible has been used to support and oppose political power. It has inspired revolution and "a reversal of power" because God is so often portrayed as choosing what is "weak and humble...(the stammering</w:t>
      </w:r>
      <w:r>
        <w:rPr>
          <w:spacing w:val="20"/>
        </w:rPr>
        <w:t> </w:t>
      </w:r>
      <w:r>
        <w:rPr/>
        <w:t>Moses,</w:t>
      </w:r>
      <w:r>
        <w:rPr>
          <w:spacing w:val="20"/>
        </w:rPr>
        <w:t> </w:t>
      </w:r>
      <w:r>
        <w:rPr/>
        <w:t>the</w:t>
      </w:r>
      <w:r>
        <w:rPr>
          <w:spacing w:val="20"/>
        </w:rPr>
        <w:t> </w:t>
      </w:r>
      <w:r>
        <w:rPr/>
        <w:t>infant</w:t>
      </w:r>
      <w:r>
        <w:rPr>
          <w:spacing w:val="20"/>
        </w:rPr>
        <w:t> </w:t>
      </w:r>
      <w:r>
        <w:rPr/>
        <w:t>Samuel,</w:t>
      </w:r>
      <w:r>
        <w:rPr>
          <w:spacing w:val="20"/>
        </w:rPr>
        <w:t> </w:t>
      </w:r>
      <w:r>
        <w:rPr/>
        <w:t>Saul</w:t>
      </w:r>
      <w:r>
        <w:rPr>
          <w:spacing w:val="20"/>
        </w:rPr>
        <w:t> </w:t>
      </w:r>
      <w:r>
        <w:rPr/>
        <w:t>from</w:t>
      </w:r>
      <w:r>
        <w:rPr>
          <w:spacing w:val="20"/>
        </w:rPr>
        <w:t> </w:t>
      </w:r>
      <w:r>
        <w:rPr/>
        <w:t>an</w:t>
      </w:r>
      <w:r>
        <w:rPr>
          <w:spacing w:val="20"/>
        </w:rPr>
        <w:t> </w:t>
      </w:r>
      <w:r>
        <w:rPr/>
        <w:t>insignificant</w:t>
      </w:r>
      <w:r>
        <w:rPr>
          <w:spacing w:val="20"/>
        </w:rPr>
        <w:t> </w:t>
      </w:r>
      <w:r>
        <w:rPr/>
        <w:t>family,</w:t>
      </w:r>
      <w:r>
        <w:rPr>
          <w:spacing w:val="20"/>
        </w:rPr>
        <w:t> </w:t>
      </w:r>
      <w:r>
        <w:rPr/>
        <w:t>David</w:t>
      </w:r>
      <w:r>
        <w:rPr>
          <w:spacing w:val="20"/>
        </w:rPr>
        <w:t> </w:t>
      </w:r>
      <w:r>
        <w:rPr/>
        <w:t>confronting</w:t>
      </w:r>
      <w:r>
        <w:rPr>
          <w:spacing w:val="20"/>
        </w:rPr>
        <w:t> </w:t>
      </w:r>
      <w:r>
        <w:rPr>
          <w:spacing w:val="-2"/>
        </w:rPr>
        <w:t>Goliath,</w:t>
      </w:r>
    </w:p>
    <w:p>
      <w:pPr>
        <w:pStyle w:val="BodyText"/>
        <w:spacing w:line="272" w:lineRule="exact"/>
        <w:ind w:left="359"/>
        <w:jc w:val="both"/>
      </w:pPr>
      <w:r>
        <w:rPr/>
        <w:t>etc.).</w:t>
      </w:r>
      <w:r>
        <w:rPr>
          <w:rFonts w:ascii="Times New Roman"/>
          <w:spacing w:val="37"/>
        </w:rPr>
        <w:t>  </w:t>
      </w:r>
      <w:r>
        <w:rPr/>
        <w:t>to</w:t>
      </w:r>
      <w:r>
        <w:rPr>
          <w:spacing w:val="6"/>
        </w:rPr>
        <w:t> </w:t>
      </w:r>
      <w:r>
        <w:rPr/>
        <w:t>confound</w:t>
      </w:r>
      <w:r>
        <w:rPr>
          <w:spacing w:val="4"/>
        </w:rPr>
        <w:t> </w:t>
      </w:r>
      <w:r>
        <w:rPr/>
        <w:t>the</w:t>
      </w:r>
      <w:r>
        <w:rPr>
          <w:spacing w:val="5"/>
        </w:rPr>
        <w:t> </w:t>
      </w:r>
      <w:r>
        <w:rPr/>
        <w:t>mighty".</w:t>
      </w:r>
      <w:r>
        <w:rPr>
          <w:position w:val="9"/>
          <w:sz w:val="19"/>
          <w:u w:val="single" w:color="AAAAAA"/>
        </w:rPr>
        <w:t>[184][185]</w:t>
      </w:r>
      <w:r>
        <w:rPr>
          <w:spacing w:val="16"/>
          <w:position w:val="9"/>
          <w:sz w:val="19"/>
          <w:u w:val="none"/>
        </w:rPr>
        <w:t> </w:t>
      </w:r>
      <w:r>
        <w:rPr>
          <w:u w:val="none"/>
        </w:rPr>
        <w:t>Biblical</w:t>
      </w:r>
      <w:r>
        <w:rPr>
          <w:spacing w:val="5"/>
          <w:u w:val="none"/>
        </w:rPr>
        <w:t> </w:t>
      </w:r>
      <w:r>
        <w:rPr>
          <w:u w:val="none"/>
        </w:rPr>
        <w:t>texts</w:t>
      </w:r>
      <w:r>
        <w:rPr>
          <w:spacing w:val="5"/>
          <w:u w:val="none"/>
        </w:rPr>
        <w:t> </w:t>
      </w:r>
      <w:r>
        <w:rPr>
          <w:u w:val="none"/>
        </w:rPr>
        <w:t>have</w:t>
      </w:r>
      <w:r>
        <w:rPr>
          <w:spacing w:val="4"/>
          <w:u w:val="none"/>
        </w:rPr>
        <w:t> </w:t>
      </w:r>
      <w:r>
        <w:rPr>
          <w:u w:val="none"/>
        </w:rPr>
        <w:t>been</w:t>
      </w:r>
      <w:r>
        <w:rPr>
          <w:spacing w:val="5"/>
          <w:u w:val="none"/>
        </w:rPr>
        <w:t> </w:t>
      </w:r>
      <w:r>
        <w:rPr>
          <w:u w:val="none"/>
        </w:rPr>
        <w:t>the</w:t>
      </w:r>
      <w:r>
        <w:rPr>
          <w:spacing w:val="4"/>
          <w:u w:val="none"/>
        </w:rPr>
        <w:t> </w:t>
      </w:r>
      <w:r>
        <w:rPr>
          <w:u w:val="none"/>
        </w:rPr>
        <w:t>catalyst</w:t>
      </w:r>
      <w:r>
        <w:rPr>
          <w:spacing w:val="5"/>
          <w:u w:val="none"/>
        </w:rPr>
        <w:t> </w:t>
      </w:r>
      <w:r>
        <w:rPr>
          <w:u w:val="none"/>
        </w:rPr>
        <w:t>for</w:t>
      </w:r>
      <w:r>
        <w:rPr>
          <w:spacing w:val="4"/>
          <w:u w:val="none"/>
        </w:rPr>
        <w:t> </w:t>
      </w:r>
      <w:r>
        <w:rPr>
          <w:u w:val="none"/>
        </w:rPr>
        <w:t>political</w:t>
      </w:r>
      <w:r>
        <w:rPr>
          <w:spacing w:val="5"/>
          <w:u w:val="none"/>
        </w:rPr>
        <w:t> </w:t>
      </w:r>
      <w:r>
        <w:rPr>
          <w:u w:val="none"/>
        </w:rPr>
        <w:t>concepts</w:t>
      </w:r>
      <w:r>
        <w:rPr>
          <w:spacing w:val="4"/>
          <w:u w:val="none"/>
        </w:rPr>
        <w:t> </w:t>
      </w:r>
      <w:r>
        <w:rPr>
          <w:spacing w:val="-4"/>
          <w:u w:val="none"/>
        </w:rPr>
        <w:t>like</w:t>
      </w:r>
    </w:p>
    <w:p>
      <w:pPr>
        <w:pStyle w:val="BodyText"/>
        <w:spacing w:line="280" w:lineRule="auto" w:before="13"/>
        <w:ind w:left="359" w:right="342"/>
        <w:jc w:val="both"/>
      </w:pPr>
      <w:hyperlink r:id="rId421">
        <w:r>
          <w:rPr>
            <w:u w:val="single" w:color="AAAAAA"/>
          </w:rPr>
          <w:t>democracy</w:t>
        </w:r>
      </w:hyperlink>
      <w:r>
        <w:rPr>
          <w:u w:val="none"/>
        </w:rPr>
        <w:t>, </w:t>
      </w:r>
      <w:hyperlink r:id="rId422">
        <w:r>
          <w:rPr>
            <w:u w:val="single" w:color="AAAAAA"/>
          </w:rPr>
          <w:t>religious toleration</w:t>
        </w:r>
      </w:hyperlink>
      <w:r>
        <w:rPr>
          <w:u w:val="none"/>
        </w:rPr>
        <w:t> and </w:t>
      </w:r>
      <w:hyperlink r:id="rId423">
        <w:r>
          <w:rPr>
            <w:u w:val="single" w:color="AAAAAA"/>
          </w:rPr>
          <w:t>religious freedom</w:t>
        </w:r>
      </w:hyperlink>
      <w:r>
        <w:rPr>
          <w:u w:val="none"/>
        </w:rPr>
        <w:t>.</w:t>
      </w:r>
      <w:r>
        <w:rPr>
          <w:position w:val="9"/>
          <w:sz w:val="19"/>
          <w:u w:val="single" w:color="AAAAAA"/>
        </w:rPr>
        <w:t>[186]</w:t>
      </w:r>
      <w:r>
        <w:rPr>
          <w:position w:val="9"/>
          <w:sz w:val="19"/>
          <w:u w:val="none"/>
        </w:rPr>
        <w:t>:3</w:t>
      </w:r>
      <w:r>
        <w:rPr>
          <w:spacing w:val="27"/>
          <w:position w:val="9"/>
          <w:sz w:val="19"/>
          <w:u w:val="none"/>
        </w:rPr>
        <w:t> </w:t>
      </w:r>
      <w:r>
        <w:rPr>
          <w:u w:val="none"/>
        </w:rPr>
        <w:t>These have, in turn, inspired </w:t>
      </w:r>
      <w:r>
        <w:rPr>
          <w:u w:val="none"/>
        </w:rPr>
        <w:t>movements ranging from </w:t>
      </w:r>
      <w:hyperlink r:id="rId424">
        <w:r>
          <w:rPr>
            <w:u w:val="single" w:color="AAAAAA"/>
          </w:rPr>
          <w:t>abolitionism</w:t>
        </w:r>
      </w:hyperlink>
      <w:r>
        <w:rPr>
          <w:u w:val="none"/>
        </w:rPr>
        <w:t> in the 18th and 19th century, to the </w:t>
      </w:r>
      <w:hyperlink r:id="rId425">
        <w:r>
          <w:rPr>
            <w:u w:val="single" w:color="AAAAAA"/>
          </w:rPr>
          <w:t>civil rights movement</w:t>
        </w:r>
      </w:hyperlink>
      <w:r>
        <w:rPr>
          <w:u w:val="none"/>
        </w:rPr>
        <w:t>, the </w:t>
      </w:r>
      <w:hyperlink r:id="rId426">
        <w:r>
          <w:rPr>
            <w:u w:val="single" w:color="AAAAAA"/>
          </w:rPr>
          <w:t>Anti-</w:t>
        </w:r>
      </w:hyperlink>
      <w:r>
        <w:rPr>
          <w:u w:val="none"/>
        </w:rPr>
        <w:t> </w:t>
      </w:r>
      <w:hyperlink r:id="rId426">
        <w:r>
          <w:rPr>
            <w:u w:val="single" w:color="AAAAAA"/>
          </w:rPr>
          <w:t>Apartheid</w:t>
        </w:r>
        <w:r>
          <w:rPr>
            <w:spacing w:val="42"/>
            <w:u w:val="single" w:color="AAAAAA"/>
          </w:rPr>
          <w:t> </w:t>
        </w:r>
        <w:r>
          <w:rPr>
            <w:u w:val="single" w:color="AAAAAA"/>
          </w:rPr>
          <w:t>Movement</w:t>
        </w:r>
      </w:hyperlink>
      <w:r>
        <w:rPr>
          <w:u w:val="none"/>
        </w:rPr>
        <w:t>,</w:t>
      </w:r>
      <w:r>
        <w:rPr>
          <w:spacing w:val="42"/>
          <w:u w:val="none"/>
        </w:rPr>
        <w:t> </w:t>
      </w:r>
      <w:r>
        <w:rPr>
          <w:u w:val="none"/>
        </w:rPr>
        <w:t>and</w:t>
      </w:r>
      <w:r>
        <w:rPr>
          <w:spacing w:val="42"/>
          <w:u w:val="none"/>
        </w:rPr>
        <w:t> </w:t>
      </w:r>
      <w:hyperlink r:id="rId427">
        <w:r>
          <w:rPr>
            <w:u w:val="single" w:color="AAAAAA"/>
          </w:rPr>
          <w:t>liberation</w:t>
        </w:r>
        <w:r>
          <w:rPr>
            <w:spacing w:val="42"/>
            <w:u w:val="single" w:color="AAAAAA"/>
          </w:rPr>
          <w:t> </w:t>
        </w:r>
        <w:r>
          <w:rPr>
            <w:u w:val="single" w:color="AAAAAA"/>
          </w:rPr>
          <w:t>theology</w:t>
        </w:r>
      </w:hyperlink>
      <w:r>
        <w:rPr>
          <w:spacing w:val="42"/>
          <w:u w:val="none"/>
        </w:rPr>
        <w:t> </w:t>
      </w:r>
      <w:r>
        <w:rPr>
          <w:u w:val="none"/>
        </w:rPr>
        <w:t>in</w:t>
      </w:r>
      <w:r>
        <w:rPr>
          <w:spacing w:val="42"/>
          <w:u w:val="none"/>
        </w:rPr>
        <w:t> </w:t>
      </w:r>
      <w:r>
        <w:rPr>
          <w:u w:val="none"/>
        </w:rPr>
        <w:t>Latin</w:t>
      </w:r>
      <w:r>
        <w:rPr>
          <w:spacing w:val="42"/>
          <w:u w:val="none"/>
        </w:rPr>
        <w:t> </w:t>
      </w:r>
      <w:r>
        <w:rPr>
          <w:u w:val="none"/>
        </w:rPr>
        <w:t>America.</w:t>
      </w:r>
      <w:r>
        <w:rPr>
          <w:spacing w:val="42"/>
          <w:u w:val="none"/>
        </w:rPr>
        <w:t> </w:t>
      </w:r>
      <w:r>
        <w:rPr>
          <w:u w:val="none"/>
        </w:rPr>
        <w:t>The</w:t>
      </w:r>
      <w:r>
        <w:rPr>
          <w:spacing w:val="42"/>
          <w:u w:val="none"/>
        </w:rPr>
        <w:t> </w:t>
      </w:r>
      <w:r>
        <w:rPr>
          <w:u w:val="none"/>
        </w:rPr>
        <w:t>Bible</w:t>
      </w:r>
      <w:r>
        <w:rPr>
          <w:spacing w:val="42"/>
          <w:u w:val="none"/>
        </w:rPr>
        <w:t> </w:t>
      </w:r>
      <w:r>
        <w:rPr>
          <w:u w:val="none"/>
        </w:rPr>
        <w:t>has</w:t>
      </w:r>
      <w:r>
        <w:rPr>
          <w:spacing w:val="42"/>
          <w:u w:val="none"/>
        </w:rPr>
        <w:t> </w:t>
      </w:r>
      <w:r>
        <w:rPr>
          <w:u w:val="none"/>
        </w:rPr>
        <w:t>been</w:t>
      </w:r>
      <w:r>
        <w:rPr>
          <w:spacing w:val="42"/>
          <w:u w:val="none"/>
        </w:rPr>
        <w:t> </w:t>
      </w:r>
      <w:r>
        <w:rPr>
          <w:u w:val="none"/>
        </w:rPr>
        <w:t>the</w:t>
      </w:r>
      <w:r>
        <w:rPr>
          <w:spacing w:val="42"/>
          <w:u w:val="none"/>
        </w:rPr>
        <w:t> </w:t>
      </w:r>
      <w:r>
        <w:rPr>
          <w:u w:val="none"/>
        </w:rPr>
        <w:t>source</w:t>
      </w:r>
      <w:r>
        <w:rPr>
          <w:spacing w:val="42"/>
          <w:u w:val="none"/>
        </w:rPr>
        <w:t> </w:t>
      </w:r>
      <w:r>
        <w:rPr>
          <w:spacing w:val="-5"/>
          <w:u w:val="none"/>
        </w:rPr>
        <w:t>of</w:t>
      </w:r>
    </w:p>
    <w:p>
      <w:pPr>
        <w:pStyle w:val="BodyText"/>
        <w:spacing w:line="276" w:lineRule="exact"/>
        <w:ind w:left="359"/>
        <w:jc w:val="both"/>
        <w:rPr>
          <w:position w:val="9"/>
          <w:sz w:val="19"/>
        </w:rPr>
      </w:pPr>
      <w:r>
        <w:rPr/>
        <w:t>many peace movements and efforts at reconciliation around the world </w:t>
      </w:r>
      <w:r>
        <w:rPr>
          <w:spacing w:val="-2"/>
        </w:rPr>
        <w:t>.</w:t>
      </w:r>
      <w:r>
        <w:rPr>
          <w:spacing w:val="-2"/>
          <w:position w:val="9"/>
          <w:sz w:val="19"/>
          <w:u w:val="single" w:color="AAAAAA"/>
        </w:rPr>
        <w:t>[187]</w:t>
      </w:r>
    </w:p>
    <w:p>
      <w:pPr>
        <w:pStyle w:val="BodyText"/>
        <w:spacing w:before="19"/>
        <w:ind w:left="0"/>
      </w:pPr>
    </w:p>
    <w:p>
      <w:pPr>
        <w:pStyle w:val="BodyText"/>
        <w:spacing w:line="242" w:lineRule="auto" w:before="1"/>
        <w:ind w:left="359" w:right="343"/>
        <w:jc w:val="both"/>
      </w:pPr>
      <w:r>
        <w:rPr/>
        <w:t>The roots of many modern laws can be found in the Bible's teachings on due process, fairness in criminal</w:t>
      </w:r>
      <w:r>
        <w:rPr>
          <w:spacing w:val="7"/>
        </w:rPr>
        <w:t> </w:t>
      </w:r>
      <w:r>
        <w:rPr/>
        <w:t>procedures,</w:t>
      </w:r>
      <w:r>
        <w:rPr>
          <w:spacing w:val="7"/>
        </w:rPr>
        <w:t> </w:t>
      </w:r>
      <w:r>
        <w:rPr/>
        <w:t>and</w:t>
      </w:r>
      <w:r>
        <w:rPr>
          <w:spacing w:val="7"/>
        </w:rPr>
        <w:t> </w:t>
      </w:r>
      <w:r>
        <w:rPr/>
        <w:t>equity</w:t>
      </w:r>
      <w:r>
        <w:rPr>
          <w:spacing w:val="8"/>
        </w:rPr>
        <w:t> </w:t>
      </w:r>
      <w:r>
        <w:rPr/>
        <w:t>in</w:t>
      </w:r>
      <w:r>
        <w:rPr>
          <w:spacing w:val="7"/>
        </w:rPr>
        <w:t> </w:t>
      </w:r>
      <w:r>
        <w:rPr/>
        <w:t>the</w:t>
      </w:r>
      <w:r>
        <w:rPr>
          <w:spacing w:val="7"/>
        </w:rPr>
        <w:t> </w:t>
      </w:r>
      <w:r>
        <w:rPr/>
        <w:t>application</w:t>
      </w:r>
      <w:r>
        <w:rPr>
          <w:spacing w:val="7"/>
        </w:rPr>
        <w:t> </w:t>
      </w:r>
      <w:r>
        <w:rPr/>
        <w:t>of</w:t>
      </w:r>
      <w:r>
        <w:rPr>
          <w:spacing w:val="8"/>
        </w:rPr>
        <w:t> </w:t>
      </w:r>
      <w:r>
        <w:rPr/>
        <w:t>the</w:t>
      </w:r>
      <w:r>
        <w:rPr>
          <w:spacing w:val="7"/>
        </w:rPr>
        <w:t> </w:t>
      </w:r>
      <w:r>
        <w:rPr/>
        <w:t>law.</w:t>
      </w:r>
      <w:r>
        <w:rPr>
          <w:position w:val="9"/>
          <w:sz w:val="19"/>
          <w:u w:val="single" w:color="AAAAAA"/>
        </w:rPr>
        <w:t>[188]</w:t>
      </w:r>
      <w:r>
        <w:rPr>
          <w:spacing w:val="19"/>
          <w:position w:val="9"/>
          <w:sz w:val="19"/>
          <w:u w:val="none"/>
        </w:rPr>
        <w:t> </w:t>
      </w:r>
      <w:r>
        <w:rPr>
          <w:u w:val="none"/>
        </w:rPr>
        <w:t>Judges</w:t>
      </w:r>
      <w:r>
        <w:rPr>
          <w:spacing w:val="8"/>
          <w:u w:val="none"/>
        </w:rPr>
        <w:t> </w:t>
      </w:r>
      <w:r>
        <w:rPr>
          <w:u w:val="none"/>
        </w:rPr>
        <w:t>are</w:t>
      </w:r>
      <w:r>
        <w:rPr>
          <w:spacing w:val="7"/>
          <w:u w:val="none"/>
        </w:rPr>
        <w:t> </w:t>
      </w:r>
      <w:r>
        <w:rPr>
          <w:u w:val="none"/>
        </w:rPr>
        <w:t>told</w:t>
      </w:r>
      <w:r>
        <w:rPr>
          <w:spacing w:val="7"/>
          <w:u w:val="none"/>
        </w:rPr>
        <w:t> </w:t>
      </w:r>
      <w:r>
        <w:rPr>
          <w:u w:val="none"/>
        </w:rPr>
        <w:t>not</w:t>
      </w:r>
      <w:r>
        <w:rPr>
          <w:spacing w:val="7"/>
          <w:u w:val="none"/>
        </w:rPr>
        <w:t> </w:t>
      </w:r>
      <w:r>
        <w:rPr>
          <w:u w:val="none"/>
        </w:rPr>
        <w:t>to</w:t>
      </w:r>
      <w:r>
        <w:rPr>
          <w:spacing w:val="8"/>
          <w:u w:val="none"/>
        </w:rPr>
        <w:t> </w:t>
      </w:r>
      <w:r>
        <w:rPr>
          <w:u w:val="none"/>
        </w:rPr>
        <w:t>accept</w:t>
      </w:r>
      <w:r>
        <w:rPr>
          <w:spacing w:val="7"/>
          <w:u w:val="none"/>
        </w:rPr>
        <w:t> </w:t>
      </w:r>
      <w:r>
        <w:rPr>
          <w:spacing w:val="-2"/>
          <w:u w:val="none"/>
        </w:rPr>
        <w:t>bribes</w:t>
      </w:r>
    </w:p>
    <w:p>
      <w:pPr>
        <w:pStyle w:val="BodyText"/>
        <w:spacing w:line="280" w:lineRule="auto" w:before="50"/>
        <w:ind w:left="359" w:right="343"/>
        <w:jc w:val="both"/>
      </w:pPr>
      <w:r>
        <w:rPr/>
        <w:t>(Deuteronomy 16:19), are required to be impartial to native and stranger alike (Leviticus </w:t>
      </w:r>
      <w:r>
        <w:rPr/>
        <w:t>24:22; Deuteronomy 27:19), to the needy and the powerful alike (Leviticus 19:15), and to rich and poor alike (Deuteronomy 1:16, 17; Exodus 23:2–6). The right to a fair trial, and fair punishment, are also found</w:t>
      </w:r>
      <w:r>
        <w:rPr>
          <w:spacing w:val="40"/>
        </w:rPr>
        <w:t> </w:t>
      </w:r>
      <w:r>
        <w:rPr/>
        <w:t>in</w:t>
      </w:r>
      <w:r>
        <w:rPr>
          <w:spacing w:val="9"/>
        </w:rPr>
        <w:t> </w:t>
      </w:r>
      <w:r>
        <w:rPr/>
        <w:t>the</w:t>
      </w:r>
      <w:r>
        <w:rPr>
          <w:spacing w:val="9"/>
        </w:rPr>
        <w:t> </w:t>
      </w:r>
      <w:r>
        <w:rPr/>
        <w:t>Bible</w:t>
      </w:r>
      <w:r>
        <w:rPr>
          <w:spacing w:val="9"/>
        </w:rPr>
        <w:t> </w:t>
      </w:r>
      <w:r>
        <w:rPr/>
        <w:t>(Deuteronomy</w:t>
      </w:r>
      <w:r>
        <w:rPr>
          <w:spacing w:val="9"/>
        </w:rPr>
        <w:t> </w:t>
      </w:r>
      <w:r>
        <w:rPr/>
        <w:t>19:15;</w:t>
      </w:r>
      <w:r>
        <w:rPr>
          <w:spacing w:val="9"/>
        </w:rPr>
        <w:t> </w:t>
      </w:r>
      <w:r>
        <w:rPr/>
        <w:t>Exodus</w:t>
      </w:r>
      <w:r>
        <w:rPr>
          <w:spacing w:val="9"/>
        </w:rPr>
        <w:t> </w:t>
      </w:r>
      <w:r>
        <w:rPr/>
        <w:t>21:23–25).</w:t>
      </w:r>
      <w:r>
        <w:rPr>
          <w:spacing w:val="9"/>
        </w:rPr>
        <w:t> </w:t>
      </w:r>
      <w:r>
        <w:rPr/>
        <w:t>Those</w:t>
      </w:r>
      <w:r>
        <w:rPr>
          <w:spacing w:val="9"/>
        </w:rPr>
        <w:t> </w:t>
      </w:r>
      <w:r>
        <w:rPr/>
        <w:t>most</w:t>
      </w:r>
      <w:r>
        <w:rPr>
          <w:spacing w:val="9"/>
        </w:rPr>
        <w:t> </w:t>
      </w:r>
      <w:r>
        <w:rPr/>
        <w:t>vulnerable</w:t>
      </w:r>
      <w:r>
        <w:rPr>
          <w:spacing w:val="9"/>
        </w:rPr>
        <w:t> </w:t>
      </w:r>
      <w:r>
        <w:rPr/>
        <w:t>in</w:t>
      </w:r>
      <w:r>
        <w:rPr>
          <w:spacing w:val="9"/>
        </w:rPr>
        <w:t> </w:t>
      </w:r>
      <w:r>
        <w:rPr/>
        <w:t>a</w:t>
      </w:r>
      <w:r>
        <w:rPr>
          <w:spacing w:val="9"/>
        </w:rPr>
        <w:t> </w:t>
      </w:r>
      <w:r>
        <w:rPr/>
        <w:t>patriarchal</w:t>
      </w:r>
      <w:r>
        <w:rPr>
          <w:spacing w:val="9"/>
        </w:rPr>
        <w:t> </w:t>
      </w:r>
      <w:r>
        <w:rPr/>
        <w:t>society</w:t>
      </w:r>
      <w:r>
        <w:rPr>
          <w:spacing w:val="9"/>
        </w:rPr>
        <w:t> </w:t>
      </w:r>
      <w:r>
        <w:rPr>
          <w:spacing w:val="-10"/>
        </w:rPr>
        <w:t>–</w:t>
      </w:r>
    </w:p>
    <w:p>
      <w:pPr>
        <w:pStyle w:val="BodyText"/>
        <w:ind w:left="359" w:right="343"/>
        <w:jc w:val="both"/>
        <w:rPr>
          <w:sz w:val="19"/>
        </w:rPr>
      </w:pPr>
      <w:r>
        <w:rPr/>
        <w:t>children, women, and strangers – are singled out in the Bible for special protection (Psalm </w:t>
      </w:r>
      <w:r>
        <w:rPr/>
        <w:t>72:2, </w:t>
      </w:r>
      <w:r>
        <w:rPr>
          <w:spacing w:val="-2"/>
          <w:position w:val="-8"/>
        </w:rPr>
        <w:t>4).</w:t>
      </w:r>
      <w:r>
        <w:rPr>
          <w:spacing w:val="-2"/>
          <w:sz w:val="19"/>
          <w:u w:val="single" w:color="AAAAAA"/>
        </w:rPr>
        <w:t>[189]</w:t>
      </w:r>
      <w:r>
        <w:rPr>
          <w:spacing w:val="-2"/>
          <w:sz w:val="19"/>
          <w:u w:val="none"/>
        </w:rPr>
        <w:t>:47–48</w:t>
      </w:r>
    </w:p>
    <w:p>
      <w:pPr>
        <w:pStyle w:val="BodyText"/>
        <w:spacing w:before="21"/>
        <w:ind w:left="0"/>
      </w:pPr>
    </w:p>
    <w:p>
      <w:pPr>
        <w:pStyle w:val="BodyText"/>
        <w:spacing w:line="266" w:lineRule="auto"/>
        <w:ind w:left="359" w:right="342"/>
        <w:jc w:val="both"/>
      </w:pPr>
      <w:r>
        <w:rPr/>
        <w:t>The Bible has been noted by scholars as a significant influence on the development of </w:t>
      </w:r>
      <w:hyperlink r:id="rId428">
        <w:r>
          <w:rPr>
            <w:u w:val="single" w:color="AAAAAA"/>
          </w:rPr>
          <w:t>nationhood</w:t>
        </w:r>
      </w:hyperlink>
      <w:r>
        <w:rPr>
          <w:u w:val="none"/>
        </w:rPr>
        <w:t> and </w:t>
      </w:r>
      <w:hyperlink r:id="rId429">
        <w:r>
          <w:rPr>
            <w:u w:val="single" w:color="AAAAAA"/>
          </w:rPr>
          <w:t>nationalism</w:t>
        </w:r>
      </w:hyperlink>
      <w:r>
        <w:rPr>
          <w:u w:val="none"/>
        </w:rPr>
        <w:t>, first among ancient Jews and later in Christian societies. For the ancient Jews, it served as "both a national history and a source of law",</w:t>
      </w:r>
      <w:r>
        <w:rPr>
          <w:position w:val="9"/>
          <w:sz w:val="19"/>
          <w:u w:val="single" w:color="AAAAAA"/>
        </w:rPr>
        <w:t>[190]</w:t>
      </w:r>
      <w:r>
        <w:rPr>
          <w:position w:val="9"/>
          <w:sz w:val="19"/>
          <w:u w:val="none"/>
        </w:rPr>
        <w:t> </w:t>
      </w:r>
      <w:r>
        <w:rPr>
          <w:u w:val="none"/>
        </w:rPr>
        <w:t>providing a framework that established </w:t>
      </w:r>
      <w:r>
        <w:rPr>
          <w:u w:val="none"/>
        </w:rPr>
        <w:t>shared ancestry, common history, legal codes, and cultural markers that defined Jewish </w:t>
      </w:r>
      <w:hyperlink r:id="rId430">
        <w:r>
          <w:rPr>
            <w:u w:val="single" w:color="AAAAAA"/>
          </w:rPr>
          <w:t>collective</w:t>
        </w:r>
      </w:hyperlink>
      <w:r>
        <w:rPr>
          <w:u w:val="none"/>
        </w:rPr>
        <w:t> </w:t>
      </w:r>
      <w:hyperlink r:id="rId430">
        <w:r>
          <w:rPr>
            <w:u w:val="single" w:color="AAAAAA"/>
          </w:rPr>
          <w:t>identity</w:t>
        </w:r>
      </w:hyperlink>
      <w:r>
        <w:rPr>
          <w:u w:val="none"/>
        </w:rPr>
        <w:t>.</w:t>
      </w:r>
      <w:r>
        <w:rPr>
          <w:position w:val="9"/>
          <w:sz w:val="19"/>
          <w:u w:val="single" w:color="AAAAAA"/>
        </w:rPr>
        <w:t>[190][191]</w:t>
      </w:r>
      <w:r>
        <w:rPr>
          <w:position w:val="9"/>
          <w:sz w:val="19"/>
          <w:u w:val="none"/>
        </w:rPr>
        <w:t> </w:t>
      </w:r>
      <w:r>
        <w:rPr>
          <w:u w:val="none"/>
        </w:rPr>
        <w:t>It has been suggested that the practice of regular public readings of biblical texts during the Second Temple period facilitated the transmission of these identity-forming narratives across the wider Jewish public.</w:t>
      </w:r>
      <w:r>
        <w:rPr>
          <w:position w:val="9"/>
          <w:sz w:val="19"/>
          <w:u w:val="single" w:color="AAAAAA"/>
        </w:rPr>
        <w:t>[191]</w:t>
      </w:r>
      <w:r>
        <w:rPr>
          <w:position w:val="9"/>
          <w:sz w:val="19"/>
          <w:u w:val="none"/>
        </w:rPr>
        <w:t> </w:t>
      </w:r>
      <w:r>
        <w:rPr>
          <w:u w:val="none"/>
        </w:rPr>
        <w:t>Several scholars argue that substantial portions of the Hebrew Bible—particularly</w:t>
      </w:r>
      <w:r>
        <w:rPr>
          <w:spacing w:val="36"/>
          <w:u w:val="none"/>
        </w:rPr>
        <w:t> </w:t>
      </w:r>
      <w:r>
        <w:rPr>
          <w:u w:val="none"/>
        </w:rPr>
        <w:t>the</w:t>
      </w:r>
      <w:r>
        <w:rPr>
          <w:spacing w:val="36"/>
          <w:u w:val="none"/>
        </w:rPr>
        <w:t> </w:t>
      </w:r>
      <w:hyperlink r:id="rId431">
        <w:r>
          <w:rPr>
            <w:u w:val="single" w:color="AAAAAA"/>
          </w:rPr>
          <w:t>Deuteronomistic</w:t>
        </w:r>
        <w:r>
          <w:rPr>
            <w:spacing w:val="36"/>
            <w:u w:val="single" w:color="AAAAAA"/>
          </w:rPr>
          <w:t> </w:t>
        </w:r>
        <w:r>
          <w:rPr>
            <w:u w:val="single" w:color="AAAAAA"/>
          </w:rPr>
          <w:t>History</w:t>
        </w:r>
      </w:hyperlink>
      <w:r>
        <w:rPr>
          <w:spacing w:val="36"/>
          <w:u w:val="none"/>
        </w:rPr>
        <w:t> </w:t>
      </w:r>
      <w:r>
        <w:rPr>
          <w:u w:val="none"/>
        </w:rPr>
        <w:t>and</w:t>
      </w:r>
      <w:r>
        <w:rPr>
          <w:spacing w:val="36"/>
          <w:u w:val="none"/>
        </w:rPr>
        <w:t> </w:t>
      </w:r>
      <w:r>
        <w:rPr>
          <w:u w:val="none"/>
        </w:rPr>
        <w:t>the</w:t>
      </w:r>
      <w:r>
        <w:rPr>
          <w:spacing w:val="36"/>
          <w:u w:val="none"/>
        </w:rPr>
        <w:t> </w:t>
      </w:r>
      <w:r>
        <w:rPr>
          <w:u w:val="none"/>
        </w:rPr>
        <w:t>Tetrateuch—were</w:t>
      </w:r>
      <w:r>
        <w:rPr>
          <w:spacing w:val="36"/>
          <w:u w:val="none"/>
        </w:rPr>
        <w:t> </w:t>
      </w:r>
      <w:r>
        <w:rPr>
          <w:u w:val="none"/>
        </w:rPr>
        <w:t>composed</w:t>
      </w:r>
      <w:r>
        <w:rPr>
          <w:spacing w:val="36"/>
          <w:u w:val="none"/>
        </w:rPr>
        <w:t> </w:t>
      </w:r>
      <w:r>
        <w:rPr>
          <w:u w:val="none"/>
        </w:rPr>
        <w:t>specifically</w:t>
      </w:r>
      <w:r>
        <w:rPr>
          <w:spacing w:val="36"/>
          <w:u w:val="none"/>
        </w:rPr>
        <w:t> </w:t>
      </w:r>
      <w:r>
        <w:rPr>
          <w:spacing w:val="-5"/>
          <w:u w:val="none"/>
        </w:rPr>
        <w:t>to</w:t>
      </w:r>
    </w:p>
    <w:p>
      <w:pPr>
        <w:pStyle w:val="BodyText"/>
        <w:spacing w:after="0" w:line="266" w:lineRule="auto"/>
        <w:jc w:val="both"/>
        <w:sectPr>
          <w:pgSz w:w="12240" w:h="15840"/>
          <w:pgMar w:top="500" w:bottom="280" w:left="360" w:right="360"/>
        </w:sectPr>
      </w:pPr>
    </w:p>
    <w:p>
      <w:pPr>
        <w:pStyle w:val="BodyText"/>
        <w:spacing w:line="285" w:lineRule="auto" w:before="90"/>
        <w:ind w:left="359"/>
      </w:pPr>
      <w:r>
        <w:rPr/>
        <w:t>establish</w:t>
      </w:r>
      <w:r>
        <w:rPr>
          <w:spacing w:val="80"/>
        </w:rPr>
        <w:t> </w:t>
      </w:r>
      <w:r>
        <w:rPr/>
        <w:t>and</w:t>
      </w:r>
      <w:r>
        <w:rPr>
          <w:spacing w:val="80"/>
        </w:rPr>
        <w:t> </w:t>
      </w:r>
      <w:r>
        <w:rPr/>
        <w:t>reinforce</w:t>
      </w:r>
      <w:r>
        <w:rPr>
          <w:spacing w:val="80"/>
        </w:rPr>
        <w:t> </w:t>
      </w:r>
      <w:r>
        <w:rPr/>
        <w:t>a</w:t>
      </w:r>
      <w:r>
        <w:rPr>
          <w:spacing w:val="80"/>
        </w:rPr>
        <w:t> </w:t>
      </w:r>
      <w:r>
        <w:rPr/>
        <w:t>distinct</w:t>
      </w:r>
      <w:r>
        <w:rPr>
          <w:spacing w:val="80"/>
        </w:rPr>
        <w:t> </w:t>
      </w:r>
      <w:r>
        <w:rPr/>
        <w:t>Israelite</w:t>
      </w:r>
      <w:r>
        <w:rPr>
          <w:spacing w:val="80"/>
        </w:rPr>
        <w:t> </w:t>
      </w:r>
      <w:hyperlink r:id="rId432">
        <w:r>
          <w:rPr>
            <w:u w:val="single" w:color="AAAAAA"/>
          </w:rPr>
          <w:t>ethnic</w:t>
        </w:r>
      </w:hyperlink>
      <w:r>
        <w:rPr>
          <w:spacing w:val="80"/>
          <w:u w:val="none"/>
        </w:rPr>
        <w:t> </w:t>
      </w:r>
      <w:r>
        <w:rPr>
          <w:u w:val="none"/>
        </w:rPr>
        <w:t>and</w:t>
      </w:r>
      <w:r>
        <w:rPr>
          <w:spacing w:val="80"/>
          <w:u w:val="none"/>
        </w:rPr>
        <w:t> </w:t>
      </w:r>
      <w:hyperlink r:id="rId433">
        <w:r>
          <w:rPr>
            <w:u w:val="single" w:color="AAAAAA"/>
          </w:rPr>
          <w:t>national</w:t>
        </w:r>
        <w:r>
          <w:rPr>
            <w:spacing w:val="80"/>
            <w:u w:val="single" w:color="AAAAAA"/>
          </w:rPr>
          <w:t> </w:t>
        </w:r>
        <w:r>
          <w:rPr>
            <w:u w:val="single" w:color="AAAAAA"/>
          </w:rPr>
          <w:t>identity</w:t>
        </w:r>
      </w:hyperlink>
      <w:r>
        <w:rPr>
          <w:u w:val="none"/>
        </w:rPr>
        <w:t>.</w:t>
      </w:r>
      <w:r>
        <w:rPr>
          <w:position w:val="9"/>
          <w:sz w:val="19"/>
          <w:u w:val="single" w:color="AAAAAA"/>
        </w:rPr>
        <w:t>[191]</w:t>
      </w:r>
      <w:r>
        <w:rPr>
          <w:spacing w:val="80"/>
          <w:position w:val="9"/>
          <w:sz w:val="19"/>
          <w:u w:val="none"/>
        </w:rPr>
        <w:t> </w:t>
      </w:r>
      <w:r>
        <w:rPr>
          <w:u w:val="none"/>
        </w:rPr>
        <w:t>Some</w:t>
      </w:r>
      <w:r>
        <w:rPr>
          <w:spacing w:val="80"/>
          <w:u w:val="none"/>
        </w:rPr>
        <w:t> </w:t>
      </w:r>
      <w:r>
        <w:rPr>
          <w:u w:val="none"/>
        </w:rPr>
        <w:t>scholars</w:t>
      </w:r>
      <w:r>
        <w:rPr>
          <w:spacing w:val="80"/>
          <w:u w:val="none"/>
        </w:rPr>
        <w:t> </w:t>
      </w:r>
      <w:r>
        <w:rPr>
          <w:u w:val="none"/>
        </w:rPr>
        <w:t>of nationalism,</w:t>
      </w:r>
      <w:r>
        <w:rPr>
          <w:spacing w:val="50"/>
          <w:u w:val="none"/>
        </w:rPr>
        <w:t> </w:t>
      </w:r>
      <w:r>
        <w:rPr>
          <w:u w:val="none"/>
        </w:rPr>
        <w:t>such</w:t>
      </w:r>
      <w:r>
        <w:rPr>
          <w:spacing w:val="52"/>
          <w:u w:val="none"/>
        </w:rPr>
        <w:t> </w:t>
      </w:r>
      <w:r>
        <w:rPr>
          <w:u w:val="none"/>
        </w:rPr>
        <w:t>as</w:t>
      </w:r>
      <w:r>
        <w:rPr>
          <w:spacing w:val="52"/>
          <w:u w:val="none"/>
        </w:rPr>
        <w:t> </w:t>
      </w:r>
      <w:r>
        <w:rPr>
          <w:u w:val="none"/>
        </w:rPr>
        <w:t>Adrian</w:t>
      </w:r>
      <w:r>
        <w:rPr>
          <w:spacing w:val="52"/>
          <w:u w:val="none"/>
        </w:rPr>
        <w:t> </w:t>
      </w:r>
      <w:r>
        <w:rPr>
          <w:u w:val="none"/>
        </w:rPr>
        <w:t>Hastings,</w:t>
      </w:r>
      <w:r>
        <w:rPr>
          <w:spacing w:val="52"/>
          <w:u w:val="none"/>
        </w:rPr>
        <w:t> </w:t>
      </w:r>
      <w:r>
        <w:rPr>
          <w:u w:val="none"/>
        </w:rPr>
        <w:t>contend</w:t>
      </w:r>
      <w:r>
        <w:rPr>
          <w:spacing w:val="52"/>
          <w:u w:val="none"/>
        </w:rPr>
        <w:t> </w:t>
      </w:r>
      <w:r>
        <w:rPr>
          <w:u w:val="none"/>
        </w:rPr>
        <w:t>that</w:t>
      </w:r>
      <w:r>
        <w:rPr>
          <w:spacing w:val="52"/>
          <w:u w:val="none"/>
        </w:rPr>
        <w:t> </w:t>
      </w:r>
      <w:r>
        <w:rPr>
          <w:u w:val="none"/>
        </w:rPr>
        <w:t>the</w:t>
      </w:r>
      <w:r>
        <w:rPr>
          <w:spacing w:val="52"/>
          <w:u w:val="none"/>
        </w:rPr>
        <w:t> </w:t>
      </w:r>
      <w:r>
        <w:rPr>
          <w:u w:val="none"/>
        </w:rPr>
        <w:t>model</w:t>
      </w:r>
      <w:r>
        <w:rPr>
          <w:spacing w:val="52"/>
          <w:u w:val="none"/>
        </w:rPr>
        <w:t> </w:t>
      </w:r>
      <w:r>
        <w:rPr>
          <w:u w:val="none"/>
        </w:rPr>
        <w:t>of</w:t>
      </w:r>
      <w:r>
        <w:rPr>
          <w:spacing w:val="52"/>
          <w:u w:val="none"/>
        </w:rPr>
        <w:t> </w:t>
      </w:r>
      <w:r>
        <w:rPr>
          <w:u w:val="none"/>
        </w:rPr>
        <w:t>ancient</w:t>
      </w:r>
      <w:r>
        <w:rPr>
          <w:spacing w:val="52"/>
          <w:u w:val="none"/>
        </w:rPr>
        <w:t> </w:t>
      </w:r>
      <w:r>
        <w:rPr>
          <w:u w:val="none"/>
        </w:rPr>
        <w:t>Israel</w:t>
      </w:r>
      <w:r>
        <w:rPr>
          <w:spacing w:val="52"/>
          <w:u w:val="none"/>
        </w:rPr>
        <w:t> </w:t>
      </w:r>
      <w:r>
        <w:rPr>
          <w:u w:val="none"/>
        </w:rPr>
        <w:t>presented</w:t>
      </w:r>
      <w:r>
        <w:rPr>
          <w:spacing w:val="52"/>
          <w:u w:val="none"/>
        </w:rPr>
        <w:t> </w:t>
      </w:r>
      <w:r>
        <w:rPr>
          <w:u w:val="none"/>
        </w:rPr>
        <w:t>in</w:t>
      </w:r>
      <w:r>
        <w:rPr>
          <w:spacing w:val="52"/>
          <w:u w:val="none"/>
        </w:rPr>
        <w:t> </w:t>
      </w:r>
      <w:r>
        <w:rPr>
          <w:spacing w:val="-5"/>
          <w:u w:val="none"/>
        </w:rPr>
        <w:t>the</w:t>
      </w:r>
    </w:p>
    <w:p>
      <w:pPr>
        <w:pStyle w:val="BodyText"/>
        <w:spacing w:line="242" w:lineRule="auto"/>
        <w:ind w:left="359"/>
        <w:rPr>
          <w:position w:val="9"/>
          <w:sz w:val="19"/>
        </w:rPr>
      </w:pPr>
      <w:r>
        <w:rPr/>
        <w:t>Hebrew</w:t>
      </w:r>
      <w:r>
        <w:rPr>
          <w:spacing w:val="80"/>
          <w:w w:val="150"/>
        </w:rPr>
        <w:t> </w:t>
      </w:r>
      <w:r>
        <w:rPr/>
        <w:t>Bible</w:t>
      </w:r>
      <w:r>
        <w:rPr>
          <w:spacing w:val="80"/>
          <w:w w:val="150"/>
        </w:rPr>
        <w:t> </w:t>
      </w:r>
      <w:r>
        <w:rPr/>
        <w:t>provided</w:t>
      </w:r>
      <w:r>
        <w:rPr>
          <w:spacing w:val="80"/>
          <w:w w:val="150"/>
        </w:rPr>
        <w:t> </w:t>
      </w:r>
      <w:r>
        <w:rPr/>
        <w:t>the</w:t>
      </w:r>
      <w:r>
        <w:rPr>
          <w:spacing w:val="80"/>
          <w:w w:val="150"/>
        </w:rPr>
        <w:t> </w:t>
      </w:r>
      <w:r>
        <w:rPr/>
        <w:t>world</w:t>
      </w:r>
      <w:r>
        <w:rPr>
          <w:spacing w:val="80"/>
          <w:w w:val="150"/>
        </w:rPr>
        <w:t> </w:t>
      </w:r>
      <w:r>
        <w:rPr/>
        <w:t>with</w:t>
      </w:r>
      <w:r>
        <w:rPr>
          <w:spacing w:val="80"/>
          <w:w w:val="150"/>
        </w:rPr>
        <w:t> </w:t>
      </w:r>
      <w:r>
        <w:rPr/>
        <w:t>the</w:t>
      </w:r>
      <w:r>
        <w:rPr>
          <w:spacing w:val="80"/>
          <w:w w:val="150"/>
        </w:rPr>
        <w:t> </w:t>
      </w:r>
      <w:r>
        <w:rPr/>
        <w:t>original</w:t>
      </w:r>
      <w:r>
        <w:rPr>
          <w:spacing w:val="80"/>
          <w:w w:val="150"/>
        </w:rPr>
        <w:t> </w:t>
      </w:r>
      <w:r>
        <w:rPr/>
        <w:t>concept</w:t>
      </w:r>
      <w:r>
        <w:rPr>
          <w:spacing w:val="80"/>
          <w:w w:val="150"/>
        </w:rPr>
        <w:t> </w:t>
      </w:r>
      <w:r>
        <w:rPr/>
        <w:t>of</w:t>
      </w:r>
      <w:r>
        <w:rPr>
          <w:spacing w:val="80"/>
          <w:w w:val="150"/>
        </w:rPr>
        <w:t> </w:t>
      </w:r>
      <w:r>
        <w:rPr/>
        <w:t>nationhood,</w:t>
      </w:r>
      <w:r>
        <w:rPr>
          <w:spacing w:val="80"/>
          <w:w w:val="150"/>
        </w:rPr>
        <w:t> </w:t>
      </w:r>
      <w:r>
        <w:rPr/>
        <w:t>influencing</w:t>
      </w:r>
      <w:r>
        <w:rPr>
          <w:spacing w:val="80"/>
          <w:w w:val="150"/>
        </w:rPr>
        <w:t> </w:t>
      </w:r>
      <w:r>
        <w:rPr/>
        <w:t>the development of nationalism and European nation-states.</w:t>
      </w:r>
      <w:r>
        <w:rPr>
          <w:position w:val="9"/>
          <w:sz w:val="19"/>
          <w:u w:val="single" w:color="AAAAAA"/>
        </w:rPr>
        <w:t>[192]</w:t>
      </w:r>
    </w:p>
    <w:p>
      <w:pPr>
        <w:pStyle w:val="BodyText"/>
        <w:spacing w:before="176"/>
        <w:ind w:left="0"/>
        <w:rPr>
          <w:sz w:val="28"/>
        </w:rPr>
      </w:pPr>
    </w:p>
    <w:p>
      <w:pPr>
        <w:pStyle w:val="Heading2"/>
      </w:pPr>
      <w:r>
        <w:rPr/>
        <w:t>Social</w:t>
      </w:r>
      <w:r>
        <w:rPr>
          <w:spacing w:val="-1"/>
        </w:rPr>
        <w:t> </w:t>
      </w:r>
      <w:r>
        <w:rPr>
          <w:spacing w:val="-2"/>
        </w:rPr>
        <w:t>responsibility</w:t>
      </w:r>
    </w:p>
    <w:p>
      <w:pPr>
        <w:pStyle w:val="BodyText"/>
        <w:spacing w:line="280" w:lineRule="auto" w:before="116"/>
        <w:ind w:left="359" w:right="343"/>
        <w:jc w:val="both"/>
      </w:pPr>
      <w:r>
        <w:rPr/>
        <w:t>The philosophical foundation of </w:t>
      </w:r>
      <w:hyperlink r:id="rId434">
        <w:r>
          <w:rPr>
            <w:u w:val="single" w:color="AAAAAA"/>
          </w:rPr>
          <w:t>human rights</w:t>
        </w:r>
      </w:hyperlink>
      <w:r>
        <w:rPr>
          <w:u w:val="none"/>
        </w:rPr>
        <w:t> is in the Bible's teachings of natural law.</w:t>
      </w:r>
      <w:r>
        <w:rPr>
          <w:position w:val="9"/>
          <w:sz w:val="19"/>
          <w:u w:val="single" w:color="AAAAAA"/>
        </w:rPr>
        <w:t>[193][194]</w:t>
      </w:r>
      <w:r>
        <w:rPr>
          <w:position w:val="9"/>
          <w:sz w:val="19"/>
          <w:u w:val="none"/>
        </w:rPr>
        <w:t> </w:t>
      </w:r>
      <w:r>
        <w:rPr>
          <w:u w:val="none"/>
        </w:rPr>
        <w:t>The prophets of the Hebrew Bible repeatedly admonish the people to practice justice, charity, and social responsibility. H. A. Lockton writes that "The Poverty and Justice Bible (The Bible Society (UK), 2008)</w:t>
      </w:r>
      <w:r>
        <w:rPr>
          <w:spacing w:val="4"/>
          <w:u w:val="none"/>
        </w:rPr>
        <w:t> </w:t>
      </w:r>
      <w:r>
        <w:rPr>
          <w:u w:val="none"/>
        </w:rPr>
        <w:t>claims</w:t>
      </w:r>
      <w:r>
        <w:rPr>
          <w:spacing w:val="6"/>
          <w:u w:val="none"/>
        </w:rPr>
        <w:t> </w:t>
      </w:r>
      <w:r>
        <w:rPr>
          <w:u w:val="none"/>
        </w:rPr>
        <w:t>there</w:t>
      </w:r>
      <w:r>
        <w:rPr>
          <w:spacing w:val="6"/>
          <w:u w:val="none"/>
        </w:rPr>
        <w:t> </w:t>
      </w:r>
      <w:r>
        <w:rPr>
          <w:u w:val="none"/>
        </w:rPr>
        <w:t>are</w:t>
      </w:r>
      <w:r>
        <w:rPr>
          <w:spacing w:val="6"/>
          <w:u w:val="none"/>
        </w:rPr>
        <w:t> </w:t>
      </w:r>
      <w:r>
        <w:rPr>
          <w:u w:val="none"/>
        </w:rPr>
        <w:t>more</w:t>
      </w:r>
      <w:r>
        <w:rPr>
          <w:spacing w:val="6"/>
          <w:u w:val="none"/>
        </w:rPr>
        <w:t> </w:t>
      </w:r>
      <w:r>
        <w:rPr>
          <w:u w:val="none"/>
        </w:rPr>
        <w:t>than</w:t>
      </w:r>
      <w:r>
        <w:rPr>
          <w:spacing w:val="6"/>
          <w:u w:val="none"/>
        </w:rPr>
        <w:t> </w:t>
      </w:r>
      <w:r>
        <w:rPr>
          <w:u w:val="none"/>
        </w:rPr>
        <w:t>2000</w:t>
      </w:r>
      <w:r>
        <w:rPr>
          <w:spacing w:val="6"/>
          <w:u w:val="none"/>
        </w:rPr>
        <w:t> </w:t>
      </w:r>
      <w:r>
        <w:rPr>
          <w:u w:val="none"/>
        </w:rPr>
        <w:t>verses</w:t>
      </w:r>
      <w:r>
        <w:rPr>
          <w:spacing w:val="6"/>
          <w:u w:val="none"/>
        </w:rPr>
        <w:t> </w:t>
      </w:r>
      <w:r>
        <w:rPr>
          <w:u w:val="none"/>
        </w:rPr>
        <w:t>in</w:t>
      </w:r>
      <w:r>
        <w:rPr>
          <w:spacing w:val="6"/>
          <w:u w:val="none"/>
        </w:rPr>
        <w:t> </w:t>
      </w:r>
      <w:r>
        <w:rPr>
          <w:u w:val="none"/>
        </w:rPr>
        <w:t>the</w:t>
      </w:r>
      <w:r>
        <w:rPr>
          <w:spacing w:val="6"/>
          <w:u w:val="none"/>
        </w:rPr>
        <w:t> </w:t>
      </w:r>
      <w:r>
        <w:rPr>
          <w:u w:val="none"/>
        </w:rPr>
        <w:t>Bible</w:t>
      </w:r>
      <w:r>
        <w:rPr>
          <w:spacing w:val="6"/>
          <w:u w:val="none"/>
        </w:rPr>
        <w:t> </w:t>
      </w:r>
      <w:r>
        <w:rPr>
          <w:u w:val="none"/>
        </w:rPr>
        <w:t>dealing</w:t>
      </w:r>
      <w:r>
        <w:rPr>
          <w:spacing w:val="6"/>
          <w:u w:val="none"/>
        </w:rPr>
        <w:t> </w:t>
      </w:r>
      <w:r>
        <w:rPr>
          <w:u w:val="none"/>
        </w:rPr>
        <w:t>with</w:t>
      </w:r>
      <w:r>
        <w:rPr>
          <w:spacing w:val="6"/>
          <w:u w:val="none"/>
        </w:rPr>
        <w:t> </w:t>
      </w:r>
      <w:r>
        <w:rPr>
          <w:u w:val="none"/>
        </w:rPr>
        <w:t>the</w:t>
      </w:r>
      <w:r>
        <w:rPr>
          <w:spacing w:val="6"/>
          <w:u w:val="none"/>
        </w:rPr>
        <w:t> </w:t>
      </w:r>
      <w:r>
        <w:rPr>
          <w:u w:val="none"/>
        </w:rPr>
        <w:t>justice</w:t>
      </w:r>
      <w:r>
        <w:rPr>
          <w:spacing w:val="6"/>
          <w:u w:val="none"/>
        </w:rPr>
        <w:t> </w:t>
      </w:r>
      <w:r>
        <w:rPr>
          <w:u w:val="none"/>
        </w:rPr>
        <w:t>issues</w:t>
      </w:r>
      <w:r>
        <w:rPr>
          <w:spacing w:val="6"/>
          <w:u w:val="none"/>
        </w:rPr>
        <w:t> </w:t>
      </w:r>
      <w:r>
        <w:rPr>
          <w:u w:val="none"/>
        </w:rPr>
        <w:t>of</w:t>
      </w:r>
      <w:r>
        <w:rPr>
          <w:spacing w:val="6"/>
          <w:u w:val="none"/>
        </w:rPr>
        <w:t> </w:t>
      </w:r>
      <w:r>
        <w:rPr>
          <w:u w:val="none"/>
        </w:rPr>
        <w:t>rich-</w:t>
      </w:r>
      <w:r>
        <w:rPr>
          <w:spacing w:val="-4"/>
          <w:u w:val="none"/>
        </w:rPr>
        <w:t>poor</w:t>
      </w:r>
    </w:p>
    <w:p>
      <w:pPr>
        <w:pStyle w:val="BodyText"/>
        <w:spacing w:line="271" w:lineRule="exact"/>
        <w:ind w:left="359"/>
        <w:jc w:val="both"/>
      </w:pPr>
      <w:r>
        <w:rPr/>
        <w:t>relations,</w:t>
      </w:r>
      <w:r>
        <w:rPr>
          <w:spacing w:val="3"/>
        </w:rPr>
        <w:t> </w:t>
      </w:r>
      <w:r>
        <w:rPr/>
        <w:t>exploitation</w:t>
      </w:r>
      <w:r>
        <w:rPr>
          <w:spacing w:val="3"/>
        </w:rPr>
        <w:t> </w:t>
      </w:r>
      <w:r>
        <w:rPr/>
        <w:t>and</w:t>
      </w:r>
      <w:r>
        <w:rPr>
          <w:spacing w:val="4"/>
        </w:rPr>
        <w:t> </w:t>
      </w:r>
      <w:r>
        <w:rPr/>
        <w:t>oppression".</w:t>
      </w:r>
      <w:r>
        <w:rPr>
          <w:position w:val="9"/>
          <w:sz w:val="19"/>
          <w:u w:val="single" w:color="AAAAAA"/>
        </w:rPr>
        <w:t>[195]</w:t>
      </w:r>
      <w:r>
        <w:rPr>
          <w:spacing w:val="16"/>
          <w:position w:val="9"/>
          <w:sz w:val="19"/>
          <w:u w:val="none"/>
        </w:rPr>
        <w:t> </w:t>
      </w:r>
      <w:r>
        <w:rPr>
          <w:u w:val="none"/>
        </w:rPr>
        <w:t>Judaism</w:t>
      </w:r>
      <w:r>
        <w:rPr>
          <w:spacing w:val="3"/>
          <w:u w:val="none"/>
        </w:rPr>
        <w:t> </w:t>
      </w:r>
      <w:r>
        <w:rPr>
          <w:u w:val="none"/>
        </w:rPr>
        <w:t>practised</w:t>
      </w:r>
      <w:r>
        <w:rPr>
          <w:spacing w:val="4"/>
          <w:u w:val="none"/>
        </w:rPr>
        <w:t> </w:t>
      </w:r>
      <w:r>
        <w:rPr>
          <w:u w:val="none"/>
        </w:rPr>
        <w:t>charity</w:t>
      </w:r>
      <w:r>
        <w:rPr>
          <w:spacing w:val="3"/>
          <w:u w:val="none"/>
        </w:rPr>
        <w:t> </w:t>
      </w:r>
      <w:r>
        <w:rPr>
          <w:u w:val="none"/>
        </w:rPr>
        <w:t>and</w:t>
      </w:r>
      <w:r>
        <w:rPr>
          <w:spacing w:val="3"/>
          <w:u w:val="none"/>
        </w:rPr>
        <w:t> </w:t>
      </w:r>
      <w:r>
        <w:rPr>
          <w:u w:val="none"/>
        </w:rPr>
        <w:t>healing</w:t>
      </w:r>
      <w:r>
        <w:rPr>
          <w:spacing w:val="4"/>
          <w:u w:val="none"/>
        </w:rPr>
        <w:t> </w:t>
      </w:r>
      <w:r>
        <w:rPr>
          <w:u w:val="none"/>
        </w:rPr>
        <w:t>the</w:t>
      </w:r>
      <w:r>
        <w:rPr>
          <w:spacing w:val="3"/>
          <w:u w:val="none"/>
        </w:rPr>
        <w:t> </w:t>
      </w:r>
      <w:r>
        <w:rPr>
          <w:u w:val="none"/>
        </w:rPr>
        <w:t>sick</w:t>
      </w:r>
      <w:r>
        <w:rPr>
          <w:spacing w:val="3"/>
          <w:u w:val="none"/>
        </w:rPr>
        <w:t> </w:t>
      </w:r>
      <w:r>
        <w:rPr>
          <w:u w:val="none"/>
        </w:rPr>
        <w:t>but</w:t>
      </w:r>
      <w:r>
        <w:rPr>
          <w:spacing w:val="4"/>
          <w:u w:val="none"/>
        </w:rPr>
        <w:t> </w:t>
      </w:r>
      <w:r>
        <w:rPr>
          <w:spacing w:val="-2"/>
          <w:u w:val="none"/>
        </w:rPr>
        <w:t>tended</w:t>
      </w:r>
    </w:p>
    <w:p>
      <w:pPr>
        <w:pStyle w:val="BodyText"/>
        <w:spacing w:line="273" w:lineRule="auto" w:before="13"/>
        <w:ind w:left="359" w:right="344"/>
        <w:jc w:val="both"/>
        <w:rPr>
          <w:position w:val="9"/>
          <w:sz w:val="19"/>
        </w:rPr>
      </w:pPr>
      <w:r>
        <w:rPr/>
        <w:t>to limit these practices to their own people.</w:t>
      </w:r>
      <w:r>
        <w:rPr>
          <w:position w:val="9"/>
          <w:sz w:val="19"/>
          <w:u w:val="single" w:color="AAAAAA"/>
        </w:rPr>
        <w:t>[196]</w:t>
      </w:r>
      <w:r>
        <w:rPr>
          <w:position w:val="9"/>
          <w:sz w:val="19"/>
          <w:u w:val="none"/>
        </w:rPr>
        <w:t> </w:t>
      </w:r>
      <w:r>
        <w:rPr>
          <w:u w:val="none"/>
        </w:rPr>
        <w:t>For Christians, the Old Testament statements </w:t>
      </w:r>
      <w:r>
        <w:rPr>
          <w:u w:val="none"/>
        </w:rPr>
        <w:t>are enhanced</w:t>
      </w:r>
      <w:r>
        <w:rPr>
          <w:spacing w:val="-2"/>
          <w:u w:val="none"/>
        </w:rPr>
        <w:t> </w:t>
      </w:r>
      <w:r>
        <w:rPr>
          <w:u w:val="none"/>
        </w:rPr>
        <w:t>by</w:t>
      </w:r>
      <w:r>
        <w:rPr>
          <w:spacing w:val="-2"/>
          <w:u w:val="none"/>
        </w:rPr>
        <w:t> </w:t>
      </w:r>
      <w:r>
        <w:rPr>
          <w:u w:val="none"/>
        </w:rPr>
        <w:t>multiple</w:t>
      </w:r>
      <w:r>
        <w:rPr>
          <w:spacing w:val="-2"/>
          <w:u w:val="none"/>
        </w:rPr>
        <w:t> </w:t>
      </w:r>
      <w:r>
        <w:rPr>
          <w:u w:val="none"/>
        </w:rPr>
        <w:t>verses</w:t>
      </w:r>
      <w:r>
        <w:rPr>
          <w:spacing w:val="-2"/>
          <w:u w:val="none"/>
        </w:rPr>
        <w:t> </w:t>
      </w:r>
      <w:r>
        <w:rPr>
          <w:u w:val="none"/>
        </w:rPr>
        <w:t>such</w:t>
      </w:r>
      <w:r>
        <w:rPr>
          <w:spacing w:val="-2"/>
          <w:u w:val="none"/>
        </w:rPr>
        <w:t> </w:t>
      </w:r>
      <w:r>
        <w:rPr>
          <w:u w:val="none"/>
        </w:rPr>
        <w:t>as</w:t>
      </w:r>
      <w:r>
        <w:rPr>
          <w:spacing w:val="-2"/>
          <w:u w:val="none"/>
        </w:rPr>
        <w:t> </w:t>
      </w:r>
      <w:r>
        <w:rPr>
          <w:u w:val="none"/>
        </w:rPr>
        <w:t>Matthew</w:t>
      </w:r>
      <w:r>
        <w:rPr>
          <w:spacing w:val="-2"/>
          <w:u w:val="none"/>
        </w:rPr>
        <w:t> </w:t>
      </w:r>
      <w:r>
        <w:rPr>
          <w:u w:val="none"/>
        </w:rPr>
        <w:t>10:8,</w:t>
      </w:r>
      <w:r>
        <w:rPr>
          <w:spacing w:val="-2"/>
          <w:u w:val="none"/>
        </w:rPr>
        <w:t> </w:t>
      </w:r>
      <w:r>
        <w:rPr>
          <w:u w:val="none"/>
        </w:rPr>
        <w:t>Luke</w:t>
      </w:r>
      <w:r>
        <w:rPr>
          <w:spacing w:val="-2"/>
          <w:u w:val="none"/>
        </w:rPr>
        <w:t> </w:t>
      </w:r>
      <w:r>
        <w:rPr>
          <w:u w:val="none"/>
        </w:rPr>
        <w:t>10:9</w:t>
      </w:r>
      <w:r>
        <w:rPr>
          <w:spacing w:val="-2"/>
          <w:u w:val="none"/>
        </w:rPr>
        <w:t> </w:t>
      </w:r>
      <w:r>
        <w:rPr>
          <w:u w:val="none"/>
        </w:rPr>
        <w:t>and</w:t>
      </w:r>
      <w:r>
        <w:rPr>
          <w:spacing w:val="-2"/>
          <w:u w:val="none"/>
        </w:rPr>
        <w:t> </w:t>
      </w:r>
      <w:r>
        <w:rPr>
          <w:u w:val="none"/>
        </w:rPr>
        <w:t>9:2,</w:t>
      </w:r>
      <w:r>
        <w:rPr>
          <w:spacing w:val="-2"/>
          <w:u w:val="none"/>
        </w:rPr>
        <w:t> </w:t>
      </w:r>
      <w:r>
        <w:rPr>
          <w:u w:val="none"/>
        </w:rPr>
        <w:t>and</w:t>
      </w:r>
      <w:r>
        <w:rPr>
          <w:spacing w:val="-2"/>
          <w:u w:val="none"/>
        </w:rPr>
        <w:t> </w:t>
      </w:r>
      <w:r>
        <w:rPr>
          <w:u w:val="none"/>
        </w:rPr>
        <w:t>Acts</w:t>
      </w:r>
      <w:r>
        <w:rPr>
          <w:spacing w:val="-2"/>
          <w:u w:val="none"/>
        </w:rPr>
        <w:t> </w:t>
      </w:r>
      <w:r>
        <w:rPr>
          <w:u w:val="none"/>
        </w:rPr>
        <w:t>5:16</w:t>
      </w:r>
      <w:r>
        <w:rPr>
          <w:spacing w:val="-2"/>
          <w:u w:val="none"/>
        </w:rPr>
        <w:t> </w:t>
      </w:r>
      <w:r>
        <w:rPr>
          <w:u w:val="none"/>
        </w:rPr>
        <w:t>that</w:t>
      </w:r>
      <w:r>
        <w:rPr>
          <w:spacing w:val="-2"/>
          <w:u w:val="none"/>
        </w:rPr>
        <w:t> </w:t>
      </w:r>
      <w:r>
        <w:rPr>
          <w:u w:val="none"/>
        </w:rPr>
        <w:t>say</w:t>
      </w:r>
      <w:r>
        <w:rPr>
          <w:spacing w:val="-2"/>
          <w:u w:val="none"/>
        </w:rPr>
        <w:t> </w:t>
      </w:r>
      <w:r>
        <w:rPr>
          <w:u w:val="none"/>
        </w:rPr>
        <w:t>"heal</w:t>
      </w:r>
      <w:r>
        <w:rPr>
          <w:spacing w:val="-2"/>
          <w:u w:val="none"/>
        </w:rPr>
        <w:t> </w:t>
      </w:r>
      <w:r>
        <w:rPr>
          <w:u w:val="none"/>
        </w:rPr>
        <w:t>the sick". Authors Vern and Bonnie Bullough write in </w:t>
      </w:r>
      <w:r>
        <w:rPr>
          <w:i/>
          <w:u w:val="none"/>
        </w:rPr>
        <w:t>The care of the sick: the emergence of modern</w:t>
      </w:r>
      <w:r>
        <w:rPr>
          <w:i/>
          <w:u w:val="none"/>
        </w:rPr>
        <w:t> nursing, </w:t>
      </w:r>
      <w:r>
        <w:rPr>
          <w:u w:val="none"/>
        </w:rPr>
        <w:t>that this is seen as an aspect of following Jesus's example, since so much of his public ministry focused on healing.</w:t>
      </w:r>
      <w:r>
        <w:rPr>
          <w:position w:val="9"/>
          <w:sz w:val="19"/>
          <w:u w:val="single" w:color="AAAAAA"/>
        </w:rPr>
        <w:t>[196]</w:t>
      </w:r>
    </w:p>
    <w:p>
      <w:pPr>
        <w:pStyle w:val="BodyText"/>
        <w:spacing w:line="273" w:lineRule="auto" w:before="242"/>
        <w:ind w:left="359" w:right="342"/>
        <w:jc w:val="both"/>
      </w:pPr>
      <w:r>
        <w:rPr/>
        <w:t>In the process of following this command, monasticism in the third century transformed health care.</w:t>
      </w:r>
      <w:r>
        <w:rPr>
          <w:position w:val="9"/>
          <w:sz w:val="19"/>
          <w:u w:val="single" w:color="AAAAAA"/>
        </w:rPr>
        <w:t>[197]</w:t>
      </w:r>
      <w:r>
        <w:rPr>
          <w:position w:val="9"/>
          <w:sz w:val="19"/>
          <w:u w:val="none"/>
        </w:rPr>
        <w:t> </w:t>
      </w:r>
      <w:r>
        <w:rPr>
          <w:u w:val="none"/>
        </w:rPr>
        <w:t>This produced the first hospital for the poor in </w:t>
      </w:r>
      <w:hyperlink r:id="rId435">
        <w:r>
          <w:rPr>
            <w:u w:val="single" w:color="AAAAAA"/>
          </w:rPr>
          <w:t>Caesarea</w:t>
        </w:r>
      </w:hyperlink>
      <w:r>
        <w:rPr>
          <w:u w:val="none"/>
        </w:rPr>
        <w:t> in the fourth century. The </w:t>
      </w:r>
      <w:r>
        <w:rPr>
          <w:u w:val="none"/>
        </w:rPr>
        <w:t>monastic </w:t>
      </w:r>
      <w:hyperlink r:id="rId436">
        <w:r>
          <w:rPr>
            <w:u w:val="single" w:color="AAAAAA"/>
          </w:rPr>
          <w:t>health care system</w:t>
        </w:r>
      </w:hyperlink>
      <w:r>
        <w:rPr>
          <w:u w:val="none"/>
        </w:rPr>
        <w:t> was innovative in its methods, allowing the sick to remain within the </w:t>
      </w:r>
      <w:hyperlink r:id="rId437">
        <w:r>
          <w:rPr>
            <w:u w:val="single" w:color="AAAAAA"/>
          </w:rPr>
          <w:t>monastery</w:t>
        </w:r>
      </w:hyperlink>
      <w:r>
        <w:rPr>
          <w:u w:val="none"/>
        </w:rPr>
        <w:t> as a</w:t>
      </w:r>
      <w:r>
        <w:rPr>
          <w:spacing w:val="37"/>
          <w:u w:val="none"/>
        </w:rPr>
        <w:t> </w:t>
      </w:r>
      <w:r>
        <w:rPr>
          <w:u w:val="none"/>
        </w:rPr>
        <w:t>special</w:t>
      </w:r>
      <w:r>
        <w:rPr>
          <w:spacing w:val="37"/>
          <w:u w:val="none"/>
        </w:rPr>
        <w:t> </w:t>
      </w:r>
      <w:r>
        <w:rPr>
          <w:u w:val="none"/>
        </w:rPr>
        <w:t>class</w:t>
      </w:r>
      <w:r>
        <w:rPr>
          <w:spacing w:val="37"/>
          <w:u w:val="none"/>
        </w:rPr>
        <w:t> </w:t>
      </w:r>
      <w:r>
        <w:rPr>
          <w:u w:val="none"/>
        </w:rPr>
        <w:t>afforded</w:t>
      </w:r>
      <w:r>
        <w:rPr>
          <w:spacing w:val="37"/>
          <w:u w:val="none"/>
        </w:rPr>
        <w:t> </w:t>
      </w:r>
      <w:r>
        <w:rPr>
          <w:u w:val="none"/>
        </w:rPr>
        <w:t>special</w:t>
      </w:r>
      <w:r>
        <w:rPr>
          <w:spacing w:val="37"/>
          <w:u w:val="none"/>
        </w:rPr>
        <w:t> </w:t>
      </w:r>
      <w:r>
        <w:rPr>
          <w:u w:val="none"/>
        </w:rPr>
        <w:t>benefits;</w:t>
      </w:r>
      <w:r>
        <w:rPr>
          <w:spacing w:val="37"/>
          <w:u w:val="none"/>
        </w:rPr>
        <w:t> </w:t>
      </w:r>
      <w:r>
        <w:rPr>
          <w:u w:val="none"/>
        </w:rPr>
        <w:t>it</w:t>
      </w:r>
      <w:r>
        <w:rPr>
          <w:spacing w:val="37"/>
          <w:u w:val="none"/>
        </w:rPr>
        <w:t> </w:t>
      </w:r>
      <w:hyperlink r:id="rId438">
        <w:r>
          <w:rPr>
            <w:u w:val="single" w:color="AAAAAA"/>
          </w:rPr>
          <w:t>destigmatized</w:t>
        </w:r>
      </w:hyperlink>
      <w:r>
        <w:rPr>
          <w:spacing w:val="37"/>
          <w:u w:val="none"/>
        </w:rPr>
        <w:t> </w:t>
      </w:r>
      <w:r>
        <w:rPr>
          <w:u w:val="none"/>
        </w:rPr>
        <w:t>illness,</w:t>
      </w:r>
      <w:r>
        <w:rPr>
          <w:spacing w:val="37"/>
          <w:u w:val="none"/>
        </w:rPr>
        <w:t> </w:t>
      </w:r>
      <w:r>
        <w:rPr>
          <w:u w:val="none"/>
        </w:rPr>
        <w:t>legitimized</w:t>
      </w:r>
      <w:r>
        <w:rPr>
          <w:spacing w:val="37"/>
          <w:u w:val="none"/>
        </w:rPr>
        <w:t> </w:t>
      </w:r>
      <w:r>
        <w:rPr>
          <w:u w:val="none"/>
        </w:rPr>
        <w:t>the</w:t>
      </w:r>
      <w:r>
        <w:rPr>
          <w:spacing w:val="37"/>
          <w:u w:val="none"/>
        </w:rPr>
        <w:t> </w:t>
      </w:r>
      <w:hyperlink r:id="rId439">
        <w:r>
          <w:rPr>
            <w:u w:val="single" w:color="AAAAAA"/>
          </w:rPr>
          <w:t>deviance</w:t>
        </w:r>
      </w:hyperlink>
      <w:r>
        <w:rPr>
          <w:spacing w:val="37"/>
          <w:u w:val="none"/>
        </w:rPr>
        <w:t> </w:t>
      </w:r>
      <w:r>
        <w:rPr>
          <w:u w:val="none"/>
        </w:rPr>
        <w:t>from</w:t>
      </w:r>
      <w:r>
        <w:rPr>
          <w:spacing w:val="37"/>
          <w:u w:val="none"/>
        </w:rPr>
        <w:t> </w:t>
      </w:r>
      <w:r>
        <w:rPr>
          <w:spacing w:val="-5"/>
          <w:u w:val="none"/>
        </w:rPr>
        <w:t>the</w:t>
      </w:r>
    </w:p>
    <w:p>
      <w:pPr>
        <w:pStyle w:val="BodyText"/>
        <w:spacing w:line="247" w:lineRule="auto" w:before="2"/>
        <w:ind w:left="359" w:right="343"/>
        <w:jc w:val="both"/>
        <w:rPr>
          <w:position w:val="9"/>
          <w:sz w:val="19"/>
        </w:rPr>
      </w:pPr>
      <w:r>
        <w:rPr/>
        <w:t>norm that sickness includes, and formed the basis for future modern concepts of public health care.</w:t>
      </w:r>
      <w:r>
        <w:rPr>
          <w:position w:val="9"/>
          <w:sz w:val="19"/>
          <w:u w:val="single" w:color="AAAAAA"/>
        </w:rPr>
        <w:t>[198]</w:t>
      </w:r>
      <w:r>
        <w:rPr>
          <w:position w:val="9"/>
          <w:sz w:val="19"/>
          <w:u w:val="none"/>
        </w:rPr>
        <w:t> </w:t>
      </w:r>
      <w:r>
        <w:rPr>
          <w:u w:val="none"/>
        </w:rPr>
        <w:t>The</w:t>
      </w:r>
      <w:r>
        <w:rPr>
          <w:spacing w:val="-1"/>
          <w:u w:val="none"/>
        </w:rPr>
        <w:t> </w:t>
      </w:r>
      <w:r>
        <w:rPr>
          <w:u w:val="none"/>
        </w:rPr>
        <w:t>biblical</w:t>
      </w:r>
      <w:r>
        <w:rPr>
          <w:spacing w:val="-1"/>
          <w:u w:val="none"/>
        </w:rPr>
        <w:t> </w:t>
      </w:r>
      <w:r>
        <w:rPr>
          <w:u w:val="none"/>
        </w:rPr>
        <w:t>practices</w:t>
      </w:r>
      <w:r>
        <w:rPr>
          <w:spacing w:val="-1"/>
          <w:u w:val="none"/>
        </w:rPr>
        <w:t> </w:t>
      </w:r>
      <w:r>
        <w:rPr>
          <w:u w:val="none"/>
        </w:rPr>
        <w:t>of</w:t>
      </w:r>
      <w:r>
        <w:rPr>
          <w:spacing w:val="-1"/>
          <w:u w:val="none"/>
        </w:rPr>
        <w:t> </w:t>
      </w:r>
      <w:r>
        <w:rPr>
          <w:u w:val="none"/>
        </w:rPr>
        <w:t>feeding</w:t>
      </w:r>
      <w:r>
        <w:rPr>
          <w:spacing w:val="-1"/>
          <w:u w:val="none"/>
        </w:rPr>
        <w:t> </w:t>
      </w:r>
      <w:r>
        <w:rPr>
          <w:u w:val="none"/>
        </w:rPr>
        <w:t>and</w:t>
      </w:r>
      <w:r>
        <w:rPr>
          <w:spacing w:val="-1"/>
          <w:u w:val="none"/>
        </w:rPr>
        <w:t> </w:t>
      </w:r>
      <w:r>
        <w:rPr>
          <w:u w:val="none"/>
        </w:rPr>
        <w:t>clothing</w:t>
      </w:r>
      <w:r>
        <w:rPr>
          <w:spacing w:val="-1"/>
          <w:u w:val="none"/>
        </w:rPr>
        <w:t> </w:t>
      </w:r>
      <w:r>
        <w:rPr>
          <w:u w:val="none"/>
        </w:rPr>
        <w:t>the</w:t>
      </w:r>
      <w:r>
        <w:rPr>
          <w:spacing w:val="-1"/>
          <w:u w:val="none"/>
        </w:rPr>
        <w:t> </w:t>
      </w:r>
      <w:r>
        <w:rPr>
          <w:u w:val="none"/>
        </w:rPr>
        <w:t>poor,</w:t>
      </w:r>
      <w:r>
        <w:rPr>
          <w:spacing w:val="-1"/>
          <w:u w:val="none"/>
        </w:rPr>
        <w:t> </w:t>
      </w:r>
      <w:r>
        <w:rPr>
          <w:u w:val="none"/>
        </w:rPr>
        <w:t>visiting</w:t>
      </w:r>
      <w:r>
        <w:rPr>
          <w:spacing w:val="-1"/>
          <w:u w:val="none"/>
        </w:rPr>
        <w:t> </w:t>
      </w:r>
      <w:r>
        <w:rPr>
          <w:u w:val="none"/>
        </w:rPr>
        <w:t>prisoners,</w:t>
      </w:r>
      <w:r>
        <w:rPr>
          <w:spacing w:val="-1"/>
          <w:u w:val="none"/>
        </w:rPr>
        <w:t> </w:t>
      </w:r>
      <w:r>
        <w:rPr>
          <w:u w:val="none"/>
        </w:rPr>
        <w:t>supporting</w:t>
      </w:r>
      <w:r>
        <w:rPr>
          <w:spacing w:val="-1"/>
          <w:u w:val="none"/>
        </w:rPr>
        <w:t> </w:t>
      </w:r>
      <w:r>
        <w:rPr>
          <w:u w:val="none"/>
        </w:rPr>
        <w:t>widows and orphan children have had sweeping impact.</w:t>
      </w:r>
      <w:r>
        <w:rPr>
          <w:position w:val="9"/>
          <w:sz w:val="19"/>
          <w:u w:val="single" w:color="AAAAAA"/>
        </w:rPr>
        <w:t>[199][200][201]</w:t>
      </w:r>
    </w:p>
    <w:p>
      <w:pPr>
        <w:pStyle w:val="BodyText"/>
        <w:spacing w:before="11"/>
        <w:ind w:left="0"/>
      </w:pPr>
    </w:p>
    <w:p>
      <w:pPr>
        <w:pStyle w:val="BodyText"/>
        <w:spacing w:line="280" w:lineRule="auto" w:before="1"/>
        <w:ind w:left="359" w:right="343"/>
        <w:jc w:val="both"/>
      </w:pPr>
      <w:r>
        <w:rPr/>
        <w:t>The Bible's emphasis on learning has had formidable influence on believers and western society. For centuries after the fall of the western Roman Empire, all schools in Europe were Bible-based </w:t>
      </w:r>
      <w:r>
        <w:rPr/>
        <w:t>church schools, and outside of monastic settlements, almost no one had the ability to read or write. These schools</w:t>
      </w:r>
      <w:r>
        <w:rPr>
          <w:spacing w:val="3"/>
        </w:rPr>
        <w:t> </w:t>
      </w:r>
      <w:r>
        <w:rPr/>
        <w:t>eventually</w:t>
      </w:r>
      <w:r>
        <w:rPr>
          <w:spacing w:val="3"/>
        </w:rPr>
        <w:t> </w:t>
      </w:r>
      <w:r>
        <w:rPr/>
        <w:t>led</w:t>
      </w:r>
      <w:r>
        <w:rPr>
          <w:spacing w:val="3"/>
        </w:rPr>
        <w:t> </w:t>
      </w:r>
      <w:r>
        <w:rPr/>
        <w:t>to</w:t>
      </w:r>
      <w:r>
        <w:rPr>
          <w:spacing w:val="3"/>
        </w:rPr>
        <w:t> </w:t>
      </w:r>
      <w:r>
        <w:rPr/>
        <w:t>the</w:t>
      </w:r>
      <w:r>
        <w:rPr>
          <w:spacing w:val="3"/>
        </w:rPr>
        <w:t> </w:t>
      </w:r>
      <w:r>
        <w:rPr/>
        <w:t>West's</w:t>
      </w:r>
      <w:r>
        <w:rPr>
          <w:spacing w:val="3"/>
        </w:rPr>
        <w:t> </w:t>
      </w:r>
      <w:r>
        <w:rPr/>
        <w:t>first</w:t>
      </w:r>
      <w:r>
        <w:rPr>
          <w:spacing w:val="3"/>
        </w:rPr>
        <w:t> </w:t>
      </w:r>
      <w:r>
        <w:rPr/>
        <w:t>universities</w:t>
      </w:r>
      <w:r>
        <w:rPr>
          <w:spacing w:val="3"/>
        </w:rPr>
        <w:t> </w:t>
      </w:r>
      <w:r>
        <w:rPr/>
        <w:t>(created</w:t>
      </w:r>
      <w:r>
        <w:rPr>
          <w:spacing w:val="3"/>
        </w:rPr>
        <w:t> </w:t>
      </w:r>
      <w:r>
        <w:rPr/>
        <w:t>by</w:t>
      </w:r>
      <w:r>
        <w:rPr>
          <w:spacing w:val="3"/>
        </w:rPr>
        <w:t> </w:t>
      </w:r>
      <w:r>
        <w:rPr/>
        <w:t>the</w:t>
      </w:r>
      <w:r>
        <w:rPr>
          <w:spacing w:val="3"/>
        </w:rPr>
        <w:t> </w:t>
      </w:r>
      <w:r>
        <w:rPr/>
        <w:t>church)</w:t>
      </w:r>
      <w:r>
        <w:rPr>
          <w:spacing w:val="3"/>
        </w:rPr>
        <w:t> </w:t>
      </w:r>
      <w:r>
        <w:rPr/>
        <w:t>in</w:t>
      </w:r>
      <w:r>
        <w:rPr>
          <w:spacing w:val="3"/>
        </w:rPr>
        <w:t> </w:t>
      </w:r>
      <w:r>
        <w:rPr/>
        <w:t>the</w:t>
      </w:r>
      <w:r>
        <w:rPr>
          <w:spacing w:val="3"/>
        </w:rPr>
        <w:t> </w:t>
      </w:r>
      <w:r>
        <w:rPr/>
        <w:t>Middle</w:t>
      </w:r>
      <w:r>
        <w:rPr>
          <w:spacing w:val="3"/>
        </w:rPr>
        <w:t> </w:t>
      </w:r>
      <w:r>
        <w:rPr/>
        <w:t>Ages</w:t>
      </w:r>
      <w:r>
        <w:rPr>
          <w:spacing w:val="3"/>
        </w:rPr>
        <w:t> </w:t>
      </w:r>
      <w:r>
        <w:rPr>
          <w:spacing w:val="-2"/>
        </w:rPr>
        <w:t>which</w:t>
      </w:r>
    </w:p>
    <w:p>
      <w:pPr>
        <w:pStyle w:val="BodyText"/>
        <w:spacing w:line="276" w:lineRule="exact"/>
        <w:ind w:left="359"/>
        <w:jc w:val="both"/>
      </w:pPr>
      <w:r>
        <w:rPr/>
        <w:t>have</w:t>
      </w:r>
      <w:r>
        <w:rPr>
          <w:spacing w:val="22"/>
        </w:rPr>
        <w:t> </w:t>
      </w:r>
      <w:r>
        <w:rPr/>
        <w:t>spread</w:t>
      </w:r>
      <w:r>
        <w:rPr>
          <w:spacing w:val="22"/>
        </w:rPr>
        <w:t> </w:t>
      </w:r>
      <w:r>
        <w:rPr/>
        <w:t>around</w:t>
      </w:r>
      <w:r>
        <w:rPr>
          <w:spacing w:val="23"/>
        </w:rPr>
        <w:t> </w:t>
      </w:r>
      <w:r>
        <w:rPr/>
        <w:t>the</w:t>
      </w:r>
      <w:r>
        <w:rPr>
          <w:spacing w:val="22"/>
        </w:rPr>
        <w:t> </w:t>
      </w:r>
      <w:r>
        <w:rPr/>
        <w:t>world</w:t>
      </w:r>
      <w:r>
        <w:rPr>
          <w:spacing w:val="22"/>
        </w:rPr>
        <w:t> </w:t>
      </w:r>
      <w:r>
        <w:rPr/>
        <w:t>in</w:t>
      </w:r>
      <w:r>
        <w:rPr>
          <w:spacing w:val="23"/>
        </w:rPr>
        <w:t> </w:t>
      </w:r>
      <w:r>
        <w:rPr/>
        <w:t>the</w:t>
      </w:r>
      <w:r>
        <w:rPr>
          <w:spacing w:val="22"/>
        </w:rPr>
        <w:t> </w:t>
      </w:r>
      <w:r>
        <w:rPr/>
        <w:t>modern</w:t>
      </w:r>
      <w:r>
        <w:rPr>
          <w:spacing w:val="22"/>
        </w:rPr>
        <w:t> </w:t>
      </w:r>
      <w:r>
        <w:rPr/>
        <w:t>day.</w:t>
      </w:r>
      <w:r>
        <w:rPr>
          <w:position w:val="9"/>
          <w:sz w:val="19"/>
          <w:u w:val="single" w:color="AAAAAA"/>
        </w:rPr>
        <w:t>[202]</w:t>
      </w:r>
      <w:r>
        <w:rPr>
          <w:spacing w:val="35"/>
          <w:position w:val="9"/>
          <w:sz w:val="19"/>
          <w:u w:val="none"/>
        </w:rPr>
        <w:t> </w:t>
      </w:r>
      <w:r>
        <w:rPr>
          <w:u w:val="none"/>
        </w:rPr>
        <w:t>Protestant</w:t>
      </w:r>
      <w:r>
        <w:rPr>
          <w:spacing w:val="22"/>
          <w:u w:val="none"/>
        </w:rPr>
        <w:t> </w:t>
      </w:r>
      <w:r>
        <w:rPr>
          <w:u w:val="none"/>
        </w:rPr>
        <w:t>Reformers</w:t>
      </w:r>
      <w:r>
        <w:rPr>
          <w:spacing w:val="22"/>
          <w:u w:val="none"/>
        </w:rPr>
        <w:t> </w:t>
      </w:r>
      <w:r>
        <w:rPr>
          <w:u w:val="none"/>
        </w:rPr>
        <w:t>wanted</w:t>
      </w:r>
      <w:r>
        <w:rPr>
          <w:spacing w:val="23"/>
          <w:u w:val="none"/>
        </w:rPr>
        <w:t> </w:t>
      </w:r>
      <w:r>
        <w:rPr>
          <w:u w:val="none"/>
        </w:rPr>
        <w:t>all</w:t>
      </w:r>
      <w:r>
        <w:rPr>
          <w:spacing w:val="22"/>
          <w:u w:val="none"/>
        </w:rPr>
        <w:t> </w:t>
      </w:r>
      <w:r>
        <w:rPr>
          <w:u w:val="none"/>
        </w:rPr>
        <w:t>members</w:t>
      </w:r>
      <w:r>
        <w:rPr>
          <w:spacing w:val="22"/>
          <w:u w:val="none"/>
        </w:rPr>
        <w:t> </w:t>
      </w:r>
      <w:r>
        <w:rPr>
          <w:spacing w:val="-5"/>
          <w:u w:val="none"/>
        </w:rPr>
        <w:t>of</w:t>
      </w:r>
    </w:p>
    <w:p>
      <w:pPr>
        <w:pStyle w:val="BodyText"/>
        <w:spacing w:line="266" w:lineRule="auto" w:before="37"/>
        <w:ind w:left="359" w:right="343"/>
        <w:jc w:val="both"/>
        <w:rPr>
          <w:position w:val="9"/>
          <w:sz w:val="19"/>
        </w:rPr>
      </w:pPr>
      <w:r>
        <w:rPr/>
        <w:t>the church to be able to read the Bible, so compulsory education for both boys and girls </w:t>
      </w:r>
      <w:r>
        <w:rPr/>
        <w:t>was introduced. Translations of the Bible into local vernacular languages have supported the development of national literatures and the invention of alphabets.</w:t>
      </w:r>
      <w:r>
        <w:rPr>
          <w:position w:val="9"/>
          <w:sz w:val="19"/>
          <w:u w:val="single" w:color="AAAAAA"/>
        </w:rPr>
        <w:t>[203]</w:t>
      </w:r>
    </w:p>
    <w:p>
      <w:pPr>
        <w:pStyle w:val="BodyText"/>
        <w:spacing w:line="242" w:lineRule="auto" w:before="263"/>
        <w:ind w:left="359" w:right="342"/>
        <w:jc w:val="both"/>
      </w:pPr>
      <w:r>
        <w:rPr/>
        <w:t>Biblical teachings on sexual morality changed the Roman empire, the millennium that followed, and have continued to</w:t>
      </w:r>
      <w:r>
        <w:rPr>
          <w:spacing w:val="1"/>
        </w:rPr>
        <w:t> </w:t>
      </w:r>
      <w:r>
        <w:rPr/>
        <w:t>influence society.</w:t>
      </w:r>
      <w:r>
        <w:rPr>
          <w:position w:val="9"/>
          <w:sz w:val="19"/>
          <w:u w:val="single" w:color="AAAAAA"/>
        </w:rPr>
        <w:t>[204]</w:t>
      </w:r>
      <w:r>
        <w:rPr>
          <w:spacing w:val="12"/>
          <w:position w:val="9"/>
          <w:sz w:val="19"/>
          <w:u w:val="none"/>
        </w:rPr>
        <w:t> </w:t>
      </w:r>
      <w:r>
        <w:rPr>
          <w:u w:val="none"/>
        </w:rPr>
        <w:t>Rome's</w:t>
      </w:r>
      <w:r>
        <w:rPr>
          <w:spacing w:val="1"/>
          <w:u w:val="none"/>
        </w:rPr>
        <w:t> </w:t>
      </w:r>
      <w:r>
        <w:rPr>
          <w:u w:val="none"/>
        </w:rPr>
        <w:t>concept of sexual</w:t>
      </w:r>
      <w:r>
        <w:rPr>
          <w:spacing w:val="1"/>
          <w:u w:val="none"/>
        </w:rPr>
        <w:t> </w:t>
      </w:r>
      <w:r>
        <w:rPr>
          <w:u w:val="none"/>
        </w:rPr>
        <w:t>morality was centered</w:t>
      </w:r>
      <w:r>
        <w:rPr>
          <w:spacing w:val="1"/>
          <w:u w:val="none"/>
        </w:rPr>
        <w:t> </w:t>
      </w:r>
      <w:r>
        <w:rPr>
          <w:u w:val="none"/>
        </w:rPr>
        <w:t>on social </w:t>
      </w:r>
      <w:r>
        <w:rPr>
          <w:spacing w:val="-5"/>
          <w:u w:val="none"/>
        </w:rPr>
        <w:t>and</w:t>
      </w:r>
    </w:p>
    <w:p>
      <w:pPr>
        <w:pStyle w:val="BodyText"/>
        <w:spacing w:line="259" w:lineRule="auto" w:before="50"/>
        <w:ind w:left="359" w:right="342"/>
        <w:jc w:val="both"/>
        <w:rPr>
          <w:position w:val="9"/>
          <w:sz w:val="19"/>
        </w:rPr>
      </w:pPr>
      <w:r>
        <w:rPr/>
        <w:t>political status, power, and </w:t>
      </w:r>
      <w:hyperlink r:id="rId440">
        <w:r>
          <w:rPr>
            <w:u w:val="single" w:color="AAAAAA"/>
          </w:rPr>
          <w:t>social reproduction</w:t>
        </w:r>
      </w:hyperlink>
      <w:r>
        <w:rPr>
          <w:u w:val="none"/>
        </w:rPr>
        <w:t> (the transmission of social inequality to the </w:t>
      </w:r>
      <w:r>
        <w:rPr>
          <w:u w:val="none"/>
        </w:rPr>
        <w:t>next generation). The biblical standard was a "radical notion of individual freedom centered around a </w:t>
      </w:r>
      <w:r>
        <w:rPr>
          <w:position w:val="1"/>
          <w:u w:val="none"/>
        </w:rPr>
        <w:t>libertarian paradigm of complete sexual agency".</w:t>
      </w:r>
      <w:r>
        <w:rPr>
          <w:position w:val="10"/>
          <w:sz w:val="19"/>
          <w:u w:val="single" w:color="AAAAAA"/>
        </w:rPr>
        <w:t>[205]</w:t>
      </w:r>
      <w:r>
        <w:rPr>
          <w:position w:val="10"/>
          <w:sz w:val="19"/>
          <w:u w:val="none"/>
        </w:rPr>
        <w:t>:10,38</w:t>
      </w:r>
      <w:r>
        <w:rPr>
          <w:spacing w:val="40"/>
          <w:position w:val="10"/>
          <w:sz w:val="19"/>
          <w:u w:val="none"/>
        </w:rPr>
        <w:t> </w:t>
      </w:r>
      <w:r>
        <w:rPr>
          <w:position w:val="1"/>
          <w:u w:val="none"/>
        </w:rPr>
        <w:t>Classicist </w:t>
      </w:r>
      <w:hyperlink r:id="rId441">
        <w:r>
          <w:rPr>
            <w:u w:val="single" w:color="AAAAAA"/>
          </w:rPr>
          <w:t>Kyle Harper</w:t>
        </w:r>
      </w:hyperlink>
      <w:r>
        <w:rPr>
          <w:u w:val="none"/>
        </w:rPr>
        <w:t> </w:t>
      </w:r>
      <w:r>
        <w:rPr>
          <w:position w:val="1"/>
          <w:u w:val="none"/>
        </w:rPr>
        <w:t>describes the</w:t>
      </w:r>
      <w:r>
        <w:rPr>
          <w:spacing w:val="40"/>
          <w:position w:val="1"/>
          <w:u w:val="none"/>
        </w:rPr>
        <w:t> </w:t>
      </w:r>
      <w:r>
        <w:rPr>
          <w:u w:val="none"/>
        </w:rPr>
        <w:t>change biblical teaching evoked as "a revolution in the rules of behavior, but also in the very image of the human being".</w:t>
      </w:r>
      <w:r>
        <w:rPr>
          <w:position w:val="9"/>
          <w:sz w:val="19"/>
          <w:u w:val="single" w:color="AAAAAA"/>
        </w:rPr>
        <w:t>[206]</w:t>
      </w:r>
      <w:r>
        <w:rPr>
          <w:position w:val="9"/>
          <w:sz w:val="19"/>
          <w:u w:val="none"/>
        </w:rPr>
        <w:t>:14–18</w:t>
      </w:r>
    </w:p>
    <w:p>
      <w:pPr>
        <w:pStyle w:val="BodyText"/>
        <w:spacing w:after="0" w:line="259" w:lineRule="auto"/>
        <w:jc w:val="both"/>
        <w:rPr>
          <w:position w:val="9"/>
          <w:sz w:val="19"/>
        </w:rPr>
        <w:sectPr>
          <w:pgSz w:w="12240" w:h="15840"/>
          <w:pgMar w:top="460" w:bottom="280" w:left="360" w:right="360"/>
        </w:sectPr>
      </w:pPr>
    </w:p>
    <w:p>
      <w:pPr>
        <w:pStyle w:val="Heading2"/>
        <w:spacing w:before="72"/>
      </w:pPr>
      <w:r>
        <w:rPr/>
        <w:t>Literature</w:t>
      </w:r>
      <w:r>
        <w:rPr>
          <w:spacing w:val="-1"/>
        </w:rPr>
        <w:t> </w:t>
      </w:r>
      <w:r>
        <w:rPr/>
        <w:t>and</w:t>
      </w:r>
      <w:r>
        <w:rPr>
          <w:spacing w:val="-1"/>
        </w:rPr>
        <w:t> </w:t>
      </w:r>
      <w:r>
        <w:rPr/>
        <w:t>the</w:t>
      </w:r>
      <w:r>
        <w:rPr>
          <w:spacing w:val="-1"/>
        </w:rPr>
        <w:t> </w:t>
      </w:r>
      <w:r>
        <w:rPr>
          <w:spacing w:val="-4"/>
        </w:rPr>
        <w:t>arts</w:t>
      </w:r>
    </w:p>
    <w:p>
      <w:pPr>
        <w:pStyle w:val="BodyText"/>
        <w:spacing w:line="266" w:lineRule="auto" w:before="156"/>
        <w:ind w:left="359"/>
        <w:jc w:val="both"/>
        <w:rPr>
          <w:i/>
        </w:rPr>
      </w:pPr>
      <w:r>
        <w:rPr/>
        <w:t>The Bible has directly and indirectly influenced literature: </w:t>
      </w:r>
      <w:hyperlink r:id="rId442">
        <w:r>
          <w:rPr>
            <w:u w:val="single" w:color="AAAAAA"/>
          </w:rPr>
          <w:t>St</w:t>
        </w:r>
      </w:hyperlink>
      <w:r>
        <w:rPr>
          <w:u w:val="none"/>
        </w:rPr>
        <w:t> </w:t>
      </w:r>
      <w:hyperlink r:id="rId442">
        <w:r>
          <w:rPr>
            <w:u w:val="single" w:color="AAAAAA"/>
          </w:rPr>
          <w:t>Augustine</w:t>
        </w:r>
      </w:hyperlink>
      <w:r>
        <w:rPr>
          <w:u w:val="none"/>
        </w:rPr>
        <w:t>'s </w:t>
      </w:r>
      <w:hyperlink r:id="rId443">
        <w:r>
          <w:rPr>
            <w:u w:val="single" w:color="AAAAAA"/>
          </w:rPr>
          <w:t>Confessions</w:t>
        </w:r>
      </w:hyperlink>
      <w:r>
        <w:rPr>
          <w:u w:val="none"/>
        </w:rPr>
        <w:t> is widely considered the first autobiography </w:t>
      </w:r>
      <w:r>
        <w:rPr>
          <w:position w:val="1"/>
          <w:u w:val="none"/>
        </w:rPr>
        <w:t>in </w:t>
      </w:r>
      <w:hyperlink r:id="rId444">
        <w:r>
          <w:rPr>
            <w:u w:val="single" w:color="AAAAAA"/>
          </w:rPr>
          <w:t>Western Literature</w:t>
        </w:r>
      </w:hyperlink>
      <w:r>
        <w:rPr>
          <w:position w:val="1"/>
          <w:u w:val="none"/>
        </w:rPr>
        <w:t>.</w:t>
      </w:r>
      <w:r>
        <w:rPr>
          <w:position w:val="10"/>
          <w:sz w:val="19"/>
          <w:u w:val="single" w:color="AAAAAA"/>
        </w:rPr>
        <w:t>[207]</w:t>
      </w:r>
      <w:r>
        <w:rPr>
          <w:position w:val="10"/>
          <w:sz w:val="19"/>
          <w:u w:val="none"/>
        </w:rPr>
        <w:t> </w:t>
      </w:r>
      <w:r>
        <w:rPr>
          <w:position w:val="1"/>
          <w:u w:val="none"/>
        </w:rPr>
        <w:t>The </w:t>
      </w:r>
      <w:hyperlink r:id="rId445">
        <w:r>
          <w:rPr>
            <w:i/>
            <w:u w:val="single" w:color="AAAAAA"/>
          </w:rPr>
          <w:t>Summa Theologica</w:t>
        </w:r>
      </w:hyperlink>
      <w:r>
        <w:rPr>
          <w:position w:val="1"/>
          <w:u w:val="none"/>
        </w:rPr>
        <w:t>, written 1265– </w:t>
      </w:r>
      <w:r>
        <w:rPr>
          <w:u w:val="none"/>
        </w:rPr>
        <w:t>1274, is "one of the classics of the history of philosophy and one of</w:t>
      </w:r>
      <w:r>
        <w:rPr>
          <w:spacing w:val="40"/>
          <w:u w:val="none"/>
        </w:rPr>
        <w:t> </w:t>
      </w:r>
      <w:r>
        <w:rPr>
          <w:u w:val="none"/>
        </w:rPr>
        <w:t>the most influential works of Western literature."</w:t>
      </w:r>
      <w:r>
        <w:rPr>
          <w:position w:val="9"/>
          <w:sz w:val="19"/>
          <w:u w:val="single" w:color="AAAAAA"/>
        </w:rPr>
        <w:t>[208]</w:t>
      </w:r>
      <w:r>
        <w:rPr>
          <w:position w:val="9"/>
          <w:sz w:val="19"/>
          <w:u w:val="none"/>
        </w:rPr>
        <w:t> </w:t>
      </w:r>
      <w:r>
        <w:rPr>
          <w:u w:val="none"/>
        </w:rPr>
        <w:t>These both influenced</w:t>
      </w:r>
      <w:r>
        <w:rPr>
          <w:spacing w:val="78"/>
          <w:w w:val="150"/>
          <w:u w:val="none"/>
        </w:rPr>
        <w:t> </w:t>
      </w:r>
      <w:r>
        <w:rPr>
          <w:u w:val="none"/>
        </w:rPr>
        <w:t>the</w:t>
      </w:r>
      <w:r>
        <w:rPr>
          <w:spacing w:val="78"/>
          <w:w w:val="150"/>
          <w:u w:val="none"/>
        </w:rPr>
        <w:t> </w:t>
      </w:r>
      <w:r>
        <w:rPr>
          <w:u w:val="none"/>
        </w:rPr>
        <w:t>writings</w:t>
      </w:r>
      <w:r>
        <w:rPr>
          <w:spacing w:val="78"/>
          <w:w w:val="150"/>
          <w:u w:val="none"/>
        </w:rPr>
        <w:t> </w:t>
      </w:r>
      <w:r>
        <w:rPr>
          <w:u w:val="none"/>
        </w:rPr>
        <w:t>of</w:t>
      </w:r>
      <w:r>
        <w:rPr>
          <w:spacing w:val="78"/>
          <w:w w:val="150"/>
          <w:u w:val="none"/>
        </w:rPr>
        <w:t> </w:t>
      </w:r>
      <w:hyperlink r:id="rId446">
        <w:r>
          <w:rPr>
            <w:u w:val="single" w:color="AAAAAA"/>
          </w:rPr>
          <w:t>Dante</w:t>
        </w:r>
      </w:hyperlink>
      <w:r>
        <w:rPr>
          <w:u w:val="none"/>
        </w:rPr>
        <w:t>'s</w:t>
      </w:r>
      <w:r>
        <w:rPr>
          <w:spacing w:val="78"/>
          <w:w w:val="150"/>
          <w:u w:val="none"/>
        </w:rPr>
        <w:t> </w:t>
      </w:r>
      <w:r>
        <w:rPr>
          <w:u w:val="none"/>
        </w:rPr>
        <w:t>epic</w:t>
      </w:r>
      <w:r>
        <w:rPr>
          <w:spacing w:val="78"/>
          <w:w w:val="150"/>
          <w:u w:val="none"/>
        </w:rPr>
        <w:t> </w:t>
      </w:r>
      <w:r>
        <w:rPr>
          <w:u w:val="none"/>
        </w:rPr>
        <w:t>poetry</w:t>
      </w:r>
      <w:r>
        <w:rPr>
          <w:spacing w:val="78"/>
          <w:w w:val="150"/>
          <w:u w:val="none"/>
        </w:rPr>
        <w:t> </w:t>
      </w:r>
      <w:r>
        <w:rPr>
          <w:u w:val="none"/>
        </w:rPr>
        <w:t>and</w:t>
      </w:r>
      <w:r>
        <w:rPr>
          <w:spacing w:val="78"/>
          <w:w w:val="150"/>
          <w:u w:val="none"/>
        </w:rPr>
        <w:t> </w:t>
      </w:r>
      <w:r>
        <w:rPr>
          <w:u w:val="none"/>
        </w:rPr>
        <w:t>his</w:t>
      </w:r>
      <w:r>
        <w:rPr>
          <w:spacing w:val="78"/>
          <w:w w:val="150"/>
          <w:u w:val="none"/>
        </w:rPr>
        <w:t> </w:t>
      </w:r>
      <w:hyperlink r:id="rId447">
        <w:r>
          <w:rPr>
            <w:i/>
            <w:spacing w:val="-2"/>
            <w:u w:val="single" w:color="AAAAAA"/>
          </w:rPr>
          <w:t>Divine</w:t>
        </w:r>
      </w:hyperlink>
    </w:p>
    <w:p>
      <w:pPr>
        <w:pStyle w:val="BodyText"/>
        <w:spacing w:line="247" w:lineRule="auto" w:before="5"/>
        <w:ind w:left="359"/>
        <w:jc w:val="both"/>
        <w:rPr>
          <w:position w:val="10"/>
          <w:sz w:val="19"/>
        </w:rPr>
      </w:pPr>
      <w:hyperlink r:id="rId447">
        <w:r>
          <w:rPr>
            <w:i/>
            <w:u w:val="single" w:color="AAAAAA"/>
          </w:rPr>
          <w:t>Comedy</w:t>
        </w:r>
      </w:hyperlink>
      <w:r>
        <w:rPr>
          <w:u w:val="none"/>
        </w:rPr>
        <w:t>, and in turn, Dante's creation and sacramental theology </w:t>
      </w:r>
      <w:r>
        <w:rPr>
          <w:u w:val="none"/>
        </w:rPr>
        <w:t>has contributed to influencing writers such as </w:t>
      </w:r>
      <w:hyperlink r:id="rId448">
        <w:r>
          <w:rPr>
            <w:u w:val="single" w:color="AAAAAA"/>
          </w:rPr>
          <w:t>J. R. R. Tolkien</w:t>
        </w:r>
      </w:hyperlink>
      <w:r>
        <w:rPr>
          <w:position w:val="9"/>
          <w:sz w:val="19"/>
          <w:u w:val="single" w:color="AAAAAA"/>
        </w:rPr>
        <w:t>[209]</w:t>
      </w:r>
      <w:r>
        <w:rPr>
          <w:position w:val="9"/>
          <w:sz w:val="19"/>
          <w:u w:val="none"/>
        </w:rPr>
        <w:t> </w:t>
      </w:r>
      <w:r>
        <w:rPr>
          <w:u w:val="none"/>
        </w:rPr>
        <w:t>and </w:t>
      </w:r>
      <w:hyperlink r:id="rId449">
        <w:r>
          <w:rPr>
            <w:u w:val="single" w:color="AAAAAA"/>
          </w:rPr>
          <w:t>William Shakespeare</w:t>
        </w:r>
      </w:hyperlink>
      <w:r>
        <w:rPr>
          <w:position w:val="1"/>
          <w:u w:val="none"/>
        </w:rPr>
        <w:t>.</w:t>
      </w:r>
      <w:r>
        <w:rPr>
          <w:position w:val="10"/>
          <w:sz w:val="19"/>
          <w:u w:val="single" w:color="AAAAAA"/>
        </w:rPr>
        <w:t>[210]</w:t>
      </w:r>
    </w:p>
    <w:p>
      <w:pPr>
        <w:pStyle w:val="BodyText"/>
        <w:spacing w:before="1"/>
        <w:ind w:left="0"/>
      </w:pPr>
    </w:p>
    <w:p>
      <w:pPr>
        <w:pStyle w:val="BodyText"/>
        <w:spacing w:line="276" w:lineRule="auto" w:before="1"/>
        <w:ind w:left="359"/>
        <w:jc w:val="both"/>
      </w:pPr>
      <w:r>
        <w:rPr/>
        <w:t>Many masterpieces of </w:t>
      </w:r>
      <w:hyperlink r:id="rId419">
        <w:r>
          <w:rPr>
            <w:u w:val="single" w:color="AAAAAA"/>
          </w:rPr>
          <w:t>Western art</w:t>
        </w:r>
      </w:hyperlink>
      <w:r>
        <w:rPr>
          <w:u w:val="none"/>
        </w:rPr>
        <w:t> were inspired by biblical </w:t>
      </w:r>
      <w:r>
        <w:rPr>
          <w:u w:val="none"/>
        </w:rPr>
        <w:t>themes: from Michelangelo's </w:t>
      </w:r>
      <w:hyperlink r:id="rId450">
        <w:r>
          <w:rPr>
            <w:i/>
            <w:u w:val="single" w:color="AAAAAA"/>
          </w:rPr>
          <w:t>David</w:t>
        </w:r>
      </w:hyperlink>
      <w:r>
        <w:rPr>
          <w:i/>
          <w:u w:val="none"/>
        </w:rPr>
        <w:t> </w:t>
      </w:r>
      <w:r>
        <w:rPr>
          <w:u w:val="none"/>
        </w:rPr>
        <w:t>and </w:t>
      </w:r>
      <w:hyperlink r:id="rId451">
        <w:r>
          <w:rPr>
            <w:i/>
            <w:u w:val="single" w:color="AAAAAA"/>
          </w:rPr>
          <w:t>Pietà</w:t>
        </w:r>
      </w:hyperlink>
      <w:r>
        <w:rPr>
          <w:i/>
          <w:u w:val="none"/>
        </w:rPr>
        <w:t> </w:t>
      </w:r>
      <w:r>
        <w:rPr>
          <w:u w:val="none"/>
        </w:rPr>
        <w:t>sculptures, to Leonardo da Vinci's</w:t>
      </w:r>
      <w:r>
        <w:rPr>
          <w:spacing w:val="-3"/>
          <w:u w:val="none"/>
        </w:rPr>
        <w:t> </w:t>
      </w:r>
      <w:hyperlink r:id="rId452">
        <w:r>
          <w:rPr>
            <w:i/>
            <w:u w:val="single" w:color="AAAAAA"/>
          </w:rPr>
          <w:t>Last</w:t>
        </w:r>
        <w:r>
          <w:rPr>
            <w:i/>
            <w:spacing w:val="-3"/>
            <w:u w:val="single" w:color="AAAAAA"/>
          </w:rPr>
          <w:t> </w:t>
        </w:r>
        <w:r>
          <w:rPr>
            <w:i/>
            <w:u w:val="single" w:color="AAAAAA"/>
          </w:rPr>
          <w:t>Supper</w:t>
        </w:r>
      </w:hyperlink>
      <w:r>
        <w:rPr>
          <w:i/>
          <w:spacing w:val="-3"/>
          <w:u w:val="none"/>
        </w:rPr>
        <w:t> </w:t>
      </w:r>
      <w:r>
        <w:rPr>
          <w:u w:val="none"/>
        </w:rPr>
        <w:t>and</w:t>
      </w:r>
      <w:r>
        <w:rPr>
          <w:spacing w:val="-3"/>
          <w:u w:val="none"/>
        </w:rPr>
        <w:t> </w:t>
      </w:r>
      <w:r>
        <w:rPr>
          <w:u w:val="none"/>
        </w:rPr>
        <w:t>Raphael's</w:t>
      </w:r>
      <w:r>
        <w:rPr>
          <w:spacing w:val="-3"/>
          <w:u w:val="none"/>
        </w:rPr>
        <w:t> </w:t>
      </w:r>
      <w:r>
        <w:rPr>
          <w:u w:val="none"/>
        </w:rPr>
        <w:t>various</w:t>
      </w:r>
      <w:r>
        <w:rPr>
          <w:spacing w:val="-3"/>
          <w:u w:val="none"/>
        </w:rPr>
        <w:t> </w:t>
      </w:r>
      <w:r>
        <w:rPr>
          <w:i/>
          <w:u w:val="none"/>
        </w:rPr>
        <w:t>Madonna</w:t>
      </w:r>
      <w:r>
        <w:rPr>
          <w:i/>
          <w:spacing w:val="-3"/>
          <w:u w:val="none"/>
        </w:rPr>
        <w:t> </w:t>
      </w:r>
      <w:r>
        <w:rPr>
          <w:u w:val="none"/>
        </w:rPr>
        <w:t>paintings.</w:t>
      </w:r>
      <w:r>
        <w:rPr>
          <w:spacing w:val="-3"/>
          <w:u w:val="none"/>
        </w:rPr>
        <w:t> </w:t>
      </w:r>
      <w:r>
        <w:rPr>
          <w:u w:val="none"/>
        </w:rPr>
        <w:t>There are hundreds of examples. Eve, the temptress who disobeys God's commandment, is probably the most widely portrayed figure in art.</w:t>
      </w:r>
      <w:r>
        <w:rPr>
          <w:position w:val="9"/>
          <w:sz w:val="19"/>
          <w:u w:val="single" w:color="AAAAAA"/>
        </w:rPr>
        <w:t>[211]</w:t>
      </w:r>
      <w:r>
        <w:rPr>
          <w:position w:val="9"/>
          <w:sz w:val="19"/>
          <w:u w:val="none"/>
        </w:rPr>
        <w:t> </w:t>
      </w:r>
      <w:hyperlink r:id="rId453">
        <w:r>
          <w:rPr>
            <w:u w:val="single" w:color="AAAAAA"/>
          </w:rPr>
          <w:t>The Renaissance</w:t>
        </w:r>
      </w:hyperlink>
      <w:r>
        <w:rPr>
          <w:u w:val="none"/>
        </w:rPr>
        <w:t> preferred the sensuous female nude, while the</w:t>
      </w:r>
      <w:r>
        <w:rPr>
          <w:spacing w:val="52"/>
          <w:w w:val="150"/>
          <w:u w:val="none"/>
        </w:rPr>
        <w:t> </w:t>
      </w:r>
      <w:r>
        <w:rPr>
          <w:u w:val="none"/>
        </w:rPr>
        <w:t>"femme</w:t>
      </w:r>
      <w:r>
        <w:rPr>
          <w:spacing w:val="52"/>
          <w:w w:val="150"/>
          <w:u w:val="none"/>
        </w:rPr>
        <w:t> </w:t>
      </w:r>
      <w:r>
        <w:rPr>
          <w:u w:val="none"/>
        </w:rPr>
        <w:t>fatale"</w:t>
      </w:r>
      <w:r>
        <w:rPr>
          <w:spacing w:val="52"/>
          <w:w w:val="150"/>
          <w:u w:val="none"/>
        </w:rPr>
        <w:t> </w:t>
      </w:r>
      <w:r>
        <w:rPr>
          <w:u w:val="none"/>
        </w:rPr>
        <w:t>Delilah</w:t>
      </w:r>
      <w:r>
        <w:rPr>
          <w:spacing w:val="52"/>
          <w:w w:val="150"/>
          <w:u w:val="none"/>
        </w:rPr>
        <w:t> </w:t>
      </w:r>
      <w:r>
        <w:rPr>
          <w:u w:val="none"/>
        </w:rPr>
        <w:t>from</w:t>
      </w:r>
      <w:r>
        <w:rPr>
          <w:spacing w:val="52"/>
          <w:w w:val="150"/>
          <w:u w:val="none"/>
        </w:rPr>
        <w:t> </w:t>
      </w:r>
      <w:r>
        <w:rPr>
          <w:u w:val="none"/>
        </w:rPr>
        <w:t>the</w:t>
      </w:r>
      <w:r>
        <w:rPr>
          <w:spacing w:val="52"/>
          <w:w w:val="150"/>
          <w:u w:val="none"/>
        </w:rPr>
        <w:t> </w:t>
      </w:r>
      <w:r>
        <w:rPr>
          <w:u w:val="none"/>
        </w:rPr>
        <w:t>nineteenth</w:t>
      </w:r>
      <w:r>
        <w:rPr>
          <w:spacing w:val="52"/>
          <w:w w:val="150"/>
          <w:u w:val="none"/>
        </w:rPr>
        <w:t> </w:t>
      </w:r>
      <w:r>
        <w:rPr>
          <w:u w:val="none"/>
        </w:rPr>
        <w:t>century</w:t>
      </w:r>
      <w:r>
        <w:rPr>
          <w:spacing w:val="52"/>
          <w:w w:val="150"/>
          <w:u w:val="none"/>
        </w:rPr>
        <w:t> </w:t>
      </w:r>
      <w:r>
        <w:rPr>
          <w:spacing w:val="-2"/>
          <w:u w:val="none"/>
        </w:rPr>
        <w:t>onward</w:t>
      </w:r>
    </w:p>
    <w:p>
      <w:pPr>
        <w:pStyle w:val="BodyText"/>
        <w:spacing w:before="10"/>
        <w:ind w:left="359"/>
        <w:jc w:val="both"/>
        <w:rPr>
          <w:sz w:val="19"/>
        </w:rPr>
      </w:pPr>
      <w:r>
        <w:rPr/>
        <w:t>demonstrates how the Bible and art both shape and reflect views </w:t>
      </w:r>
      <w:r>
        <w:rPr/>
        <w:t>of </w:t>
      </w:r>
      <w:r>
        <w:rPr>
          <w:spacing w:val="-2"/>
          <w:position w:val="-8"/>
        </w:rPr>
        <w:t>women.</w:t>
      </w:r>
      <w:r>
        <w:rPr>
          <w:spacing w:val="-2"/>
          <w:sz w:val="19"/>
          <w:u w:val="single" w:color="AAAAAA"/>
        </w:rPr>
        <w:t>[212][213]</w:t>
      </w:r>
    </w:p>
    <w:p>
      <w:pPr>
        <w:spacing w:line="240" w:lineRule="auto" w:before="0"/>
        <w:rPr>
          <w:sz w:val="20"/>
        </w:rPr>
      </w:pPr>
      <w:r>
        <w:rPr/>
        <w:br w:type="column"/>
      </w:r>
      <w:r>
        <w:rPr>
          <w:sz w:val="20"/>
        </w:rPr>
      </w:r>
    </w:p>
    <w:p>
      <w:pPr>
        <w:pStyle w:val="BodyText"/>
        <w:spacing w:before="141"/>
        <w:ind w:left="0"/>
        <w:rPr>
          <w:sz w:val="20"/>
        </w:rPr>
      </w:pPr>
      <w:r>
        <w:rPr>
          <w:sz w:val="20"/>
        </w:rPr>
        <w:drawing>
          <wp:anchor distT="0" distB="0" distL="0" distR="0" allowOverlap="1" layoutInCell="1" locked="0" behindDoc="1" simplePos="0" relativeHeight="487632896">
            <wp:simplePos x="0" y="0"/>
            <wp:positionH relativeFrom="page">
              <wp:posOffset>5372099</wp:posOffset>
            </wp:positionH>
            <wp:positionV relativeFrom="paragraph">
              <wp:posOffset>249390</wp:posOffset>
            </wp:positionV>
            <wp:extent cx="1924050" cy="3067050"/>
            <wp:effectExtent l="0" t="0" r="0" b="0"/>
            <wp:wrapTopAndBottom/>
            <wp:docPr id="123" name="Image 123"/>
            <wp:cNvGraphicFramePr>
              <a:graphicFrameLocks/>
            </wp:cNvGraphicFramePr>
            <a:graphic>
              <a:graphicData uri="http://schemas.openxmlformats.org/drawingml/2006/picture">
                <pic:pic>
                  <pic:nvPicPr>
                    <pic:cNvPr id="123" name="Image 123"/>
                    <pic:cNvPicPr/>
                  </pic:nvPicPr>
                  <pic:blipFill>
                    <a:blip r:embed="rId454" cstate="print"/>
                    <a:stretch>
                      <a:fillRect/>
                    </a:stretch>
                  </pic:blipFill>
                  <pic:spPr>
                    <a:xfrm>
                      <a:off x="0" y="0"/>
                      <a:ext cx="1924050" cy="3067050"/>
                    </a:xfrm>
                    <a:prstGeom prst="rect">
                      <a:avLst/>
                    </a:prstGeom>
                  </pic:spPr>
                </pic:pic>
              </a:graphicData>
            </a:graphic>
          </wp:anchor>
        </w:drawing>
      </w:r>
    </w:p>
    <w:p>
      <w:pPr>
        <w:spacing w:line="280" w:lineRule="auto" w:before="52"/>
        <w:ind w:left="385" w:right="479" w:firstLine="0"/>
        <w:jc w:val="left"/>
        <w:rPr>
          <w:rFonts w:ascii="Arial" w:hAnsi="Arial"/>
          <w:sz w:val="20"/>
        </w:rPr>
      </w:pPr>
      <w:hyperlink r:id="rId455">
        <w:r>
          <w:rPr>
            <w:rFonts w:ascii="Arial" w:hAnsi="Arial"/>
            <w:i/>
            <w:color w:val="666666"/>
            <w:sz w:val="20"/>
            <w:u w:val="single" w:color="AAAAAA"/>
          </w:rPr>
          <w:t>Salomé</w:t>
        </w:r>
      </w:hyperlink>
      <w:r>
        <w:rPr>
          <w:rFonts w:ascii="Arial" w:hAnsi="Arial"/>
          <w:color w:val="666666"/>
          <w:sz w:val="20"/>
          <w:u w:val="none"/>
        </w:rPr>
        <w:t>,</w:t>
      </w:r>
      <w:r>
        <w:rPr>
          <w:rFonts w:ascii="Arial" w:hAnsi="Arial"/>
          <w:color w:val="666666"/>
          <w:spacing w:val="-14"/>
          <w:sz w:val="20"/>
          <w:u w:val="none"/>
        </w:rPr>
        <w:t> </w:t>
      </w:r>
      <w:r>
        <w:rPr>
          <w:rFonts w:ascii="Arial" w:hAnsi="Arial"/>
          <w:color w:val="666666"/>
          <w:sz w:val="20"/>
          <w:u w:val="none"/>
        </w:rPr>
        <w:t>by</w:t>
      </w:r>
      <w:r>
        <w:rPr>
          <w:rFonts w:ascii="Arial" w:hAnsi="Arial"/>
          <w:color w:val="666666"/>
          <w:spacing w:val="-13"/>
          <w:sz w:val="20"/>
          <w:u w:val="none"/>
        </w:rPr>
        <w:t> </w:t>
      </w:r>
      <w:hyperlink r:id="rId456">
        <w:r>
          <w:rPr>
            <w:rFonts w:ascii="Arial" w:hAnsi="Arial"/>
            <w:color w:val="666666"/>
            <w:sz w:val="20"/>
            <w:u w:val="single" w:color="AAAAAA"/>
          </w:rPr>
          <w:t>Henri</w:t>
        </w:r>
        <w:r>
          <w:rPr>
            <w:rFonts w:ascii="Arial" w:hAnsi="Arial"/>
            <w:color w:val="666666"/>
            <w:spacing w:val="-14"/>
            <w:sz w:val="20"/>
            <w:u w:val="single" w:color="AAAAAA"/>
          </w:rPr>
          <w:t> </w:t>
        </w:r>
        <w:r>
          <w:rPr>
            <w:rFonts w:ascii="Arial" w:hAnsi="Arial"/>
            <w:color w:val="666666"/>
            <w:sz w:val="20"/>
            <w:u w:val="single" w:color="AAAAAA"/>
          </w:rPr>
          <w:t>Regnault</w:t>
        </w:r>
      </w:hyperlink>
      <w:r>
        <w:rPr>
          <w:rFonts w:ascii="Arial" w:hAnsi="Arial"/>
          <w:color w:val="666666"/>
          <w:sz w:val="20"/>
          <w:u w:val="none"/>
        </w:rPr>
        <w:t> </w:t>
      </w:r>
      <w:r>
        <w:rPr>
          <w:rFonts w:ascii="Arial" w:hAnsi="Arial"/>
          <w:color w:val="666666"/>
          <w:spacing w:val="-2"/>
          <w:sz w:val="20"/>
          <w:u w:val="none"/>
        </w:rPr>
        <w:t>(1870)</w:t>
      </w:r>
    </w:p>
    <w:p>
      <w:pPr>
        <w:spacing w:after="0" w:line="280" w:lineRule="auto"/>
        <w:jc w:val="left"/>
        <w:rPr>
          <w:rFonts w:ascii="Arial" w:hAnsi="Arial"/>
          <w:sz w:val="20"/>
        </w:rPr>
        <w:sectPr>
          <w:pgSz w:w="12240" w:h="15840"/>
          <w:pgMar w:top="520" w:bottom="280" w:left="360" w:right="360"/>
          <w:cols w:num="2" w:equalWidth="0">
            <w:col w:w="7720" w:space="40"/>
            <w:col w:w="3760"/>
          </w:cols>
        </w:sectPr>
      </w:pPr>
    </w:p>
    <w:p>
      <w:pPr>
        <w:pStyle w:val="BodyText"/>
        <w:spacing w:before="20"/>
        <w:ind w:left="0"/>
        <w:rPr>
          <w:rFonts w:ascii="Arial"/>
        </w:rPr>
      </w:pPr>
    </w:p>
    <w:p>
      <w:pPr>
        <w:pStyle w:val="BodyText"/>
        <w:spacing w:line="247" w:lineRule="auto"/>
        <w:ind w:left="359" w:right="342"/>
        <w:jc w:val="both"/>
        <w:rPr>
          <w:position w:val="9"/>
          <w:sz w:val="19"/>
        </w:rPr>
      </w:pPr>
      <w:r>
        <w:rPr/>
        <w:t>The Bible has many rituals of purification which speak of clean and unclean in both literal and metaphorical terms.</w:t>
      </w:r>
      <w:r>
        <w:rPr>
          <w:position w:val="9"/>
          <w:sz w:val="19"/>
          <w:u w:val="single" w:color="AAAAAA"/>
        </w:rPr>
        <w:t>[214]</w:t>
      </w:r>
      <w:r>
        <w:rPr>
          <w:position w:val="9"/>
          <w:sz w:val="19"/>
          <w:u w:val="none"/>
        </w:rPr>
        <w:t> </w:t>
      </w:r>
      <w:r>
        <w:rPr>
          <w:u w:val="none"/>
        </w:rPr>
        <w:t>The biblical toilet etiquette encourages washing after all instances of defecation, hence the invention of the bidet.</w:t>
      </w:r>
      <w:r>
        <w:rPr>
          <w:position w:val="9"/>
          <w:sz w:val="19"/>
          <w:u w:val="single" w:color="AAAAAA"/>
        </w:rPr>
        <w:t>[215][216]</w:t>
      </w:r>
    </w:p>
    <w:p>
      <w:pPr>
        <w:pStyle w:val="BodyText"/>
        <w:spacing w:before="163"/>
        <w:ind w:left="0"/>
        <w:rPr>
          <w:sz w:val="28"/>
        </w:rPr>
      </w:pPr>
    </w:p>
    <w:p>
      <w:pPr>
        <w:pStyle w:val="Heading2"/>
        <w:jc w:val="left"/>
      </w:pPr>
      <w:r>
        <w:rPr>
          <w:spacing w:val="-2"/>
        </w:rPr>
        <w:t>Criticism</w:t>
      </w:r>
    </w:p>
    <w:p>
      <w:pPr>
        <w:pStyle w:val="BodyText"/>
        <w:spacing w:line="280" w:lineRule="auto" w:before="156"/>
        <w:ind w:left="359" w:right="343"/>
        <w:jc w:val="both"/>
      </w:pPr>
      <w:r>
        <w:rPr/>
        <w:t>Critics view certain biblical texts to be morally problematic. The Bible neither calls for nor condemns </w:t>
      </w:r>
      <w:hyperlink r:id="rId457">
        <w:r>
          <w:rPr>
            <w:u w:val="single" w:color="AAAAAA"/>
          </w:rPr>
          <w:t>slavery</w:t>
        </w:r>
      </w:hyperlink>
      <w:r>
        <w:rPr>
          <w:u w:val="none"/>
        </w:rPr>
        <w:t> outright, but there are verses that address dealing with it, and these verses have been used to support it, although the Bible has also been used to support abolitionism. Some have written that </w:t>
      </w:r>
      <w:hyperlink r:id="rId458">
        <w:r>
          <w:rPr>
            <w:u w:val="single" w:color="AAAAAA"/>
          </w:rPr>
          <w:t>supersessionism</w:t>
        </w:r>
      </w:hyperlink>
      <w:r>
        <w:rPr>
          <w:spacing w:val="1"/>
          <w:u w:val="none"/>
        </w:rPr>
        <w:t> </w:t>
      </w:r>
      <w:r>
        <w:rPr>
          <w:u w:val="none"/>
        </w:rPr>
        <w:t>begins</w:t>
      </w:r>
      <w:r>
        <w:rPr>
          <w:spacing w:val="1"/>
          <w:u w:val="none"/>
        </w:rPr>
        <w:t> </w:t>
      </w:r>
      <w:r>
        <w:rPr>
          <w:u w:val="none"/>
        </w:rPr>
        <w:t>in</w:t>
      </w:r>
      <w:r>
        <w:rPr>
          <w:spacing w:val="1"/>
          <w:u w:val="none"/>
        </w:rPr>
        <w:t> </w:t>
      </w:r>
      <w:r>
        <w:rPr>
          <w:u w:val="none"/>
        </w:rPr>
        <w:t>the</w:t>
      </w:r>
      <w:r>
        <w:rPr>
          <w:spacing w:val="1"/>
          <w:u w:val="none"/>
        </w:rPr>
        <w:t> </w:t>
      </w:r>
      <w:r>
        <w:rPr>
          <w:u w:val="none"/>
        </w:rPr>
        <w:t>book</w:t>
      </w:r>
      <w:r>
        <w:rPr>
          <w:spacing w:val="1"/>
          <w:u w:val="none"/>
        </w:rPr>
        <w:t> </w:t>
      </w:r>
      <w:r>
        <w:rPr>
          <w:u w:val="none"/>
        </w:rPr>
        <w:t>of</w:t>
      </w:r>
      <w:r>
        <w:rPr>
          <w:spacing w:val="1"/>
          <w:u w:val="none"/>
        </w:rPr>
        <w:t> </w:t>
      </w:r>
      <w:r>
        <w:rPr>
          <w:u w:val="none"/>
        </w:rPr>
        <w:t>Hebrews</w:t>
      </w:r>
      <w:r>
        <w:rPr>
          <w:spacing w:val="1"/>
          <w:u w:val="none"/>
        </w:rPr>
        <w:t> </w:t>
      </w:r>
      <w:r>
        <w:rPr>
          <w:u w:val="none"/>
        </w:rPr>
        <w:t>where</w:t>
      </w:r>
      <w:r>
        <w:rPr>
          <w:spacing w:val="1"/>
          <w:u w:val="none"/>
        </w:rPr>
        <w:t> </w:t>
      </w:r>
      <w:r>
        <w:rPr>
          <w:u w:val="none"/>
        </w:rPr>
        <w:t>others</w:t>
      </w:r>
      <w:r>
        <w:rPr>
          <w:spacing w:val="1"/>
          <w:u w:val="none"/>
        </w:rPr>
        <w:t> </w:t>
      </w:r>
      <w:r>
        <w:rPr>
          <w:u w:val="none"/>
        </w:rPr>
        <w:t>locate</w:t>
      </w:r>
      <w:r>
        <w:rPr>
          <w:spacing w:val="1"/>
          <w:u w:val="none"/>
        </w:rPr>
        <w:t> </w:t>
      </w:r>
      <w:r>
        <w:rPr>
          <w:u w:val="none"/>
        </w:rPr>
        <w:t>its</w:t>
      </w:r>
      <w:r>
        <w:rPr>
          <w:spacing w:val="1"/>
          <w:u w:val="none"/>
        </w:rPr>
        <w:t> </w:t>
      </w:r>
      <w:r>
        <w:rPr>
          <w:u w:val="none"/>
        </w:rPr>
        <w:t>beginnings</w:t>
      </w:r>
      <w:r>
        <w:rPr>
          <w:spacing w:val="1"/>
          <w:u w:val="none"/>
        </w:rPr>
        <w:t> </w:t>
      </w:r>
      <w:r>
        <w:rPr>
          <w:u w:val="none"/>
        </w:rPr>
        <w:t>in</w:t>
      </w:r>
      <w:r>
        <w:rPr>
          <w:spacing w:val="1"/>
          <w:u w:val="none"/>
        </w:rPr>
        <w:t> </w:t>
      </w:r>
      <w:r>
        <w:rPr>
          <w:u w:val="none"/>
        </w:rPr>
        <w:t>the</w:t>
      </w:r>
      <w:r>
        <w:rPr>
          <w:spacing w:val="1"/>
          <w:u w:val="none"/>
        </w:rPr>
        <w:t> </w:t>
      </w:r>
      <w:r>
        <w:rPr>
          <w:u w:val="none"/>
        </w:rPr>
        <w:t>culture</w:t>
      </w:r>
      <w:r>
        <w:rPr>
          <w:spacing w:val="1"/>
          <w:u w:val="none"/>
        </w:rPr>
        <w:t> </w:t>
      </w:r>
      <w:r>
        <w:rPr>
          <w:u w:val="none"/>
        </w:rPr>
        <w:t>of</w:t>
      </w:r>
      <w:r>
        <w:rPr>
          <w:spacing w:val="1"/>
          <w:u w:val="none"/>
        </w:rPr>
        <w:t> </w:t>
      </w:r>
      <w:r>
        <w:rPr>
          <w:spacing w:val="-5"/>
          <w:u w:val="none"/>
        </w:rPr>
        <w:t>the</w:t>
      </w:r>
    </w:p>
    <w:p>
      <w:pPr>
        <w:pStyle w:val="BodyText"/>
        <w:spacing w:line="286" w:lineRule="exact"/>
        <w:ind w:left="359"/>
        <w:jc w:val="both"/>
        <w:rPr>
          <w:position w:val="1"/>
        </w:rPr>
      </w:pPr>
      <w:r>
        <w:rPr>
          <w:position w:val="1"/>
        </w:rPr>
        <w:t>fourth</w:t>
      </w:r>
      <w:r>
        <w:rPr>
          <w:spacing w:val="4"/>
          <w:position w:val="1"/>
        </w:rPr>
        <w:t> </w:t>
      </w:r>
      <w:r>
        <w:rPr>
          <w:position w:val="1"/>
        </w:rPr>
        <w:t>century</w:t>
      </w:r>
      <w:r>
        <w:rPr>
          <w:spacing w:val="4"/>
          <w:position w:val="1"/>
        </w:rPr>
        <w:t> </w:t>
      </w:r>
      <w:r>
        <w:rPr>
          <w:position w:val="1"/>
        </w:rPr>
        <w:t>Roman</w:t>
      </w:r>
      <w:r>
        <w:rPr>
          <w:spacing w:val="4"/>
          <w:position w:val="1"/>
        </w:rPr>
        <w:t> </w:t>
      </w:r>
      <w:r>
        <w:rPr>
          <w:position w:val="1"/>
        </w:rPr>
        <w:t>empire.</w:t>
      </w:r>
      <w:r>
        <w:rPr>
          <w:position w:val="11"/>
          <w:sz w:val="19"/>
          <w:u w:val="single" w:color="AAAAAA"/>
        </w:rPr>
        <w:t>[217]</w:t>
      </w:r>
      <w:r>
        <w:rPr>
          <w:position w:val="11"/>
          <w:sz w:val="19"/>
          <w:u w:val="none"/>
        </w:rPr>
        <w:t>:1</w:t>
      </w:r>
      <w:r>
        <w:rPr>
          <w:spacing w:val="28"/>
          <w:position w:val="11"/>
          <w:sz w:val="19"/>
          <w:u w:val="none"/>
        </w:rPr>
        <w:t> </w:t>
      </w:r>
      <w:r>
        <w:rPr>
          <w:position w:val="1"/>
          <w:u w:val="none"/>
        </w:rPr>
        <w:t>The</w:t>
      </w:r>
      <w:r>
        <w:rPr>
          <w:spacing w:val="4"/>
          <w:position w:val="1"/>
          <w:u w:val="none"/>
        </w:rPr>
        <w:t> </w:t>
      </w:r>
      <w:r>
        <w:rPr>
          <w:position w:val="1"/>
          <w:u w:val="none"/>
        </w:rPr>
        <w:t>Bible</w:t>
      </w:r>
      <w:r>
        <w:rPr>
          <w:spacing w:val="4"/>
          <w:position w:val="1"/>
          <w:u w:val="none"/>
        </w:rPr>
        <w:t> </w:t>
      </w:r>
      <w:r>
        <w:rPr>
          <w:position w:val="1"/>
          <w:u w:val="none"/>
        </w:rPr>
        <w:t>has</w:t>
      </w:r>
      <w:r>
        <w:rPr>
          <w:spacing w:val="4"/>
          <w:position w:val="1"/>
          <w:u w:val="none"/>
        </w:rPr>
        <w:t> </w:t>
      </w:r>
      <w:r>
        <w:rPr>
          <w:position w:val="1"/>
          <w:u w:val="none"/>
        </w:rPr>
        <w:t>been</w:t>
      </w:r>
      <w:r>
        <w:rPr>
          <w:spacing w:val="5"/>
          <w:position w:val="1"/>
          <w:u w:val="none"/>
        </w:rPr>
        <w:t> </w:t>
      </w:r>
      <w:r>
        <w:rPr>
          <w:position w:val="1"/>
          <w:u w:val="none"/>
        </w:rPr>
        <w:t>used</w:t>
      </w:r>
      <w:r>
        <w:rPr>
          <w:spacing w:val="4"/>
          <w:position w:val="1"/>
          <w:u w:val="none"/>
        </w:rPr>
        <w:t> </w:t>
      </w:r>
      <w:r>
        <w:rPr>
          <w:position w:val="1"/>
          <w:u w:val="none"/>
        </w:rPr>
        <w:t>to</w:t>
      </w:r>
      <w:r>
        <w:rPr>
          <w:spacing w:val="4"/>
          <w:position w:val="1"/>
          <w:u w:val="none"/>
        </w:rPr>
        <w:t> </w:t>
      </w:r>
      <w:r>
        <w:rPr>
          <w:position w:val="1"/>
          <w:u w:val="none"/>
        </w:rPr>
        <w:t>support</w:t>
      </w:r>
      <w:r>
        <w:rPr>
          <w:spacing w:val="4"/>
          <w:position w:val="1"/>
          <w:u w:val="none"/>
        </w:rPr>
        <w:t> </w:t>
      </w:r>
      <w:r>
        <w:rPr>
          <w:position w:val="1"/>
          <w:u w:val="none"/>
        </w:rPr>
        <w:t>the</w:t>
      </w:r>
      <w:r>
        <w:rPr>
          <w:spacing w:val="5"/>
          <w:position w:val="1"/>
          <w:u w:val="none"/>
        </w:rPr>
        <w:t> </w:t>
      </w:r>
      <w:hyperlink r:id="rId459">
        <w:r>
          <w:rPr>
            <w:u w:val="single" w:color="AAAAAA"/>
          </w:rPr>
          <w:t>death</w:t>
        </w:r>
        <w:r>
          <w:rPr>
            <w:spacing w:val="4"/>
            <w:u w:val="single" w:color="AAAAAA"/>
          </w:rPr>
          <w:t> </w:t>
        </w:r>
        <w:r>
          <w:rPr>
            <w:u w:val="single" w:color="AAAAAA"/>
          </w:rPr>
          <w:t>penalty</w:t>
        </w:r>
      </w:hyperlink>
      <w:r>
        <w:rPr>
          <w:position w:val="1"/>
          <w:u w:val="none"/>
        </w:rPr>
        <w:t>,</w:t>
      </w:r>
      <w:r>
        <w:rPr>
          <w:spacing w:val="4"/>
          <w:position w:val="1"/>
          <w:u w:val="none"/>
        </w:rPr>
        <w:t> </w:t>
      </w:r>
      <w:hyperlink r:id="rId460">
        <w:r>
          <w:rPr>
            <w:spacing w:val="-2"/>
            <w:u w:val="single" w:color="AAAAAA"/>
          </w:rPr>
          <w:t>patriarchy</w:t>
        </w:r>
      </w:hyperlink>
      <w:r>
        <w:rPr>
          <w:spacing w:val="-2"/>
          <w:position w:val="1"/>
          <w:u w:val="none"/>
        </w:rPr>
        <w:t>,</w:t>
      </w:r>
    </w:p>
    <w:p>
      <w:pPr>
        <w:pStyle w:val="BodyText"/>
        <w:spacing w:before="42"/>
        <w:ind w:left="359"/>
        <w:jc w:val="both"/>
      </w:pPr>
      <w:r>
        <w:rPr/>
        <w:t>sexual</w:t>
      </w:r>
      <w:r>
        <w:rPr>
          <w:spacing w:val="-2"/>
        </w:rPr>
        <w:t> </w:t>
      </w:r>
      <w:r>
        <w:rPr/>
        <w:t>intolerance, the </w:t>
      </w:r>
      <w:hyperlink r:id="rId461">
        <w:r>
          <w:rPr>
            <w:u w:val="single" w:color="AAAAAA"/>
          </w:rPr>
          <w:t>violence</w:t>
        </w:r>
      </w:hyperlink>
      <w:r>
        <w:rPr>
          <w:u w:val="none"/>
        </w:rPr>
        <w:t> of </w:t>
      </w:r>
      <w:hyperlink r:id="rId462">
        <w:r>
          <w:rPr>
            <w:u w:val="single" w:color="AAAAAA"/>
          </w:rPr>
          <w:t>total war</w:t>
        </w:r>
      </w:hyperlink>
      <w:r>
        <w:rPr>
          <w:u w:val="none"/>
        </w:rPr>
        <w:t>, and </w:t>
      </w:r>
      <w:hyperlink r:id="rId463">
        <w:r>
          <w:rPr>
            <w:spacing w:val="-2"/>
            <w:u w:val="single" w:color="AAAAAA"/>
          </w:rPr>
          <w:t>colonialism</w:t>
        </w:r>
      </w:hyperlink>
      <w:r>
        <w:rPr>
          <w:spacing w:val="-2"/>
          <w:u w:val="none"/>
        </w:rPr>
        <w:t>.</w:t>
      </w:r>
    </w:p>
    <w:p>
      <w:pPr>
        <w:pStyle w:val="BodyText"/>
        <w:spacing w:before="9"/>
        <w:ind w:left="0"/>
      </w:pPr>
    </w:p>
    <w:p>
      <w:pPr>
        <w:pStyle w:val="BodyText"/>
        <w:spacing w:line="261" w:lineRule="auto" w:before="1"/>
        <w:ind w:left="359" w:right="342"/>
        <w:jc w:val="both"/>
        <w:rPr>
          <w:position w:val="9"/>
          <w:sz w:val="19"/>
        </w:rPr>
      </w:pPr>
      <w:r>
        <w:rPr/>
        <w:t>In the Christian Bible, the violence of war is addressed four ways: </w:t>
      </w:r>
      <w:hyperlink r:id="rId464">
        <w:r>
          <w:rPr>
            <w:u w:val="single" w:color="AAAAAA"/>
          </w:rPr>
          <w:t>pacifism</w:t>
        </w:r>
      </w:hyperlink>
      <w:r>
        <w:rPr>
          <w:u w:val="none"/>
        </w:rPr>
        <w:t>, </w:t>
      </w:r>
      <w:hyperlink r:id="rId465">
        <w:r>
          <w:rPr>
            <w:u w:val="single" w:color="AAAAAA"/>
          </w:rPr>
          <w:t>non-resistance</w:t>
        </w:r>
      </w:hyperlink>
      <w:r>
        <w:rPr>
          <w:u w:val="none"/>
        </w:rPr>
        <w:t>; </w:t>
      </w:r>
      <w:hyperlink r:id="rId466">
        <w:r>
          <w:rPr>
            <w:u w:val="single" w:color="AAAAAA"/>
          </w:rPr>
          <w:t>just war</w:t>
        </w:r>
      </w:hyperlink>
      <w:r>
        <w:rPr>
          <w:u w:val="none"/>
        </w:rPr>
        <w:t>, </w:t>
      </w:r>
      <w:r>
        <w:rPr>
          <w:position w:val="1"/>
          <w:u w:val="none"/>
        </w:rPr>
        <w:t>and </w:t>
      </w:r>
      <w:hyperlink r:id="rId467">
        <w:r>
          <w:rPr>
            <w:u w:val="single" w:color="AAAAAA"/>
          </w:rPr>
          <w:t>preventive war</w:t>
        </w:r>
      </w:hyperlink>
      <w:r>
        <w:rPr>
          <w:u w:val="none"/>
        </w:rPr>
        <w:t> </w:t>
      </w:r>
      <w:r>
        <w:rPr>
          <w:position w:val="1"/>
          <w:u w:val="none"/>
        </w:rPr>
        <w:t>which is sometimes called </w:t>
      </w:r>
      <w:hyperlink r:id="rId468">
        <w:r>
          <w:rPr>
            <w:u w:val="single" w:color="AAAAAA"/>
          </w:rPr>
          <w:t>crusade</w:t>
        </w:r>
      </w:hyperlink>
      <w:r>
        <w:rPr>
          <w:position w:val="1"/>
          <w:u w:val="none"/>
        </w:rPr>
        <w:t>.</w:t>
      </w:r>
      <w:r>
        <w:rPr>
          <w:position w:val="10"/>
          <w:sz w:val="19"/>
          <w:u w:val="single" w:color="AAAAAA"/>
        </w:rPr>
        <w:t>[218]</w:t>
      </w:r>
      <w:r>
        <w:rPr>
          <w:position w:val="10"/>
          <w:sz w:val="19"/>
          <w:u w:val="none"/>
        </w:rPr>
        <w:t>:13–37</w:t>
      </w:r>
      <w:r>
        <w:rPr>
          <w:spacing w:val="40"/>
          <w:position w:val="10"/>
          <w:sz w:val="19"/>
          <w:u w:val="none"/>
        </w:rPr>
        <w:t> </w:t>
      </w:r>
      <w:r>
        <w:rPr>
          <w:position w:val="1"/>
          <w:u w:val="none"/>
        </w:rPr>
        <w:t>In the Hebrew Bible, there is </w:t>
      </w:r>
      <w:r>
        <w:rPr>
          <w:i/>
          <w:position w:val="1"/>
          <w:u w:val="none"/>
        </w:rPr>
        <w:t>just</w:t>
      </w:r>
      <w:r>
        <w:rPr>
          <w:i/>
          <w:position w:val="1"/>
          <w:u w:val="none"/>
        </w:rPr>
        <w:t> </w:t>
      </w:r>
      <w:r>
        <w:rPr>
          <w:i/>
          <w:u w:val="none"/>
        </w:rPr>
        <w:t>war </w:t>
      </w:r>
      <w:r>
        <w:rPr>
          <w:u w:val="none"/>
        </w:rPr>
        <w:t>and </w:t>
      </w:r>
      <w:r>
        <w:rPr>
          <w:i/>
          <w:u w:val="none"/>
        </w:rPr>
        <w:t>preventive war </w:t>
      </w:r>
      <w:r>
        <w:rPr>
          <w:u w:val="none"/>
        </w:rPr>
        <w:t>which includes the Amalekites, Canaanites, Moabites, and the record in </w:t>
      </w:r>
      <w:r>
        <w:rPr>
          <w:position w:val="1"/>
          <w:u w:val="none"/>
        </w:rPr>
        <w:t>Exodus, Deuteronomy, Joshua, and both books of Kings.</w:t>
      </w:r>
      <w:r>
        <w:rPr>
          <w:position w:val="10"/>
          <w:sz w:val="19"/>
          <w:u w:val="single" w:color="AAAAAA"/>
        </w:rPr>
        <w:t>[219]</w:t>
      </w:r>
      <w:r>
        <w:rPr>
          <w:position w:val="10"/>
          <w:sz w:val="19"/>
          <w:u w:val="none"/>
        </w:rPr>
        <w:t> </w:t>
      </w:r>
      <w:hyperlink r:id="rId469">
        <w:r>
          <w:rPr>
            <w:u w:val="single" w:color="AAAAAA"/>
          </w:rPr>
          <w:t>John J. Collins</w:t>
        </w:r>
      </w:hyperlink>
      <w:r>
        <w:rPr>
          <w:position w:val="1"/>
          <w:u w:val="none"/>
        </w:rPr>
        <w:t>, biblical scholar, writes </w:t>
      </w:r>
      <w:r>
        <w:rPr>
          <w:u w:val="none"/>
        </w:rPr>
        <w:t>that people throughout history have used these biblical texts to justify violence against their </w:t>
      </w:r>
      <w:r>
        <w:rPr>
          <w:position w:val="1"/>
          <w:u w:val="none"/>
        </w:rPr>
        <w:t>enemies.</w:t>
      </w:r>
      <w:r>
        <w:rPr>
          <w:position w:val="10"/>
          <w:sz w:val="19"/>
          <w:u w:val="single" w:color="AAAAAA"/>
        </w:rPr>
        <w:t>[220]</w:t>
      </w:r>
      <w:r>
        <w:rPr>
          <w:position w:val="10"/>
          <w:sz w:val="19"/>
          <w:u w:val="none"/>
        </w:rPr>
        <w:t> </w:t>
      </w:r>
      <w:r>
        <w:rPr>
          <w:position w:val="1"/>
          <w:u w:val="none"/>
        </w:rPr>
        <w:t>Anthropologist </w:t>
      </w:r>
      <w:hyperlink r:id="rId470">
        <w:r>
          <w:rPr>
            <w:u w:val="single" w:color="AAAAAA"/>
          </w:rPr>
          <w:t>Leonard B. Glick</w:t>
        </w:r>
      </w:hyperlink>
      <w:r>
        <w:rPr>
          <w:u w:val="none"/>
        </w:rPr>
        <w:t> </w:t>
      </w:r>
      <w:r>
        <w:rPr>
          <w:position w:val="1"/>
          <w:u w:val="none"/>
        </w:rPr>
        <w:t>offers the modern example of </w:t>
      </w:r>
      <w:hyperlink r:id="rId471">
        <w:r>
          <w:rPr>
            <w:u w:val="single" w:color="AAAAAA"/>
          </w:rPr>
          <w:t>Jewish fundamentalists</w:t>
        </w:r>
      </w:hyperlink>
      <w:r>
        <w:rPr>
          <w:u w:val="none"/>
        </w:rPr>
        <w:t> in</w:t>
      </w:r>
      <w:r>
        <w:rPr>
          <w:spacing w:val="-2"/>
          <w:u w:val="none"/>
        </w:rPr>
        <w:t> </w:t>
      </w:r>
      <w:r>
        <w:rPr>
          <w:u w:val="none"/>
        </w:rPr>
        <w:t>Israel,</w:t>
      </w:r>
      <w:r>
        <w:rPr>
          <w:spacing w:val="-2"/>
          <w:u w:val="none"/>
        </w:rPr>
        <w:t> </w:t>
      </w:r>
      <w:r>
        <w:rPr>
          <w:u w:val="none"/>
        </w:rPr>
        <w:t>such</w:t>
      </w:r>
      <w:r>
        <w:rPr>
          <w:spacing w:val="-2"/>
          <w:u w:val="none"/>
        </w:rPr>
        <w:t> </w:t>
      </w:r>
      <w:r>
        <w:rPr>
          <w:u w:val="none"/>
        </w:rPr>
        <w:t>as</w:t>
      </w:r>
      <w:r>
        <w:rPr>
          <w:spacing w:val="-2"/>
          <w:u w:val="none"/>
        </w:rPr>
        <w:t> </w:t>
      </w:r>
      <w:hyperlink r:id="rId472">
        <w:r>
          <w:rPr>
            <w:u w:val="single" w:color="AAAAAA"/>
          </w:rPr>
          <w:t>Shlomo</w:t>
        </w:r>
        <w:r>
          <w:rPr>
            <w:spacing w:val="-2"/>
            <w:u w:val="single" w:color="AAAAAA"/>
          </w:rPr>
          <w:t> </w:t>
        </w:r>
        <w:r>
          <w:rPr>
            <w:u w:val="single" w:color="AAAAAA"/>
          </w:rPr>
          <w:t>Aviner</w:t>
        </w:r>
      </w:hyperlink>
      <w:r>
        <w:rPr>
          <w:u w:val="none"/>
        </w:rPr>
        <w:t>,</w:t>
      </w:r>
      <w:r>
        <w:rPr>
          <w:spacing w:val="-2"/>
          <w:u w:val="none"/>
        </w:rPr>
        <w:t> </w:t>
      </w:r>
      <w:r>
        <w:rPr>
          <w:u w:val="none"/>
        </w:rPr>
        <w:t>a</w:t>
      </w:r>
      <w:r>
        <w:rPr>
          <w:spacing w:val="-2"/>
          <w:u w:val="none"/>
        </w:rPr>
        <w:t> </w:t>
      </w:r>
      <w:r>
        <w:rPr>
          <w:u w:val="none"/>
        </w:rPr>
        <w:t>rabbi</w:t>
      </w:r>
      <w:r>
        <w:rPr>
          <w:spacing w:val="-2"/>
          <w:u w:val="none"/>
        </w:rPr>
        <w:t> </w:t>
      </w:r>
      <w:r>
        <w:rPr>
          <w:u w:val="none"/>
        </w:rPr>
        <w:t>and</w:t>
      </w:r>
      <w:r>
        <w:rPr>
          <w:spacing w:val="-2"/>
          <w:u w:val="none"/>
        </w:rPr>
        <w:t> </w:t>
      </w:r>
      <w:r>
        <w:rPr>
          <w:u w:val="none"/>
        </w:rPr>
        <w:t>prominent</w:t>
      </w:r>
      <w:r>
        <w:rPr>
          <w:spacing w:val="-2"/>
          <w:u w:val="none"/>
        </w:rPr>
        <w:t> </w:t>
      </w:r>
      <w:r>
        <w:rPr>
          <w:u w:val="none"/>
        </w:rPr>
        <w:t>theorist</w:t>
      </w:r>
      <w:r>
        <w:rPr>
          <w:spacing w:val="-2"/>
          <w:u w:val="none"/>
        </w:rPr>
        <w:t> </w:t>
      </w:r>
      <w:r>
        <w:rPr>
          <w:u w:val="none"/>
        </w:rPr>
        <w:t>of</w:t>
      </w:r>
      <w:r>
        <w:rPr>
          <w:spacing w:val="-2"/>
          <w:u w:val="none"/>
        </w:rPr>
        <w:t> </w:t>
      </w:r>
      <w:r>
        <w:rPr>
          <w:u w:val="none"/>
        </w:rPr>
        <w:t>the</w:t>
      </w:r>
      <w:r>
        <w:rPr>
          <w:spacing w:val="-2"/>
          <w:u w:val="none"/>
        </w:rPr>
        <w:t> </w:t>
      </w:r>
      <w:hyperlink r:id="rId473">
        <w:r>
          <w:rPr>
            <w:u w:val="single" w:color="AAAAAA"/>
          </w:rPr>
          <w:t>Gush</w:t>
        </w:r>
        <w:r>
          <w:rPr>
            <w:spacing w:val="-2"/>
            <w:u w:val="single" w:color="AAAAAA"/>
          </w:rPr>
          <w:t> </w:t>
        </w:r>
        <w:r>
          <w:rPr>
            <w:u w:val="single" w:color="AAAAAA"/>
          </w:rPr>
          <w:t>Emunim</w:t>
        </w:r>
      </w:hyperlink>
      <w:r>
        <w:rPr>
          <w:spacing w:val="-2"/>
          <w:u w:val="none"/>
        </w:rPr>
        <w:t> </w:t>
      </w:r>
      <w:r>
        <w:rPr>
          <w:u w:val="none"/>
        </w:rPr>
        <w:t>movement,</w:t>
      </w:r>
      <w:r>
        <w:rPr>
          <w:spacing w:val="-2"/>
          <w:u w:val="none"/>
        </w:rPr>
        <w:t> </w:t>
      </w:r>
      <w:r>
        <w:rPr>
          <w:u w:val="none"/>
        </w:rPr>
        <w:t>who considers the </w:t>
      </w:r>
      <w:hyperlink r:id="rId474">
        <w:r>
          <w:rPr>
            <w:u w:val="single" w:color="AAAAAA"/>
          </w:rPr>
          <w:t>Palestinians</w:t>
        </w:r>
      </w:hyperlink>
      <w:r>
        <w:rPr>
          <w:u w:val="none"/>
        </w:rPr>
        <w:t> to be like biblical Canaanites, and therefore suggests that Israel "must be prepared to destroy" the Palestinians if the Palestinians do not leave the land.</w:t>
      </w:r>
      <w:r>
        <w:rPr>
          <w:position w:val="9"/>
          <w:sz w:val="19"/>
          <w:u w:val="single" w:color="AAAAAA"/>
        </w:rPr>
        <w:t>[221]</w:t>
      </w:r>
    </w:p>
    <w:p>
      <w:pPr>
        <w:pStyle w:val="BodyText"/>
        <w:spacing w:after="0" w:line="261" w:lineRule="auto"/>
        <w:jc w:val="both"/>
        <w:rPr>
          <w:position w:val="9"/>
          <w:sz w:val="19"/>
        </w:rPr>
        <w:sectPr>
          <w:type w:val="continuous"/>
          <w:pgSz w:w="12240" w:h="15840"/>
          <w:pgMar w:top="720" w:bottom="280" w:left="360" w:right="360"/>
        </w:sectPr>
      </w:pPr>
    </w:p>
    <w:p>
      <w:pPr>
        <w:pStyle w:val="BodyText"/>
        <w:spacing w:line="264" w:lineRule="auto" w:before="90"/>
        <w:ind w:left="359" w:right="342"/>
        <w:jc w:val="both"/>
      </w:pPr>
      <w:r>
        <w:rPr/>
        <w:t>Historian </w:t>
      </w:r>
      <w:hyperlink r:id="rId475">
        <w:r>
          <w:rPr>
            <w:u w:val="single" w:color="AAAAAA"/>
          </w:rPr>
          <w:t>Nur Masalha</w:t>
        </w:r>
      </w:hyperlink>
      <w:r>
        <w:rPr>
          <w:u w:val="none"/>
        </w:rPr>
        <w:t> argues that </w:t>
      </w:r>
      <w:hyperlink r:id="rId476">
        <w:r>
          <w:rPr>
            <w:u w:val="single" w:color="AAAAAA"/>
          </w:rPr>
          <w:t>genocide</w:t>
        </w:r>
      </w:hyperlink>
      <w:r>
        <w:rPr>
          <w:u w:val="none"/>
        </w:rPr>
        <w:t> is inherent in these commandments, and that they have served as inspirational examples of divine support for slaughtering national opponents.</w:t>
      </w:r>
      <w:r>
        <w:rPr>
          <w:position w:val="9"/>
          <w:sz w:val="19"/>
          <w:u w:val="single" w:color="AAAAAA"/>
        </w:rPr>
        <w:t>[222]</w:t>
      </w:r>
      <w:r>
        <w:rPr>
          <w:position w:val="9"/>
          <w:sz w:val="19"/>
          <w:u w:val="none"/>
        </w:rPr>
        <w:t> </w:t>
      </w:r>
      <w:r>
        <w:rPr>
          <w:u w:val="none"/>
        </w:rPr>
        <w:t>However, the</w:t>
      </w:r>
      <w:r>
        <w:rPr>
          <w:spacing w:val="34"/>
          <w:u w:val="none"/>
        </w:rPr>
        <w:t> </w:t>
      </w:r>
      <w:r>
        <w:rPr>
          <w:u w:val="none"/>
        </w:rPr>
        <w:t>"applicability</w:t>
      </w:r>
      <w:r>
        <w:rPr>
          <w:spacing w:val="36"/>
          <w:u w:val="none"/>
        </w:rPr>
        <w:t> </w:t>
      </w:r>
      <w:r>
        <w:rPr>
          <w:u w:val="none"/>
        </w:rPr>
        <w:t>of</w:t>
      </w:r>
      <w:r>
        <w:rPr>
          <w:spacing w:val="36"/>
          <w:u w:val="none"/>
        </w:rPr>
        <w:t> </w:t>
      </w:r>
      <w:r>
        <w:rPr>
          <w:u w:val="none"/>
        </w:rPr>
        <w:t>the</w:t>
      </w:r>
      <w:r>
        <w:rPr>
          <w:spacing w:val="36"/>
          <w:u w:val="none"/>
        </w:rPr>
        <w:t> </w:t>
      </w:r>
      <w:r>
        <w:rPr>
          <w:u w:val="none"/>
        </w:rPr>
        <w:t>term</w:t>
      </w:r>
      <w:r>
        <w:rPr>
          <w:spacing w:val="36"/>
          <w:u w:val="none"/>
        </w:rPr>
        <w:t> </w:t>
      </w:r>
      <w:r>
        <w:rPr>
          <w:u w:val="none"/>
        </w:rPr>
        <w:t>[genocide]</w:t>
      </w:r>
      <w:r>
        <w:rPr>
          <w:spacing w:val="36"/>
          <w:u w:val="none"/>
        </w:rPr>
        <w:t> </w:t>
      </w:r>
      <w:r>
        <w:rPr>
          <w:u w:val="none"/>
        </w:rPr>
        <w:t>to</w:t>
      </w:r>
      <w:r>
        <w:rPr>
          <w:spacing w:val="36"/>
          <w:u w:val="none"/>
        </w:rPr>
        <w:t> </w:t>
      </w:r>
      <w:r>
        <w:rPr>
          <w:u w:val="none"/>
        </w:rPr>
        <w:t>earlier</w:t>
      </w:r>
      <w:r>
        <w:rPr>
          <w:spacing w:val="36"/>
          <w:u w:val="none"/>
        </w:rPr>
        <w:t> </w:t>
      </w:r>
      <w:r>
        <w:rPr>
          <w:u w:val="none"/>
        </w:rPr>
        <w:t>periods</w:t>
      </w:r>
      <w:r>
        <w:rPr>
          <w:spacing w:val="36"/>
          <w:u w:val="none"/>
        </w:rPr>
        <w:t> </w:t>
      </w:r>
      <w:r>
        <w:rPr>
          <w:u w:val="none"/>
        </w:rPr>
        <w:t>of</w:t>
      </w:r>
      <w:r>
        <w:rPr>
          <w:spacing w:val="36"/>
          <w:u w:val="none"/>
        </w:rPr>
        <w:t> </w:t>
      </w:r>
      <w:hyperlink r:id="rId477">
        <w:r>
          <w:rPr>
            <w:u w:val="single" w:color="AAAAAA"/>
          </w:rPr>
          <w:t>history</w:t>
        </w:r>
      </w:hyperlink>
      <w:r>
        <w:rPr>
          <w:u w:val="none"/>
        </w:rPr>
        <w:t>"</w:t>
      </w:r>
      <w:r>
        <w:rPr>
          <w:spacing w:val="36"/>
          <w:u w:val="none"/>
        </w:rPr>
        <w:t> </w:t>
      </w:r>
      <w:r>
        <w:rPr>
          <w:u w:val="none"/>
        </w:rPr>
        <w:t>is</w:t>
      </w:r>
      <w:r>
        <w:rPr>
          <w:spacing w:val="36"/>
          <w:u w:val="none"/>
        </w:rPr>
        <w:t> </w:t>
      </w:r>
      <w:r>
        <w:rPr>
          <w:u w:val="none"/>
        </w:rPr>
        <w:t>questioned</w:t>
      </w:r>
      <w:r>
        <w:rPr>
          <w:spacing w:val="36"/>
          <w:u w:val="none"/>
        </w:rPr>
        <w:t> </w:t>
      </w:r>
      <w:r>
        <w:rPr>
          <w:u w:val="none"/>
        </w:rPr>
        <w:t>by</w:t>
      </w:r>
      <w:r>
        <w:rPr>
          <w:spacing w:val="36"/>
          <w:u w:val="none"/>
        </w:rPr>
        <w:t> </w:t>
      </w:r>
      <w:r>
        <w:rPr>
          <w:spacing w:val="-2"/>
          <w:u w:val="none"/>
        </w:rPr>
        <w:t>sociologists</w:t>
      </w:r>
    </w:p>
    <w:p>
      <w:pPr>
        <w:pStyle w:val="BodyText"/>
        <w:spacing w:line="294" w:lineRule="exact"/>
        <w:ind w:left="359"/>
        <w:jc w:val="both"/>
      </w:pPr>
      <w:r>
        <w:rPr/>
        <w:t>Frank</w:t>
      </w:r>
      <w:r>
        <w:rPr>
          <w:spacing w:val="16"/>
        </w:rPr>
        <w:t> </w:t>
      </w:r>
      <w:r>
        <w:rPr/>
        <w:t>Robert</w:t>
      </w:r>
      <w:r>
        <w:rPr>
          <w:spacing w:val="16"/>
        </w:rPr>
        <w:t> </w:t>
      </w:r>
      <w:r>
        <w:rPr/>
        <w:t>Chalk</w:t>
      </w:r>
      <w:r>
        <w:rPr>
          <w:spacing w:val="16"/>
        </w:rPr>
        <w:t> </w:t>
      </w:r>
      <w:r>
        <w:rPr/>
        <w:t>and</w:t>
      </w:r>
      <w:r>
        <w:rPr>
          <w:spacing w:val="17"/>
        </w:rPr>
        <w:t> </w:t>
      </w:r>
      <w:r>
        <w:rPr/>
        <w:t>Kurt</w:t>
      </w:r>
      <w:r>
        <w:rPr>
          <w:spacing w:val="16"/>
        </w:rPr>
        <w:t> </w:t>
      </w:r>
      <w:r>
        <w:rPr/>
        <w:t>Jonassohn.</w:t>
      </w:r>
      <w:r>
        <w:rPr>
          <w:position w:val="9"/>
          <w:sz w:val="19"/>
          <w:u w:val="single" w:color="AAAAAA"/>
        </w:rPr>
        <w:t>[223]</w:t>
      </w:r>
      <w:r>
        <w:rPr>
          <w:spacing w:val="27"/>
          <w:position w:val="9"/>
          <w:sz w:val="19"/>
          <w:u w:val="none"/>
        </w:rPr>
        <w:t> </w:t>
      </w:r>
      <w:r>
        <w:rPr>
          <w:u w:val="none"/>
        </w:rPr>
        <w:t>Since</w:t>
      </w:r>
      <w:r>
        <w:rPr>
          <w:spacing w:val="17"/>
          <w:u w:val="none"/>
        </w:rPr>
        <w:t> </w:t>
      </w:r>
      <w:r>
        <w:rPr>
          <w:u w:val="none"/>
        </w:rPr>
        <w:t>most</w:t>
      </w:r>
      <w:r>
        <w:rPr>
          <w:spacing w:val="16"/>
          <w:u w:val="none"/>
        </w:rPr>
        <w:t> </w:t>
      </w:r>
      <w:r>
        <w:rPr>
          <w:u w:val="none"/>
        </w:rPr>
        <w:t>societies</w:t>
      </w:r>
      <w:r>
        <w:rPr>
          <w:spacing w:val="16"/>
          <w:u w:val="none"/>
        </w:rPr>
        <w:t> </w:t>
      </w:r>
      <w:r>
        <w:rPr>
          <w:u w:val="none"/>
        </w:rPr>
        <w:t>of</w:t>
      </w:r>
      <w:r>
        <w:rPr>
          <w:spacing w:val="17"/>
          <w:u w:val="none"/>
        </w:rPr>
        <w:t> </w:t>
      </w:r>
      <w:r>
        <w:rPr>
          <w:u w:val="none"/>
        </w:rPr>
        <w:t>the</w:t>
      </w:r>
      <w:r>
        <w:rPr>
          <w:spacing w:val="16"/>
          <w:u w:val="none"/>
        </w:rPr>
        <w:t> </w:t>
      </w:r>
      <w:r>
        <w:rPr>
          <w:u w:val="none"/>
        </w:rPr>
        <w:t>past</w:t>
      </w:r>
      <w:r>
        <w:rPr>
          <w:spacing w:val="16"/>
          <w:u w:val="none"/>
        </w:rPr>
        <w:t> </w:t>
      </w:r>
      <w:r>
        <w:rPr>
          <w:u w:val="none"/>
        </w:rPr>
        <w:t>endured</w:t>
      </w:r>
      <w:r>
        <w:rPr>
          <w:spacing w:val="17"/>
          <w:u w:val="none"/>
        </w:rPr>
        <w:t> </w:t>
      </w:r>
      <w:r>
        <w:rPr>
          <w:u w:val="none"/>
        </w:rPr>
        <w:t>and</w:t>
      </w:r>
      <w:r>
        <w:rPr>
          <w:spacing w:val="16"/>
          <w:u w:val="none"/>
        </w:rPr>
        <w:t> </w:t>
      </w:r>
      <w:r>
        <w:rPr>
          <w:spacing w:val="-2"/>
          <w:u w:val="none"/>
        </w:rPr>
        <w:t>practised</w:t>
      </w:r>
    </w:p>
    <w:p>
      <w:pPr>
        <w:pStyle w:val="BodyText"/>
        <w:spacing w:line="256" w:lineRule="auto" w:before="52"/>
        <w:ind w:left="359" w:right="343"/>
        <w:jc w:val="both"/>
        <w:rPr>
          <w:position w:val="9"/>
          <w:sz w:val="19"/>
        </w:rPr>
      </w:pPr>
      <w:r>
        <w:rPr/>
        <w:t>genocide, it was accepted at that time as "being in the nature of life" because of the "coarseness and brutality" of life; the moral condemnation associated with terms like genocide are products of </w:t>
      </w:r>
      <w:r>
        <w:rPr/>
        <w:t>modern morality.</w:t>
      </w:r>
      <w:r>
        <w:rPr>
          <w:position w:val="9"/>
          <w:sz w:val="19"/>
          <w:u w:val="single" w:color="AAAAAA"/>
        </w:rPr>
        <w:t>[223]</w:t>
      </w:r>
      <w:r>
        <w:rPr>
          <w:position w:val="9"/>
          <w:sz w:val="19"/>
          <w:u w:val="none"/>
        </w:rPr>
        <w:t>:27 </w:t>
      </w:r>
      <w:r>
        <w:rPr>
          <w:u w:val="none"/>
        </w:rPr>
        <w:t>The definition of what constitutes violence has broadened considerably over time.</w:t>
      </w:r>
      <w:r>
        <w:rPr>
          <w:position w:val="9"/>
          <w:sz w:val="19"/>
          <w:u w:val="single" w:color="AAAAAA"/>
        </w:rPr>
        <w:t>[224]</w:t>
      </w:r>
      <w:r>
        <w:rPr>
          <w:position w:val="9"/>
          <w:sz w:val="19"/>
          <w:u w:val="none"/>
        </w:rPr>
        <w:t>:1–2</w:t>
      </w:r>
      <w:r>
        <w:rPr>
          <w:spacing w:val="40"/>
          <w:position w:val="9"/>
          <w:sz w:val="19"/>
          <w:u w:val="none"/>
        </w:rPr>
        <w:t> </w:t>
      </w:r>
      <w:r>
        <w:rPr>
          <w:u w:val="none"/>
        </w:rPr>
        <w:t>The Bible reflects how perceptions of violence changed for its authors.</w:t>
      </w:r>
      <w:r>
        <w:rPr>
          <w:position w:val="9"/>
          <w:sz w:val="19"/>
          <w:u w:val="single" w:color="AAAAAA"/>
        </w:rPr>
        <w:t>[224]</w:t>
      </w:r>
      <w:r>
        <w:rPr>
          <w:position w:val="9"/>
          <w:sz w:val="19"/>
          <w:u w:val="none"/>
        </w:rPr>
        <w:t>:261</w:t>
      </w:r>
    </w:p>
    <w:p>
      <w:pPr>
        <w:pStyle w:val="BodyText"/>
        <w:spacing w:before="2"/>
        <w:ind w:left="0"/>
      </w:pPr>
    </w:p>
    <w:p>
      <w:pPr>
        <w:pStyle w:val="BodyText"/>
        <w:spacing w:line="266" w:lineRule="auto"/>
        <w:ind w:left="359" w:right="342"/>
        <w:jc w:val="both"/>
        <w:rPr>
          <w:position w:val="9"/>
          <w:sz w:val="19"/>
        </w:rPr>
      </w:pPr>
      <w:r>
        <w:rPr/>
        <w:t>Feminist biblical scholar </w:t>
      </w:r>
      <w:hyperlink r:id="rId478">
        <w:r>
          <w:rPr>
            <w:u w:val="single" w:color="AAAAAA"/>
          </w:rPr>
          <w:t>Phyllis Trible</w:t>
        </w:r>
      </w:hyperlink>
      <w:r>
        <w:rPr>
          <w:u w:val="none"/>
        </w:rPr>
        <w:t>, in her book </w:t>
      </w:r>
      <w:r>
        <w:rPr>
          <w:i/>
          <w:u w:val="none"/>
        </w:rPr>
        <w:t>Texts of Terror</w:t>
      </w:r>
      <w:r>
        <w:rPr>
          <w:u w:val="none"/>
        </w:rPr>
        <w:t>, tells four Bible stories of suffering in ancient Israel where women are the victims. Tribble describes the Bible as "a mirror" that </w:t>
      </w:r>
      <w:r>
        <w:rPr>
          <w:u w:val="none"/>
        </w:rPr>
        <w:t>reflects humans, and human life, in all its "holiness and horror".</w:t>
      </w:r>
      <w:r>
        <w:rPr>
          <w:position w:val="9"/>
          <w:sz w:val="19"/>
          <w:u w:val="single" w:color="AAAAAA"/>
        </w:rPr>
        <w:t>[225]</w:t>
      </w:r>
    </w:p>
    <w:p>
      <w:pPr>
        <w:pStyle w:val="BodyText"/>
        <w:spacing w:line="290" w:lineRule="auto" w:before="248"/>
        <w:ind w:left="359" w:right="343"/>
        <w:jc w:val="both"/>
      </w:pPr>
      <w:r>
        <w:rPr/>
        <w:t>John Riches, professor of divinity and biblical criticism at the </w:t>
      </w:r>
      <w:hyperlink r:id="rId479">
        <w:r>
          <w:rPr>
            <w:u w:val="single" w:color="AAAAAA"/>
          </w:rPr>
          <w:t>University of Glasgow</w:t>
        </w:r>
      </w:hyperlink>
      <w:r>
        <w:rPr>
          <w:u w:val="none"/>
        </w:rPr>
        <w:t>, provides </w:t>
      </w:r>
      <w:r>
        <w:rPr>
          <w:u w:val="none"/>
        </w:rPr>
        <w:t>the following view of the diverse historical influences of the Bible:</w:t>
      </w:r>
    </w:p>
    <w:p>
      <w:pPr>
        <w:pStyle w:val="BodyText"/>
        <w:spacing w:before="27"/>
        <w:ind w:left="0"/>
      </w:pPr>
    </w:p>
    <w:p>
      <w:pPr>
        <w:pStyle w:val="BodyText"/>
        <w:spacing w:line="280" w:lineRule="auto"/>
        <w:ind w:left="839" w:right="823"/>
        <w:jc w:val="both"/>
      </w:pPr>
      <w:r>
        <w:rPr/>
        <w:t>It has inspired some of the great monuments of human thought, literature, and art; it </w:t>
      </w:r>
      <w:r>
        <w:rPr/>
        <w:t>has equally fuelled some of the worst excesses of human savagery, self-interest, and narrow- mindedness. It has inspired men and women to acts of great service and courage, to fight for liberation and human development; and it has provided the ideological fuel for societies which</w:t>
      </w:r>
      <w:r>
        <w:rPr>
          <w:spacing w:val="2"/>
        </w:rPr>
        <w:t> </w:t>
      </w:r>
      <w:r>
        <w:rPr/>
        <w:t>have</w:t>
      </w:r>
      <w:r>
        <w:rPr>
          <w:spacing w:val="2"/>
        </w:rPr>
        <w:t> </w:t>
      </w:r>
      <w:r>
        <w:rPr/>
        <w:t>enslaved</w:t>
      </w:r>
      <w:r>
        <w:rPr>
          <w:spacing w:val="2"/>
        </w:rPr>
        <w:t> </w:t>
      </w:r>
      <w:r>
        <w:rPr/>
        <w:t>their</w:t>
      </w:r>
      <w:r>
        <w:rPr>
          <w:spacing w:val="2"/>
        </w:rPr>
        <w:t> </w:t>
      </w:r>
      <w:r>
        <w:rPr/>
        <w:t>fellow</w:t>
      </w:r>
      <w:r>
        <w:rPr>
          <w:spacing w:val="2"/>
        </w:rPr>
        <w:t> </w:t>
      </w:r>
      <w:r>
        <w:rPr/>
        <w:t>human</w:t>
      </w:r>
      <w:r>
        <w:rPr>
          <w:spacing w:val="2"/>
        </w:rPr>
        <w:t> </w:t>
      </w:r>
      <w:r>
        <w:rPr/>
        <w:t>beings</w:t>
      </w:r>
      <w:r>
        <w:rPr>
          <w:spacing w:val="2"/>
        </w:rPr>
        <w:t> </w:t>
      </w:r>
      <w:r>
        <w:rPr/>
        <w:t>and</w:t>
      </w:r>
      <w:r>
        <w:rPr>
          <w:spacing w:val="2"/>
        </w:rPr>
        <w:t> </w:t>
      </w:r>
      <w:r>
        <w:rPr/>
        <w:t>reduced</w:t>
      </w:r>
      <w:r>
        <w:rPr>
          <w:spacing w:val="2"/>
        </w:rPr>
        <w:t> </w:t>
      </w:r>
      <w:r>
        <w:rPr/>
        <w:t>them</w:t>
      </w:r>
      <w:r>
        <w:rPr>
          <w:spacing w:val="2"/>
        </w:rPr>
        <w:t> </w:t>
      </w:r>
      <w:r>
        <w:rPr/>
        <w:t>to</w:t>
      </w:r>
      <w:r>
        <w:rPr>
          <w:spacing w:val="2"/>
        </w:rPr>
        <w:t> </w:t>
      </w:r>
      <w:r>
        <w:rPr/>
        <w:t>abject</w:t>
      </w:r>
      <w:r>
        <w:rPr>
          <w:spacing w:val="2"/>
        </w:rPr>
        <w:t> </w:t>
      </w:r>
      <w:r>
        <w:rPr/>
        <w:t>poverty.</w:t>
      </w:r>
      <w:r>
        <w:rPr>
          <w:rFonts w:ascii="Times New Roman"/>
          <w:spacing w:val="67"/>
          <w:w w:val="150"/>
        </w:rPr>
        <w:t>  </w:t>
      </w:r>
      <w:r>
        <w:rPr/>
        <w:t>It</w:t>
      </w:r>
      <w:r>
        <w:rPr>
          <w:spacing w:val="2"/>
        </w:rPr>
        <w:t> </w:t>
      </w:r>
      <w:r>
        <w:rPr>
          <w:spacing w:val="-4"/>
        </w:rPr>
        <w:t>has,</w:t>
      </w:r>
    </w:p>
    <w:p>
      <w:pPr>
        <w:pStyle w:val="BodyText"/>
        <w:spacing w:line="280" w:lineRule="auto" w:before="10"/>
        <w:ind w:left="839" w:right="823"/>
        <w:jc w:val="both"/>
      </w:pPr>
      <w:r>
        <w:rPr/>
        <w:t>perhaps above all, provided a source of religious and moral norms which have </w:t>
      </w:r>
      <w:r>
        <w:rPr/>
        <w:t>enabled communities to hold together, to care for, and to protect one another; yet precisely this strong sense of belonging has in turn fuelled ethnic, racial, and international tension and conflict.</w:t>
      </w:r>
      <w:r>
        <w:rPr>
          <w:spacing w:val="34"/>
        </w:rPr>
        <w:t> </w:t>
      </w:r>
      <w:r>
        <w:rPr/>
        <w:t>It</w:t>
      </w:r>
      <w:r>
        <w:rPr>
          <w:spacing w:val="34"/>
        </w:rPr>
        <w:t> </w:t>
      </w:r>
      <w:r>
        <w:rPr/>
        <w:t>has,</w:t>
      </w:r>
      <w:r>
        <w:rPr>
          <w:spacing w:val="34"/>
        </w:rPr>
        <w:t> </w:t>
      </w:r>
      <w:r>
        <w:rPr/>
        <w:t>that</w:t>
      </w:r>
      <w:r>
        <w:rPr>
          <w:spacing w:val="34"/>
        </w:rPr>
        <w:t> </w:t>
      </w:r>
      <w:r>
        <w:rPr/>
        <w:t>is</w:t>
      </w:r>
      <w:r>
        <w:rPr>
          <w:spacing w:val="34"/>
        </w:rPr>
        <w:t> </w:t>
      </w:r>
      <w:r>
        <w:rPr/>
        <w:t>to</w:t>
      </w:r>
      <w:r>
        <w:rPr>
          <w:spacing w:val="34"/>
        </w:rPr>
        <w:t> </w:t>
      </w:r>
      <w:r>
        <w:rPr/>
        <w:t>say,</w:t>
      </w:r>
      <w:r>
        <w:rPr>
          <w:spacing w:val="34"/>
        </w:rPr>
        <w:t> </w:t>
      </w:r>
      <w:r>
        <w:rPr/>
        <w:t>been</w:t>
      </w:r>
      <w:r>
        <w:rPr>
          <w:spacing w:val="34"/>
        </w:rPr>
        <w:t> </w:t>
      </w:r>
      <w:r>
        <w:rPr/>
        <w:t>the</w:t>
      </w:r>
      <w:r>
        <w:rPr>
          <w:spacing w:val="34"/>
        </w:rPr>
        <w:t> </w:t>
      </w:r>
      <w:r>
        <w:rPr/>
        <w:t>source</w:t>
      </w:r>
      <w:r>
        <w:rPr>
          <w:spacing w:val="34"/>
        </w:rPr>
        <w:t> </w:t>
      </w:r>
      <w:r>
        <w:rPr/>
        <w:t>of</w:t>
      </w:r>
      <w:r>
        <w:rPr>
          <w:spacing w:val="34"/>
        </w:rPr>
        <w:t> </w:t>
      </w:r>
      <w:r>
        <w:rPr/>
        <w:t>great</w:t>
      </w:r>
      <w:r>
        <w:rPr>
          <w:spacing w:val="34"/>
        </w:rPr>
        <w:t> </w:t>
      </w:r>
      <w:r>
        <w:rPr/>
        <w:t>truth,</w:t>
      </w:r>
      <w:r>
        <w:rPr>
          <w:spacing w:val="34"/>
        </w:rPr>
        <w:t> </w:t>
      </w:r>
      <w:r>
        <w:rPr/>
        <w:t>goodness,</w:t>
      </w:r>
      <w:r>
        <w:rPr>
          <w:spacing w:val="34"/>
        </w:rPr>
        <w:t> </w:t>
      </w:r>
      <w:r>
        <w:rPr/>
        <w:t>and</w:t>
      </w:r>
      <w:r>
        <w:rPr>
          <w:spacing w:val="34"/>
        </w:rPr>
        <w:t> </w:t>
      </w:r>
      <w:r>
        <w:rPr/>
        <w:t>beauty</w:t>
      </w:r>
      <w:r>
        <w:rPr>
          <w:spacing w:val="34"/>
        </w:rPr>
        <w:t> </w:t>
      </w:r>
      <w:r>
        <w:rPr/>
        <w:t>at</w:t>
      </w:r>
      <w:r>
        <w:rPr>
          <w:spacing w:val="34"/>
        </w:rPr>
        <w:t> </w:t>
      </w:r>
      <w:r>
        <w:rPr>
          <w:spacing w:val="-5"/>
        </w:rPr>
        <w:t>the</w:t>
      </w:r>
    </w:p>
    <w:p>
      <w:pPr>
        <w:pStyle w:val="BodyText"/>
        <w:spacing w:line="276" w:lineRule="exact"/>
        <w:ind w:left="839"/>
        <w:jc w:val="both"/>
        <w:rPr>
          <w:position w:val="9"/>
          <w:sz w:val="19"/>
        </w:rPr>
      </w:pPr>
      <w:r>
        <w:rPr/>
        <w:t>same time as it has inspired lies, wickedness, and </w:t>
      </w:r>
      <w:r>
        <w:rPr>
          <w:spacing w:val="-2"/>
        </w:rPr>
        <w:t>ugliness.</w:t>
      </w:r>
      <w:r>
        <w:rPr>
          <w:spacing w:val="-2"/>
          <w:position w:val="9"/>
          <w:sz w:val="19"/>
          <w:u w:val="single" w:color="AAAAAA"/>
        </w:rPr>
        <w:t>[226]</w:t>
      </w:r>
    </w:p>
    <w:p>
      <w:pPr>
        <w:pStyle w:val="BodyText"/>
        <w:ind w:left="0"/>
        <w:rPr>
          <w:sz w:val="36"/>
        </w:rPr>
      </w:pPr>
    </w:p>
    <w:p>
      <w:pPr>
        <w:pStyle w:val="BodyText"/>
        <w:spacing w:before="9"/>
        <w:ind w:left="0"/>
        <w:rPr>
          <w:sz w:val="36"/>
        </w:rPr>
      </w:pPr>
    </w:p>
    <w:p>
      <w:pPr>
        <w:pStyle w:val="Heading1"/>
      </w:pPr>
      <w:r>
        <w:rPr/>
        <mc:AlternateContent>
          <mc:Choice Requires="wps">
            <w:drawing>
              <wp:anchor distT="0" distB="0" distL="0" distR="0" allowOverlap="1" layoutInCell="1" locked="0" behindDoc="1" simplePos="0" relativeHeight="487633408">
                <wp:simplePos x="0" y="0"/>
                <wp:positionH relativeFrom="page">
                  <wp:posOffset>457200</wp:posOffset>
                </wp:positionH>
                <wp:positionV relativeFrom="paragraph">
                  <wp:posOffset>286020</wp:posOffset>
                </wp:positionV>
                <wp:extent cx="6867525" cy="19050"/>
                <wp:effectExtent l="0" t="0" r="0" b="0"/>
                <wp:wrapTopAndBottom/>
                <wp:docPr id="124" name="Graphic 124"/>
                <wp:cNvGraphicFramePr>
                  <a:graphicFrameLocks/>
                </wp:cNvGraphicFramePr>
                <a:graphic>
                  <a:graphicData uri="http://schemas.microsoft.com/office/word/2010/wordprocessingShape">
                    <wps:wsp>
                      <wps:cNvPr id="124" name="Graphic 124"/>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21324pt;width:540.749957pt;height:1.5pt;mso-position-horizontal-relative:page;mso-position-vertical-relative:paragraph;z-index:-15683072;mso-wrap-distance-left:0;mso-wrap-distance-right:0" id="docshape77"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633920">
                <wp:simplePos x="0" y="0"/>
                <wp:positionH relativeFrom="page">
                  <wp:posOffset>457200</wp:posOffset>
                </wp:positionH>
                <wp:positionV relativeFrom="paragraph">
                  <wp:posOffset>362220</wp:posOffset>
                </wp:positionV>
                <wp:extent cx="6867525" cy="19050"/>
                <wp:effectExtent l="0" t="0" r="0" b="0"/>
                <wp:wrapTopAndBottom/>
                <wp:docPr id="125" name="Graphic 125"/>
                <wp:cNvGraphicFramePr>
                  <a:graphicFrameLocks/>
                </wp:cNvGraphicFramePr>
                <a:graphic>
                  <a:graphicData uri="http://schemas.microsoft.com/office/word/2010/wordprocessingShape">
                    <wps:wsp>
                      <wps:cNvPr id="125" name="Graphic 125"/>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21324pt;width:540.749957pt;height:1.5pt;mso-position-horizontal-relative:page;mso-position-vertical-relative:paragraph;z-index:-15682560;mso-wrap-distance-left:0;mso-wrap-distance-right:0" id="docshape78" filled="true" fillcolor="#0f1317" stroked="false">
                <v:fill type="solid"/>
                <w10:wrap type="topAndBottom"/>
              </v:rect>
            </w:pict>
          </mc:Fallback>
        </mc:AlternateContent>
      </w:r>
      <w:r>
        <w:rPr/>
        <w:t>Interpretation and </w:t>
      </w:r>
      <w:r>
        <w:rPr>
          <w:spacing w:val="-2"/>
        </w:rPr>
        <w:t>inspiration</w:t>
      </w:r>
    </w:p>
    <w:p>
      <w:pPr>
        <w:pStyle w:val="BodyText"/>
        <w:spacing w:before="9"/>
        <w:ind w:left="0"/>
        <w:rPr>
          <w:b/>
          <w:sz w:val="5"/>
        </w:rPr>
      </w:pPr>
    </w:p>
    <w:p>
      <w:pPr>
        <w:pStyle w:val="BodyText"/>
        <w:spacing w:before="1"/>
        <w:ind w:left="0"/>
        <w:rPr>
          <w:b/>
          <w:sz w:val="6"/>
        </w:rPr>
      </w:pPr>
    </w:p>
    <w:p>
      <w:pPr>
        <w:pStyle w:val="BodyText"/>
        <w:spacing w:after="0"/>
        <w:rPr>
          <w:b/>
          <w:sz w:val="6"/>
        </w:rPr>
        <w:sectPr>
          <w:pgSz w:w="12240" w:h="15840"/>
          <w:pgMar w:top="500" w:bottom="280" w:left="360" w:right="360"/>
        </w:sectPr>
      </w:pPr>
    </w:p>
    <w:p>
      <w:pPr>
        <w:pStyle w:val="BodyText"/>
        <w:spacing w:line="266" w:lineRule="auto" w:before="40"/>
        <w:ind w:left="359"/>
        <w:jc w:val="both"/>
        <w:rPr>
          <w:position w:val="9"/>
          <w:sz w:val="19"/>
        </w:rPr>
      </w:pPr>
      <w:r>
        <w:rPr/>
        <w:t>Biblical</w:t>
      </w:r>
      <w:r>
        <w:rPr>
          <w:spacing w:val="-4"/>
        </w:rPr>
        <w:t> </w:t>
      </w:r>
      <w:r>
        <w:rPr/>
        <w:t>texts</w:t>
      </w:r>
      <w:r>
        <w:rPr>
          <w:spacing w:val="-4"/>
        </w:rPr>
        <w:t> </w:t>
      </w:r>
      <w:r>
        <w:rPr/>
        <w:t>have</w:t>
      </w:r>
      <w:r>
        <w:rPr>
          <w:spacing w:val="-4"/>
        </w:rPr>
        <w:t> </w:t>
      </w:r>
      <w:r>
        <w:rPr/>
        <w:t>always</w:t>
      </w:r>
      <w:r>
        <w:rPr>
          <w:spacing w:val="-4"/>
        </w:rPr>
        <w:t> </w:t>
      </w:r>
      <w:r>
        <w:rPr/>
        <w:t>required</w:t>
      </w:r>
      <w:r>
        <w:rPr>
          <w:spacing w:val="-4"/>
        </w:rPr>
        <w:t> </w:t>
      </w:r>
      <w:r>
        <w:rPr/>
        <w:t>interpretation,</w:t>
      </w:r>
      <w:r>
        <w:rPr>
          <w:spacing w:val="-4"/>
        </w:rPr>
        <w:t> </w:t>
      </w:r>
      <w:r>
        <w:rPr/>
        <w:t>and</w:t>
      </w:r>
      <w:r>
        <w:rPr>
          <w:spacing w:val="-4"/>
        </w:rPr>
        <w:t> </w:t>
      </w:r>
      <w:r>
        <w:rPr/>
        <w:t>this</w:t>
      </w:r>
      <w:r>
        <w:rPr>
          <w:spacing w:val="-4"/>
        </w:rPr>
        <w:t> </w:t>
      </w:r>
      <w:r>
        <w:rPr/>
        <w:t>has given rise to multiple views and approaches according to the interplay between various religions and the book.</w:t>
      </w:r>
      <w:r>
        <w:rPr>
          <w:position w:val="9"/>
          <w:sz w:val="19"/>
          <w:u w:val="single" w:color="AAAAAA"/>
        </w:rPr>
        <w:t>[227]</w:t>
      </w:r>
    </w:p>
    <w:p>
      <w:pPr>
        <w:pStyle w:val="BodyText"/>
        <w:spacing w:line="261" w:lineRule="auto" w:before="263"/>
        <w:ind w:left="359"/>
        <w:jc w:val="both"/>
      </w:pPr>
      <w:r>
        <w:rPr/>
        <w:t>The primary source of Jewish commentary and </w:t>
      </w:r>
      <w:r>
        <w:rPr/>
        <w:t>interpretation of the Hebrew Bible is the </w:t>
      </w:r>
      <w:hyperlink r:id="rId244">
        <w:r>
          <w:rPr>
            <w:u w:val="single" w:color="AAAAAA"/>
          </w:rPr>
          <w:t>Talmud</w:t>
        </w:r>
      </w:hyperlink>
      <w:r>
        <w:rPr>
          <w:u w:val="none"/>
        </w:rPr>
        <w:t>. The Talmud, (which</w:t>
      </w:r>
      <w:r>
        <w:rPr>
          <w:spacing w:val="40"/>
          <w:u w:val="none"/>
        </w:rPr>
        <w:t> </w:t>
      </w:r>
      <w:r>
        <w:rPr>
          <w:u w:val="none"/>
        </w:rPr>
        <w:t>means study and learning), is a summary of ancient oral law and commentary on it.</w:t>
      </w:r>
      <w:r>
        <w:rPr>
          <w:position w:val="9"/>
          <w:sz w:val="19"/>
          <w:u w:val="single" w:color="AAAAAA"/>
        </w:rPr>
        <w:t>[228]</w:t>
      </w:r>
      <w:r>
        <w:rPr>
          <w:position w:val="9"/>
          <w:sz w:val="19"/>
          <w:u w:val="none"/>
        </w:rPr>
        <w:t> </w:t>
      </w:r>
      <w:r>
        <w:rPr>
          <w:u w:val="none"/>
        </w:rPr>
        <w:t>It is the primary source of Jewish Law.</w:t>
      </w:r>
      <w:r>
        <w:rPr>
          <w:position w:val="9"/>
          <w:sz w:val="19"/>
          <w:u w:val="single" w:color="AAAAAA"/>
        </w:rPr>
        <w:t>[229]</w:t>
      </w:r>
      <w:r>
        <w:rPr>
          <w:spacing w:val="30"/>
          <w:position w:val="9"/>
          <w:sz w:val="19"/>
          <w:u w:val="none"/>
        </w:rPr>
        <w:t>  </w:t>
      </w:r>
      <w:r>
        <w:rPr>
          <w:u w:val="none"/>
        </w:rPr>
        <w:t>Adin</w:t>
      </w:r>
      <w:r>
        <w:rPr>
          <w:spacing w:val="66"/>
          <w:w w:val="150"/>
          <w:u w:val="none"/>
        </w:rPr>
        <w:t> </w:t>
      </w:r>
      <w:r>
        <w:rPr>
          <w:u w:val="none"/>
        </w:rPr>
        <w:t>Steinsaltz</w:t>
      </w:r>
      <w:r>
        <w:rPr>
          <w:spacing w:val="65"/>
          <w:w w:val="150"/>
          <w:u w:val="none"/>
        </w:rPr>
        <w:t> </w:t>
      </w:r>
      <w:r>
        <w:rPr>
          <w:u w:val="none"/>
        </w:rPr>
        <w:t>writes</w:t>
      </w:r>
      <w:r>
        <w:rPr>
          <w:spacing w:val="66"/>
          <w:w w:val="150"/>
          <w:u w:val="none"/>
        </w:rPr>
        <w:t> </w:t>
      </w:r>
      <w:r>
        <w:rPr>
          <w:u w:val="none"/>
        </w:rPr>
        <w:t>that</w:t>
      </w:r>
      <w:r>
        <w:rPr>
          <w:spacing w:val="65"/>
          <w:w w:val="150"/>
          <w:u w:val="none"/>
        </w:rPr>
        <w:t> </w:t>
      </w:r>
      <w:r>
        <w:rPr>
          <w:u w:val="none"/>
        </w:rPr>
        <w:t>"if</w:t>
      </w:r>
      <w:r>
        <w:rPr>
          <w:spacing w:val="66"/>
          <w:w w:val="150"/>
          <w:u w:val="none"/>
        </w:rPr>
        <w:t> </w:t>
      </w:r>
      <w:r>
        <w:rPr>
          <w:u w:val="none"/>
        </w:rPr>
        <w:t>the</w:t>
      </w:r>
      <w:r>
        <w:rPr>
          <w:spacing w:val="66"/>
          <w:w w:val="150"/>
          <w:u w:val="none"/>
        </w:rPr>
        <w:t> </w:t>
      </w:r>
      <w:r>
        <w:rPr>
          <w:u w:val="none"/>
        </w:rPr>
        <w:t>Bible</w:t>
      </w:r>
      <w:r>
        <w:rPr>
          <w:spacing w:val="65"/>
          <w:w w:val="150"/>
          <w:u w:val="none"/>
        </w:rPr>
        <w:t> </w:t>
      </w:r>
      <w:r>
        <w:rPr>
          <w:u w:val="none"/>
        </w:rPr>
        <w:t>is</w:t>
      </w:r>
      <w:r>
        <w:rPr>
          <w:spacing w:val="66"/>
          <w:w w:val="150"/>
          <w:u w:val="none"/>
        </w:rPr>
        <w:t> </w:t>
      </w:r>
      <w:r>
        <w:rPr>
          <w:spacing w:val="-5"/>
          <w:u w:val="none"/>
        </w:rPr>
        <w:t>the</w:t>
      </w:r>
    </w:p>
    <w:p>
      <w:pPr>
        <w:pStyle w:val="BodyText"/>
        <w:spacing w:line="242" w:lineRule="auto" w:before="31"/>
        <w:ind w:left="359"/>
        <w:jc w:val="both"/>
      </w:pPr>
      <w:r>
        <w:rPr/>
        <w:t>cornerstone of Judaism, then the Talmud is the </w:t>
      </w:r>
      <w:r>
        <w:rPr/>
        <w:t>central pillar".</w:t>
      </w:r>
      <w:r>
        <w:rPr>
          <w:position w:val="9"/>
          <w:sz w:val="19"/>
          <w:u w:val="single" w:color="AAAAAA"/>
        </w:rPr>
        <w:t>[230]</w:t>
      </w:r>
      <w:r>
        <w:rPr>
          <w:spacing w:val="31"/>
          <w:position w:val="9"/>
          <w:sz w:val="19"/>
          <w:u w:val="none"/>
        </w:rPr>
        <w:t> </w:t>
      </w:r>
      <w:r>
        <w:rPr>
          <w:u w:val="none"/>
        </w:rPr>
        <w:t>Seen</w:t>
      </w:r>
      <w:r>
        <w:rPr>
          <w:spacing w:val="20"/>
          <w:u w:val="none"/>
        </w:rPr>
        <w:t> </w:t>
      </w:r>
      <w:r>
        <w:rPr>
          <w:u w:val="none"/>
        </w:rPr>
        <w:t>as</w:t>
      </w:r>
      <w:r>
        <w:rPr>
          <w:spacing w:val="21"/>
          <w:u w:val="none"/>
        </w:rPr>
        <w:t> </w:t>
      </w:r>
      <w:r>
        <w:rPr>
          <w:u w:val="none"/>
        </w:rPr>
        <w:t>the</w:t>
      </w:r>
      <w:r>
        <w:rPr>
          <w:spacing w:val="20"/>
          <w:u w:val="none"/>
        </w:rPr>
        <w:t> </w:t>
      </w:r>
      <w:r>
        <w:rPr>
          <w:u w:val="none"/>
        </w:rPr>
        <w:t>backbone</w:t>
      </w:r>
      <w:r>
        <w:rPr>
          <w:spacing w:val="21"/>
          <w:u w:val="none"/>
        </w:rPr>
        <w:t> </w:t>
      </w:r>
      <w:r>
        <w:rPr>
          <w:u w:val="none"/>
        </w:rPr>
        <w:t>of</w:t>
      </w:r>
      <w:r>
        <w:rPr>
          <w:spacing w:val="20"/>
          <w:u w:val="none"/>
        </w:rPr>
        <w:t> </w:t>
      </w:r>
      <w:r>
        <w:rPr>
          <w:u w:val="none"/>
        </w:rPr>
        <w:t>Jewish</w:t>
      </w:r>
      <w:r>
        <w:rPr>
          <w:spacing w:val="21"/>
          <w:u w:val="none"/>
        </w:rPr>
        <w:t> </w:t>
      </w:r>
      <w:r>
        <w:rPr>
          <w:u w:val="none"/>
        </w:rPr>
        <w:t>creativity,</w:t>
      </w:r>
      <w:r>
        <w:rPr>
          <w:spacing w:val="20"/>
          <w:u w:val="none"/>
        </w:rPr>
        <w:t> </w:t>
      </w:r>
      <w:r>
        <w:rPr>
          <w:u w:val="none"/>
        </w:rPr>
        <w:t>it</w:t>
      </w:r>
      <w:r>
        <w:rPr>
          <w:spacing w:val="21"/>
          <w:u w:val="none"/>
        </w:rPr>
        <w:t> </w:t>
      </w:r>
      <w:r>
        <w:rPr>
          <w:u w:val="none"/>
        </w:rPr>
        <w:t>is</w:t>
      </w:r>
      <w:r>
        <w:rPr>
          <w:spacing w:val="20"/>
          <w:u w:val="none"/>
        </w:rPr>
        <w:t> </w:t>
      </w:r>
      <w:r>
        <w:rPr>
          <w:spacing w:val="-5"/>
          <w:u w:val="none"/>
        </w:rPr>
        <w:t>"a</w:t>
      </w:r>
    </w:p>
    <w:p>
      <w:pPr>
        <w:pStyle w:val="BodyText"/>
        <w:spacing w:line="278" w:lineRule="auto" w:before="16"/>
        <w:ind w:left="359"/>
        <w:jc w:val="both"/>
      </w:pPr>
      <w:r>
        <w:rPr/>
        <w:t>conglomerate of law, legend and philosophy, a blend </w:t>
      </w:r>
      <w:r>
        <w:rPr/>
        <w:t>of</w:t>
      </w:r>
      <w:r>
        <w:rPr>
          <w:spacing w:val="40"/>
        </w:rPr>
        <w:t> </w:t>
      </w:r>
      <w:r>
        <w:rPr/>
        <w:t>unique</w:t>
      </w:r>
      <w:r>
        <w:rPr>
          <w:spacing w:val="26"/>
        </w:rPr>
        <w:t> </w:t>
      </w:r>
      <w:r>
        <w:rPr/>
        <w:t>logic</w:t>
      </w:r>
      <w:r>
        <w:rPr>
          <w:spacing w:val="26"/>
        </w:rPr>
        <w:t> </w:t>
      </w:r>
      <w:r>
        <w:rPr/>
        <w:t>and</w:t>
      </w:r>
      <w:r>
        <w:rPr>
          <w:spacing w:val="26"/>
        </w:rPr>
        <w:t> </w:t>
      </w:r>
      <w:r>
        <w:rPr/>
        <w:t>shrewd</w:t>
      </w:r>
      <w:r>
        <w:rPr>
          <w:spacing w:val="26"/>
        </w:rPr>
        <w:t> </w:t>
      </w:r>
      <w:r>
        <w:rPr/>
        <w:t>pragmatism,</w:t>
      </w:r>
      <w:r>
        <w:rPr>
          <w:spacing w:val="26"/>
        </w:rPr>
        <w:t> </w:t>
      </w:r>
      <w:r>
        <w:rPr/>
        <w:t>of</w:t>
      </w:r>
      <w:r>
        <w:rPr>
          <w:spacing w:val="26"/>
        </w:rPr>
        <w:t> </w:t>
      </w:r>
      <w:r>
        <w:rPr/>
        <w:t>history</w:t>
      </w:r>
      <w:r>
        <w:rPr>
          <w:spacing w:val="26"/>
        </w:rPr>
        <w:t> </w:t>
      </w:r>
      <w:r>
        <w:rPr/>
        <w:t>and</w:t>
      </w:r>
      <w:r>
        <w:rPr>
          <w:spacing w:val="26"/>
        </w:rPr>
        <w:t> </w:t>
      </w:r>
      <w:r>
        <w:rPr>
          <w:spacing w:val="-2"/>
        </w:rPr>
        <w:t>science,</w:t>
      </w:r>
    </w:p>
    <w:p>
      <w:pPr>
        <w:spacing w:line="240" w:lineRule="auto" w:before="2" w:after="25"/>
        <w:rPr>
          <w:sz w:val="14"/>
        </w:rPr>
      </w:pPr>
      <w:r>
        <w:rPr/>
        <w:br w:type="column"/>
      </w:r>
      <w:r>
        <w:rPr>
          <w:sz w:val="14"/>
        </w:rPr>
      </w:r>
    </w:p>
    <w:p>
      <w:pPr>
        <w:pStyle w:val="BodyText"/>
        <w:ind w:left="340"/>
        <w:rPr>
          <w:sz w:val="20"/>
        </w:rPr>
      </w:pPr>
      <w:r>
        <w:rPr>
          <w:sz w:val="20"/>
        </w:rPr>
        <w:drawing>
          <wp:inline distT="0" distB="0" distL="0" distR="0">
            <wp:extent cx="2400300" cy="1809750"/>
            <wp:effectExtent l="0" t="0" r="0" b="0"/>
            <wp:docPr id="126" name="Image 126"/>
            <wp:cNvGraphicFramePr>
              <a:graphicFrameLocks/>
            </wp:cNvGraphicFramePr>
            <a:graphic>
              <a:graphicData uri="http://schemas.openxmlformats.org/drawingml/2006/picture">
                <pic:pic>
                  <pic:nvPicPr>
                    <pic:cNvPr id="126" name="Image 126"/>
                    <pic:cNvPicPr/>
                  </pic:nvPicPr>
                  <pic:blipFill>
                    <a:blip r:embed="rId480" cstate="print"/>
                    <a:stretch>
                      <a:fillRect/>
                    </a:stretch>
                  </pic:blipFill>
                  <pic:spPr>
                    <a:xfrm>
                      <a:off x="0" y="0"/>
                      <a:ext cx="2400300" cy="1809750"/>
                    </a:xfrm>
                    <a:prstGeom prst="rect">
                      <a:avLst/>
                    </a:prstGeom>
                  </pic:spPr>
                </pic:pic>
              </a:graphicData>
            </a:graphic>
          </wp:inline>
        </w:drawing>
      </w:r>
      <w:r>
        <w:rPr>
          <w:sz w:val="20"/>
        </w:rPr>
      </w:r>
    </w:p>
    <w:p>
      <w:pPr>
        <w:spacing w:line="297" w:lineRule="auto" w:before="52"/>
        <w:ind w:left="385" w:right="395" w:firstLine="0"/>
        <w:jc w:val="left"/>
        <w:rPr>
          <w:rFonts w:ascii="Arial"/>
          <w:sz w:val="20"/>
        </w:rPr>
      </w:pPr>
      <w:r>
        <w:rPr>
          <w:rFonts w:ascii="Arial"/>
          <w:color w:val="666666"/>
          <w:sz w:val="20"/>
        </w:rPr>
        <w:t>A</w:t>
      </w:r>
      <w:r>
        <w:rPr>
          <w:rFonts w:ascii="Arial"/>
          <w:color w:val="666666"/>
          <w:spacing w:val="-14"/>
          <w:sz w:val="20"/>
        </w:rPr>
        <w:t> </w:t>
      </w:r>
      <w:r>
        <w:rPr>
          <w:rFonts w:ascii="Arial"/>
          <w:color w:val="666666"/>
          <w:sz w:val="20"/>
        </w:rPr>
        <w:t>Bible</w:t>
      </w:r>
      <w:r>
        <w:rPr>
          <w:rFonts w:ascii="Arial"/>
          <w:color w:val="666666"/>
          <w:spacing w:val="-8"/>
          <w:sz w:val="20"/>
        </w:rPr>
        <w:t> </w:t>
      </w:r>
      <w:r>
        <w:rPr>
          <w:rFonts w:ascii="Arial"/>
          <w:color w:val="666666"/>
          <w:sz w:val="20"/>
        </w:rPr>
        <w:t>is</w:t>
      </w:r>
      <w:r>
        <w:rPr>
          <w:rFonts w:ascii="Arial"/>
          <w:color w:val="666666"/>
          <w:spacing w:val="-6"/>
          <w:sz w:val="20"/>
        </w:rPr>
        <w:t> </w:t>
      </w:r>
      <w:r>
        <w:rPr>
          <w:rFonts w:ascii="Arial"/>
          <w:color w:val="666666"/>
          <w:sz w:val="20"/>
        </w:rPr>
        <w:t>placed</w:t>
      </w:r>
      <w:r>
        <w:rPr>
          <w:rFonts w:ascii="Arial"/>
          <w:color w:val="666666"/>
          <w:spacing w:val="-6"/>
          <w:sz w:val="20"/>
        </w:rPr>
        <w:t> </w:t>
      </w:r>
      <w:r>
        <w:rPr>
          <w:rFonts w:ascii="Arial"/>
          <w:color w:val="666666"/>
          <w:sz w:val="20"/>
        </w:rPr>
        <w:t>centrally</w:t>
      </w:r>
      <w:r>
        <w:rPr>
          <w:rFonts w:ascii="Arial"/>
          <w:color w:val="666666"/>
          <w:spacing w:val="-6"/>
          <w:sz w:val="20"/>
        </w:rPr>
        <w:t> </w:t>
      </w:r>
      <w:r>
        <w:rPr>
          <w:rFonts w:ascii="Arial"/>
          <w:color w:val="666666"/>
          <w:sz w:val="20"/>
        </w:rPr>
        <w:t>on</w:t>
      </w:r>
      <w:r>
        <w:rPr>
          <w:rFonts w:ascii="Arial"/>
          <w:color w:val="666666"/>
          <w:spacing w:val="-6"/>
          <w:sz w:val="20"/>
        </w:rPr>
        <w:t> </w:t>
      </w:r>
      <w:r>
        <w:rPr>
          <w:rFonts w:ascii="Arial"/>
          <w:color w:val="666666"/>
          <w:sz w:val="20"/>
        </w:rPr>
        <w:t>a</w:t>
      </w:r>
      <w:r>
        <w:rPr>
          <w:rFonts w:ascii="Arial"/>
          <w:color w:val="666666"/>
          <w:spacing w:val="-5"/>
          <w:sz w:val="20"/>
        </w:rPr>
        <w:t> </w:t>
      </w:r>
      <w:hyperlink r:id="rId481">
        <w:r>
          <w:rPr>
            <w:rFonts w:ascii="Arial"/>
            <w:color w:val="666666"/>
            <w:sz w:val="20"/>
            <w:u w:val="single" w:color="AAAAAA"/>
          </w:rPr>
          <w:t>Lutheran</w:t>
        </w:r>
      </w:hyperlink>
      <w:r>
        <w:rPr>
          <w:rFonts w:ascii="Arial"/>
          <w:color w:val="666666"/>
          <w:sz w:val="20"/>
          <w:u w:val="none"/>
        </w:rPr>
        <w:t> altar, highlighting its importance</w:t>
      </w:r>
    </w:p>
    <w:p>
      <w:pPr>
        <w:spacing w:after="0" w:line="297" w:lineRule="auto"/>
        <w:jc w:val="left"/>
        <w:rPr>
          <w:rFonts w:ascii="Arial"/>
          <w:sz w:val="20"/>
        </w:rPr>
        <w:sectPr>
          <w:type w:val="continuous"/>
          <w:pgSz w:w="12240" w:h="15840"/>
          <w:pgMar w:top="720" w:bottom="280" w:left="360" w:right="360"/>
          <w:cols w:num="2" w:equalWidth="0">
            <w:col w:w="6970" w:space="40"/>
            <w:col w:w="4510"/>
          </w:cols>
        </w:sectPr>
      </w:pPr>
    </w:p>
    <w:p>
      <w:pPr>
        <w:pStyle w:val="BodyText"/>
        <w:spacing w:before="7"/>
        <w:ind w:left="359"/>
        <w:rPr>
          <w:position w:val="9"/>
          <w:sz w:val="19"/>
        </w:rPr>
      </w:pPr>
      <w:r>
        <w:rPr/>
        <w:t>anecdotes and humor" all aimed toward the purpose of studying biblical </w:t>
      </w:r>
      <w:r>
        <w:rPr>
          <w:spacing w:val="-2"/>
        </w:rPr>
        <w:t>Torah.</w:t>
      </w:r>
      <w:r>
        <w:rPr>
          <w:spacing w:val="-2"/>
          <w:position w:val="9"/>
          <w:sz w:val="19"/>
          <w:u w:val="single" w:color="AAAAAA"/>
        </w:rPr>
        <w:t>[229]</w:t>
      </w:r>
    </w:p>
    <w:p>
      <w:pPr>
        <w:pStyle w:val="BodyText"/>
        <w:spacing w:after="0"/>
        <w:rPr>
          <w:position w:val="9"/>
          <w:sz w:val="19"/>
        </w:rPr>
        <w:sectPr>
          <w:type w:val="continuous"/>
          <w:pgSz w:w="12240" w:h="15840"/>
          <w:pgMar w:top="720" w:bottom="280" w:left="360" w:right="360"/>
        </w:sectPr>
      </w:pPr>
    </w:p>
    <w:p>
      <w:pPr>
        <w:pStyle w:val="BodyText"/>
        <w:spacing w:line="254" w:lineRule="auto" w:before="90"/>
        <w:ind w:left="359" w:right="342"/>
        <w:jc w:val="both"/>
        <w:rPr>
          <w:position w:val="9"/>
          <w:sz w:val="19"/>
        </w:rPr>
      </w:pPr>
      <w:r>
        <w:rPr/>
        <w:t>Christians often treat the Bible as a single book, and while Barton says they are "some of the </w:t>
      </w:r>
      <w:r>
        <w:rPr/>
        <w:t>most profound texts humanity has ever produced", liberals and moderates see it as a collection of books</w:t>
      </w:r>
      <w:r>
        <w:rPr>
          <w:spacing w:val="40"/>
        </w:rPr>
        <w:t> </w:t>
      </w:r>
      <w:r>
        <w:rPr/>
        <w:t>that are not perfect.</w:t>
      </w:r>
      <w:r>
        <w:rPr>
          <w:position w:val="9"/>
          <w:sz w:val="19"/>
          <w:u w:val="single" w:color="AAAAAA"/>
        </w:rPr>
        <w:t>[231]</w:t>
      </w:r>
      <w:r>
        <w:rPr>
          <w:position w:val="9"/>
          <w:sz w:val="19"/>
          <w:u w:val="none"/>
        </w:rPr>
        <w:t> </w:t>
      </w:r>
      <w:r>
        <w:rPr>
          <w:u w:val="none"/>
        </w:rPr>
        <w:t>Conservative and fundamentalist Christians see the Bible differently and interpret it differently.</w:t>
      </w:r>
      <w:r>
        <w:rPr>
          <w:position w:val="9"/>
          <w:sz w:val="19"/>
          <w:u w:val="single" w:color="AAAAAA"/>
        </w:rPr>
        <w:t>[232]</w:t>
      </w:r>
      <w:r>
        <w:rPr>
          <w:position w:val="9"/>
          <w:sz w:val="19"/>
          <w:u w:val="none"/>
        </w:rPr>
        <w:t> </w:t>
      </w:r>
      <w:r>
        <w:rPr>
          <w:u w:val="none"/>
        </w:rPr>
        <w:t>Christianity interprets the Bible differently than Judaism does with Islam providing yet another view.</w:t>
      </w:r>
      <w:r>
        <w:rPr>
          <w:position w:val="9"/>
          <w:sz w:val="19"/>
          <w:u w:val="single" w:color="AAAAAA"/>
        </w:rPr>
        <w:t>[233]</w:t>
      </w:r>
      <w:r>
        <w:rPr>
          <w:position w:val="9"/>
          <w:sz w:val="19"/>
          <w:u w:val="none"/>
        </w:rPr>
        <w:t> </w:t>
      </w:r>
      <w:r>
        <w:rPr>
          <w:u w:val="none"/>
        </w:rPr>
        <w:t>How inspiration works and what kind of authority it means the Bible has are different for different traditions.</w:t>
      </w:r>
      <w:r>
        <w:rPr>
          <w:position w:val="9"/>
          <w:sz w:val="19"/>
          <w:u w:val="single" w:color="AAAAAA"/>
        </w:rPr>
        <w:t>[234]</w:t>
      </w:r>
    </w:p>
    <w:p>
      <w:pPr>
        <w:pStyle w:val="BodyText"/>
        <w:spacing w:line="266" w:lineRule="auto" w:before="264"/>
        <w:ind w:left="359" w:right="342"/>
        <w:jc w:val="both"/>
      </w:pPr>
      <w:r>
        <w:rPr/>
        <w:t>The Second Epistle to Timothy claims, "All Scripture is breathed out by God and profitable </w:t>
      </w:r>
      <w:r>
        <w:rPr/>
        <w:t>for teaching, for reproof, for correction, and for training in righteousness" (</w:t>
      </w:r>
      <w:r>
        <w:rPr>
          <w:u w:val="single" w:color="AAAAAA"/>
        </w:rPr>
        <w:t>2 Tim. 3:16 (https://www.esv.</w:t>
      </w:r>
      <w:r>
        <w:rPr>
          <w:u w:val="none"/>
        </w:rPr>
        <w:t> </w:t>
      </w:r>
      <w:r>
        <w:rPr>
          <w:u w:val="single" w:color="AAAAAA"/>
        </w:rPr>
        <w:t>org/2+Timothy+3:16)</w:t>
      </w:r>
      <w:r>
        <w:rPr>
          <w:u w:val="none"/>
        </w:rPr>
        <w:t>).</w:t>
      </w:r>
      <w:r>
        <w:rPr>
          <w:position w:val="9"/>
          <w:sz w:val="19"/>
          <w:u w:val="single" w:color="AAAAAA"/>
        </w:rPr>
        <w:t>[235]</w:t>
      </w:r>
      <w:r>
        <w:rPr>
          <w:position w:val="9"/>
          <w:sz w:val="19"/>
          <w:u w:val="none"/>
        </w:rPr>
        <w:t> </w:t>
      </w:r>
      <w:r>
        <w:rPr>
          <w:u w:val="none"/>
        </w:rPr>
        <w:t>Various related but distinguishable views on divine inspiration include:</w:t>
      </w:r>
    </w:p>
    <w:p>
      <w:pPr>
        <w:pStyle w:val="BodyText"/>
        <w:spacing w:line="230" w:lineRule="auto" w:before="266"/>
        <w:ind w:hanging="234"/>
        <w:rPr>
          <w:rFonts w:ascii="Arial"/>
          <w:position w:val="9"/>
          <w:sz w:val="19"/>
        </w:rPr>
      </w:pPr>
      <w:r>
        <w:rPr>
          <w:position w:val="3"/>
        </w:rPr>
        <w:drawing>
          <wp:inline distT="0" distB="0" distL="0" distR="0">
            <wp:extent cx="47624" cy="47624"/>
            <wp:effectExtent l="0" t="0" r="0" b="0"/>
            <wp:docPr id="127" name="Image 127"/>
            <wp:cNvGraphicFramePr>
              <a:graphicFrameLocks/>
            </wp:cNvGraphicFramePr>
            <a:graphic>
              <a:graphicData uri="http://schemas.openxmlformats.org/drawingml/2006/picture">
                <pic:pic>
                  <pic:nvPicPr>
                    <pic:cNvPr id="127" name="Image 127"/>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the</w:t>
      </w:r>
      <w:r>
        <w:rPr>
          <w:rFonts w:ascii="Arial"/>
          <w:spacing w:val="-2"/>
        </w:rPr>
        <w:t> </w:t>
      </w:r>
      <w:r>
        <w:rPr>
          <w:rFonts w:ascii="Arial"/>
        </w:rPr>
        <w:t>view</w:t>
      </w:r>
      <w:r>
        <w:rPr>
          <w:rFonts w:ascii="Arial"/>
          <w:spacing w:val="-2"/>
        </w:rPr>
        <w:t> </w:t>
      </w:r>
      <w:r>
        <w:rPr>
          <w:rFonts w:ascii="Arial"/>
        </w:rPr>
        <w:t>of</w:t>
      </w:r>
      <w:r>
        <w:rPr>
          <w:rFonts w:ascii="Arial"/>
          <w:spacing w:val="-2"/>
        </w:rPr>
        <w:t> </w:t>
      </w:r>
      <w:r>
        <w:rPr>
          <w:rFonts w:ascii="Arial"/>
        </w:rPr>
        <w:t>the</w:t>
      </w:r>
      <w:r>
        <w:rPr>
          <w:rFonts w:ascii="Arial"/>
          <w:spacing w:val="-2"/>
        </w:rPr>
        <w:t> </w:t>
      </w:r>
      <w:r>
        <w:rPr>
          <w:rFonts w:ascii="Arial"/>
        </w:rPr>
        <w:t>Bible</w:t>
      </w:r>
      <w:r>
        <w:rPr>
          <w:rFonts w:ascii="Arial"/>
          <w:spacing w:val="-2"/>
        </w:rPr>
        <w:t> </w:t>
      </w:r>
      <w:r>
        <w:rPr>
          <w:rFonts w:ascii="Arial"/>
        </w:rPr>
        <w:t>as</w:t>
      </w:r>
      <w:r>
        <w:rPr>
          <w:rFonts w:ascii="Arial"/>
          <w:spacing w:val="-2"/>
        </w:rPr>
        <w:t> </w:t>
      </w:r>
      <w:r>
        <w:rPr>
          <w:rFonts w:ascii="Arial"/>
        </w:rPr>
        <w:t>the</w:t>
      </w:r>
      <w:r>
        <w:rPr>
          <w:rFonts w:ascii="Arial"/>
          <w:spacing w:val="-2"/>
        </w:rPr>
        <w:t> </w:t>
      </w:r>
      <w:r>
        <w:rPr>
          <w:rFonts w:ascii="Arial"/>
        </w:rPr>
        <w:t>inspired</w:t>
      </w:r>
      <w:r>
        <w:rPr>
          <w:rFonts w:ascii="Arial"/>
          <w:spacing w:val="-2"/>
        </w:rPr>
        <w:t> </w:t>
      </w:r>
      <w:r>
        <w:rPr>
          <w:rFonts w:ascii="Arial"/>
        </w:rPr>
        <w:t>word</w:t>
      </w:r>
      <w:r>
        <w:rPr>
          <w:rFonts w:ascii="Arial"/>
          <w:spacing w:val="-2"/>
        </w:rPr>
        <w:t> </w:t>
      </w:r>
      <w:r>
        <w:rPr>
          <w:rFonts w:ascii="Arial"/>
        </w:rPr>
        <w:t>of</w:t>
      </w:r>
      <w:r>
        <w:rPr>
          <w:rFonts w:ascii="Arial"/>
          <w:spacing w:val="-2"/>
        </w:rPr>
        <w:t> </w:t>
      </w:r>
      <w:r>
        <w:rPr>
          <w:rFonts w:ascii="Arial"/>
        </w:rPr>
        <w:t>God:</w:t>
      </w:r>
      <w:r>
        <w:rPr>
          <w:rFonts w:ascii="Arial"/>
          <w:spacing w:val="-2"/>
        </w:rPr>
        <w:t> </w:t>
      </w:r>
      <w:r>
        <w:rPr>
          <w:rFonts w:ascii="Arial"/>
        </w:rPr>
        <w:t>the</w:t>
      </w:r>
      <w:r>
        <w:rPr>
          <w:rFonts w:ascii="Arial"/>
          <w:spacing w:val="-2"/>
        </w:rPr>
        <w:t> </w:t>
      </w:r>
      <w:r>
        <w:rPr>
          <w:rFonts w:ascii="Arial"/>
        </w:rPr>
        <w:t>belief</w:t>
      </w:r>
      <w:r>
        <w:rPr>
          <w:rFonts w:ascii="Arial"/>
          <w:spacing w:val="-2"/>
        </w:rPr>
        <w:t> </w:t>
      </w:r>
      <w:r>
        <w:rPr>
          <w:rFonts w:ascii="Arial"/>
        </w:rPr>
        <w:t>that</w:t>
      </w:r>
      <w:r>
        <w:rPr>
          <w:rFonts w:ascii="Arial"/>
          <w:spacing w:val="-2"/>
        </w:rPr>
        <w:t> </w:t>
      </w:r>
      <w:r>
        <w:rPr>
          <w:rFonts w:ascii="Arial"/>
        </w:rPr>
        <w:t>God,</w:t>
      </w:r>
      <w:r>
        <w:rPr>
          <w:rFonts w:ascii="Arial"/>
          <w:spacing w:val="-2"/>
        </w:rPr>
        <w:t> </w:t>
      </w:r>
      <w:r>
        <w:rPr>
          <w:rFonts w:ascii="Arial"/>
        </w:rPr>
        <w:t>through</w:t>
      </w:r>
      <w:r>
        <w:rPr>
          <w:rFonts w:ascii="Arial"/>
          <w:spacing w:val="-2"/>
        </w:rPr>
        <w:t> </w:t>
      </w:r>
      <w:r>
        <w:rPr>
          <w:rFonts w:ascii="Arial"/>
        </w:rPr>
        <w:t>the</w:t>
      </w:r>
      <w:r>
        <w:rPr>
          <w:rFonts w:ascii="Arial"/>
          <w:spacing w:val="-2"/>
        </w:rPr>
        <w:t> </w:t>
      </w:r>
      <w:hyperlink r:id="rId299">
        <w:r>
          <w:rPr>
            <w:rFonts w:ascii="Arial"/>
            <w:u w:val="single" w:color="AAAAAA"/>
          </w:rPr>
          <w:t>Holy</w:t>
        </w:r>
        <w:r>
          <w:rPr>
            <w:rFonts w:ascii="Arial"/>
            <w:spacing w:val="-2"/>
            <w:u w:val="single" w:color="AAAAAA"/>
          </w:rPr>
          <w:t> </w:t>
        </w:r>
        <w:r>
          <w:rPr>
            <w:rFonts w:ascii="Arial"/>
            <w:u w:val="single" w:color="AAAAAA"/>
          </w:rPr>
          <w:t>Spirit</w:t>
        </w:r>
      </w:hyperlink>
      <w:r>
        <w:rPr>
          <w:rFonts w:ascii="Arial"/>
          <w:u w:val="none"/>
        </w:rPr>
        <w:t>, intervened and influenced the words, message, and collation of the Bible</w:t>
      </w:r>
      <w:r>
        <w:rPr>
          <w:rFonts w:ascii="Arial"/>
          <w:position w:val="9"/>
          <w:sz w:val="19"/>
          <w:u w:val="single" w:color="AAAAAA"/>
        </w:rPr>
        <w:t>[236]</w:t>
      </w:r>
    </w:p>
    <w:p>
      <w:pPr>
        <w:pStyle w:val="BodyText"/>
        <w:spacing w:line="235" w:lineRule="auto" w:before="53"/>
        <w:ind w:right="372" w:hanging="234"/>
        <w:rPr>
          <w:rFonts w:ascii="Arial"/>
        </w:rPr>
      </w:pPr>
      <w:r>
        <w:rPr>
          <w:position w:val="3"/>
        </w:rPr>
        <w:drawing>
          <wp:inline distT="0" distB="0" distL="0" distR="0">
            <wp:extent cx="47624" cy="47624"/>
            <wp:effectExtent l="0" t="0" r="0" b="0"/>
            <wp:docPr id="128" name="Image 128"/>
            <wp:cNvGraphicFramePr>
              <a:graphicFrameLocks/>
            </wp:cNvGraphicFramePr>
            <a:graphic>
              <a:graphicData uri="http://schemas.openxmlformats.org/drawingml/2006/picture">
                <pic:pic>
                  <pic:nvPicPr>
                    <pic:cNvPr id="128" name="Image 128"/>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the</w:t>
      </w:r>
      <w:r>
        <w:rPr>
          <w:rFonts w:ascii="Arial"/>
          <w:spacing w:val="-2"/>
        </w:rPr>
        <w:t> </w:t>
      </w:r>
      <w:r>
        <w:rPr>
          <w:rFonts w:ascii="Arial"/>
        </w:rPr>
        <w:t>view</w:t>
      </w:r>
      <w:r>
        <w:rPr>
          <w:rFonts w:ascii="Arial"/>
          <w:spacing w:val="-2"/>
        </w:rPr>
        <w:t> </w:t>
      </w:r>
      <w:r>
        <w:rPr>
          <w:rFonts w:ascii="Arial"/>
        </w:rPr>
        <w:t>that</w:t>
      </w:r>
      <w:r>
        <w:rPr>
          <w:rFonts w:ascii="Arial"/>
          <w:spacing w:val="-2"/>
        </w:rPr>
        <w:t> </w:t>
      </w:r>
      <w:r>
        <w:rPr>
          <w:rFonts w:ascii="Arial"/>
        </w:rPr>
        <w:t>the</w:t>
      </w:r>
      <w:r>
        <w:rPr>
          <w:rFonts w:ascii="Arial"/>
          <w:spacing w:val="-2"/>
        </w:rPr>
        <w:t> </w:t>
      </w:r>
      <w:r>
        <w:rPr>
          <w:rFonts w:ascii="Arial"/>
        </w:rPr>
        <w:t>Bible</w:t>
      </w:r>
      <w:r>
        <w:rPr>
          <w:rFonts w:ascii="Arial"/>
          <w:spacing w:val="-2"/>
        </w:rPr>
        <w:t> </w:t>
      </w:r>
      <w:r>
        <w:rPr>
          <w:rFonts w:ascii="Arial"/>
        </w:rPr>
        <w:t>is</w:t>
      </w:r>
      <w:r>
        <w:rPr>
          <w:rFonts w:ascii="Arial"/>
          <w:spacing w:val="-2"/>
        </w:rPr>
        <w:t> </w:t>
      </w:r>
      <w:r>
        <w:rPr>
          <w:rFonts w:ascii="Arial"/>
        </w:rPr>
        <w:t>also</w:t>
      </w:r>
      <w:r>
        <w:rPr>
          <w:rFonts w:ascii="Arial"/>
          <w:spacing w:val="-2"/>
        </w:rPr>
        <w:t> </w:t>
      </w:r>
      <w:hyperlink r:id="rId482">
        <w:r>
          <w:rPr>
            <w:rFonts w:ascii="Arial"/>
            <w:u w:val="single" w:color="AAAAAA"/>
          </w:rPr>
          <w:t>infallible</w:t>
        </w:r>
      </w:hyperlink>
      <w:r>
        <w:rPr>
          <w:rFonts w:ascii="Arial"/>
          <w:u w:val="none"/>
        </w:rPr>
        <w:t>,</w:t>
      </w:r>
      <w:r>
        <w:rPr>
          <w:rFonts w:ascii="Arial"/>
          <w:spacing w:val="-2"/>
          <w:u w:val="none"/>
        </w:rPr>
        <w:t> </w:t>
      </w:r>
      <w:r>
        <w:rPr>
          <w:rFonts w:ascii="Arial"/>
          <w:u w:val="none"/>
        </w:rPr>
        <w:t>and</w:t>
      </w:r>
      <w:r>
        <w:rPr>
          <w:rFonts w:ascii="Arial"/>
          <w:spacing w:val="-2"/>
          <w:u w:val="none"/>
        </w:rPr>
        <w:t> </w:t>
      </w:r>
      <w:r>
        <w:rPr>
          <w:rFonts w:ascii="Arial"/>
          <w:u w:val="none"/>
        </w:rPr>
        <w:t>incapable</w:t>
      </w:r>
      <w:r>
        <w:rPr>
          <w:rFonts w:ascii="Arial"/>
          <w:spacing w:val="-2"/>
          <w:u w:val="none"/>
        </w:rPr>
        <w:t> </w:t>
      </w:r>
      <w:r>
        <w:rPr>
          <w:rFonts w:ascii="Arial"/>
          <w:u w:val="none"/>
        </w:rPr>
        <w:t>of</w:t>
      </w:r>
      <w:r>
        <w:rPr>
          <w:rFonts w:ascii="Arial"/>
          <w:spacing w:val="-2"/>
          <w:u w:val="none"/>
        </w:rPr>
        <w:t> </w:t>
      </w:r>
      <w:r>
        <w:rPr>
          <w:rFonts w:ascii="Arial"/>
          <w:u w:val="none"/>
        </w:rPr>
        <w:t>error</w:t>
      </w:r>
      <w:r>
        <w:rPr>
          <w:rFonts w:ascii="Arial"/>
          <w:spacing w:val="-2"/>
          <w:u w:val="none"/>
        </w:rPr>
        <w:t> </w:t>
      </w:r>
      <w:r>
        <w:rPr>
          <w:rFonts w:ascii="Arial"/>
          <w:u w:val="none"/>
        </w:rPr>
        <w:t>in</w:t>
      </w:r>
      <w:r>
        <w:rPr>
          <w:rFonts w:ascii="Arial"/>
          <w:spacing w:val="-2"/>
          <w:u w:val="none"/>
        </w:rPr>
        <w:t> </w:t>
      </w:r>
      <w:r>
        <w:rPr>
          <w:rFonts w:ascii="Arial"/>
          <w:u w:val="none"/>
        </w:rPr>
        <w:t>matters</w:t>
      </w:r>
      <w:r>
        <w:rPr>
          <w:rFonts w:ascii="Arial"/>
          <w:spacing w:val="-2"/>
          <w:u w:val="none"/>
        </w:rPr>
        <w:t> </w:t>
      </w:r>
      <w:r>
        <w:rPr>
          <w:rFonts w:ascii="Arial"/>
          <w:u w:val="none"/>
        </w:rPr>
        <w:t>of</w:t>
      </w:r>
      <w:r>
        <w:rPr>
          <w:rFonts w:ascii="Arial"/>
          <w:spacing w:val="-2"/>
          <w:u w:val="none"/>
        </w:rPr>
        <w:t> </w:t>
      </w:r>
      <w:r>
        <w:rPr>
          <w:rFonts w:ascii="Arial"/>
          <w:u w:val="none"/>
        </w:rPr>
        <w:t>faith</w:t>
      </w:r>
      <w:r>
        <w:rPr>
          <w:rFonts w:ascii="Arial"/>
          <w:spacing w:val="-2"/>
          <w:u w:val="none"/>
        </w:rPr>
        <w:t> </w:t>
      </w:r>
      <w:r>
        <w:rPr>
          <w:rFonts w:ascii="Arial"/>
          <w:u w:val="none"/>
        </w:rPr>
        <w:t>and</w:t>
      </w:r>
      <w:r>
        <w:rPr>
          <w:rFonts w:ascii="Arial"/>
          <w:spacing w:val="-2"/>
          <w:u w:val="none"/>
        </w:rPr>
        <w:t> </w:t>
      </w:r>
      <w:r>
        <w:rPr>
          <w:rFonts w:ascii="Arial"/>
          <w:u w:val="none"/>
        </w:rPr>
        <w:t>practice,</w:t>
      </w:r>
      <w:r>
        <w:rPr>
          <w:rFonts w:ascii="Arial"/>
          <w:spacing w:val="-2"/>
          <w:u w:val="none"/>
        </w:rPr>
        <w:t> </w:t>
      </w:r>
      <w:r>
        <w:rPr>
          <w:rFonts w:ascii="Arial"/>
          <w:u w:val="none"/>
        </w:rPr>
        <w:t>but not necessarily in historic or scientific matters</w:t>
      </w:r>
    </w:p>
    <w:p>
      <w:pPr>
        <w:pStyle w:val="BodyText"/>
        <w:spacing w:line="235" w:lineRule="auto" w:before="59"/>
        <w:ind w:right="372" w:hanging="234"/>
        <w:rPr>
          <w:rFonts w:ascii="Arial"/>
        </w:rPr>
      </w:pPr>
      <w:r>
        <w:rPr>
          <w:position w:val="3"/>
        </w:rPr>
        <w:drawing>
          <wp:inline distT="0" distB="0" distL="0" distR="0">
            <wp:extent cx="47624" cy="47624"/>
            <wp:effectExtent l="0" t="0" r="0" b="0"/>
            <wp:docPr id="129" name="Image 129"/>
            <wp:cNvGraphicFramePr>
              <a:graphicFrameLocks/>
            </wp:cNvGraphicFramePr>
            <a:graphic>
              <a:graphicData uri="http://schemas.openxmlformats.org/drawingml/2006/picture">
                <pic:pic>
                  <pic:nvPicPr>
                    <pic:cNvPr id="129" name="Image 129"/>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the</w:t>
      </w:r>
      <w:r>
        <w:rPr>
          <w:rFonts w:ascii="Arial"/>
          <w:spacing w:val="-2"/>
        </w:rPr>
        <w:t> </w:t>
      </w:r>
      <w:r>
        <w:rPr>
          <w:rFonts w:ascii="Arial"/>
        </w:rPr>
        <w:t>view</w:t>
      </w:r>
      <w:r>
        <w:rPr>
          <w:rFonts w:ascii="Arial"/>
          <w:spacing w:val="-2"/>
        </w:rPr>
        <w:t> </w:t>
      </w:r>
      <w:r>
        <w:rPr>
          <w:rFonts w:ascii="Arial"/>
        </w:rPr>
        <w:t>that</w:t>
      </w:r>
      <w:r>
        <w:rPr>
          <w:rFonts w:ascii="Arial"/>
          <w:spacing w:val="-2"/>
        </w:rPr>
        <w:t> </w:t>
      </w:r>
      <w:r>
        <w:rPr>
          <w:rFonts w:ascii="Arial"/>
        </w:rPr>
        <w:t>the</w:t>
      </w:r>
      <w:r>
        <w:rPr>
          <w:rFonts w:ascii="Arial"/>
          <w:spacing w:val="-2"/>
        </w:rPr>
        <w:t> </w:t>
      </w:r>
      <w:r>
        <w:rPr>
          <w:rFonts w:ascii="Arial"/>
        </w:rPr>
        <w:t>Bible</w:t>
      </w:r>
      <w:r>
        <w:rPr>
          <w:rFonts w:ascii="Arial"/>
          <w:spacing w:val="-2"/>
        </w:rPr>
        <w:t> </w:t>
      </w:r>
      <w:r>
        <w:rPr>
          <w:rFonts w:ascii="Arial"/>
        </w:rPr>
        <w:t>represents</w:t>
      </w:r>
      <w:r>
        <w:rPr>
          <w:rFonts w:ascii="Arial"/>
          <w:spacing w:val="-2"/>
        </w:rPr>
        <w:t> </w:t>
      </w:r>
      <w:r>
        <w:rPr>
          <w:rFonts w:ascii="Arial"/>
        </w:rPr>
        <w:t>the</w:t>
      </w:r>
      <w:r>
        <w:rPr>
          <w:rFonts w:ascii="Arial"/>
          <w:spacing w:val="-2"/>
        </w:rPr>
        <w:t> </w:t>
      </w:r>
      <w:hyperlink r:id="rId483">
        <w:r>
          <w:rPr>
            <w:rFonts w:ascii="Arial"/>
            <w:u w:val="single" w:color="AAAAAA"/>
          </w:rPr>
          <w:t>inerrant</w:t>
        </w:r>
        <w:r>
          <w:rPr>
            <w:rFonts w:ascii="Arial"/>
            <w:spacing w:val="-2"/>
            <w:u w:val="single" w:color="AAAAAA"/>
          </w:rPr>
          <w:t> </w:t>
        </w:r>
        <w:r>
          <w:rPr>
            <w:rFonts w:ascii="Arial"/>
            <w:u w:val="single" w:color="AAAAAA"/>
          </w:rPr>
          <w:t>word</w:t>
        </w:r>
        <w:r>
          <w:rPr>
            <w:rFonts w:ascii="Arial"/>
            <w:spacing w:val="-2"/>
            <w:u w:val="single" w:color="AAAAAA"/>
          </w:rPr>
          <w:t> </w:t>
        </w:r>
        <w:r>
          <w:rPr>
            <w:rFonts w:ascii="Arial"/>
            <w:u w:val="single" w:color="AAAAAA"/>
          </w:rPr>
          <w:t>of</w:t>
        </w:r>
        <w:r>
          <w:rPr>
            <w:rFonts w:ascii="Arial"/>
            <w:spacing w:val="-2"/>
            <w:u w:val="single" w:color="AAAAAA"/>
          </w:rPr>
          <w:t> </w:t>
        </w:r>
        <w:r>
          <w:rPr>
            <w:rFonts w:ascii="Arial"/>
            <w:u w:val="single" w:color="AAAAAA"/>
          </w:rPr>
          <w:t>God</w:t>
        </w:r>
      </w:hyperlink>
      <w:r>
        <w:rPr>
          <w:rFonts w:ascii="Arial"/>
          <w:u w:val="none"/>
        </w:rPr>
        <w:t>,</w:t>
      </w:r>
      <w:r>
        <w:rPr>
          <w:rFonts w:ascii="Arial"/>
          <w:spacing w:val="-2"/>
          <w:u w:val="none"/>
        </w:rPr>
        <w:t> </w:t>
      </w:r>
      <w:r>
        <w:rPr>
          <w:rFonts w:ascii="Arial"/>
          <w:u w:val="none"/>
        </w:rPr>
        <w:t>without</w:t>
      </w:r>
      <w:r>
        <w:rPr>
          <w:rFonts w:ascii="Arial"/>
          <w:spacing w:val="-2"/>
          <w:u w:val="none"/>
        </w:rPr>
        <w:t> </w:t>
      </w:r>
      <w:r>
        <w:rPr>
          <w:rFonts w:ascii="Arial"/>
          <w:u w:val="none"/>
        </w:rPr>
        <w:t>error</w:t>
      </w:r>
      <w:r>
        <w:rPr>
          <w:rFonts w:ascii="Arial"/>
          <w:spacing w:val="-2"/>
          <w:u w:val="none"/>
        </w:rPr>
        <w:t> </w:t>
      </w:r>
      <w:r>
        <w:rPr>
          <w:rFonts w:ascii="Arial"/>
          <w:u w:val="none"/>
        </w:rPr>
        <w:t>in</w:t>
      </w:r>
      <w:r>
        <w:rPr>
          <w:rFonts w:ascii="Arial"/>
          <w:spacing w:val="-2"/>
          <w:u w:val="none"/>
        </w:rPr>
        <w:t> </w:t>
      </w:r>
      <w:r>
        <w:rPr>
          <w:rFonts w:ascii="Arial"/>
          <w:u w:val="none"/>
        </w:rPr>
        <w:t>any</w:t>
      </w:r>
      <w:r>
        <w:rPr>
          <w:rFonts w:ascii="Arial"/>
          <w:spacing w:val="-2"/>
          <w:u w:val="none"/>
        </w:rPr>
        <w:t> </w:t>
      </w:r>
      <w:r>
        <w:rPr>
          <w:rFonts w:ascii="Arial"/>
          <w:u w:val="none"/>
        </w:rPr>
        <w:t>aspect,</w:t>
      </w:r>
      <w:r>
        <w:rPr>
          <w:rFonts w:ascii="Arial"/>
          <w:spacing w:val="-2"/>
          <w:u w:val="none"/>
        </w:rPr>
        <w:t> </w:t>
      </w:r>
      <w:r>
        <w:rPr>
          <w:rFonts w:ascii="Arial"/>
          <w:u w:val="none"/>
        </w:rPr>
        <w:t>spoken</w:t>
      </w:r>
      <w:r>
        <w:rPr>
          <w:rFonts w:ascii="Arial"/>
          <w:spacing w:val="-2"/>
          <w:u w:val="none"/>
        </w:rPr>
        <w:t> </w:t>
      </w:r>
      <w:r>
        <w:rPr>
          <w:rFonts w:ascii="Arial"/>
          <w:u w:val="none"/>
        </w:rPr>
        <w:t>by God and written down in its perfect form by humans</w:t>
      </w:r>
    </w:p>
    <w:p>
      <w:pPr>
        <w:pStyle w:val="BodyText"/>
        <w:spacing w:line="266" w:lineRule="auto" w:before="135"/>
        <w:ind w:left="359" w:right="342"/>
        <w:jc w:val="both"/>
        <w:rPr>
          <w:position w:val="9"/>
          <w:sz w:val="19"/>
        </w:rPr>
      </w:pPr>
      <w:r>
        <w:rPr/>
        <w:t>Within these broad beliefs many schools of </w:t>
      </w:r>
      <w:hyperlink r:id="rId484">
        <w:r>
          <w:rPr>
            <w:u w:val="single" w:color="AAAAAA"/>
          </w:rPr>
          <w:t>hermeneutics</w:t>
        </w:r>
      </w:hyperlink>
      <w:r>
        <w:rPr>
          <w:u w:val="none"/>
        </w:rPr>
        <w:t> operate. "Bible scholars claim that discussions about the Bible must be put into its context within church history and then into the context of contemporary culture."</w:t>
      </w:r>
      <w:r>
        <w:rPr>
          <w:position w:val="9"/>
          <w:sz w:val="19"/>
          <w:u w:val="single" w:color="AAAAAA"/>
        </w:rPr>
        <w:t>[139]</w:t>
      </w:r>
      <w:r>
        <w:rPr>
          <w:position w:val="9"/>
          <w:sz w:val="19"/>
          <w:u w:val="none"/>
        </w:rPr>
        <w:t> </w:t>
      </w:r>
      <w:hyperlink r:id="rId485">
        <w:r>
          <w:rPr>
            <w:u w:val="single" w:color="AAAAAA"/>
          </w:rPr>
          <w:t>Fundamentalist Christians</w:t>
        </w:r>
      </w:hyperlink>
      <w:r>
        <w:rPr>
          <w:u w:val="none"/>
        </w:rPr>
        <w:t> are associated with the doctrine of </w:t>
      </w:r>
      <w:hyperlink r:id="rId486">
        <w:r>
          <w:rPr>
            <w:u w:val="single" w:color="AAAAAA"/>
          </w:rPr>
          <w:t>biblical literalism</w:t>
        </w:r>
      </w:hyperlink>
      <w:r>
        <w:rPr>
          <w:u w:val="none"/>
        </w:rPr>
        <w:t>, where the Bible is not only inerrant, but the meaning of the text is clear to the average reader.</w:t>
      </w:r>
      <w:r>
        <w:rPr>
          <w:position w:val="9"/>
          <w:sz w:val="19"/>
          <w:u w:val="single" w:color="AAAAAA"/>
        </w:rPr>
        <w:t>[237]</w:t>
      </w:r>
    </w:p>
    <w:p>
      <w:pPr>
        <w:pStyle w:val="BodyText"/>
        <w:spacing w:line="242" w:lineRule="auto" w:before="204"/>
        <w:ind w:left="359" w:right="342"/>
        <w:jc w:val="both"/>
      </w:pPr>
      <w:hyperlink r:id="rId487">
        <w:r>
          <w:rPr>
            <w:u w:val="single" w:color="AAAAAA"/>
          </w:rPr>
          <w:t>Jewish antiquity</w:t>
        </w:r>
      </w:hyperlink>
      <w:r>
        <w:rPr>
          <w:u w:val="none"/>
        </w:rPr>
        <w:t> </w:t>
      </w:r>
      <w:r>
        <w:rPr>
          <w:position w:val="1"/>
          <w:u w:val="none"/>
        </w:rPr>
        <w:t>attests to belief in sacred texts,</w:t>
      </w:r>
      <w:r>
        <w:rPr>
          <w:position w:val="10"/>
          <w:sz w:val="19"/>
          <w:u w:val="single" w:color="AAAAAA"/>
        </w:rPr>
        <w:t>[238][239]</w:t>
      </w:r>
      <w:r>
        <w:rPr>
          <w:position w:val="10"/>
          <w:sz w:val="19"/>
          <w:u w:val="none"/>
        </w:rPr>
        <w:t> </w:t>
      </w:r>
      <w:r>
        <w:rPr>
          <w:position w:val="1"/>
          <w:u w:val="none"/>
        </w:rPr>
        <w:t>and a similar belief emerges in the earliest </w:t>
      </w:r>
      <w:r>
        <w:rPr>
          <w:position w:val="1"/>
          <w:u w:val="none"/>
        </w:rPr>
        <w:t>of </w:t>
      </w:r>
      <w:r>
        <w:rPr>
          <w:u w:val="none"/>
        </w:rPr>
        <w:t>Christian</w:t>
      </w:r>
      <w:r>
        <w:rPr>
          <w:spacing w:val="12"/>
          <w:u w:val="none"/>
        </w:rPr>
        <w:t> </w:t>
      </w:r>
      <w:r>
        <w:rPr>
          <w:u w:val="none"/>
        </w:rPr>
        <w:t>writings.</w:t>
      </w:r>
      <w:r>
        <w:rPr>
          <w:spacing w:val="12"/>
          <w:u w:val="none"/>
        </w:rPr>
        <w:t> </w:t>
      </w:r>
      <w:r>
        <w:rPr>
          <w:u w:val="none"/>
        </w:rPr>
        <w:t>Various</w:t>
      </w:r>
      <w:r>
        <w:rPr>
          <w:spacing w:val="12"/>
          <w:u w:val="none"/>
        </w:rPr>
        <w:t> </w:t>
      </w:r>
      <w:r>
        <w:rPr>
          <w:u w:val="none"/>
        </w:rPr>
        <w:t>texts</w:t>
      </w:r>
      <w:r>
        <w:rPr>
          <w:spacing w:val="13"/>
          <w:u w:val="none"/>
        </w:rPr>
        <w:t> </w:t>
      </w:r>
      <w:r>
        <w:rPr>
          <w:u w:val="none"/>
        </w:rPr>
        <w:t>of</w:t>
      </w:r>
      <w:r>
        <w:rPr>
          <w:spacing w:val="12"/>
          <w:u w:val="none"/>
        </w:rPr>
        <w:t> </w:t>
      </w:r>
      <w:r>
        <w:rPr>
          <w:u w:val="none"/>
        </w:rPr>
        <w:t>the</w:t>
      </w:r>
      <w:r>
        <w:rPr>
          <w:spacing w:val="12"/>
          <w:u w:val="none"/>
        </w:rPr>
        <w:t> </w:t>
      </w:r>
      <w:r>
        <w:rPr>
          <w:u w:val="none"/>
        </w:rPr>
        <w:t>Bible</w:t>
      </w:r>
      <w:r>
        <w:rPr>
          <w:spacing w:val="13"/>
          <w:u w:val="none"/>
        </w:rPr>
        <w:t> </w:t>
      </w:r>
      <w:r>
        <w:rPr>
          <w:u w:val="none"/>
        </w:rPr>
        <w:t>mention</w:t>
      </w:r>
      <w:r>
        <w:rPr>
          <w:spacing w:val="12"/>
          <w:u w:val="none"/>
        </w:rPr>
        <w:t> </w:t>
      </w:r>
      <w:r>
        <w:rPr>
          <w:u w:val="none"/>
        </w:rPr>
        <w:t>divine</w:t>
      </w:r>
      <w:r>
        <w:rPr>
          <w:spacing w:val="12"/>
          <w:u w:val="none"/>
        </w:rPr>
        <w:t> </w:t>
      </w:r>
      <w:r>
        <w:rPr>
          <w:u w:val="none"/>
        </w:rPr>
        <w:t>agency</w:t>
      </w:r>
      <w:r>
        <w:rPr>
          <w:spacing w:val="13"/>
          <w:u w:val="none"/>
        </w:rPr>
        <w:t> </w:t>
      </w:r>
      <w:r>
        <w:rPr>
          <w:u w:val="none"/>
        </w:rPr>
        <w:t>in</w:t>
      </w:r>
      <w:r>
        <w:rPr>
          <w:spacing w:val="12"/>
          <w:u w:val="none"/>
        </w:rPr>
        <w:t> </w:t>
      </w:r>
      <w:r>
        <w:rPr>
          <w:u w:val="none"/>
        </w:rPr>
        <w:t>relation</w:t>
      </w:r>
      <w:r>
        <w:rPr>
          <w:spacing w:val="12"/>
          <w:u w:val="none"/>
        </w:rPr>
        <w:t> </w:t>
      </w:r>
      <w:r>
        <w:rPr>
          <w:u w:val="none"/>
        </w:rPr>
        <w:t>to</w:t>
      </w:r>
      <w:r>
        <w:rPr>
          <w:spacing w:val="13"/>
          <w:u w:val="none"/>
        </w:rPr>
        <w:t> </w:t>
      </w:r>
      <w:r>
        <w:rPr>
          <w:u w:val="none"/>
        </w:rPr>
        <w:t>its</w:t>
      </w:r>
      <w:r>
        <w:rPr>
          <w:spacing w:val="12"/>
          <w:u w:val="none"/>
        </w:rPr>
        <w:t> </w:t>
      </w:r>
      <w:r>
        <w:rPr>
          <w:u w:val="none"/>
        </w:rPr>
        <w:t>writings.</w:t>
      </w:r>
      <w:r>
        <w:rPr>
          <w:position w:val="9"/>
          <w:sz w:val="19"/>
          <w:u w:val="single" w:color="AAAAAA"/>
        </w:rPr>
        <w:t>[240]</w:t>
      </w:r>
      <w:r>
        <w:rPr>
          <w:spacing w:val="23"/>
          <w:position w:val="9"/>
          <w:sz w:val="19"/>
          <w:u w:val="none"/>
        </w:rPr>
        <w:t> </w:t>
      </w:r>
      <w:r>
        <w:rPr>
          <w:spacing w:val="-5"/>
          <w:u w:val="none"/>
        </w:rPr>
        <w:t>In</w:t>
      </w:r>
    </w:p>
    <w:p>
      <w:pPr>
        <w:pStyle w:val="BodyText"/>
        <w:spacing w:line="259" w:lineRule="auto" w:before="50"/>
        <w:ind w:left="359" w:right="342"/>
        <w:jc w:val="both"/>
      </w:pPr>
      <w:r>
        <w:rPr/>
        <w:t>their book </w:t>
      </w:r>
      <w:r>
        <w:rPr>
          <w:i/>
        </w:rPr>
        <w:t>A General Introduction to the Bible</w:t>
      </w:r>
      <w:r>
        <w:rPr/>
        <w:t>, </w:t>
      </w:r>
      <w:hyperlink r:id="rId488">
        <w:r>
          <w:rPr>
            <w:u w:val="single" w:color="AAAAAA"/>
          </w:rPr>
          <w:t>Norman Geisler</w:t>
        </w:r>
      </w:hyperlink>
      <w:r>
        <w:rPr>
          <w:u w:val="none"/>
        </w:rPr>
        <w:t> and William Nix write: "The process of inspiration is a mystery of the providence of God, but the result of this process is a verbal, plenary, inerrant,</w:t>
      </w:r>
      <w:r>
        <w:rPr>
          <w:spacing w:val="39"/>
          <w:u w:val="none"/>
        </w:rPr>
        <w:t>  </w:t>
      </w:r>
      <w:r>
        <w:rPr>
          <w:u w:val="none"/>
        </w:rPr>
        <w:t>and</w:t>
      </w:r>
      <w:r>
        <w:rPr>
          <w:spacing w:val="40"/>
          <w:u w:val="none"/>
        </w:rPr>
        <w:t>  </w:t>
      </w:r>
      <w:r>
        <w:rPr>
          <w:u w:val="none"/>
        </w:rPr>
        <w:t>authoritative</w:t>
      </w:r>
      <w:r>
        <w:rPr>
          <w:spacing w:val="40"/>
          <w:u w:val="none"/>
        </w:rPr>
        <w:t>  </w:t>
      </w:r>
      <w:r>
        <w:rPr>
          <w:u w:val="none"/>
        </w:rPr>
        <w:t>record."</w:t>
      </w:r>
      <w:r>
        <w:rPr>
          <w:position w:val="9"/>
          <w:sz w:val="19"/>
          <w:u w:val="single" w:color="AAAAAA"/>
        </w:rPr>
        <w:t>[241]</w:t>
      </w:r>
      <w:r>
        <w:rPr>
          <w:spacing w:val="52"/>
          <w:position w:val="9"/>
          <w:sz w:val="19"/>
          <w:u w:val="none"/>
        </w:rPr>
        <w:t>  </w:t>
      </w:r>
      <w:r>
        <w:rPr>
          <w:u w:val="none"/>
        </w:rPr>
        <w:t>Most</w:t>
      </w:r>
      <w:r>
        <w:rPr>
          <w:spacing w:val="40"/>
          <w:u w:val="none"/>
        </w:rPr>
        <w:t>  </w:t>
      </w:r>
      <w:r>
        <w:rPr>
          <w:u w:val="none"/>
        </w:rPr>
        <w:t>evangelical</w:t>
      </w:r>
      <w:r>
        <w:rPr>
          <w:spacing w:val="40"/>
          <w:u w:val="none"/>
        </w:rPr>
        <w:t>  </w:t>
      </w:r>
      <w:r>
        <w:rPr>
          <w:u w:val="none"/>
        </w:rPr>
        <w:t>biblical</w:t>
      </w:r>
      <w:r>
        <w:rPr>
          <w:spacing w:val="40"/>
          <w:u w:val="none"/>
        </w:rPr>
        <w:t>  </w:t>
      </w:r>
      <w:r>
        <w:rPr>
          <w:u w:val="none"/>
        </w:rPr>
        <w:t>scholars</w:t>
      </w:r>
      <w:r>
        <w:rPr>
          <w:position w:val="9"/>
          <w:sz w:val="19"/>
          <w:u w:val="single" w:color="AAAAAA"/>
        </w:rPr>
        <w:t>[242][243]</w:t>
      </w:r>
      <w:r>
        <w:rPr>
          <w:spacing w:val="52"/>
          <w:position w:val="9"/>
          <w:sz w:val="19"/>
          <w:u w:val="none"/>
        </w:rPr>
        <w:t>  </w:t>
      </w:r>
      <w:r>
        <w:rPr>
          <w:spacing w:val="-2"/>
          <w:u w:val="none"/>
        </w:rPr>
        <w:t>associate</w:t>
      </w:r>
    </w:p>
    <w:p>
      <w:pPr>
        <w:pStyle w:val="BodyText"/>
        <w:spacing w:line="256" w:lineRule="auto" w:before="32"/>
        <w:ind w:left="359" w:right="342"/>
        <w:jc w:val="both"/>
        <w:rPr>
          <w:position w:val="9"/>
          <w:sz w:val="19"/>
        </w:rPr>
      </w:pPr>
      <w:r>
        <w:rPr/>
        <w:t>inspiration with only the original text; for example some American Protestants adhere to the </w:t>
      </w:r>
      <w:r>
        <w:rPr/>
        <w:t>1978 </w:t>
      </w:r>
      <w:hyperlink r:id="rId489">
        <w:r>
          <w:rPr>
            <w:u w:val="single" w:color="AAAAAA"/>
          </w:rPr>
          <w:t>Chicago Statement on Biblical Inerrancy</w:t>
        </w:r>
      </w:hyperlink>
      <w:r>
        <w:rPr>
          <w:u w:val="none"/>
        </w:rPr>
        <w:t> which asserted that inspiration applied only to the </w:t>
      </w:r>
      <w:hyperlink r:id="rId411">
        <w:r>
          <w:rPr>
            <w:u w:val="single" w:color="AAAAAA"/>
          </w:rPr>
          <w:t>autographic</w:t>
        </w:r>
      </w:hyperlink>
      <w:r>
        <w:rPr>
          <w:spacing w:val="-1"/>
          <w:u w:val="none"/>
        </w:rPr>
        <w:t> </w:t>
      </w:r>
      <w:r>
        <w:rPr>
          <w:u w:val="none"/>
        </w:rPr>
        <w:t>text</w:t>
      </w:r>
      <w:r>
        <w:rPr>
          <w:spacing w:val="-1"/>
          <w:u w:val="none"/>
        </w:rPr>
        <w:t> </w:t>
      </w:r>
      <w:r>
        <w:rPr>
          <w:u w:val="none"/>
        </w:rPr>
        <w:t>of</w:t>
      </w:r>
      <w:r>
        <w:rPr>
          <w:spacing w:val="-1"/>
          <w:u w:val="none"/>
        </w:rPr>
        <w:t> </w:t>
      </w:r>
      <w:r>
        <w:rPr>
          <w:u w:val="none"/>
        </w:rPr>
        <w:t>scripture.</w:t>
      </w:r>
      <w:r>
        <w:rPr>
          <w:position w:val="9"/>
          <w:sz w:val="19"/>
          <w:u w:val="single" w:color="AAAAAA"/>
        </w:rPr>
        <w:t>[244]</w:t>
      </w:r>
      <w:r>
        <w:rPr>
          <w:position w:val="9"/>
          <w:sz w:val="19"/>
          <w:u w:val="none"/>
        </w:rPr>
        <w:t> </w:t>
      </w:r>
      <w:r>
        <w:rPr>
          <w:u w:val="none"/>
        </w:rPr>
        <w:t>Among</w:t>
      </w:r>
      <w:r>
        <w:rPr>
          <w:spacing w:val="-1"/>
          <w:u w:val="none"/>
        </w:rPr>
        <w:t> </w:t>
      </w:r>
      <w:r>
        <w:rPr>
          <w:u w:val="none"/>
        </w:rPr>
        <w:t>adherents</w:t>
      </w:r>
      <w:r>
        <w:rPr>
          <w:spacing w:val="-1"/>
          <w:u w:val="none"/>
        </w:rPr>
        <w:t> </w:t>
      </w:r>
      <w:r>
        <w:rPr>
          <w:u w:val="none"/>
        </w:rPr>
        <w:t>of</w:t>
      </w:r>
      <w:r>
        <w:rPr>
          <w:spacing w:val="-1"/>
          <w:u w:val="none"/>
        </w:rPr>
        <w:t> </w:t>
      </w:r>
      <w:r>
        <w:rPr>
          <w:u w:val="none"/>
        </w:rPr>
        <w:t>biblical</w:t>
      </w:r>
      <w:r>
        <w:rPr>
          <w:spacing w:val="-1"/>
          <w:u w:val="none"/>
        </w:rPr>
        <w:t> </w:t>
      </w:r>
      <w:r>
        <w:rPr>
          <w:u w:val="none"/>
        </w:rPr>
        <w:t>literalism,</w:t>
      </w:r>
      <w:r>
        <w:rPr>
          <w:spacing w:val="-1"/>
          <w:u w:val="none"/>
        </w:rPr>
        <w:t> </w:t>
      </w:r>
      <w:r>
        <w:rPr>
          <w:u w:val="none"/>
        </w:rPr>
        <w:t>a</w:t>
      </w:r>
      <w:r>
        <w:rPr>
          <w:spacing w:val="-1"/>
          <w:u w:val="none"/>
        </w:rPr>
        <w:t> </w:t>
      </w:r>
      <w:r>
        <w:rPr>
          <w:u w:val="none"/>
        </w:rPr>
        <w:t>minority,</w:t>
      </w:r>
      <w:r>
        <w:rPr>
          <w:spacing w:val="-1"/>
          <w:u w:val="none"/>
        </w:rPr>
        <w:t> </w:t>
      </w:r>
      <w:r>
        <w:rPr>
          <w:u w:val="none"/>
        </w:rPr>
        <w:t>such</w:t>
      </w:r>
      <w:r>
        <w:rPr>
          <w:spacing w:val="-1"/>
          <w:u w:val="none"/>
        </w:rPr>
        <w:t> </w:t>
      </w:r>
      <w:r>
        <w:rPr>
          <w:u w:val="none"/>
        </w:rPr>
        <w:t>as</w:t>
      </w:r>
      <w:r>
        <w:rPr>
          <w:spacing w:val="-1"/>
          <w:u w:val="none"/>
        </w:rPr>
        <w:t> </w:t>
      </w:r>
      <w:r>
        <w:rPr>
          <w:u w:val="none"/>
        </w:rPr>
        <w:t>followers of the </w:t>
      </w:r>
      <w:hyperlink r:id="rId490">
        <w:r>
          <w:rPr>
            <w:u w:val="single" w:color="AAAAAA"/>
          </w:rPr>
          <w:t>King-James-Only Movement</w:t>
        </w:r>
      </w:hyperlink>
      <w:r>
        <w:rPr>
          <w:u w:val="none"/>
        </w:rPr>
        <w:t>, extend the claim of inerrancy only to a particular version.</w:t>
      </w:r>
      <w:r>
        <w:rPr>
          <w:position w:val="9"/>
          <w:sz w:val="19"/>
          <w:u w:val="single" w:color="AAAAAA"/>
        </w:rPr>
        <w:t>[245]</w:t>
      </w:r>
    </w:p>
    <w:p>
      <w:pPr>
        <w:pStyle w:val="BodyText"/>
        <w:spacing w:before="169"/>
        <w:ind w:left="0"/>
        <w:rPr>
          <w:sz w:val="28"/>
        </w:rPr>
      </w:pPr>
    </w:p>
    <w:p>
      <w:pPr>
        <w:pStyle w:val="Heading2"/>
      </w:pPr>
      <w:r>
        <w:rPr/>
        <w:t>Religious</w:t>
      </w:r>
      <w:r>
        <w:rPr>
          <w:spacing w:val="-1"/>
        </w:rPr>
        <w:t> </w:t>
      </w:r>
      <w:r>
        <w:rPr>
          <w:spacing w:val="-2"/>
        </w:rPr>
        <w:t>significance</w:t>
      </w:r>
    </w:p>
    <w:p>
      <w:pPr>
        <w:pStyle w:val="BodyText"/>
        <w:spacing w:line="264" w:lineRule="auto" w:before="101"/>
        <w:ind w:left="359" w:right="342"/>
        <w:jc w:val="both"/>
      </w:pPr>
      <w:r>
        <w:rPr/>
        <w:t>Both Judaism and Christianity see the Bible as religiously and intellectually significant.</w:t>
      </w:r>
      <w:r>
        <w:rPr>
          <w:position w:val="9"/>
          <w:sz w:val="19"/>
          <w:u w:val="single" w:color="AAAAAA"/>
        </w:rPr>
        <w:t>[246]</w:t>
      </w:r>
      <w:r>
        <w:rPr>
          <w:spacing w:val="40"/>
          <w:position w:val="9"/>
          <w:sz w:val="19"/>
          <w:u w:val="none"/>
        </w:rPr>
        <w:t> </w:t>
      </w:r>
      <w:r>
        <w:rPr>
          <w:u w:val="none"/>
        </w:rPr>
        <w:t>It provides insight into its time and into the composition of the texts, and it represents an </w:t>
      </w:r>
      <w:r>
        <w:rPr>
          <w:u w:val="none"/>
        </w:rPr>
        <w:t>important</w:t>
      </w:r>
      <w:r>
        <w:rPr>
          <w:spacing w:val="40"/>
          <w:u w:val="none"/>
        </w:rPr>
        <w:t> </w:t>
      </w:r>
      <w:r>
        <w:rPr>
          <w:u w:val="none"/>
        </w:rPr>
        <w:t>step</w:t>
      </w:r>
      <w:r>
        <w:rPr>
          <w:spacing w:val="39"/>
          <w:u w:val="none"/>
        </w:rPr>
        <w:t> </w:t>
      </w:r>
      <w:r>
        <w:rPr>
          <w:u w:val="none"/>
        </w:rPr>
        <w:t>in</w:t>
      </w:r>
      <w:r>
        <w:rPr>
          <w:spacing w:val="39"/>
          <w:u w:val="none"/>
        </w:rPr>
        <w:t> </w:t>
      </w:r>
      <w:r>
        <w:rPr>
          <w:u w:val="none"/>
        </w:rPr>
        <w:t>the</w:t>
      </w:r>
      <w:r>
        <w:rPr>
          <w:spacing w:val="40"/>
          <w:u w:val="none"/>
        </w:rPr>
        <w:t> </w:t>
      </w:r>
      <w:r>
        <w:rPr>
          <w:u w:val="none"/>
        </w:rPr>
        <w:t>development</w:t>
      </w:r>
      <w:r>
        <w:rPr>
          <w:spacing w:val="39"/>
          <w:u w:val="none"/>
        </w:rPr>
        <w:t> </w:t>
      </w:r>
      <w:r>
        <w:rPr>
          <w:u w:val="none"/>
        </w:rPr>
        <w:t>of</w:t>
      </w:r>
      <w:r>
        <w:rPr>
          <w:spacing w:val="39"/>
          <w:u w:val="none"/>
        </w:rPr>
        <w:t> </w:t>
      </w:r>
      <w:r>
        <w:rPr>
          <w:u w:val="none"/>
        </w:rPr>
        <w:t>thought.</w:t>
      </w:r>
      <w:r>
        <w:rPr>
          <w:position w:val="9"/>
          <w:sz w:val="19"/>
          <w:u w:val="single" w:color="AAAAAA"/>
        </w:rPr>
        <w:t>[246]</w:t>
      </w:r>
      <w:r>
        <w:rPr>
          <w:spacing w:val="51"/>
          <w:position w:val="9"/>
          <w:sz w:val="19"/>
          <w:u w:val="none"/>
        </w:rPr>
        <w:t> </w:t>
      </w:r>
      <w:r>
        <w:rPr>
          <w:u w:val="none"/>
        </w:rPr>
        <w:t>It</w:t>
      </w:r>
      <w:r>
        <w:rPr>
          <w:spacing w:val="40"/>
          <w:u w:val="none"/>
        </w:rPr>
        <w:t> </w:t>
      </w:r>
      <w:r>
        <w:rPr>
          <w:u w:val="none"/>
        </w:rPr>
        <w:t>is</w:t>
      </w:r>
      <w:r>
        <w:rPr>
          <w:spacing w:val="39"/>
          <w:u w:val="none"/>
        </w:rPr>
        <w:t> </w:t>
      </w:r>
      <w:r>
        <w:rPr>
          <w:u w:val="none"/>
        </w:rPr>
        <w:t>used</w:t>
      </w:r>
      <w:r>
        <w:rPr>
          <w:spacing w:val="39"/>
          <w:u w:val="none"/>
        </w:rPr>
        <w:t> </w:t>
      </w:r>
      <w:r>
        <w:rPr>
          <w:u w:val="none"/>
        </w:rPr>
        <w:t>in</w:t>
      </w:r>
      <w:r>
        <w:rPr>
          <w:spacing w:val="40"/>
          <w:u w:val="none"/>
        </w:rPr>
        <w:t> </w:t>
      </w:r>
      <w:r>
        <w:rPr>
          <w:u w:val="none"/>
        </w:rPr>
        <w:t>communal</w:t>
      </w:r>
      <w:r>
        <w:rPr>
          <w:spacing w:val="39"/>
          <w:u w:val="none"/>
        </w:rPr>
        <w:t> </w:t>
      </w:r>
      <w:r>
        <w:rPr>
          <w:u w:val="none"/>
        </w:rPr>
        <w:t>worship,</w:t>
      </w:r>
      <w:r>
        <w:rPr>
          <w:spacing w:val="39"/>
          <w:u w:val="none"/>
        </w:rPr>
        <w:t> </w:t>
      </w:r>
      <w:r>
        <w:rPr>
          <w:u w:val="none"/>
        </w:rPr>
        <w:t>recited</w:t>
      </w:r>
      <w:r>
        <w:rPr>
          <w:spacing w:val="40"/>
          <w:u w:val="none"/>
        </w:rPr>
        <w:t> </w:t>
      </w:r>
      <w:r>
        <w:rPr>
          <w:u w:val="none"/>
        </w:rPr>
        <w:t>and</w:t>
      </w:r>
      <w:r>
        <w:rPr>
          <w:spacing w:val="39"/>
          <w:u w:val="none"/>
        </w:rPr>
        <w:t> </w:t>
      </w:r>
      <w:r>
        <w:rPr>
          <w:spacing w:val="-2"/>
          <w:u w:val="none"/>
        </w:rPr>
        <w:t>memorized,</w:t>
      </w:r>
    </w:p>
    <w:p>
      <w:pPr>
        <w:pStyle w:val="BodyText"/>
        <w:spacing w:line="242" w:lineRule="auto" w:before="26"/>
        <w:ind w:left="359" w:right="343"/>
        <w:jc w:val="both"/>
      </w:pPr>
      <w:r>
        <w:rPr/>
        <w:t>provides personal guidance, a basis for counseling, church doctrine, religious culture (teaching,</w:t>
      </w:r>
      <w:r>
        <w:rPr>
          <w:spacing w:val="40"/>
        </w:rPr>
        <w:t> </w:t>
      </w:r>
      <w:r>
        <w:rPr/>
        <w:t>hymns and worship), and ethical standards.</w:t>
      </w:r>
      <w:r>
        <w:rPr>
          <w:position w:val="9"/>
          <w:sz w:val="19"/>
          <w:u w:val="single" w:color="AAAAAA"/>
        </w:rPr>
        <w:t>[246][247]</w:t>
      </w:r>
      <w:r>
        <w:rPr>
          <w:position w:val="9"/>
          <w:sz w:val="19"/>
          <w:u w:val="none"/>
        </w:rPr>
        <w:t>:145</w:t>
      </w:r>
      <w:r>
        <w:rPr>
          <w:spacing w:val="40"/>
          <w:position w:val="9"/>
          <w:sz w:val="19"/>
          <w:u w:val="none"/>
        </w:rPr>
        <w:t> </w:t>
      </w:r>
      <w:r>
        <w:rPr>
          <w:u w:val="none"/>
        </w:rPr>
        <w:t>According to Barton:</w:t>
      </w:r>
    </w:p>
    <w:p>
      <w:pPr>
        <w:pStyle w:val="BodyText"/>
        <w:spacing w:before="92"/>
        <w:ind w:left="0"/>
      </w:pPr>
    </w:p>
    <w:p>
      <w:pPr>
        <w:pStyle w:val="BodyText"/>
        <w:spacing w:line="283" w:lineRule="auto" w:before="1"/>
        <w:ind w:left="959" w:right="943"/>
        <w:jc w:val="both"/>
      </w:pPr>
      <w:r>
        <w:rPr/>
        <w:t>The Bible is centrally important to both Judaism and Christianity, but not as a holy text</w:t>
      </w:r>
      <w:r>
        <w:rPr>
          <w:spacing w:val="40"/>
        </w:rPr>
        <w:t> </w:t>
      </w:r>
      <w:r>
        <w:rPr/>
        <w:t>out of which entire religious systems can somehow be read. Its contents illuminate </w:t>
      </w:r>
      <w:r>
        <w:rPr/>
        <w:t>the origins</w:t>
      </w:r>
      <w:r>
        <w:rPr>
          <w:spacing w:val="3"/>
        </w:rPr>
        <w:t> </w:t>
      </w:r>
      <w:r>
        <w:rPr/>
        <w:t>of</w:t>
      </w:r>
      <w:r>
        <w:rPr>
          <w:spacing w:val="3"/>
        </w:rPr>
        <w:t> </w:t>
      </w:r>
      <w:r>
        <w:rPr/>
        <w:t>Christianity</w:t>
      </w:r>
      <w:r>
        <w:rPr>
          <w:spacing w:val="3"/>
        </w:rPr>
        <w:t> </w:t>
      </w:r>
      <w:r>
        <w:rPr/>
        <w:t>and</w:t>
      </w:r>
      <w:r>
        <w:rPr>
          <w:spacing w:val="3"/>
        </w:rPr>
        <w:t> </w:t>
      </w:r>
      <w:r>
        <w:rPr/>
        <w:t>Judaism,</w:t>
      </w:r>
      <w:r>
        <w:rPr>
          <w:spacing w:val="3"/>
        </w:rPr>
        <w:t> </w:t>
      </w:r>
      <w:r>
        <w:rPr/>
        <w:t>and</w:t>
      </w:r>
      <w:r>
        <w:rPr>
          <w:spacing w:val="3"/>
        </w:rPr>
        <w:t> </w:t>
      </w:r>
      <w:r>
        <w:rPr/>
        <w:t>provide</w:t>
      </w:r>
      <w:r>
        <w:rPr>
          <w:spacing w:val="3"/>
        </w:rPr>
        <w:t> </w:t>
      </w:r>
      <w:r>
        <w:rPr/>
        <w:t>spiritual</w:t>
      </w:r>
      <w:r>
        <w:rPr>
          <w:spacing w:val="3"/>
        </w:rPr>
        <w:t> </w:t>
      </w:r>
      <w:r>
        <w:rPr/>
        <w:t>classics</w:t>
      </w:r>
      <w:r>
        <w:rPr>
          <w:spacing w:val="3"/>
        </w:rPr>
        <w:t> </w:t>
      </w:r>
      <w:r>
        <w:rPr/>
        <w:t>on</w:t>
      </w:r>
      <w:r>
        <w:rPr>
          <w:spacing w:val="3"/>
        </w:rPr>
        <w:t> </w:t>
      </w:r>
      <w:r>
        <w:rPr/>
        <w:t>which</w:t>
      </w:r>
      <w:r>
        <w:rPr>
          <w:spacing w:val="3"/>
        </w:rPr>
        <w:t> </w:t>
      </w:r>
      <w:r>
        <w:rPr/>
        <w:t>both</w:t>
      </w:r>
      <w:r>
        <w:rPr>
          <w:spacing w:val="3"/>
        </w:rPr>
        <w:t> </w:t>
      </w:r>
      <w:r>
        <w:rPr/>
        <w:t>faiths</w:t>
      </w:r>
      <w:r>
        <w:rPr>
          <w:spacing w:val="3"/>
        </w:rPr>
        <w:t> </w:t>
      </w:r>
      <w:r>
        <w:rPr>
          <w:spacing w:val="-5"/>
        </w:rPr>
        <w:t>can</w:t>
      </w:r>
    </w:p>
    <w:p>
      <w:pPr>
        <w:pStyle w:val="BodyText"/>
        <w:spacing w:after="0" w:line="283" w:lineRule="auto"/>
        <w:jc w:val="both"/>
        <w:sectPr>
          <w:pgSz w:w="12240" w:h="15840"/>
          <w:pgMar w:top="500" w:bottom="280" w:left="360" w:right="360"/>
        </w:sectPr>
      </w:pPr>
    </w:p>
    <w:p>
      <w:pPr>
        <w:pStyle w:val="BodyText"/>
        <w:spacing w:line="266" w:lineRule="auto" w:before="90"/>
        <w:ind w:left="959" w:right="943"/>
        <w:jc w:val="both"/>
        <w:rPr>
          <w:position w:val="9"/>
          <w:sz w:val="19"/>
        </w:rPr>
      </w:pPr>
      <w:r>
        <w:rPr/>
        <w:t>draw; but they do not constrain subsequent generations in the way that a written constitution would. They are simply not that kind of thing. They are a repository </w:t>
      </w:r>
      <w:r>
        <w:rPr/>
        <w:t>of writings, both shaping and shaped by the two religions..."</w:t>
      </w:r>
      <w:r>
        <w:rPr>
          <w:position w:val="9"/>
          <w:sz w:val="19"/>
          <w:u w:val="single" w:color="AAAAAA"/>
        </w:rPr>
        <w:t>[248]</w:t>
      </w:r>
    </w:p>
    <w:p>
      <w:pPr>
        <w:pStyle w:val="BodyText"/>
        <w:spacing w:before="215"/>
        <w:ind w:left="0"/>
      </w:pPr>
    </w:p>
    <w:p>
      <w:pPr>
        <w:pStyle w:val="BodyText"/>
        <w:spacing w:line="256" w:lineRule="auto"/>
        <w:ind w:left="359" w:right="343"/>
        <w:jc w:val="both"/>
        <w:rPr>
          <w:position w:val="9"/>
          <w:sz w:val="19"/>
        </w:rPr>
      </w:pPr>
      <w:r>
        <w:rPr/>
        <w:t>As a result, there are teachings and creeds in Christianity and laws in Judaism that are seen by </w:t>
      </w:r>
      <w:r>
        <w:rPr/>
        <w:t>those religions as derived from the Bible which are not directly in the Bible.</w:t>
      </w:r>
      <w:r>
        <w:rPr>
          <w:position w:val="9"/>
          <w:sz w:val="19"/>
          <w:u w:val="single" w:color="AAAAAA"/>
        </w:rPr>
        <w:t>[84]</w:t>
      </w:r>
    </w:p>
    <w:p>
      <w:pPr>
        <w:pStyle w:val="BodyText"/>
        <w:spacing w:line="256" w:lineRule="auto" w:before="257"/>
        <w:ind w:left="359" w:right="342"/>
        <w:jc w:val="both"/>
      </w:pPr>
      <w:r>
        <w:rPr/>
        <w:t>For the Hebrew Bible, canonization is reserved for written texts, while sacralization reaches far back into </w:t>
      </w:r>
      <w:hyperlink r:id="rId67">
        <w:r>
          <w:rPr>
            <w:u w:val="single" w:color="AAAAAA"/>
          </w:rPr>
          <w:t>oral tradition</w:t>
        </w:r>
      </w:hyperlink>
      <w:r>
        <w:rPr>
          <w:u w:val="none"/>
        </w:rPr>
        <w:t>.</w:t>
      </w:r>
      <w:r>
        <w:rPr>
          <w:position w:val="9"/>
          <w:sz w:val="19"/>
          <w:u w:val="single" w:color="AAAAAA"/>
        </w:rPr>
        <w:t>[249]</w:t>
      </w:r>
      <w:r>
        <w:rPr>
          <w:position w:val="9"/>
          <w:sz w:val="19"/>
          <w:u w:val="none"/>
        </w:rPr>
        <w:t>:80</w:t>
      </w:r>
      <w:r>
        <w:rPr>
          <w:spacing w:val="33"/>
          <w:position w:val="9"/>
          <w:sz w:val="19"/>
          <w:u w:val="none"/>
        </w:rPr>
        <w:t> </w:t>
      </w:r>
      <w:r>
        <w:rPr>
          <w:u w:val="none"/>
        </w:rPr>
        <w:t>When sacred stories, such as those that form the narrative base of the first five books of the Bible, were performed, "not a syllable [could] be changed in order to ensure the magical power of the words to 'presentify' the divine".</w:t>
      </w:r>
      <w:r>
        <w:rPr>
          <w:position w:val="9"/>
          <w:sz w:val="19"/>
          <w:u w:val="single" w:color="AAAAAA"/>
        </w:rPr>
        <w:t>[249]</w:t>
      </w:r>
      <w:r>
        <w:rPr>
          <w:position w:val="9"/>
          <w:sz w:val="19"/>
          <w:u w:val="none"/>
        </w:rPr>
        <w:t>:80</w:t>
      </w:r>
      <w:r>
        <w:rPr>
          <w:spacing w:val="40"/>
          <w:position w:val="9"/>
          <w:sz w:val="19"/>
          <w:u w:val="none"/>
        </w:rPr>
        <w:t> </w:t>
      </w:r>
      <w:r>
        <w:rPr>
          <w:u w:val="none"/>
        </w:rPr>
        <w:t>Inflexibility protected the texts from </w:t>
      </w:r>
      <w:r>
        <w:rPr>
          <w:u w:val="none"/>
        </w:rPr>
        <w:t>a changing</w:t>
      </w:r>
      <w:r>
        <w:rPr>
          <w:spacing w:val="12"/>
          <w:u w:val="none"/>
        </w:rPr>
        <w:t> </w:t>
      </w:r>
      <w:r>
        <w:rPr>
          <w:u w:val="none"/>
        </w:rPr>
        <w:t>world.</w:t>
      </w:r>
      <w:r>
        <w:rPr>
          <w:position w:val="9"/>
          <w:sz w:val="19"/>
          <w:u w:val="single" w:color="AAAAAA"/>
        </w:rPr>
        <w:t>[249]</w:t>
      </w:r>
      <w:r>
        <w:rPr>
          <w:position w:val="9"/>
          <w:sz w:val="19"/>
          <w:u w:val="none"/>
        </w:rPr>
        <w:t>:80</w:t>
      </w:r>
      <w:r>
        <w:rPr>
          <w:spacing w:val="36"/>
          <w:position w:val="9"/>
          <w:sz w:val="19"/>
          <w:u w:val="none"/>
        </w:rPr>
        <w:t> </w:t>
      </w:r>
      <w:r>
        <w:rPr>
          <w:u w:val="none"/>
        </w:rPr>
        <w:t>When</w:t>
      </w:r>
      <w:r>
        <w:rPr>
          <w:spacing w:val="13"/>
          <w:u w:val="none"/>
        </w:rPr>
        <w:t> </w:t>
      </w:r>
      <w:r>
        <w:rPr>
          <w:u w:val="none"/>
        </w:rPr>
        <w:t>sacred</w:t>
      </w:r>
      <w:r>
        <w:rPr>
          <w:spacing w:val="12"/>
          <w:u w:val="none"/>
        </w:rPr>
        <w:t> </w:t>
      </w:r>
      <w:r>
        <w:rPr>
          <w:u w:val="none"/>
        </w:rPr>
        <w:t>oral</w:t>
      </w:r>
      <w:r>
        <w:rPr>
          <w:spacing w:val="13"/>
          <w:u w:val="none"/>
        </w:rPr>
        <w:t> </w:t>
      </w:r>
      <w:r>
        <w:rPr>
          <w:u w:val="none"/>
        </w:rPr>
        <w:t>texts</w:t>
      </w:r>
      <w:r>
        <w:rPr>
          <w:spacing w:val="12"/>
          <w:u w:val="none"/>
        </w:rPr>
        <w:t> </w:t>
      </w:r>
      <w:r>
        <w:rPr>
          <w:u w:val="none"/>
        </w:rPr>
        <w:t>began</w:t>
      </w:r>
      <w:r>
        <w:rPr>
          <w:spacing w:val="13"/>
          <w:u w:val="none"/>
        </w:rPr>
        <w:t> </w:t>
      </w:r>
      <w:r>
        <w:rPr>
          <w:u w:val="none"/>
        </w:rPr>
        <w:t>the</w:t>
      </w:r>
      <w:r>
        <w:rPr>
          <w:spacing w:val="13"/>
          <w:u w:val="none"/>
        </w:rPr>
        <w:t> </w:t>
      </w:r>
      <w:r>
        <w:rPr>
          <w:u w:val="none"/>
        </w:rPr>
        <w:t>move</w:t>
      </w:r>
      <w:r>
        <w:rPr>
          <w:spacing w:val="12"/>
          <w:u w:val="none"/>
        </w:rPr>
        <w:t> </w:t>
      </w:r>
      <w:r>
        <w:rPr>
          <w:u w:val="none"/>
        </w:rPr>
        <w:t>to</w:t>
      </w:r>
      <w:r>
        <w:rPr>
          <w:spacing w:val="13"/>
          <w:u w:val="none"/>
        </w:rPr>
        <w:t> </w:t>
      </w:r>
      <w:r>
        <w:rPr>
          <w:u w:val="none"/>
        </w:rPr>
        <w:t>written</w:t>
      </w:r>
      <w:r>
        <w:rPr>
          <w:spacing w:val="12"/>
          <w:u w:val="none"/>
        </w:rPr>
        <w:t> </w:t>
      </w:r>
      <w:r>
        <w:rPr>
          <w:u w:val="none"/>
        </w:rPr>
        <w:t>transmission,</w:t>
      </w:r>
      <w:r>
        <w:rPr>
          <w:spacing w:val="13"/>
          <w:u w:val="none"/>
        </w:rPr>
        <w:t> </w:t>
      </w:r>
      <w:r>
        <w:rPr>
          <w:spacing w:val="-2"/>
          <w:u w:val="none"/>
        </w:rPr>
        <w:t>commentary</w:t>
      </w:r>
    </w:p>
    <w:p>
      <w:pPr>
        <w:pStyle w:val="BodyText"/>
        <w:spacing w:line="283" w:lineRule="auto" w:before="29"/>
        <w:ind w:left="359" w:right="343"/>
        <w:jc w:val="both"/>
      </w:pPr>
      <w:r>
        <w:rPr/>
        <w:t>began being worked in, but once the text was closed by canonization, commentary needed to </w:t>
      </w:r>
      <w:r>
        <w:rPr/>
        <w:t>remain outside. Commentary still had significance. Sacred written texts were thereafter accompanied by commentary,</w:t>
      </w:r>
      <w:r>
        <w:rPr>
          <w:spacing w:val="25"/>
        </w:rPr>
        <w:t> </w:t>
      </w:r>
      <w:r>
        <w:rPr/>
        <w:t>and</w:t>
      </w:r>
      <w:r>
        <w:rPr>
          <w:spacing w:val="25"/>
        </w:rPr>
        <w:t> </w:t>
      </w:r>
      <w:r>
        <w:rPr/>
        <w:t>such</w:t>
      </w:r>
      <w:r>
        <w:rPr>
          <w:spacing w:val="25"/>
        </w:rPr>
        <w:t> </w:t>
      </w:r>
      <w:r>
        <w:rPr/>
        <w:t>commentary</w:t>
      </w:r>
      <w:r>
        <w:rPr>
          <w:spacing w:val="25"/>
        </w:rPr>
        <w:t> </w:t>
      </w:r>
      <w:r>
        <w:rPr/>
        <w:t>was</w:t>
      </w:r>
      <w:r>
        <w:rPr>
          <w:spacing w:val="25"/>
        </w:rPr>
        <w:t> </w:t>
      </w:r>
      <w:r>
        <w:rPr/>
        <w:t>sometimes</w:t>
      </w:r>
      <w:r>
        <w:rPr>
          <w:spacing w:val="25"/>
        </w:rPr>
        <w:t> </w:t>
      </w:r>
      <w:r>
        <w:rPr/>
        <w:t>written</w:t>
      </w:r>
      <w:r>
        <w:rPr>
          <w:spacing w:val="25"/>
        </w:rPr>
        <w:t> </w:t>
      </w:r>
      <w:r>
        <w:rPr/>
        <w:t>and</w:t>
      </w:r>
      <w:r>
        <w:rPr>
          <w:spacing w:val="25"/>
        </w:rPr>
        <w:t> </w:t>
      </w:r>
      <w:r>
        <w:rPr/>
        <w:t>sometimes</w:t>
      </w:r>
      <w:r>
        <w:rPr>
          <w:spacing w:val="25"/>
        </w:rPr>
        <w:t> </w:t>
      </w:r>
      <w:r>
        <w:rPr/>
        <w:t>orally</w:t>
      </w:r>
      <w:r>
        <w:rPr>
          <w:spacing w:val="25"/>
        </w:rPr>
        <w:t> </w:t>
      </w:r>
      <w:r>
        <w:rPr/>
        <w:t>transmitted,</w:t>
      </w:r>
      <w:r>
        <w:rPr>
          <w:spacing w:val="25"/>
        </w:rPr>
        <w:t> </w:t>
      </w:r>
      <w:r>
        <w:rPr/>
        <w:t>as</w:t>
      </w:r>
      <w:r>
        <w:rPr>
          <w:spacing w:val="25"/>
        </w:rPr>
        <w:t> </w:t>
      </w:r>
      <w:r>
        <w:rPr>
          <w:spacing w:val="-5"/>
        </w:rPr>
        <w:t>is</w:t>
      </w:r>
    </w:p>
    <w:p>
      <w:pPr>
        <w:pStyle w:val="BodyText"/>
        <w:spacing w:line="272" w:lineRule="exact"/>
        <w:ind w:left="359"/>
        <w:jc w:val="both"/>
      </w:pPr>
      <w:r>
        <w:rPr/>
        <w:t>the</w:t>
      </w:r>
      <w:r>
        <w:rPr>
          <w:spacing w:val="66"/>
        </w:rPr>
        <w:t> </w:t>
      </w:r>
      <w:r>
        <w:rPr/>
        <w:t>case</w:t>
      </w:r>
      <w:r>
        <w:rPr>
          <w:spacing w:val="66"/>
        </w:rPr>
        <w:t> </w:t>
      </w:r>
      <w:r>
        <w:rPr/>
        <w:t>in</w:t>
      </w:r>
      <w:r>
        <w:rPr>
          <w:spacing w:val="66"/>
        </w:rPr>
        <w:t> </w:t>
      </w:r>
      <w:r>
        <w:rPr/>
        <w:t>the</w:t>
      </w:r>
      <w:r>
        <w:rPr>
          <w:spacing w:val="67"/>
        </w:rPr>
        <w:t> </w:t>
      </w:r>
      <w:r>
        <w:rPr/>
        <w:t>Islamic</w:t>
      </w:r>
      <w:r>
        <w:rPr>
          <w:spacing w:val="67"/>
        </w:rPr>
        <w:t> </w:t>
      </w:r>
      <w:hyperlink r:id="rId491">
        <w:r>
          <w:rPr>
            <w:u w:val="single" w:color="AAAAAA"/>
          </w:rPr>
          <w:t>Madrasa</w:t>
        </w:r>
      </w:hyperlink>
      <w:r>
        <w:rPr>
          <w:spacing w:val="67"/>
          <w:u w:val="none"/>
        </w:rPr>
        <w:t> </w:t>
      </w:r>
      <w:r>
        <w:rPr>
          <w:u w:val="none"/>
        </w:rPr>
        <w:t>and</w:t>
      </w:r>
      <w:r>
        <w:rPr>
          <w:spacing w:val="66"/>
          <w:u w:val="none"/>
        </w:rPr>
        <w:t> </w:t>
      </w:r>
      <w:r>
        <w:rPr>
          <w:u w:val="none"/>
        </w:rPr>
        <w:t>the</w:t>
      </w:r>
      <w:r>
        <w:rPr>
          <w:spacing w:val="67"/>
          <w:u w:val="none"/>
        </w:rPr>
        <w:t> </w:t>
      </w:r>
      <w:r>
        <w:rPr>
          <w:u w:val="none"/>
        </w:rPr>
        <w:t>Jewish</w:t>
      </w:r>
      <w:r>
        <w:rPr>
          <w:spacing w:val="67"/>
          <w:u w:val="none"/>
        </w:rPr>
        <w:t> </w:t>
      </w:r>
      <w:hyperlink r:id="rId492">
        <w:r>
          <w:rPr>
            <w:u w:val="single" w:color="AAAAAA"/>
          </w:rPr>
          <w:t>Yeshiva</w:t>
        </w:r>
      </w:hyperlink>
      <w:r>
        <w:rPr>
          <w:u w:val="none"/>
        </w:rPr>
        <w:t>.</w:t>
      </w:r>
      <w:r>
        <w:rPr>
          <w:position w:val="9"/>
          <w:sz w:val="19"/>
          <w:u w:val="single" w:color="AAAAAA"/>
        </w:rPr>
        <w:t>[249]</w:t>
      </w:r>
      <w:r>
        <w:rPr>
          <w:position w:val="9"/>
          <w:sz w:val="19"/>
          <w:u w:val="none"/>
        </w:rPr>
        <w:t>:81</w:t>
      </w:r>
      <w:r>
        <w:rPr>
          <w:spacing w:val="68"/>
          <w:w w:val="150"/>
          <w:position w:val="9"/>
          <w:sz w:val="19"/>
          <w:u w:val="none"/>
        </w:rPr>
        <w:t> </w:t>
      </w:r>
      <w:r>
        <w:rPr>
          <w:u w:val="none"/>
        </w:rPr>
        <w:t>Arguing</w:t>
      </w:r>
      <w:r>
        <w:rPr>
          <w:spacing w:val="67"/>
          <w:u w:val="none"/>
        </w:rPr>
        <w:t> </w:t>
      </w:r>
      <w:r>
        <w:rPr>
          <w:u w:val="none"/>
        </w:rPr>
        <w:t>that</w:t>
      </w:r>
      <w:r>
        <w:rPr>
          <w:spacing w:val="66"/>
          <w:u w:val="none"/>
        </w:rPr>
        <w:t> </w:t>
      </w:r>
      <w:r>
        <w:rPr>
          <w:u w:val="none"/>
        </w:rPr>
        <w:t>Torah</w:t>
      </w:r>
      <w:r>
        <w:rPr>
          <w:spacing w:val="66"/>
          <w:u w:val="none"/>
        </w:rPr>
        <w:t> </w:t>
      </w:r>
      <w:r>
        <w:rPr>
          <w:u w:val="none"/>
        </w:rPr>
        <w:t>has</w:t>
      </w:r>
      <w:r>
        <w:rPr>
          <w:spacing w:val="67"/>
          <w:u w:val="none"/>
        </w:rPr>
        <w:t> </w:t>
      </w:r>
      <w:r>
        <w:rPr>
          <w:u w:val="none"/>
        </w:rPr>
        <w:t>had</w:t>
      </w:r>
      <w:r>
        <w:rPr>
          <w:spacing w:val="66"/>
          <w:u w:val="none"/>
        </w:rPr>
        <w:t> </w:t>
      </w:r>
      <w:r>
        <w:rPr>
          <w:spacing w:val="-10"/>
          <w:u w:val="none"/>
        </w:rPr>
        <w:t>a</w:t>
      </w:r>
    </w:p>
    <w:p>
      <w:pPr>
        <w:pStyle w:val="BodyText"/>
        <w:spacing w:line="259" w:lineRule="auto" w:before="52"/>
        <w:ind w:left="359" w:right="343"/>
        <w:jc w:val="both"/>
        <w:rPr>
          <w:position w:val="9"/>
          <w:sz w:val="19"/>
        </w:rPr>
      </w:pPr>
      <w:r>
        <w:rPr/>
        <w:t>definitive role in developing Jewish identity from its earliest days, John J. Collins explains that regardless of genetics or land, it has long been true that one could become Jewish by observing the laws in the Torah, and that remains true in the modern day.</w:t>
      </w:r>
      <w:r>
        <w:rPr>
          <w:position w:val="9"/>
          <w:sz w:val="19"/>
          <w:u w:val="single" w:color="AAAAAA"/>
        </w:rPr>
        <w:t>[250]</w:t>
      </w:r>
    </w:p>
    <w:p>
      <w:pPr>
        <w:pStyle w:val="BodyText"/>
        <w:spacing w:line="280" w:lineRule="auto" w:before="272"/>
        <w:ind w:left="359" w:right="343"/>
        <w:jc w:val="both"/>
      </w:pPr>
      <w:r>
        <w:rPr/>
        <w:t>The Christian religion and its sacred book are connected and influence one another, but </w:t>
      </w:r>
      <w:r>
        <w:rPr/>
        <w:t>the significance of the written text has varied throughout history. For Christianity, holiness did not reside in the written text, or in any particular language, it resided in the Christ the text witnessed to. Old Testament</w:t>
      </w:r>
      <w:r>
        <w:rPr>
          <w:spacing w:val="18"/>
        </w:rPr>
        <w:t> </w:t>
      </w:r>
      <w:r>
        <w:rPr/>
        <w:t>scholar</w:t>
      </w:r>
      <w:r>
        <w:rPr>
          <w:spacing w:val="18"/>
        </w:rPr>
        <w:t> </w:t>
      </w:r>
      <w:hyperlink r:id="rId147">
        <w:r>
          <w:rPr>
            <w:u w:val="single" w:color="AAAAAA"/>
          </w:rPr>
          <w:t>David</w:t>
        </w:r>
        <w:r>
          <w:rPr>
            <w:spacing w:val="18"/>
            <w:u w:val="single" w:color="AAAAAA"/>
          </w:rPr>
          <w:t> </w:t>
        </w:r>
        <w:r>
          <w:rPr>
            <w:u w:val="single" w:color="AAAAAA"/>
          </w:rPr>
          <w:t>M.</w:t>
        </w:r>
        <w:r>
          <w:rPr>
            <w:spacing w:val="18"/>
            <w:u w:val="single" w:color="AAAAAA"/>
          </w:rPr>
          <w:t> </w:t>
        </w:r>
        <w:r>
          <w:rPr>
            <w:u w:val="single" w:color="AAAAAA"/>
          </w:rPr>
          <w:t>Carr</w:t>
        </w:r>
      </w:hyperlink>
      <w:r>
        <w:rPr>
          <w:spacing w:val="18"/>
          <w:u w:val="none"/>
        </w:rPr>
        <w:t> </w:t>
      </w:r>
      <w:r>
        <w:rPr>
          <w:u w:val="none"/>
        </w:rPr>
        <w:t>writes</w:t>
      </w:r>
      <w:r>
        <w:rPr>
          <w:spacing w:val="18"/>
          <w:u w:val="none"/>
        </w:rPr>
        <w:t> </w:t>
      </w:r>
      <w:r>
        <w:rPr>
          <w:u w:val="none"/>
        </w:rPr>
        <w:t>that</w:t>
      </w:r>
      <w:r>
        <w:rPr>
          <w:spacing w:val="18"/>
          <w:u w:val="none"/>
        </w:rPr>
        <w:t> </w:t>
      </w:r>
      <w:r>
        <w:rPr>
          <w:u w:val="none"/>
        </w:rPr>
        <w:t>this</w:t>
      </w:r>
      <w:r>
        <w:rPr>
          <w:spacing w:val="18"/>
          <w:u w:val="none"/>
        </w:rPr>
        <w:t> </w:t>
      </w:r>
      <w:r>
        <w:rPr>
          <w:u w:val="none"/>
        </w:rPr>
        <w:t>gave</w:t>
      </w:r>
      <w:r>
        <w:rPr>
          <w:spacing w:val="18"/>
          <w:u w:val="none"/>
        </w:rPr>
        <w:t> </w:t>
      </w:r>
      <w:r>
        <w:rPr>
          <w:u w:val="none"/>
        </w:rPr>
        <w:t>early</w:t>
      </w:r>
      <w:r>
        <w:rPr>
          <w:spacing w:val="18"/>
          <w:u w:val="none"/>
        </w:rPr>
        <w:t> </w:t>
      </w:r>
      <w:r>
        <w:rPr>
          <w:u w:val="none"/>
        </w:rPr>
        <w:t>Christianity</w:t>
      </w:r>
      <w:r>
        <w:rPr>
          <w:spacing w:val="18"/>
          <w:u w:val="none"/>
        </w:rPr>
        <w:t> </w:t>
      </w:r>
      <w:r>
        <w:rPr>
          <w:u w:val="none"/>
        </w:rPr>
        <w:t>a</w:t>
      </w:r>
      <w:r>
        <w:rPr>
          <w:spacing w:val="18"/>
          <w:u w:val="none"/>
        </w:rPr>
        <w:t> </w:t>
      </w:r>
      <w:r>
        <w:rPr>
          <w:u w:val="none"/>
        </w:rPr>
        <w:t>more</w:t>
      </w:r>
      <w:r>
        <w:rPr>
          <w:spacing w:val="18"/>
          <w:u w:val="none"/>
        </w:rPr>
        <w:t> </w:t>
      </w:r>
      <w:r>
        <w:rPr>
          <w:u w:val="none"/>
        </w:rPr>
        <w:t>'flexible'</w:t>
      </w:r>
      <w:r>
        <w:rPr>
          <w:spacing w:val="18"/>
          <w:u w:val="none"/>
        </w:rPr>
        <w:t> </w:t>
      </w:r>
      <w:r>
        <w:rPr>
          <w:u w:val="none"/>
        </w:rPr>
        <w:t>view</w:t>
      </w:r>
      <w:r>
        <w:rPr>
          <w:spacing w:val="18"/>
          <w:u w:val="none"/>
        </w:rPr>
        <w:t> </w:t>
      </w:r>
      <w:r>
        <w:rPr>
          <w:u w:val="none"/>
        </w:rPr>
        <w:t>of</w:t>
      </w:r>
      <w:r>
        <w:rPr>
          <w:spacing w:val="18"/>
          <w:u w:val="none"/>
        </w:rPr>
        <w:t> </w:t>
      </w:r>
      <w:r>
        <w:rPr>
          <w:spacing w:val="-5"/>
          <w:u w:val="none"/>
        </w:rPr>
        <w:t>the</w:t>
      </w:r>
    </w:p>
    <w:p>
      <w:pPr>
        <w:pStyle w:val="BodyText"/>
        <w:spacing w:line="276" w:lineRule="exact"/>
        <w:ind w:left="359"/>
        <w:jc w:val="both"/>
      </w:pPr>
      <w:r>
        <w:rPr/>
        <w:t>written</w:t>
      </w:r>
      <w:r>
        <w:rPr>
          <w:spacing w:val="6"/>
        </w:rPr>
        <w:t> </w:t>
      </w:r>
      <w:r>
        <w:rPr/>
        <w:t>texts.</w:t>
      </w:r>
      <w:r>
        <w:rPr>
          <w:position w:val="9"/>
          <w:sz w:val="19"/>
          <w:u w:val="single" w:color="AAAAAA"/>
        </w:rPr>
        <w:t>[251]</w:t>
      </w:r>
      <w:r>
        <w:rPr>
          <w:position w:val="9"/>
          <w:sz w:val="19"/>
          <w:u w:val="none"/>
        </w:rPr>
        <w:t>:279</w:t>
      </w:r>
      <w:r>
        <w:rPr>
          <w:spacing w:val="32"/>
          <w:position w:val="9"/>
          <w:sz w:val="19"/>
          <w:u w:val="none"/>
        </w:rPr>
        <w:t> </w:t>
      </w:r>
      <w:r>
        <w:rPr>
          <w:u w:val="none"/>
        </w:rPr>
        <w:t>Wilfred</w:t>
      </w:r>
      <w:r>
        <w:rPr>
          <w:spacing w:val="8"/>
          <w:u w:val="none"/>
        </w:rPr>
        <w:t> </w:t>
      </w:r>
      <w:r>
        <w:rPr>
          <w:u w:val="none"/>
        </w:rPr>
        <w:t>Cantwell</w:t>
      </w:r>
      <w:r>
        <w:rPr>
          <w:spacing w:val="8"/>
          <w:u w:val="none"/>
        </w:rPr>
        <w:t> </w:t>
      </w:r>
      <w:r>
        <w:rPr>
          <w:u w:val="none"/>
        </w:rPr>
        <w:t>Smith</w:t>
      </w:r>
      <w:r>
        <w:rPr>
          <w:spacing w:val="9"/>
          <w:u w:val="none"/>
        </w:rPr>
        <w:t> </w:t>
      </w:r>
      <w:r>
        <w:rPr>
          <w:u w:val="none"/>
        </w:rPr>
        <w:t>points</w:t>
      </w:r>
      <w:r>
        <w:rPr>
          <w:spacing w:val="8"/>
          <w:u w:val="none"/>
        </w:rPr>
        <w:t> </w:t>
      </w:r>
      <w:r>
        <w:rPr>
          <w:u w:val="none"/>
        </w:rPr>
        <w:t>out</w:t>
      </w:r>
      <w:r>
        <w:rPr>
          <w:spacing w:val="9"/>
          <w:u w:val="none"/>
        </w:rPr>
        <w:t> </w:t>
      </w:r>
      <w:r>
        <w:rPr>
          <w:u w:val="none"/>
        </w:rPr>
        <w:t>that</w:t>
      </w:r>
      <w:r>
        <w:rPr>
          <w:spacing w:val="8"/>
          <w:u w:val="none"/>
        </w:rPr>
        <w:t> </w:t>
      </w:r>
      <w:r>
        <w:rPr>
          <w:u w:val="none"/>
        </w:rPr>
        <w:t>"in</w:t>
      </w:r>
      <w:r>
        <w:rPr>
          <w:spacing w:val="8"/>
          <w:u w:val="none"/>
        </w:rPr>
        <w:t> </w:t>
      </w:r>
      <w:r>
        <w:rPr>
          <w:u w:val="none"/>
        </w:rPr>
        <w:t>the</w:t>
      </w:r>
      <w:r>
        <w:rPr>
          <w:spacing w:val="9"/>
          <w:u w:val="none"/>
        </w:rPr>
        <w:t> </w:t>
      </w:r>
      <w:r>
        <w:rPr>
          <w:u w:val="none"/>
        </w:rPr>
        <w:t>Islamic</w:t>
      </w:r>
      <w:r>
        <w:rPr>
          <w:spacing w:val="8"/>
          <w:u w:val="none"/>
        </w:rPr>
        <w:t> </w:t>
      </w:r>
      <w:r>
        <w:rPr>
          <w:u w:val="none"/>
        </w:rPr>
        <w:t>system,</w:t>
      </w:r>
      <w:r>
        <w:rPr>
          <w:spacing w:val="9"/>
          <w:u w:val="none"/>
        </w:rPr>
        <w:t> </w:t>
      </w:r>
      <w:r>
        <w:rPr>
          <w:u w:val="none"/>
        </w:rPr>
        <w:t>the</w:t>
      </w:r>
      <w:r>
        <w:rPr>
          <w:spacing w:val="8"/>
          <w:u w:val="none"/>
        </w:rPr>
        <w:t> </w:t>
      </w:r>
      <w:r>
        <w:rPr>
          <w:u w:val="none"/>
        </w:rPr>
        <w:t>Quran</w:t>
      </w:r>
      <w:r>
        <w:rPr>
          <w:spacing w:val="9"/>
          <w:u w:val="none"/>
        </w:rPr>
        <w:t> </w:t>
      </w:r>
      <w:r>
        <w:rPr>
          <w:spacing w:val="-2"/>
          <w:u w:val="none"/>
        </w:rPr>
        <w:t>fulfills</w:t>
      </w:r>
    </w:p>
    <w:p>
      <w:pPr>
        <w:pStyle w:val="BodyText"/>
        <w:spacing w:line="264" w:lineRule="auto" w:before="53"/>
        <w:ind w:left="359" w:right="342"/>
        <w:jc w:val="both"/>
      </w:pPr>
      <w:r>
        <w:rPr/>
        <w:t>a function comparable to the role... played by the person of Jesus Christ, while a closer counterpart </w:t>
      </w:r>
      <w:r>
        <w:rPr/>
        <w:t>to </w:t>
      </w:r>
      <w:r>
        <w:rPr>
          <w:position w:val="1"/>
        </w:rPr>
        <w:t>Christian scriptures are the Islamic </w:t>
      </w:r>
      <w:hyperlink r:id="rId493">
        <w:r>
          <w:rPr>
            <w:u w:val="single" w:color="AAAAAA"/>
          </w:rPr>
          <w:t>Hadith</w:t>
        </w:r>
      </w:hyperlink>
      <w:r>
        <w:rPr>
          <w:u w:val="none"/>
        </w:rPr>
        <w:t> </w:t>
      </w:r>
      <w:r>
        <w:rPr>
          <w:position w:val="1"/>
          <w:u w:val="none"/>
        </w:rPr>
        <w:t>'Traditions'."</w:t>
      </w:r>
      <w:r>
        <w:rPr>
          <w:position w:val="10"/>
          <w:sz w:val="19"/>
          <w:u w:val="single" w:color="AAAAAA"/>
        </w:rPr>
        <w:t>[252]</w:t>
      </w:r>
      <w:r>
        <w:rPr>
          <w:position w:val="10"/>
          <w:sz w:val="19"/>
          <w:u w:val="none"/>
        </w:rPr>
        <w:t>:133</w:t>
      </w:r>
      <w:r>
        <w:rPr>
          <w:spacing w:val="40"/>
          <w:position w:val="10"/>
          <w:sz w:val="19"/>
          <w:u w:val="none"/>
        </w:rPr>
        <w:t> </w:t>
      </w:r>
      <w:r>
        <w:rPr>
          <w:position w:val="1"/>
          <w:u w:val="none"/>
        </w:rPr>
        <w:t>For centuries the written text had</w:t>
      </w:r>
      <w:r>
        <w:rPr>
          <w:spacing w:val="40"/>
          <w:position w:val="1"/>
          <w:u w:val="none"/>
        </w:rPr>
        <w:t> </w:t>
      </w:r>
      <w:r>
        <w:rPr>
          <w:u w:val="none"/>
        </w:rPr>
        <w:t>less significance than the will of the church as represented by the Pope, since the church saw the text as having been created by the church. One cause of the </w:t>
      </w:r>
      <w:hyperlink r:id="rId494">
        <w:r>
          <w:rPr>
            <w:u w:val="single" w:color="AAAAAA"/>
          </w:rPr>
          <w:t>Reformation</w:t>
        </w:r>
      </w:hyperlink>
      <w:r>
        <w:rPr>
          <w:u w:val="none"/>
        </w:rPr>
        <w:t> was the perceived need to</w:t>
      </w:r>
      <w:r>
        <w:rPr>
          <w:spacing w:val="40"/>
          <w:u w:val="none"/>
        </w:rPr>
        <w:t> </w:t>
      </w:r>
      <w:r>
        <w:rPr>
          <w:position w:val="1"/>
          <w:u w:val="none"/>
        </w:rPr>
        <w:t>reorient Christianity around its early text as authoritative.</w:t>
      </w:r>
      <w:r>
        <w:rPr>
          <w:position w:val="10"/>
          <w:sz w:val="19"/>
          <w:u w:val="single" w:color="AAAAAA"/>
        </w:rPr>
        <w:t>[253]</w:t>
      </w:r>
      <w:r>
        <w:rPr>
          <w:position w:val="10"/>
          <w:sz w:val="19"/>
          <w:u w:val="none"/>
        </w:rPr>
        <w:t>:13</w:t>
      </w:r>
      <w:r>
        <w:rPr>
          <w:spacing w:val="28"/>
          <w:position w:val="10"/>
          <w:sz w:val="19"/>
          <w:u w:val="none"/>
        </w:rPr>
        <w:t> </w:t>
      </w:r>
      <w:r>
        <w:rPr>
          <w:position w:val="1"/>
          <w:u w:val="none"/>
        </w:rPr>
        <w:t>Some </w:t>
      </w:r>
      <w:hyperlink r:id="rId144">
        <w:r>
          <w:rPr>
            <w:u w:val="single" w:color="AAAAAA"/>
          </w:rPr>
          <w:t>Protestant</w:t>
        </w:r>
      </w:hyperlink>
      <w:r>
        <w:rPr>
          <w:u w:val="none"/>
        </w:rPr>
        <w:t> </w:t>
      </w:r>
      <w:r>
        <w:rPr>
          <w:position w:val="1"/>
          <w:u w:val="none"/>
        </w:rPr>
        <w:t>churches still focus </w:t>
      </w:r>
      <w:r>
        <w:rPr>
          <w:u w:val="none"/>
        </w:rPr>
        <w:t>on</w:t>
      </w:r>
      <w:r>
        <w:rPr>
          <w:spacing w:val="31"/>
          <w:u w:val="none"/>
        </w:rPr>
        <w:t> </w:t>
      </w:r>
      <w:r>
        <w:rPr>
          <w:u w:val="none"/>
        </w:rPr>
        <w:t>the</w:t>
      </w:r>
      <w:r>
        <w:rPr>
          <w:spacing w:val="33"/>
          <w:u w:val="none"/>
        </w:rPr>
        <w:t> </w:t>
      </w:r>
      <w:r>
        <w:rPr>
          <w:u w:val="none"/>
        </w:rPr>
        <w:t>idea</w:t>
      </w:r>
      <w:r>
        <w:rPr>
          <w:spacing w:val="33"/>
          <w:u w:val="none"/>
        </w:rPr>
        <w:t> </w:t>
      </w:r>
      <w:r>
        <w:rPr>
          <w:u w:val="none"/>
        </w:rPr>
        <w:t>of</w:t>
      </w:r>
      <w:r>
        <w:rPr>
          <w:spacing w:val="33"/>
          <w:u w:val="none"/>
        </w:rPr>
        <w:t> </w:t>
      </w:r>
      <w:hyperlink r:id="rId495">
        <w:r>
          <w:rPr>
            <w:i/>
            <w:u w:val="single" w:color="AAAAAA"/>
          </w:rPr>
          <w:t>sola</w:t>
        </w:r>
        <w:r>
          <w:rPr>
            <w:i/>
            <w:spacing w:val="33"/>
            <w:u w:val="single" w:color="AAAAAA"/>
          </w:rPr>
          <w:t> </w:t>
        </w:r>
        <w:r>
          <w:rPr>
            <w:i/>
            <w:u w:val="single" w:color="AAAAAA"/>
          </w:rPr>
          <w:t>scriptura</w:t>
        </w:r>
      </w:hyperlink>
      <w:r>
        <w:rPr>
          <w:u w:val="none"/>
        </w:rPr>
        <w:t>,</w:t>
      </w:r>
      <w:r>
        <w:rPr>
          <w:spacing w:val="33"/>
          <w:u w:val="none"/>
        </w:rPr>
        <w:t> </w:t>
      </w:r>
      <w:r>
        <w:rPr>
          <w:u w:val="none"/>
        </w:rPr>
        <w:t>which</w:t>
      </w:r>
      <w:r>
        <w:rPr>
          <w:spacing w:val="33"/>
          <w:u w:val="none"/>
        </w:rPr>
        <w:t> </w:t>
      </w:r>
      <w:r>
        <w:rPr>
          <w:u w:val="none"/>
        </w:rPr>
        <w:t>sees</w:t>
      </w:r>
      <w:r>
        <w:rPr>
          <w:spacing w:val="33"/>
          <w:u w:val="none"/>
        </w:rPr>
        <w:t> </w:t>
      </w:r>
      <w:r>
        <w:rPr>
          <w:u w:val="none"/>
        </w:rPr>
        <w:t>scripture</w:t>
      </w:r>
      <w:r>
        <w:rPr>
          <w:spacing w:val="33"/>
          <w:u w:val="none"/>
        </w:rPr>
        <w:t> </w:t>
      </w:r>
      <w:r>
        <w:rPr>
          <w:u w:val="none"/>
        </w:rPr>
        <w:t>as</w:t>
      </w:r>
      <w:r>
        <w:rPr>
          <w:spacing w:val="33"/>
          <w:u w:val="none"/>
        </w:rPr>
        <w:t> </w:t>
      </w:r>
      <w:r>
        <w:rPr>
          <w:u w:val="none"/>
        </w:rPr>
        <w:t>the</w:t>
      </w:r>
      <w:r>
        <w:rPr>
          <w:spacing w:val="33"/>
          <w:u w:val="none"/>
        </w:rPr>
        <w:t> </w:t>
      </w:r>
      <w:r>
        <w:rPr>
          <w:u w:val="none"/>
        </w:rPr>
        <w:t>only</w:t>
      </w:r>
      <w:r>
        <w:rPr>
          <w:spacing w:val="33"/>
          <w:u w:val="none"/>
        </w:rPr>
        <w:t> </w:t>
      </w:r>
      <w:r>
        <w:rPr>
          <w:u w:val="none"/>
        </w:rPr>
        <w:t>legitimate</w:t>
      </w:r>
      <w:r>
        <w:rPr>
          <w:spacing w:val="33"/>
          <w:u w:val="none"/>
        </w:rPr>
        <w:t> </w:t>
      </w:r>
      <w:r>
        <w:rPr>
          <w:u w:val="none"/>
        </w:rPr>
        <w:t>religious</w:t>
      </w:r>
      <w:r>
        <w:rPr>
          <w:spacing w:val="33"/>
          <w:u w:val="none"/>
        </w:rPr>
        <w:t> </w:t>
      </w:r>
      <w:r>
        <w:rPr>
          <w:u w:val="none"/>
        </w:rPr>
        <w:t>authority.</w:t>
      </w:r>
      <w:r>
        <w:rPr>
          <w:spacing w:val="33"/>
          <w:u w:val="none"/>
        </w:rPr>
        <w:t> </w:t>
      </w:r>
      <w:r>
        <w:rPr>
          <w:spacing w:val="-4"/>
          <w:u w:val="none"/>
        </w:rPr>
        <w:t>Some</w:t>
      </w:r>
    </w:p>
    <w:p>
      <w:pPr>
        <w:pStyle w:val="BodyText"/>
        <w:spacing w:line="266" w:lineRule="auto" w:before="12"/>
        <w:ind w:left="359" w:right="342"/>
        <w:jc w:val="both"/>
        <w:rPr>
          <w:position w:val="9"/>
          <w:sz w:val="19"/>
        </w:rPr>
      </w:pPr>
      <w:r>
        <w:rPr/>
        <w:t>denominations today support the use of the Bible as the only </w:t>
      </w:r>
      <w:hyperlink r:id="rId482">
        <w:r>
          <w:rPr>
            <w:u w:val="single" w:color="AAAAAA"/>
          </w:rPr>
          <w:t>infallible</w:t>
        </w:r>
      </w:hyperlink>
      <w:r>
        <w:rPr>
          <w:u w:val="none"/>
        </w:rPr>
        <w:t> source of Christian </w:t>
      </w:r>
      <w:r>
        <w:rPr>
          <w:u w:val="none"/>
        </w:rPr>
        <w:t>teaching. Others, though, advance the concept of </w:t>
      </w:r>
      <w:hyperlink r:id="rId496">
        <w:r>
          <w:rPr>
            <w:i/>
            <w:u w:val="single" w:color="AAAAAA"/>
          </w:rPr>
          <w:t>prima scriptura</w:t>
        </w:r>
      </w:hyperlink>
      <w:r>
        <w:rPr>
          <w:i/>
          <w:u w:val="none"/>
        </w:rPr>
        <w:t> </w:t>
      </w:r>
      <w:r>
        <w:rPr>
          <w:u w:val="none"/>
        </w:rPr>
        <w:t>in contrast, meaning scripture primarily or scripture mainly.</w:t>
      </w:r>
      <w:r>
        <w:rPr>
          <w:position w:val="9"/>
          <w:sz w:val="19"/>
          <w:u w:val="single" w:color="AAAAAA"/>
        </w:rPr>
        <w:t>[ah][ai]</w:t>
      </w:r>
    </w:p>
    <w:p>
      <w:pPr>
        <w:pStyle w:val="BodyText"/>
        <w:spacing w:line="280" w:lineRule="auto" w:before="262"/>
        <w:ind w:left="359" w:right="342"/>
        <w:jc w:val="both"/>
      </w:pPr>
      <w:r>
        <w:rPr/>
        <w:t>In</w:t>
      </w:r>
      <w:r>
        <w:rPr>
          <w:spacing w:val="-2"/>
        </w:rPr>
        <w:t> </w:t>
      </w:r>
      <w:r>
        <w:rPr/>
        <w:t>the</w:t>
      </w:r>
      <w:r>
        <w:rPr>
          <w:spacing w:val="-2"/>
        </w:rPr>
        <w:t> </w:t>
      </w:r>
      <w:r>
        <w:rPr/>
        <w:t>21st</w:t>
      </w:r>
      <w:r>
        <w:rPr>
          <w:spacing w:val="-2"/>
        </w:rPr>
        <w:t> </w:t>
      </w:r>
      <w:r>
        <w:rPr/>
        <w:t>century,</w:t>
      </w:r>
      <w:r>
        <w:rPr>
          <w:spacing w:val="-2"/>
        </w:rPr>
        <w:t> </w:t>
      </w:r>
      <w:r>
        <w:rPr/>
        <w:t>attitudes</w:t>
      </w:r>
      <w:r>
        <w:rPr>
          <w:spacing w:val="-2"/>
        </w:rPr>
        <w:t> </w:t>
      </w:r>
      <w:r>
        <w:rPr/>
        <w:t>towards</w:t>
      </w:r>
      <w:r>
        <w:rPr>
          <w:spacing w:val="-2"/>
        </w:rPr>
        <w:t> </w:t>
      </w:r>
      <w:r>
        <w:rPr/>
        <w:t>the</w:t>
      </w:r>
      <w:r>
        <w:rPr>
          <w:spacing w:val="-2"/>
        </w:rPr>
        <w:t> </w:t>
      </w:r>
      <w:r>
        <w:rPr/>
        <w:t>significance</w:t>
      </w:r>
      <w:r>
        <w:rPr>
          <w:spacing w:val="-2"/>
        </w:rPr>
        <w:t> </w:t>
      </w:r>
      <w:r>
        <w:rPr/>
        <w:t>of</w:t>
      </w:r>
      <w:r>
        <w:rPr>
          <w:spacing w:val="-2"/>
        </w:rPr>
        <w:t> </w:t>
      </w:r>
      <w:r>
        <w:rPr/>
        <w:t>the</w:t>
      </w:r>
      <w:r>
        <w:rPr>
          <w:spacing w:val="-2"/>
        </w:rPr>
        <w:t> </w:t>
      </w:r>
      <w:r>
        <w:rPr/>
        <w:t>Bible</w:t>
      </w:r>
      <w:r>
        <w:rPr>
          <w:spacing w:val="-2"/>
        </w:rPr>
        <w:t> </w:t>
      </w:r>
      <w:r>
        <w:rPr/>
        <w:t>continue</w:t>
      </w:r>
      <w:r>
        <w:rPr>
          <w:spacing w:val="-2"/>
        </w:rPr>
        <w:t> </w:t>
      </w:r>
      <w:r>
        <w:rPr/>
        <w:t>to</w:t>
      </w:r>
      <w:r>
        <w:rPr>
          <w:spacing w:val="-2"/>
        </w:rPr>
        <w:t> </w:t>
      </w:r>
      <w:r>
        <w:rPr/>
        <w:t>differ.</w:t>
      </w:r>
      <w:r>
        <w:rPr>
          <w:spacing w:val="-2"/>
        </w:rPr>
        <w:t> </w:t>
      </w:r>
      <w:hyperlink r:id="rId497">
        <w:r>
          <w:rPr>
            <w:u w:val="single" w:color="AAAAAA"/>
          </w:rPr>
          <w:t>Roman</w:t>
        </w:r>
        <w:r>
          <w:rPr>
            <w:spacing w:val="-2"/>
            <w:u w:val="single" w:color="AAAAAA"/>
          </w:rPr>
          <w:t> </w:t>
        </w:r>
        <w:r>
          <w:rPr>
            <w:u w:val="single" w:color="AAAAAA"/>
          </w:rPr>
          <w:t>Catholics</w:t>
        </w:r>
      </w:hyperlink>
      <w:r>
        <w:rPr>
          <w:u w:val="none"/>
        </w:rPr>
        <w:t>, </w:t>
      </w:r>
      <w:hyperlink r:id="rId498">
        <w:r>
          <w:rPr>
            <w:u w:val="single" w:color="AAAAAA"/>
          </w:rPr>
          <w:t>High Church</w:t>
        </w:r>
      </w:hyperlink>
      <w:r>
        <w:rPr>
          <w:u w:val="none"/>
        </w:rPr>
        <w:t> </w:t>
      </w:r>
      <w:hyperlink r:id="rId499">
        <w:r>
          <w:rPr>
            <w:u w:val="single" w:color="AAAAAA"/>
          </w:rPr>
          <w:t>Anglicans</w:t>
        </w:r>
      </w:hyperlink>
      <w:r>
        <w:rPr>
          <w:u w:val="none"/>
        </w:rPr>
        <w:t>, </w:t>
      </w:r>
      <w:hyperlink r:id="rId500">
        <w:r>
          <w:rPr>
            <w:u w:val="single" w:color="AAAAAA"/>
          </w:rPr>
          <w:t>Methodists</w:t>
        </w:r>
      </w:hyperlink>
      <w:r>
        <w:rPr>
          <w:u w:val="none"/>
        </w:rPr>
        <w:t> and </w:t>
      </w:r>
      <w:hyperlink r:id="rId334">
        <w:r>
          <w:rPr>
            <w:u w:val="single" w:color="AAAAAA"/>
          </w:rPr>
          <w:t>Eastern Orthodox</w:t>
        </w:r>
      </w:hyperlink>
      <w:r>
        <w:rPr>
          <w:u w:val="none"/>
        </w:rPr>
        <w:t> Christians stress the harmony </w:t>
      </w:r>
      <w:r>
        <w:rPr>
          <w:u w:val="none"/>
        </w:rPr>
        <w:t>and importance of both the Bible and </w:t>
      </w:r>
      <w:hyperlink r:id="rId501">
        <w:r>
          <w:rPr>
            <w:u w:val="single" w:color="AAAAAA"/>
          </w:rPr>
          <w:t>sacred tradition</w:t>
        </w:r>
      </w:hyperlink>
      <w:r>
        <w:rPr>
          <w:u w:val="none"/>
        </w:rPr>
        <w:t> in combination. United Methodists see Scripture as the</w:t>
      </w:r>
      <w:r>
        <w:rPr>
          <w:spacing w:val="63"/>
          <w:w w:val="150"/>
          <w:u w:val="none"/>
        </w:rPr>
        <w:t> </w:t>
      </w:r>
      <w:r>
        <w:rPr>
          <w:u w:val="none"/>
        </w:rPr>
        <w:t>major</w:t>
      </w:r>
      <w:r>
        <w:rPr>
          <w:spacing w:val="63"/>
          <w:w w:val="150"/>
          <w:u w:val="none"/>
        </w:rPr>
        <w:t> </w:t>
      </w:r>
      <w:r>
        <w:rPr>
          <w:u w:val="none"/>
        </w:rPr>
        <w:t>factor</w:t>
      </w:r>
      <w:r>
        <w:rPr>
          <w:spacing w:val="63"/>
          <w:w w:val="150"/>
          <w:u w:val="none"/>
        </w:rPr>
        <w:t> </w:t>
      </w:r>
      <w:r>
        <w:rPr>
          <w:u w:val="none"/>
        </w:rPr>
        <w:t>in</w:t>
      </w:r>
      <w:r>
        <w:rPr>
          <w:spacing w:val="63"/>
          <w:w w:val="150"/>
          <w:u w:val="none"/>
        </w:rPr>
        <w:t> </w:t>
      </w:r>
      <w:r>
        <w:rPr>
          <w:u w:val="none"/>
        </w:rPr>
        <w:t>Christian</w:t>
      </w:r>
      <w:r>
        <w:rPr>
          <w:spacing w:val="63"/>
          <w:w w:val="150"/>
          <w:u w:val="none"/>
        </w:rPr>
        <w:t> </w:t>
      </w:r>
      <w:r>
        <w:rPr>
          <w:u w:val="none"/>
        </w:rPr>
        <w:t>doctrine,</w:t>
      </w:r>
      <w:r>
        <w:rPr>
          <w:spacing w:val="63"/>
          <w:w w:val="150"/>
          <w:u w:val="none"/>
        </w:rPr>
        <w:t> </w:t>
      </w:r>
      <w:r>
        <w:rPr>
          <w:u w:val="none"/>
        </w:rPr>
        <w:t>but</w:t>
      </w:r>
      <w:r>
        <w:rPr>
          <w:spacing w:val="63"/>
          <w:w w:val="150"/>
          <w:u w:val="none"/>
        </w:rPr>
        <w:t> </w:t>
      </w:r>
      <w:r>
        <w:rPr>
          <w:u w:val="none"/>
        </w:rPr>
        <w:t>they</w:t>
      </w:r>
      <w:r>
        <w:rPr>
          <w:spacing w:val="63"/>
          <w:w w:val="150"/>
          <w:u w:val="none"/>
        </w:rPr>
        <w:t> </w:t>
      </w:r>
      <w:r>
        <w:rPr>
          <w:u w:val="none"/>
        </w:rPr>
        <w:t>also</w:t>
      </w:r>
      <w:r>
        <w:rPr>
          <w:spacing w:val="63"/>
          <w:w w:val="150"/>
          <w:u w:val="none"/>
        </w:rPr>
        <w:t> </w:t>
      </w:r>
      <w:r>
        <w:rPr>
          <w:u w:val="none"/>
        </w:rPr>
        <w:t>emphasize</w:t>
      </w:r>
      <w:r>
        <w:rPr>
          <w:spacing w:val="63"/>
          <w:w w:val="150"/>
          <w:u w:val="none"/>
        </w:rPr>
        <w:t> </w:t>
      </w:r>
      <w:r>
        <w:rPr>
          <w:u w:val="none"/>
        </w:rPr>
        <w:t>the</w:t>
      </w:r>
      <w:r>
        <w:rPr>
          <w:spacing w:val="63"/>
          <w:w w:val="150"/>
          <w:u w:val="none"/>
        </w:rPr>
        <w:t> </w:t>
      </w:r>
      <w:r>
        <w:rPr>
          <w:u w:val="none"/>
        </w:rPr>
        <w:t>importance</w:t>
      </w:r>
      <w:r>
        <w:rPr>
          <w:spacing w:val="63"/>
          <w:w w:val="150"/>
          <w:u w:val="none"/>
        </w:rPr>
        <w:t> </w:t>
      </w:r>
      <w:r>
        <w:rPr>
          <w:u w:val="none"/>
        </w:rPr>
        <w:t>of</w:t>
      </w:r>
      <w:r>
        <w:rPr>
          <w:spacing w:val="63"/>
          <w:w w:val="150"/>
          <w:u w:val="none"/>
        </w:rPr>
        <w:t> </w:t>
      </w:r>
      <w:r>
        <w:rPr>
          <w:spacing w:val="-2"/>
          <w:u w:val="none"/>
        </w:rPr>
        <w:t>tradition,</w:t>
      </w:r>
    </w:p>
    <w:p>
      <w:pPr>
        <w:pStyle w:val="BodyText"/>
        <w:spacing w:line="276" w:lineRule="exact"/>
        <w:ind w:left="359"/>
        <w:jc w:val="both"/>
        <w:rPr>
          <w:position w:val="9"/>
          <w:sz w:val="19"/>
        </w:rPr>
      </w:pPr>
      <w:r>
        <w:rPr/>
        <w:t>experience,</w:t>
      </w:r>
      <w:r>
        <w:rPr>
          <w:spacing w:val="23"/>
        </w:rPr>
        <w:t> </w:t>
      </w:r>
      <w:r>
        <w:rPr/>
        <w:t>and</w:t>
      </w:r>
      <w:r>
        <w:rPr>
          <w:spacing w:val="23"/>
        </w:rPr>
        <w:t> </w:t>
      </w:r>
      <w:r>
        <w:rPr/>
        <w:t>reason.</w:t>
      </w:r>
      <w:r>
        <w:rPr>
          <w:spacing w:val="23"/>
        </w:rPr>
        <w:t> </w:t>
      </w:r>
      <w:r>
        <w:rPr/>
        <w:t>Lutherans</w:t>
      </w:r>
      <w:r>
        <w:rPr>
          <w:spacing w:val="23"/>
        </w:rPr>
        <w:t> </w:t>
      </w:r>
      <w:r>
        <w:rPr/>
        <w:t>teach</w:t>
      </w:r>
      <w:r>
        <w:rPr>
          <w:spacing w:val="23"/>
        </w:rPr>
        <w:t> </w:t>
      </w:r>
      <w:r>
        <w:rPr/>
        <w:t>that</w:t>
      </w:r>
      <w:r>
        <w:rPr>
          <w:spacing w:val="23"/>
        </w:rPr>
        <w:t> </w:t>
      </w:r>
      <w:r>
        <w:rPr/>
        <w:t>the</w:t>
      </w:r>
      <w:r>
        <w:rPr>
          <w:spacing w:val="23"/>
        </w:rPr>
        <w:t> </w:t>
      </w:r>
      <w:r>
        <w:rPr/>
        <w:t>Bible</w:t>
      </w:r>
      <w:r>
        <w:rPr>
          <w:spacing w:val="23"/>
        </w:rPr>
        <w:t> </w:t>
      </w:r>
      <w:r>
        <w:rPr/>
        <w:t>is</w:t>
      </w:r>
      <w:r>
        <w:rPr>
          <w:spacing w:val="23"/>
        </w:rPr>
        <w:t> </w:t>
      </w:r>
      <w:r>
        <w:rPr/>
        <w:t>the</w:t>
      </w:r>
      <w:r>
        <w:rPr>
          <w:spacing w:val="23"/>
        </w:rPr>
        <w:t> </w:t>
      </w:r>
      <w:r>
        <w:rPr/>
        <w:t>sole</w:t>
      </w:r>
      <w:r>
        <w:rPr>
          <w:spacing w:val="23"/>
        </w:rPr>
        <w:t> </w:t>
      </w:r>
      <w:r>
        <w:rPr/>
        <w:t>source</w:t>
      </w:r>
      <w:r>
        <w:rPr>
          <w:spacing w:val="23"/>
        </w:rPr>
        <w:t> </w:t>
      </w:r>
      <w:r>
        <w:rPr/>
        <w:t>for</w:t>
      </w:r>
      <w:r>
        <w:rPr>
          <w:spacing w:val="23"/>
        </w:rPr>
        <w:t> </w:t>
      </w:r>
      <w:r>
        <w:rPr/>
        <w:t>Christian</w:t>
      </w:r>
      <w:r>
        <w:rPr>
          <w:spacing w:val="23"/>
        </w:rPr>
        <w:t> </w:t>
      </w:r>
      <w:r>
        <w:rPr>
          <w:spacing w:val="-2"/>
        </w:rPr>
        <w:t>doctrine.</w:t>
      </w:r>
      <w:r>
        <w:rPr>
          <w:spacing w:val="-2"/>
          <w:position w:val="9"/>
          <w:sz w:val="19"/>
          <w:u w:val="single" w:color="AAAAAA"/>
        </w:rPr>
        <w:t>[254]</w:t>
      </w:r>
    </w:p>
    <w:p>
      <w:pPr>
        <w:pStyle w:val="BodyText"/>
        <w:spacing w:line="252" w:lineRule="auto" w:before="53"/>
        <w:ind w:left="359" w:right="342"/>
        <w:jc w:val="both"/>
        <w:rPr>
          <w:position w:val="9"/>
          <w:sz w:val="19"/>
        </w:rPr>
      </w:pPr>
      <w:hyperlink r:id="rId502">
        <w:r>
          <w:rPr>
            <w:u w:val="single" w:color="AAAAAA"/>
          </w:rPr>
          <w:t>Muslims view the Bible</w:t>
        </w:r>
      </w:hyperlink>
      <w:r>
        <w:rPr>
          <w:u w:val="none"/>
        </w:rPr>
        <w:t> as an original </w:t>
      </w:r>
      <w:hyperlink r:id="rId503">
        <w:r>
          <w:rPr>
            <w:u w:val="single" w:color="AAAAAA"/>
          </w:rPr>
          <w:t>revelation</w:t>
        </w:r>
      </w:hyperlink>
      <w:r>
        <w:rPr>
          <w:u w:val="none"/>
        </w:rPr>
        <w:t> from </w:t>
      </w:r>
      <w:hyperlink r:id="rId504">
        <w:r>
          <w:rPr>
            <w:u w:val="single" w:color="AAAAAA"/>
          </w:rPr>
          <w:t>God</w:t>
        </w:r>
      </w:hyperlink>
      <w:r>
        <w:rPr>
          <w:u w:val="none"/>
        </w:rPr>
        <w:t>; but the Jews and the Christians corrupted it through falsification and alteration (</w:t>
      </w:r>
      <w:hyperlink r:id="rId505">
        <w:r>
          <w:rPr>
            <w:i/>
            <w:u w:val="single" w:color="AAAAAA"/>
          </w:rPr>
          <w:t>Ta</w:t>
        </w:r>
        <w:r>
          <w:rPr>
            <w:rFonts w:ascii="Times New Roman" w:hAnsi="Times New Roman"/>
            <w:i/>
            <w:u w:val="single" w:color="AAAAAA"/>
          </w:rPr>
          <w:t>ḥ</w:t>
        </w:r>
        <w:r>
          <w:rPr>
            <w:i/>
            <w:u w:val="single" w:color="AAAAAA"/>
          </w:rPr>
          <w:t>rīf</w:t>
        </w:r>
      </w:hyperlink>
      <w:r>
        <w:rPr>
          <w:u w:val="none"/>
        </w:rPr>
        <w:t>), and therefore the </w:t>
      </w:r>
      <w:hyperlink r:id="rId506">
        <w:r>
          <w:rPr>
            <w:u w:val="single" w:color="AAAAAA"/>
          </w:rPr>
          <w:t>Quran</w:t>
        </w:r>
      </w:hyperlink>
      <w:r>
        <w:rPr>
          <w:u w:val="none"/>
        </w:rPr>
        <w:t> is revealed by God to the </w:t>
      </w:r>
      <w:hyperlink r:id="rId507">
        <w:r>
          <w:rPr>
            <w:u w:val="single" w:color="AAAAAA"/>
          </w:rPr>
          <w:t>Islamic prophet</w:t>
        </w:r>
      </w:hyperlink>
      <w:r>
        <w:rPr>
          <w:u w:val="none"/>
        </w:rPr>
        <w:t> </w:t>
      </w:r>
      <w:hyperlink r:id="rId508">
        <w:r>
          <w:rPr>
            <w:u w:val="single" w:color="AAAAAA"/>
          </w:rPr>
          <w:t>Muhammad</w:t>
        </w:r>
      </w:hyperlink>
      <w:r>
        <w:rPr>
          <w:position w:val="1"/>
          <w:u w:val="none"/>
        </w:rPr>
        <w:t>.</w:t>
      </w:r>
      <w:r>
        <w:rPr>
          <w:position w:val="10"/>
          <w:sz w:val="19"/>
          <w:u w:val="single" w:color="AAAAAA"/>
        </w:rPr>
        <w:t>[255]</w:t>
      </w:r>
      <w:r>
        <w:rPr>
          <w:position w:val="10"/>
          <w:sz w:val="19"/>
          <w:u w:val="none"/>
        </w:rPr>
        <w:t> </w:t>
      </w:r>
      <w:r>
        <w:rPr>
          <w:position w:val="1"/>
          <w:u w:val="none"/>
        </w:rPr>
        <w:t>The </w:t>
      </w:r>
      <w:hyperlink r:id="rId509">
        <w:r>
          <w:rPr>
            <w:u w:val="single" w:color="AAAAAA"/>
          </w:rPr>
          <w:t>Rastafari</w:t>
        </w:r>
      </w:hyperlink>
      <w:r>
        <w:rPr>
          <w:u w:val="none"/>
        </w:rPr>
        <w:t> </w:t>
      </w:r>
      <w:r>
        <w:rPr>
          <w:position w:val="1"/>
          <w:u w:val="none"/>
        </w:rPr>
        <w:t>view the Bible as essential to their religion,</w:t>
      </w:r>
      <w:r>
        <w:rPr>
          <w:position w:val="10"/>
          <w:sz w:val="19"/>
          <w:u w:val="single" w:color="AAAAAA"/>
        </w:rPr>
        <w:t>[256]</w:t>
      </w:r>
      <w:r>
        <w:rPr>
          <w:position w:val="10"/>
          <w:sz w:val="19"/>
          <w:u w:val="none"/>
        </w:rPr>
        <w:t> </w:t>
      </w:r>
      <w:r>
        <w:rPr>
          <w:position w:val="1"/>
          <w:u w:val="none"/>
        </w:rPr>
        <w:t>while </w:t>
      </w:r>
      <w:r>
        <w:rPr>
          <w:u w:val="none"/>
        </w:rPr>
        <w:t>the </w:t>
      </w:r>
      <w:hyperlink r:id="rId510">
        <w:r>
          <w:rPr>
            <w:u w:val="single" w:color="AAAAAA"/>
          </w:rPr>
          <w:t>Unitarian Universalists</w:t>
        </w:r>
      </w:hyperlink>
      <w:r>
        <w:rPr>
          <w:u w:val="none"/>
        </w:rPr>
        <w:t> view it as "one of many important religious texts".</w:t>
      </w:r>
      <w:r>
        <w:rPr>
          <w:position w:val="9"/>
          <w:sz w:val="19"/>
          <w:u w:val="single" w:color="AAAAAA"/>
        </w:rPr>
        <w:t>[257]</w:t>
      </w:r>
    </w:p>
    <w:p>
      <w:pPr>
        <w:pStyle w:val="BodyText"/>
        <w:spacing w:after="0" w:line="252" w:lineRule="auto"/>
        <w:jc w:val="both"/>
        <w:rPr>
          <w:position w:val="9"/>
          <w:sz w:val="19"/>
        </w:rPr>
        <w:sectPr>
          <w:pgSz w:w="12240" w:h="15840"/>
          <w:pgMar w:top="500" w:bottom="280" w:left="360" w:right="360"/>
        </w:sectPr>
      </w:pPr>
    </w:p>
    <w:p>
      <w:pPr>
        <w:pStyle w:val="Heading1"/>
        <w:spacing w:before="80"/>
      </w:pPr>
      <w:r>
        <w:rPr/>
        <mc:AlternateContent>
          <mc:Choice Requires="wps">
            <w:drawing>
              <wp:anchor distT="0" distB="0" distL="0" distR="0" allowOverlap="1" layoutInCell="1" locked="0" behindDoc="1" simplePos="0" relativeHeight="487634432">
                <wp:simplePos x="0" y="0"/>
                <wp:positionH relativeFrom="page">
                  <wp:posOffset>457200</wp:posOffset>
                </wp:positionH>
                <wp:positionV relativeFrom="paragraph">
                  <wp:posOffset>336540</wp:posOffset>
                </wp:positionV>
                <wp:extent cx="6867525" cy="19050"/>
                <wp:effectExtent l="0" t="0" r="0" b="0"/>
                <wp:wrapTopAndBottom/>
                <wp:docPr id="130" name="Graphic 130"/>
                <wp:cNvGraphicFramePr>
                  <a:graphicFrameLocks/>
                </wp:cNvGraphicFramePr>
                <a:graphic>
                  <a:graphicData uri="http://schemas.microsoft.com/office/word/2010/wordprocessingShape">
                    <wps:wsp>
                      <wps:cNvPr id="130" name="Graphic 130"/>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6.499245pt;width:540.749957pt;height:1.5pt;mso-position-horizontal-relative:page;mso-position-vertical-relative:paragraph;z-index:-15682048;mso-wrap-distance-left:0;mso-wrap-distance-right:0" id="docshape79"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634944">
                <wp:simplePos x="0" y="0"/>
                <wp:positionH relativeFrom="page">
                  <wp:posOffset>457200</wp:posOffset>
                </wp:positionH>
                <wp:positionV relativeFrom="paragraph">
                  <wp:posOffset>412740</wp:posOffset>
                </wp:positionV>
                <wp:extent cx="6867525" cy="19050"/>
                <wp:effectExtent l="0" t="0" r="0" b="0"/>
                <wp:wrapTopAndBottom/>
                <wp:docPr id="131" name="Graphic 131"/>
                <wp:cNvGraphicFramePr>
                  <a:graphicFrameLocks/>
                </wp:cNvGraphicFramePr>
                <a:graphic>
                  <a:graphicData uri="http://schemas.microsoft.com/office/word/2010/wordprocessingShape">
                    <wps:wsp>
                      <wps:cNvPr id="131" name="Graphic 131"/>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32.499245pt;width:540.749957pt;height:1.5pt;mso-position-horizontal-relative:page;mso-position-vertical-relative:paragraph;z-index:-15681536;mso-wrap-distance-left:0;mso-wrap-distance-right:0" id="docshape80" filled="true" fillcolor="#0f1317" stroked="false">
                <v:fill type="solid"/>
                <w10:wrap type="topAndBottom"/>
              </v:rect>
            </w:pict>
          </mc:Fallback>
        </mc:AlternateContent>
      </w:r>
      <w:r>
        <w:rPr/>
        <w:t>Versions and </w:t>
      </w:r>
      <w:r>
        <w:rPr>
          <w:spacing w:val="-2"/>
        </w:rPr>
        <w:t>translations</w:t>
      </w:r>
    </w:p>
    <w:p>
      <w:pPr>
        <w:pStyle w:val="BodyText"/>
        <w:spacing w:before="9"/>
        <w:ind w:left="0"/>
        <w:rPr>
          <w:b/>
          <w:sz w:val="5"/>
        </w:rPr>
      </w:pPr>
    </w:p>
    <w:p>
      <w:pPr>
        <w:pStyle w:val="BodyText"/>
        <w:spacing w:before="1"/>
        <w:ind w:left="0"/>
        <w:rPr>
          <w:b/>
          <w:sz w:val="6"/>
        </w:rPr>
      </w:pPr>
    </w:p>
    <w:p>
      <w:pPr>
        <w:pStyle w:val="BodyText"/>
        <w:spacing w:after="0"/>
        <w:rPr>
          <w:b/>
          <w:sz w:val="6"/>
        </w:rPr>
        <w:sectPr>
          <w:pgSz w:w="12240" w:h="15840"/>
          <w:pgMar w:top="820" w:bottom="280" w:left="360" w:right="360"/>
        </w:sectPr>
      </w:pPr>
    </w:p>
    <w:p>
      <w:pPr>
        <w:pStyle w:val="BodyText"/>
        <w:spacing w:line="283" w:lineRule="auto" w:before="40"/>
        <w:ind w:left="359"/>
        <w:jc w:val="both"/>
      </w:pPr>
      <w:r>
        <w:rPr/>
        <w:t>The original texts of the Tanakh were almost entirely </w:t>
      </w:r>
      <w:r>
        <w:rPr/>
        <w:t>written in Hebrew with about one per cent in Aramaic. The earliest translation</w:t>
      </w:r>
      <w:r>
        <w:rPr>
          <w:spacing w:val="2"/>
        </w:rPr>
        <w:t> </w:t>
      </w:r>
      <w:r>
        <w:rPr/>
        <w:t>of</w:t>
      </w:r>
      <w:r>
        <w:rPr>
          <w:spacing w:val="2"/>
        </w:rPr>
        <w:t> </w:t>
      </w:r>
      <w:r>
        <w:rPr/>
        <w:t>any</w:t>
      </w:r>
      <w:r>
        <w:rPr>
          <w:spacing w:val="2"/>
        </w:rPr>
        <w:t> </w:t>
      </w:r>
      <w:r>
        <w:rPr/>
        <w:t>Bible</w:t>
      </w:r>
      <w:r>
        <w:rPr>
          <w:spacing w:val="2"/>
        </w:rPr>
        <w:t> </w:t>
      </w:r>
      <w:r>
        <w:rPr/>
        <w:t>text</w:t>
      </w:r>
      <w:r>
        <w:rPr>
          <w:spacing w:val="2"/>
        </w:rPr>
        <w:t> </w:t>
      </w:r>
      <w:r>
        <w:rPr/>
        <w:t>is</w:t>
      </w:r>
      <w:r>
        <w:rPr>
          <w:spacing w:val="2"/>
        </w:rPr>
        <w:t> </w:t>
      </w:r>
      <w:r>
        <w:rPr/>
        <w:t>the</w:t>
      </w:r>
      <w:r>
        <w:rPr>
          <w:spacing w:val="2"/>
        </w:rPr>
        <w:t> </w:t>
      </w:r>
      <w:r>
        <w:rPr/>
        <w:t>Septuagint</w:t>
      </w:r>
      <w:r>
        <w:rPr>
          <w:spacing w:val="2"/>
        </w:rPr>
        <w:t> </w:t>
      </w:r>
      <w:r>
        <w:rPr/>
        <w:t>which</w:t>
      </w:r>
      <w:r>
        <w:rPr>
          <w:spacing w:val="2"/>
        </w:rPr>
        <w:t> </w:t>
      </w:r>
      <w:r>
        <w:rPr>
          <w:spacing w:val="-2"/>
        </w:rPr>
        <w:t>translated</w:t>
      </w:r>
    </w:p>
    <w:p>
      <w:pPr>
        <w:pStyle w:val="BodyText"/>
        <w:spacing w:line="272" w:lineRule="exact"/>
        <w:ind w:left="359"/>
        <w:jc w:val="both"/>
      </w:pPr>
      <w:r>
        <w:rPr/>
        <w:t>the</w:t>
      </w:r>
      <w:r>
        <w:rPr>
          <w:spacing w:val="70"/>
        </w:rPr>
        <w:t> </w:t>
      </w:r>
      <w:r>
        <w:rPr/>
        <w:t>Hebrew</w:t>
      </w:r>
      <w:r>
        <w:rPr>
          <w:spacing w:val="70"/>
        </w:rPr>
        <w:t> </w:t>
      </w:r>
      <w:r>
        <w:rPr/>
        <w:t>into</w:t>
      </w:r>
      <w:r>
        <w:rPr>
          <w:spacing w:val="71"/>
        </w:rPr>
        <w:t> </w:t>
      </w:r>
      <w:r>
        <w:rPr/>
        <w:t>Greek.</w:t>
      </w:r>
      <w:r>
        <w:rPr>
          <w:position w:val="9"/>
          <w:sz w:val="19"/>
          <w:u w:val="single" w:color="AAAAAA"/>
        </w:rPr>
        <w:t>[34]</w:t>
      </w:r>
      <w:r>
        <w:rPr>
          <w:spacing w:val="60"/>
          <w:w w:val="150"/>
          <w:position w:val="9"/>
          <w:sz w:val="19"/>
          <w:u w:val="none"/>
        </w:rPr>
        <w:t> </w:t>
      </w:r>
      <w:r>
        <w:rPr>
          <w:u w:val="none"/>
        </w:rPr>
        <w:t>As</w:t>
      </w:r>
      <w:r>
        <w:rPr>
          <w:spacing w:val="71"/>
          <w:u w:val="none"/>
        </w:rPr>
        <w:t> </w:t>
      </w:r>
      <w:r>
        <w:rPr>
          <w:u w:val="none"/>
        </w:rPr>
        <w:t>the</w:t>
      </w:r>
      <w:r>
        <w:rPr>
          <w:spacing w:val="70"/>
          <w:u w:val="none"/>
        </w:rPr>
        <w:t> </w:t>
      </w:r>
      <w:r>
        <w:rPr>
          <w:u w:val="none"/>
        </w:rPr>
        <w:t>first</w:t>
      </w:r>
      <w:r>
        <w:rPr>
          <w:spacing w:val="70"/>
          <w:u w:val="none"/>
        </w:rPr>
        <w:t> </w:t>
      </w:r>
      <w:r>
        <w:rPr>
          <w:u w:val="none"/>
        </w:rPr>
        <w:t>translation</w:t>
      </w:r>
      <w:r>
        <w:rPr>
          <w:spacing w:val="71"/>
          <w:u w:val="none"/>
        </w:rPr>
        <w:t> </w:t>
      </w:r>
      <w:r>
        <w:rPr>
          <w:u w:val="none"/>
        </w:rPr>
        <w:t>of</w:t>
      </w:r>
      <w:r>
        <w:rPr>
          <w:spacing w:val="70"/>
          <w:u w:val="none"/>
        </w:rPr>
        <w:t> </w:t>
      </w:r>
      <w:r>
        <w:rPr>
          <w:spacing w:val="-5"/>
          <w:u w:val="none"/>
        </w:rPr>
        <w:t>any</w:t>
      </w:r>
    </w:p>
    <w:p>
      <w:pPr>
        <w:pStyle w:val="BodyText"/>
        <w:spacing w:line="242" w:lineRule="auto" w:before="53"/>
        <w:ind w:left="359"/>
        <w:jc w:val="both"/>
      </w:pPr>
      <w:r>
        <w:rPr/>
        <w:t>biblical literature, the translation that became the </w:t>
      </w:r>
      <w:r>
        <w:rPr/>
        <w:t>Septuagint was</w:t>
      </w:r>
      <w:r>
        <w:rPr>
          <w:spacing w:val="78"/>
        </w:rPr>
        <w:t> </w:t>
      </w:r>
      <w:r>
        <w:rPr/>
        <w:t>an</w:t>
      </w:r>
      <w:r>
        <w:rPr>
          <w:spacing w:val="79"/>
        </w:rPr>
        <w:t> </w:t>
      </w:r>
      <w:r>
        <w:rPr/>
        <w:t>unparalleled</w:t>
      </w:r>
      <w:r>
        <w:rPr>
          <w:spacing w:val="78"/>
        </w:rPr>
        <w:t> </w:t>
      </w:r>
      <w:r>
        <w:rPr/>
        <w:t>event</w:t>
      </w:r>
      <w:r>
        <w:rPr>
          <w:spacing w:val="79"/>
        </w:rPr>
        <w:t> </w:t>
      </w:r>
      <w:r>
        <w:rPr/>
        <w:t>in</w:t>
      </w:r>
      <w:r>
        <w:rPr>
          <w:spacing w:val="78"/>
        </w:rPr>
        <w:t> </w:t>
      </w:r>
      <w:r>
        <w:rPr/>
        <w:t>the</w:t>
      </w:r>
      <w:r>
        <w:rPr>
          <w:spacing w:val="79"/>
        </w:rPr>
        <w:t> </w:t>
      </w:r>
      <w:r>
        <w:rPr/>
        <w:t>ancient</w:t>
      </w:r>
      <w:r>
        <w:rPr>
          <w:spacing w:val="79"/>
        </w:rPr>
        <w:t> </w:t>
      </w:r>
      <w:r>
        <w:rPr/>
        <w:t>world.</w:t>
      </w:r>
      <w:r>
        <w:rPr>
          <w:position w:val="9"/>
          <w:sz w:val="19"/>
          <w:u w:val="single" w:color="AAAAAA"/>
        </w:rPr>
        <w:t>[258]</w:t>
      </w:r>
      <w:r>
        <w:rPr>
          <w:spacing w:val="67"/>
          <w:w w:val="150"/>
          <w:position w:val="9"/>
          <w:sz w:val="19"/>
          <w:u w:val="none"/>
        </w:rPr>
        <w:t> </w:t>
      </w:r>
      <w:r>
        <w:rPr>
          <w:spacing w:val="-4"/>
          <w:u w:val="none"/>
        </w:rPr>
        <w:t>This</w:t>
      </w:r>
    </w:p>
    <w:p>
      <w:pPr>
        <w:pStyle w:val="BodyText"/>
        <w:spacing w:line="264" w:lineRule="auto" w:before="50"/>
        <w:ind w:left="359"/>
        <w:jc w:val="both"/>
      </w:pPr>
      <w:r>
        <w:rPr/>
        <w:t>translation was made possible by a common </w:t>
      </w:r>
      <w:r>
        <w:rPr/>
        <w:t>Mediterranean culture where Semitism had been foundational to Greek culture.</w:t>
      </w:r>
      <w:r>
        <w:rPr>
          <w:position w:val="9"/>
          <w:sz w:val="19"/>
          <w:u w:val="single" w:color="AAAAAA"/>
        </w:rPr>
        <w:t>[259]</w:t>
      </w:r>
      <w:r>
        <w:rPr>
          <w:position w:val="9"/>
          <w:sz w:val="19"/>
          <w:u w:val="none"/>
        </w:rPr>
        <w:t> </w:t>
      </w:r>
      <w:r>
        <w:rPr>
          <w:u w:val="none"/>
        </w:rPr>
        <w:t>In the Talmud, Greek is the only language officially allowed for translation.</w:t>
      </w:r>
      <w:r>
        <w:rPr>
          <w:position w:val="9"/>
          <w:sz w:val="19"/>
          <w:u w:val="single" w:color="AAAAAA"/>
        </w:rPr>
        <w:t>[120]</w:t>
      </w:r>
      <w:r>
        <w:rPr>
          <w:position w:val="9"/>
          <w:sz w:val="19"/>
          <w:u w:val="none"/>
        </w:rPr>
        <w:t> </w:t>
      </w:r>
      <w:r>
        <w:rPr>
          <w:u w:val="none"/>
        </w:rPr>
        <w:t>The </w:t>
      </w:r>
      <w:hyperlink r:id="rId511">
        <w:r>
          <w:rPr>
            <w:u w:val="single" w:color="AAAAAA"/>
          </w:rPr>
          <w:t>Targum Onkelos</w:t>
        </w:r>
      </w:hyperlink>
      <w:r>
        <w:rPr>
          <w:u w:val="none"/>
        </w:rPr>
        <w:t> is the</w:t>
      </w:r>
      <w:r>
        <w:rPr>
          <w:spacing w:val="20"/>
          <w:u w:val="none"/>
        </w:rPr>
        <w:t> </w:t>
      </w:r>
      <w:r>
        <w:rPr>
          <w:u w:val="none"/>
        </w:rPr>
        <w:t>Aramaic</w:t>
      </w:r>
      <w:r>
        <w:rPr>
          <w:spacing w:val="20"/>
          <w:u w:val="none"/>
        </w:rPr>
        <w:t> </w:t>
      </w:r>
      <w:r>
        <w:rPr>
          <w:u w:val="none"/>
        </w:rPr>
        <w:t>translation</w:t>
      </w:r>
      <w:r>
        <w:rPr>
          <w:spacing w:val="20"/>
          <w:u w:val="none"/>
        </w:rPr>
        <w:t> </w:t>
      </w:r>
      <w:r>
        <w:rPr>
          <w:u w:val="none"/>
        </w:rPr>
        <w:t>of</w:t>
      </w:r>
      <w:r>
        <w:rPr>
          <w:spacing w:val="20"/>
          <w:u w:val="none"/>
        </w:rPr>
        <w:t> </w:t>
      </w:r>
      <w:r>
        <w:rPr>
          <w:u w:val="none"/>
        </w:rPr>
        <w:t>the</w:t>
      </w:r>
      <w:r>
        <w:rPr>
          <w:spacing w:val="20"/>
          <w:u w:val="none"/>
        </w:rPr>
        <w:t> </w:t>
      </w:r>
      <w:r>
        <w:rPr>
          <w:u w:val="none"/>
        </w:rPr>
        <w:t>Hebrew</w:t>
      </w:r>
      <w:r>
        <w:rPr>
          <w:spacing w:val="20"/>
          <w:u w:val="none"/>
        </w:rPr>
        <w:t> </w:t>
      </w:r>
      <w:r>
        <w:rPr>
          <w:u w:val="none"/>
        </w:rPr>
        <w:t>Bible</w:t>
      </w:r>
      <w:r>
        <w:rPr>
          <w:spacing w:val="20"/>
          <w:u w:val="none"/>
        </w:rPr>
        <w:t> </w:t>
      </w:r>
      <w:r>
        <w:rPr>
          <w:u w:val="none"/>
        </w:rPr>
        <w:t>believed</w:t>
      </w:r>
      <w:r>
        <w:rPr>
          <w:spacing w:val="20"/>
          <w:u w:val="none"/>
        </w:rPr>
        <w:t> </w:t>
      </w:r>
      <w:r>
        <w:rPr>
          <w:u w:val="none"/>
        </w:rPr>
        <w:t>to</w:t>
      </w:r>
      <w:r>
        <w:rPr>
          <w:spacing w:val="20"/>
          <w:u w:val="none"/>
        </w:rPr>
        <w:t> </w:t>
      </w:r>
      <w:r>
        <w:rPr>
          <w:spacing w:val="-4"/>
          <w:u w:val="none"/>
        </w:rPr>
        <w:t>have</w:t>
      </w:r>
    </w:p>
    <w:p>
      <w:pPr>
        <w:pStyle w:val="BodyText"/>
        <w:spacing w:line="294" w:lineRule="exact"/>
        <w:ind w:left="359"/>
        <w:jc w:val="both"/>
      </w:pPr>
      <w:r>
        <w:rPr/>
        <w:t>been</w:t>
      </w:r>
      <w:r>
        <w:rPr>
          <w:spacing w:val="27"/>
        </w:rPr>
        <w:t>  </w:t>
      </w:r>
      <w:r>
        <w:rPr/>
        <w:t>written</w:t>
      </w:r>
      <w:r>
        <w:rPr>
          <w:spacing w:val="28"/>
        </w:rPr>
        <w:t>  </w:t>
      </w:r>
      <w:r>
        <w:rPr/>
        <w:t>in</w:t>
      </w:r>
      <w:r>
        <w:rPr>
          <w:spacing w:val="28"/>
        </w:rPr>
        <w:t>  </w:t>
      </w:r>
      <w:r>
        <w:rPr/>
        <w:t>the</w:t>
      </w:r>
      <w:r>
        <w:rPr>
          <w:spacing w:val="28"/>
        </w:rPr>
        <w:t>  </w:t>
      </w:r>
      <w:r>
        <w:rPr/>
        <w:t>second</w:t>
      </w:r>
      <w:r>
        <w:rPr>
          <w:spacing w:val="27"/>
        </w:rPr>
        <w:t>  </w:t>
      </w:r>
      <w:r>
        <w:rPr/>
        <w:t>century</w:t>
      </w:r>
      <w:r>
        <w:rPr>
          <w:spacing w:val="28"/>
        </w:rPr>
        <w:t>  </w:t>
      </w:r>
      <w:r>
        <w:rPr/>
        <w:t>CE.</w:t>
      </w:r>
      <w:r>
        <w:rPr>
          <w:position w:val="9"/>
          <w:sz w:val="19"/>
          <w:u w:val="single" w:color="AAAAAA"/>
        </w:rPr>
        <w:t>[34]</w:t>
      </w:r>
      <w:r>
        <w:rPr>
          <w:spacing w:val="40"/>
          <w:position w:val="9"/>
          <w:sz w:val="19"/>
          <w:u w:val="none"/>
        </w:rPr>
        <w:t>  </w:t>
      </w:r>
      <w:r>
        <w:rPr>
          <w:u w:val="none"/>
        </w:rPr>
        <w:t>These</w:t>
      </w:r>
      <w:r>
        <w:rPr>
          <w:spacing w:val="28"/>
          <w:u w:val="none"/>
        </w:rPr>
        <w:t>  </w:t>
      </w:r>
      <w:r>
        <w:rPr>
          <w:spacing w:val="-2"/>
          <w:u w:val="none"/>
        </w:rPr>
        <w:t>texts</w:t>
      </w:r>
    </w:p>
    <w:p>
      <w:pPr>
        <w:pStyle w:val="BodyText"/>
        <w:spacing w:line="256" w:lineRule="auto" w:before="37"/>
        <w:ind w:left="359"/>
        <w:jc w:val="both"/>
        <w:rPr>
          <w:position w:val="9"/>
          <w:sz w:val="19"/>
        </w:rPr>
      </w:pPr>
      <w:r>
        <w:rPr/>
        <w:t>attracted the work of various scholars, but a standardized </w:t>
      </w:r>
      <w:r>
        <w:rPr/>
        <w:t>text was not available before the 9th century.</w:t>
      </w:r>
      <w:r>
        <w:rPr>
          <w:position w:val="9"/>
          <w:sz w:val="19"/>
          <w:u w:val="single" w:color="AAAAAA"/>
        </w:rPr>
        <w:t>[34]</w:t>
      </w:r>
    </w:p>
    <w:p>
      <w:pPr>
        <w:pStyle w:val="BodyText"/>
        <w:spacing w:line="283" w:lineRule="auto" w:before="258"/>
        <w:ind w:left="359"/>
        <w:jc w:val="both"/>
      </w:pPr>
      <w:r>
        <w:rPr/>
        <w:t>There were different ancient versions of the Tanakh </w:t>
      </w:r>
      <w:r>
        <w:rPr/>
        <w:t>in Hebrew. These were copied and edited in three different locations producing slightly varying results. Masoretic scholars in Tiberias in ancient Palestine copied the ancient texts in Tiberian Hebrew. A copy was recovered from the "Cave of Elijah" (the synagogue of Aleppo in the Judean desert) and is therefore referred to as the </w:t>
      </w:r>
      <w:hyperlink r:id="rId512">
        <w:r>
          <w:rPr>
            <w:u w:val="single" w:color="AAAAAA"/>
          </w:rPr>
          <w:t>Aleppo Codex</w:t>
        </w:r>
      </w:hyperlink>
      <w:r>
        <w:rPr>
          <w:u w:val="none"/>
        </w:rPr>
        <w:t> which dates</w:t>
      </w:r>
      <w:r>
        <w:rPr>
          <w:spacing w:val="47"/>
          <w:u w:val="none"/>
        </w:rPr>
        <w:t> </w:t>
      </w:r>
      <w:r>
        <w:rPr>
          <w:u w:val="none"/>
        </w:rPr>
        <w:t>to</w:t>
      </w:r>
      <w:r>
        <w:rPr>
          <w:spacing w:val="47"/>
          <w:u w:val="none"/>
        </w:rPr>
        <w:t> </w:t>
      </w:r>
      <w:r>
        <w:rPr>
          <w:u w:val="none"/>
        </w:rPr>
        <w:t>around</w:t>
      </w:r>
      <w:r>
        <w:rPr>
          <w:spacing w:val="47"/>
          <w:u w:val="none"/>
        </w:rPr>
        <w:t> </w:t>
      </w:r>
      <w:r>
        <w:rPr>
          <w:u w:val="none"/>
        </w:rPr>
        <w:t>920.</w:t>
      </w:r>
      <w:r>
        <w:rPr>
          <w:spacing w:val="47"/>
          <w:u w:val="none"/>
        </w:rPr>
        <w:t> </w:t>
      </w:r>
      <w:r>
        <w:rPr>
          <w:u w:val="none"/>
        </w:rPr>
        <w:t>This</w:t>
      </w:r>
      <w:r>
        <w:rPr>
          <w:spacing w:val="47"/>
          <w:u w:val="none"/>
        </w:rPr>
        <w:t> </w:t>
      </w:r>
      <w:r>
        <w:rPr>
          <w:u w:val="none"/>
        </w:rPr>
        <w:t>codex,</w:t>
      </w:r>
      <w:r>
        <w:rPr>
          <w:spacing w:val="47"/>
          <w:u w:val="none"/>
        </w:rPr>
        <w:t> </w:t>
      </w:r>
      <w:r>
        <w:rPr>
          <w:u w:val="none"/>
        </w:rPr>
        <w:t>which</w:t>
      </w:r>
      <w:r>
        <w:rPr>
          <w:spacing w:val="47"/>
          <w:u w:val="none"/>
        </w:rPr>
        <w:t> </w:t>
      </w:r>
      <w:r>
        <w:rPr>
          <w:u w:val="none"/>
        </w:rPr>
        <w:t>is</w:t>
      </w:r>
      <w:r>
        <w:rPr>
          <w:spacing w:val="47"/>
          <w:u w:val="none"/>
        </w:rPr>
        <w:t> </w:t>
      </w:r>
      <w:r>
        <w:rPr>
          <w:u w:val="none"/>
        </w:rPr>
        <w:t>over</w:t>
      </w:r>
      <w:r>
        <w:rPr>
          <w:spacing w:val="47"/>
          <w:u w:val="none"/>
        </w:rPr>
        <w:t> </w:t>
      </w:r>
      <w:r>
        <w:rPr>
          <w:u w:val="none"/>
        </w:rPr>
        <w:t>a</w:t>
      </w:r>
      <w:r>
        <w:rPr>
          <w:spacing w:val="47"/>
          <w:u w:val="none"/>
        </w:rPr>
        <w:t> </w:t>
      </w:r>
      <w:r>
        <w:rPr>
          <w:spacing w:val="-2"/>
          <w:u w:val="none"/>
        </w:rPr>
        <w:t>thousand</w:t>
      </w:r>
    </w:p>
    <w:p>
      <w:pPr>
        <w:pStyle w:val="BodyText"/>
        <w:spacing w:line="242" w:lineRule="auto"/>
        <w:ind w:left="359"/>
        <w:jc w:val="both"/>
      </w:pPr>
      <w:r>
        <w:rPr/>
        <w:t>years old, was originally the oldest codex of the </w:t>
      </w:r>
      <w:r>
        <w:rPr/>
        <w:t>complete Tiberian</w:t>
      </w:r>
      <w:r>
        <w:rPr>
          <w:spacing w:val="53"/>
        </w:rPr>
        <w:t> </w:t>
      </w:r>
      <w:r>
        <w:rPr/>
        <w:t>Hebrew</w:t>
      </w:r>
      <w:r>
        <w:rPr>
          <w:spacing w:val="54"/>
        </w:rPr>
        <w:t> </w:t>
      </w:r>
      <w:r>
        <w:rPr/>
        <w:t>Bible.</w:t>
      </w:r>
      <w:r>
        <w:rPr>
          <w:position w:val="9"/>
          <w:sz w:val="19"/>
          <w:u w:val="single" w:color="AAAAAA"/>
        </w:rPr>
        <w:t>[260]</w:t>
      </w:r>
      <w:r>
        <w:rPr>
          <w:spacing w:val="67"/>
          <w:position w:val="9"/>
          <w:sz w:val="19"/>
          <w:u w:val="none"/>
        </w:rPr>
        <w:t> </w:t>
      </w:r>
      <w:r>
        <w:rPr>
          <w:u w:val="none"/>
        </w:rPr>
        <w:t>Babylonian</w:t>
      </w:r>
      <w:r>
        <w:rPr>
          <w:spacing w:val="54"/>
          <w:u w:val="none"/>
        </w:rPr>
        <w:t> </w:t>
      </w:r>
      <w:r>
        <w:rPr>
          <w:u w:val="none"/>
        </w:rPr>
        <w:t>masoretes</w:t>
      </w:r>
      <w:r>
        <w:rPr>
          <w:spacing w:val="53"/>
          <w:u w:val="none"/>
        </w:rPr>
        <w:t> </w:t>
      </w:r>
      <w:r>
        <w:rPr>
          <w:u w:val="none"/>
        </w:rPr>
        <w:t>had</w:t>
      </w:r>
      <w:r>
        <w:rPr>
          <w:spacing w:val="54"/>
          <w:u w:val="none"/>
        </w:rPr>
        <w:t> </w:t>
      </w:r>
      <w:r>
        <w:rPr>
          <w:spacing w:val="-4"/>
          <w:u w:val="none"/>
        </w:rPr>
        <w:t>also</w:t>
      </w:r>
    </w:p>
    <w:p>
      <w:pPr>
        <w:pStyle w:val="BodyText"/>
        <w:spacing w:line="283" w:lineRule="auto" w:before="40"/>
        <w:ind w:left="359"/>
        <w:jc w:val="both"/>
      </w:pPr>
      <w:r>
        <w:rPr/>
        <w:t>copied the early texts, and the Tiberian and Babylonian </w:t>
      </w:r>
      <w:r>
        <w:rPr/>
        <w:t>were later combined, using the Aleppo Codex and additional writings, to form the </w:t>
      </w:r>
      <w:hyperlink r:id="rId513">
        <w:r>
          <w:rPr>
            <w:u w:val="single" w:color="AAAAAA"/>
          </w:rPr>
          <w:t>Ben-Asher</w:t>
        </w:r>
      </w:hyperlink>
      <w:r>
        <w:rPr>
          <w:u w:val="none"/>
        </w:rPr>
        <w:t> </w:t>
      </w:r>
      <w:hyperlink r:id="rId41">
        <w:r>
          <w:rPr>
            <w:u w:val="single" w:color="AAAAAA"/>
          </w:rPr>
          <w:t>masoretic</w:t>
        </w:r>
      </w:hyperlink>
      <w:r>
        <w:rPr>
          <w:u w:val="none"/>
        </w:rPr>
        <w:t> tradition which is the standardized Hebrew Bible of today. The Aleppo Codex is no longer the oldest complete manuscript because, during riots</w:t>
      </w:r>
      <w:r>
        <w:rPr>
          <w:spacing w:val="-4"/>
          <w:u w:val="none"/>
        </w:rPr>
        <w:t> </w:t>
      </w:r>
      <w:r>
        <w:rPr>
          <w:u w:val="none"/>
        </w:rPr>
        <w:t>in</w:t>
      </w:r>
      <w:r>
        <w:rPr>
          <w:spacing w:val="-4"/>
          <w:u w:val="none"/>
        </w:rPr>
        <w:t> </w:t>
      </w:r>
      <w:r>
        <w:rPr>
          <w:u w:val="none"/>
        </w:rPr>
        <w:t>1947,</w:t>
      </w:r>
      <w:r>
        <w:rPr>
          <w:spacing w:val="-4"/>
          <w:u w:val="none"/>
        </w:rPr>
        <w:t> </w:t>
      </w:r>
      <w:r>
        <w:rPr>
          <w:u w:val="none"/>
        </w:rPr>
        <w:t>the</w:t>
      </w:r>
      <w:r>
        <w:rPr>
          <w:spacing w:val="-4"/>
          <w:u w:val="none"/>
        </w:rPr>
        <w:t> </w:t>
      </w:r>
      <w:r>
        <w:rPr>
          <w:u w:val="none"/>
        </w:rPr>
        <w:t>Aleppo</w:t>
      </w:r>
      <w:r>
        <w:rPr>
          <w:spacing w:val="-4"/>
          <w:u w:val="none"/>
        </w:rPr>
        <w:t> </w:t>
      </w:r>
      <w:r>
        <w:rPr>
          <w:u w:val="none"/>
        </w:rPr>
        <w:t>Codex</w:t>
      </w:r>
      <w:r>
        <w:rPr>
          <w:spacing w:val="-4"/>
          <w:u w:val="none"/>
        </w:rPr>
        <w:t> </w:t>
      </w:r>
      <w:r>
        <w:rPr>
          <w:u w:val="none"/>
        </w:rPr>
        <w:t>was</w:t>
      </w:r>
      <w:r>
        <w:rPr>
          <w:spacing w:val="-4"/>
          <w:u w:val="none"/>
        </w:rPr>
        <w:t> </w:t>
      </w:r>
      <w:r>
        <w:rPr>
          <w:u w:val="none"/>
        </w:rPr>
        <w:t>removed</w:t>
      </w:r>
      <w:r>
        <w:rPr>
          <w:spacing w:val="-4"/>
          <w:u w:val="none"/>
        </w:rPr>
        <w:t> </w:t>
      </w:r>
      <w:r>
        <w:rPr>
          <w:u w:val="none"/>
        </w:rPr>
        <w:t>from</w:t>
      </w:r>
      <w:r>
        <w:rPr>
          <w:spacing w:val="-4"/>
          <w:u w:val="none"/>
        </w:rPr>
        <w:t> </w:t>
      </w:r>
      <w:r>
        <w:rPr>
          <w:u w:val="none"/>
        </w:rPr>
        <w:t>its</w:t>
      </w:r>
      <w:r>
        <w:rPr>
          <w:spacing w:val="-4"/>
          <w:u w:val="none"/>
        </w:rPr>
        <w:t> </w:t>
      </w:r>
      <w:r>
        <w:rPr>
          <w:u w:val="none"/>
        </w:rPr>
        <w:t>location, and about 40% of it was subsequently lost. It must now rely</w:t>
      </w:r>
      <w:r>
        <w:rPr>
          <w:spacing w:val="40"/>
          <w:u w:val="none"/>
        </w:rPr>
        <w:t> </w:t>
      </w:r>
      <w:r>
        <w:rPr>
          <w:u w:val="none"/>
        </w:rPr>
        <w:t>on additional manuscripts, and as a result, the Aleppo Codex contains</w:t>
      </w:r>
      <w:r>
        <w:rPr>
          <w:spacing w:val="45"/>
          <w:u w:val="none"/>
        </w:rPr>
        <w:t>  </w:t>
      </w:r>
      <w:r>
        <w:rPr>
          <w:u w:val="none"/>
        </w:rPr>
        <w:t>the</w:t>
      </w:r>
      <w:r>
        <w:rPr>
          <w:spacing w:val="46"/>
          <w:u w:val="none"/>
        </w:rPr>
        <w:t>  </w:t>
      </w:r>
      <w:r>
        <w:rPr>
          <w:u w:val="none"/>
        </w:rPr>
        <w:t>most</w:t>
      </w:r>
      <w:r>
        <w:rPr>
          <w:spacing w:val="45"/>
          <w:u w:val="none"/>
        </w:rPr>
        <w:t>  </w:t>
      </w:r>
      <w:r>
        <w:rPr>
          <w:u w:val="none"/>
        </w:rPr>
        <w:t>comprehensive</w:t>
      </w:r>
      <w:r>
        <w:rPr>
          <w:spacing w:val="46"/>
          <w:u w:val="none"/>
        </w:rPr>
        <w:t>  </w:t>
      </w:r>
      <w:r>
        <w:rPr>
          <w:u w:val="none"/>
        </w:rPr>
        <w:t>collection</w:t>
      </w:r>
      <w:r>
        <w:rPr>
          <w:spacing w:val="45"/>
          <w:u w:val="none"/>
        </w:rPr>
        <w:t>  </w:t>
      </w:r>
      <w:r>
        <w:rPr>
          <w:u w:val="none"/>
        </w:rPr>
        <w:t>of</w:t>
      </w:r>
      <w:r>
        <w:rPr>
          <w:spacing w:val="46"/>
          <w:u w:val="none"/>
        </w:rPr>
        <w:t>  </w:t>
      </w:r>
      <w:r>
        <w:rPr>
          <w:spacing w:val="-2"/>
          <w:u w:val="none"/>
        </w:rPr>
        <w:t>variant</w:t>
      </w:r>
    </w:p>
    <w:p>
      <w:pPr>
        <w:pStyle w:val="BodyText"/>
        <w:spacing w:line="262" w:lineRule="exact"/>
        <w:ind w:left="359"/>
        <w:jc w:val="both"/>
      </w:pPr>
      <w:r>
        <w:rPr/>
        <w:t>readings.</w:t>
      </w:r>
      <w:r>
        <w:rPr>
          <w:position w:val="9"/>
          <w:sz w:val="19"/>
          <w:u w:val="single" w:color="AAAAAA"/>
        </w:rPr>
        <w:t>[35]</w:t>
      </w:r>
      <w:r>
        <w:rPr>
          <w:spacing w:val="57"/>
          <w:w w:val="150"/>
          <w:position w:val="9"/>
          <w:sz w:val="19"/>
          <w:u w:val="none"/>
        </w:rPr>
        <w:t> </w:t>
      </w:r>
      <w:r>
        <w:rPr>
          <w:u w:val="none"/>
        </w:rPr>
        <w:t>The</w:t>
      </w:r>
      <w:r>
        <w:rPr>
          <w:spacing w:val="69"/>
          <w:u w:val="none"/>
        </w:rPr>
        <w:t> </w:t>
      </w:r>
      <w:r>
        <w:rPr>
          <w:u w:val="none"/>
        </w:rPr>
        <w:t>oldest</w:t>
      </w:r>
      <w:r>
        <w:rPr>
          <w:spacing w:val="68"/>
          <w:u w:val="none"/>
        </w:rPr>
        <w:t> </w:t>
      </w:r>
      <w:r>
        <w:rPr>
          <w:u w:val="none"/>
        </w:rPr>
        <w:t>complete</w:t>
      </w:r>
      <w:r>
        <w:rPr>
          <w:spacing w:val="69"/>
          <w:u w:val="none"/>
        </w:rPr>
        <w:t> </w:t>
      </w:r>
      <w:r>
        <w:rPr>
          <w:u w:val="none"/>
        </w:rPr>
        <w:t>version</w:t>
      </w:r>
      <w:r>
        <w:rPr>
          <w:spacing w:val="68"/>
          <w:u w:val="none"/>
        </w:rPr>
        <w:t> </w:t>
      </w:r>
      <w:r>
        <w:rPr>
          <w:u w:val="none"/>
        </w:rPr>
        <w:t>of</w:t>
      </w:r>
      <w:r>
        <w:rPr>
          <w:spacing w:val="69"/>
          <w:u w:val="none"/>
        </w:rPr>
        <w:t> </w:t>
      </w:r>
      <w:r>
        <w:rPr>
          <w:u w:val="none"/>
        </w:rPr>
        <w:t>the</w:t>
      </w:r>
      <w:r>
        <w:rPr>
          <w:spacing w:val="68"/>
          <w:u w:val="none"/>
        </w:rPr>
        <w:t> </w:t>
      </w:r>
      <w:r>
        <w:rPr>
          <w:spacing w:val="-2"/>
          <w:u w:val="none"/>
        </w:rPr>
        <w:t>Masoretic</w:t>
      </w:r>
    </w:p>
    <w:p>
      <w:pPr>
        <w:pStyle w:val="BodyText"/>
        <w:spacing w:line="242" w:lineRule="auto" w:before="53"/>
        <w:ind w:left="359"/>
        <w:jc w:val="both"/>
        <w:rPr>
          <w:position w:val="9"/>
          <w:sz w:val="19"/>
        </w:rPr>
      </w:pPr>
      <w:r>
        <w:rPr/>
        <w:t>tradition is the Leningrad Codex from 1008. It is the </w:t>
      </w:r>
      <w:r>
        <w:rPr/>
        <w:t>source</w:t>
      </w:r>
      <w:r>
        <w:rPr>
          <w:spacing w:val="40"/>
        </w:rPr>
        <w:t> </w:t>
      </w:r>
      <w:r>
        <w:rPr/>
        <w:t>for all modern Jewish and Christian translations.</w:t>
      </w:r>
      <w:r>
        <w:rPr>
          <w:position w:val="9"/>
          <w:sz w:val="19"/>
          <w:u w:val="single" w:color="AAAAAA"/>
        </w:rPr>
        <w:t>[34][260]</w:t>
      </w:r>
    </w:p>
    <w:p>
      <w:pPr>
        <w:pStyle w:val="BodyText"/>
        <w:spacing w:before="17"/>
        <w:ind w:left="0"/>
      </w:pPr>
    </w:p>
    <w:p>
      <w:pPr>
        <w:pStyle w:val="BodyText"/>
        <w:ind w:left="359"/>
        <w:jc w:val="both"/>
      </w:pPr>
      <w:r>
        <w:rPr/>
        <w:t>Levidas</w:t>
      </w:r>
      <w:r>
        <w:rPr>
          <w:spacing w:val="52"/>
        </w:rPr>
        <w:t> </w:t>
      </w:r>
      <w:r>
        <w:rPr/>
        <w:t>writes</w:t>
      </w:r>
      <w:r>
        <w:rPr>
          <w:spacing w:val="52"/>
        </w:rPr>
        <w:t> </w:t>
      </w:r>
      <w:r>
        <w:rPr/>
        <w:t>that,</w:t>
      </w:r>
      <w:r>
        <w:rPr>
          <w:spacing w:val="52"/>
        </w:rPr>
        <w:t> </w:t>
      </w:r>
      <w:r>
        <w:rPr/>
        <w:t>"The</w:t>
      </w:r>
      <w:r>
        <w:rPr>
          <w:spacing w:val="52"/>
        </w:rPr>
        <w:t> </w:t>
      </w:r>
      <w:r>
        <w:rPr/>
        <w:t>Koine</w:t>
      </w:r>
      <w:r>
        <w:rPr>
          <w:spacing w:val="52"/>
        </w:rPr>
        <w:t> </w:t>
      </w:r>
      <w:r>
        <w:rPr/>
        <w:t>Greek</w:t>
      </w:r>
      <w:r>
        <w:rPr>
          <w:spacing w:val="52"/>
        </w:rPr>
        <w:t> </w:t>
      </w:r>
      <w:r>
        <w:rPr/>
        <w:t>New</w:t>
      </w:r>
      <w:r>
        <w:rPr>
          <w:spacing w:val="52"/>
        </w:rPr>
        <w:t> </w:t>
      </w:r>
      <w:r>
        <w:rPr/>
        <w:t>Testament</w:t>
      </w:r>
      <w:r>
        <w:rPr>
          <w:spacing w:val="52"/>
        </w:rPr>
        <w:t> </w:t>
      </w:r>
      <w:r>
        <w:rPr/>
        <w:t>is</w:t>
      </w:r>
      <w:r>
        <w:rPr>
          <w:spacing w:val="52"/>
        </w:rPr>
        <w:t> </w:t>
      </w:r>
      <w:r>
        <w:rPr>
          <w:spacing w:val="-10"/>
        </w:rPr>
        <w:t>a</w:t>
      </w:r>
    </w:p>
    <w:p>
      <w:pPr>
        <w:spacing w:line="240" w:lineRule="auto" w:before="2" w:after="25"/>
        <w:rPr>
          <w:sz w:val="14"/>
        </w:rPr>
      </w:pPr>
      <w:r>
        <w:rPr/>
        <w:br w:type="column"/>
      </w:r>
      <w:r>
        <w:rPr>
          <w:sz w:val="14"/>
        </w:rPr>
      </w:r>
    </w:p>
    <w:p>
      <w:pPr>
        <w:pStyle w:val="BodyText"/>
        <w:ind w:left="340"/>
        <w:rPr>
          <w:sz w:val="20"/>
        </w:rPr>
      </w:pPr>
      <w:r>
        <w:rPr>
          <w:sz w:val="20"/>
        </w:rPr>
        <w:drawing>
          <wp:inline distT="0" distB="0" distL="0" distR="0">
            <wp:extent cx="2400300" cy="3819525"/>
            <wp:effectExtent l="0" t="0" r="0" b="0"/>
            <wp:docPr id="132" name="Image 132"/>
            <wp:cNvGraphicFramePr>
              <a:graphicFrameLocks/>
            </wp:cNvGraphicFramePr>
            <a:graphic>
              <a:graphicData uri="http://schemas.openxmlformats.org/drawingml/2006/picture">
                <pic:pic>
                  <pic:nvPicPr>
                    <pic:cNvPr id="132" name="Image 132"/>
                    <pic:cNvPicPr/>
                  </pic:nvPicPr>
                  <pic:blipFill>
                    <a:blip r:embed="rId514" cstate="print"/>
                    <a:stretch>
                      <a:fillRect/>
                    </a:stretch>
                  </pic:blipFill>
                  <pic:spPr>
                    <a:xfrm>
                      <a:off x="0" y="0"/>
                      <a:ext cx="2400300" cy="3819525"/>
                    </a:xfrm>
                    <a:prstGeom prst="rect">
                      <a:avLst/>
                    </a:prstGeom>
                  </pic:spPr>
                </pic:pic>
              </a:graphicData>
            </a:graphic>
          </wp:inline>
        </w:drawing>
      </w:r>
      <w:r>
        <w:rPr>
          <w:sz w:val="20"/>
        </w:rPr>
      </w:r>
    </w:p>
    <w:p>
      <w:pPr>
        <w:spacing w:line="290" w:lineRule="auto" w:before="52"/>
        <w:ind w:left="385" w:right="395" w:firstLine="0"/>
        <w:jc w:val="left"/>
        <w:rPr>
          <w:rFonts w:ascii="Arial"/>
          <w:sz w:val="20"/>
        </w:rPr>
      </w:pPr>
      <w:r>
        <w:rPr>
          <w:rFonts w:ascii="Arial"/>
          <w:color w:val="666666"/>
          <w:sz w:val="20"/>
        </w:rPr>
        <w:t>Title</w:t>
      </w:r>
      <w:r>
        <w:rPr>
          <w:rFonts w:ascii="Arial"/>
          <w:color w:val="666666"/>
          <w:spacing w:val="-9"/>
          <w:sz w:val="20"/>
        </w:rPr>
        <w:t> </w:t>
      </w:r>
      <w:r>
        <w:rPr>
          <w:rFonts w:ascii="Arial"/>
          <w:color w:val="666666"/>
          <w:sz w:val="20"/>
        </w:rPr>
        <w:t>page</w:t>
      </w:r>
      <w:r>
        <w:rPr>
          <w:rFonts w:ascii="Arial"/>
          <w:color w:val="666666"/>
          <w:spacing w:val="-9"/>
          <w:sz w:val="20"/>
        </w:rPr>
        <w:t> </w:t>
      </w:r>
      <w:r>
        <w:rPr>
          <w:rFonts w:ascii="Arial"/>
          <w:color w:val="666666"/>
          <w:sz w:val="20"/>
        </w:rPr>
        <w:t>from</w:t>
      </w:r>
      <w:r>
        <w:rPr>
          <w:rFonts w:ascii="Arial"/>
          <w:color w:val="666666"/>
          <w:spacing w:val="-9"/>
          <w:sz w:val="20"/>
        </w:rPr>
        <w:t> </w:t>
      </w:r>
      <w:r>
        <w:rPr>
          <w:rFonts w:ascii="Arial"/>
          <w:color w:val="666666"/>
          <w:sz w:val="20"/>
        </w:rPr>
        <w:t>the</w:t>
      </w:r>
      <w:r>
        <w:rPr>
          <w:rFonts w:ascii="Arial"/>
          <w:color w:val="666666"/>
          <w:spacing w:val="-9"/>
          <w:sz w:val="20"/>
        </w:rPr>
        <w:t> </w:t>
      </w:r>
      <w:r>
        <w:rPr>
          <w:rFonts w:ascii="Arial"/>
          <w:color w:val="666666"/>
          <w:sz w:val="20"/>
        </w:rPr>
        <w:t>first</w:t>
      </w:r>
      <w:r>
        <w:rPr>
          <w:rFonts w:ascii="Arial"/>
          <w:color w:val="666666"/>
          <w:spacing w:val="-8"/>
          <w:sz w:val="20"/>
        </w:rPr>
        <w:t> </w:t>
      </w:r>
      <w:hyperlink r:id="rId515">
        <w:r>
          <w:rPr>
            <w:rFonts w:ascii="Arial"/>
            <w:color w:val="666666"/>
            <w:sz w:val="20"/>
            <w:u w:val="single" w:color="AAAAAA"/>
          </w:rPr>
          <w:t>Welsh</w:t>
        </w:r>
      </w:hyperlink>
      <w:r>
        <w:rPr>
          <w:rFonts w:ascii="Arial"/>
          <w:color w:val="666666"/>
          <w:spacing w:val="-8"/>
          <w:sz w:val="20"/>
          <w:u w:val="none"/>
        </w:rPr>
        <w:t> </w:t>
      </w:r>
      <w:r>
        <w:rPr>
          <w:rFonts w:ascii="Arial"/>
          <w:color w:val="666666"/>
          <w:sz w:val="20"/>
          <w:u w:val="none"/>
        </w:rPr>
        <w:t>translation of the Bible, published in 1588, and translated by </w:t>
      </w:r>
      <w:hyperlink r:id="rId516">
        <w:r>
          <w:rPr>
            <w:rFonts w:ascii="Arial"/>
            <w:color w:val="666666"/>
            <w:sz w:val="20"/>
            <w:u w:val="single" w:color="AAAAAA"/>
          </w:rPr>
          <w:t>William Morgan</w:t>
        </w:r>
      </w:hyperlink>
      <w:r>
        <w:rPr>
          <w:rFonts w:ascii="Arial"/>
          <w:color w:val="666666"/>
          <w:sz w:val="20"/>
          <w:u w:val="none"/>
        </w:rPr>
        <w:t>)</w:t>
      </w:r>
    </w:p>
    <w:p>
      <w:pPr>
        <w:pStyle w:val="BodyText"/>
        <w:ind w:left="0"/>
        <w:rPr>
          <w:rFonts w:ascii="Arial"/>
          <w:sz w:val="20"/>
        </w:rPr>
      </w:pPr>
    </w:p>
    <w:p>
      <w:pPr>
        <w:pStyle w:val="BodyText"/>
        <w:spacing w:before="84"/>
        <w:ind w:left="0"/>
        <w:rPr>
          <w:rFonts w:ascii="Arial"/>
          <w:sz w:val="20"/>
        </w:rPr>
      </w:pPr>
      <w:r>
        <w:rPr>
          <w:rFonts w:ascii="Arial"/>
          <w:sz w:val="20"/>
        </w:rPr>
        <w:drawing>
          <wp:anchor distT="0" distB="0" distL="0" distR="0" allowOverlap="1" layoutInCell="1" locked="0" behindDoc="1" simplePos="0" relativeHeight="487635456">
            <wp:simplePos x="0" y="0"/>
            <wp:positionH relativeFrom="page">
              <wp:posOffset>4895849</wp:posOffset>
            </wp:positionH>
            <wp:positionV relativeFrom="paragraph">
              <wp:posOffset>214750</wp:posOffset>
            </wp:positionV>
            <wp:extent cx="2400300" cy="1828800"/>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517" cstate="print"/>
                    <a:stretch>
                      <a:fillRect/>
                    </a:stretch>
                  </pic:blipFill>
                  <pic:spPr>
                    <a:xfrm>
                      <a:off x="0" y="0"/>
                      <a:ext cx="2400300" cy="1828800"/>
                    </a:xfrm>
                    <a:prstGeom prst="rect">
                      <a:avLst/>
                    </a:prstGeom>
                  </pic:spPr>
                </pic:pic>
              </a:graphicData>
            </a:graphic>
          </wp:anchor>
        </w:drawing>
      </w:r>
    </w:p>
    <w:p>
      <w:pPr>
        <w:spacing w:line="290" w:lineRule="auto" w:before="52"/>
        <w:ind w:left="385" w:right="395" w:firstLine="0"/>
        <w:jc w:val="left"/>
        <w:rPr>
          <w:rFonts w:ascii="Arial"/>
          <w:sz w:val="20"/>
        </w:rPr>
      </w:pPr>
      <w:r>
        <w:rPr>
          <w:rFonts w:ascii="Arial"/>
          <w:color w:val="666666"/>
          <w:sz w:val="20"/>
        </w:rPr>
        <w:t>An early </w:t>
      </w:r>
      <w:hyperlink r:id="rId518">
        <w:r>
          <w:rPr>
            <w:rFonts w:ascii="Arial"/>
            <w:color w:val="666666"/>
            <w:sz w:val="20"/>
            <w:u w:val="single" w:color="AAAAAA"/>
          </w:rPr>
          <w:t>German</w:t>
        </w:r>
      </w:hyperlink>
      <w:r>
        <w:rPr>
          <w:rFonts w:ascii="Arial"/>
          <w:color w:val="666666"/>
          <w:sz w:val="20"/>
          <w:u w:val="none"/>
        </w:rPr>
        <w:t> translation of the Bible by</w:t>
      </w:r>
      <w:r>
        <w:rPr>
          <w:rFonts w:ascii="Arial"/>
          <w:color w:val="666666"/>
          <w:spacing w:val="-8"/>
          <w:sz w:val="20"/>
          <w:u w:val="none"/>
        </w:rPr>
        <w:t> </w:t>
      </w:r>
      <w:hyperlink r:id="rId519">
        <w:r>
          <w:rPr>
            <w:rFonts w:ascii="Arial"/>
            <w:color w:val="666666"/>
            <w:sz w:val="20"/>
            <w:u w:val="single" w:color="AAAAAA"/>
          </w:rPr>
          <w:t>Martin</w:t>
        </w:r>
        <w:r>
          <w:rPr>
            <w:rFonts w:ascii="Arial"/>
            <w:color w:val="666666"/>
            <w:spacing w:val="-9"/>
            <w:sz w:val="20"/>
            <w:u w:val="single" w:color="AAAAAA"/>
          </w:rPr>
          <w:t> </w:t>
        </w:r>
        <w:r>
          <w:rPr>
            <w:rFonts w:ascii="Arial"/>
            <w:color w:val="666666"/>
            <w:sz w:val="20"/>
            <w:u w:val="single" w:color="AAAAAA"/>
          </w:rPr>
          <w:t>Luther</w:t>
        </w:r>
      </w:hyperlink>
      <w:r>
        <w:rPr>
          <w:rFonts w:ascii="Arial"/>
          <w:color w:val="666666"/>
          <w:sz w:val="20"/>
          <w:u w:val="none"/>
        </w:rPr>
        <w:t>,</w:t>
      </w:r>
      <w:r>
        <w:rPr>
          <w:rFonts w:ascii="Arial"/>
          <w:color w:val="666666"/>
          <w:spacing w:val="-9"/>
          <w:sz w:val="20"/>
          <w:u w:val="none"/>
        </w:rPr>
        <w:t> </w:t>
      </w:r>
      <w:r>
        <w:rPr>
          <w:rFonts w:ascii="Arial"/>
          <w:color w:val="666666"/>
          <w:sz w:val="20"/>
          <w:u w:val="none"/>
        </w:rPr>
        <w:t>whose</w:t>
      </w:r>
      <w:r>
        <w:rPr>
          <w:rFonts w:ascii="Arial"/>
          <w:color w:val="666666"/>
          <w:spacing w:val="-9"/>
          <w:sz w:val="20"/>
          <w:u w:val="none"/>
        </w:rPr>
        <w:t> </w:t>
      </w:r>
      <w:r>
        <w:rPr>
          <w:rFonts w:ascii="Arial"/>
          <w:color w:val="666666"/>
          <w:sz w:val="20"/>
          <w:u w:val="none"/>
        </w:rPr>
        <w:t>translation</w:t>
      </w:r>
      <w:r>
        <w:rPr>
          <w:rFonts w:ascii="Arial"/>
          <w:color w:val="666666"/>
          <w:spacing w:val="-9"/>
          <w:sz w:val="20"/>
          <w:u w:val="none"/>
        </w:rPr>
        <w:t> </w:t>
      </w:r>
      <w:r>
        <w:rPr>
          <w:rFonts w:ascii="Arial"/>
          <w:color w:val="666666"/>
          <w:sz w:val="20"/>
          <w:u w:val="none"/>
        </w:rPr>
        <w:t>of</w:t>
      </w:r>
      <w:r>
        <w:rPr>
          <w:rFonts w:ascii="Arial"/>
          <w:color w:val="666666"/>
          <w:spacing w:val="-9"/>
          <w:sz w:val="20"/>
          <w:u w:val="none"/>
        </w:rPr>
        <w:t> </w:t>
      </w:r>
      <w:r>
        <w:rPr>
          <w:rFonts w:ascii="Arial"/>
          <w:color w:val="666666"/>
          <w:sz w:val="20"/>
          <w:u w:val="none"/>
        </w:rPr>
        <w:t>the text into the </w:t>
      </w:r>
      <w:hyperlink r:id="rId520">
        <w:r>
          <w:rPr>
            <w:rFonts w:ascii="Arial"/>
            <w:color w:val="666666"/>
            <w:sz w:val="20"/>
            <w:u w:val="single" w:color="AAAAAA"/>
          </w:rPr>
          <w:t>vernacular</w:t>
        </w:r>
      </w:hyperlink>
      <w:r>
        <w:rPr>
          <w:rFonts w:ascii="Arial"/>
          <w:color w:val="666666"/>
          <w:sz w:val="20"/>
          <w:u w:val="none"/>
        </w:rPr>
        <w:t> was highly influential in the development of </w:t>
      </w:r>
      <w:hyperlink r:id="rId481">
        <w:r>
          <w:rPr>
            <w:rFonts w:ascii="Arial"/>
            <w:color w:val="666666"/>
            <w:sz w:val="20"/>
            <w:u w:val="single" w:color="AAAAAA"/>
          </w:rPr>
          <w:t>Lutheranism</w:t>
        </w:r>
      </w:hyperlink>
      <w:r>
        <w:rPr>
          <w:rFonts w:ascii="Arial"/>
          <w:color w:val="666666"/>
          <w:sz w:val="20"/>
          <w:u w:val="none"/>
        </w:rPr>
        <w:t> and the </w:t>
      </w:r>
      <w:hyperlink r:id="rId494">
        <w:r>
          <w:rPr>
            <w:rFonts w:ascii="Arial"/>
            <w:color w:val="666666"/>
            <w:sz w:val="20"/>
            <w:u w:val="single" w:color="AAAAAA"/>
          </w:rPr>
          <w:t>Reformation</w:t>
        </w:r>
      </w:hyperlink>
    </w:p>
    <w:p>
      <w:pPr>
        <w:spacing w:after="0" w:line="290" w:lineRule="auto"/>
        <w:jc w:val="left"/>
        <w:rPr>
          <w:rFonts w:ascii="Arial"/>
          <w:sz w:val="20"/>
        </w:rPr>
        <w:sectPr>
          <w:type w:val="continuous"/>
          <w:pgSz w:w="12240" w:h="15840"/>
          <w:pgMar w:top="720" w:bottom="280" w:left="360" w:right="360"/>
          <w:cols w:num="2" w:equalWidth="0">
            <w:col w:w="6970" w:space="40"/>
            <w:col w:w="4510"/>
          </w:cols>
        </w:sectPr>
      </w:pPr>
    </w:p>
    <w:p>
      <w:pPr>
        <w:pStyle w:val="BodyText"/>
        <w:spacing w:line="266" w:lineRule="auto" w:before="42"/>
        <w:ind w:left="359" w:right="342"/>
        <w:jc w:val="both"/>
      </w:pPr>
      <w:r>
        <w:rPr/>
        <w:t>non-translated work; most scholars agree on this – despite disagreement on the possibility that some passages may have appeared initially in Aramaic... It is written in the Koine Greek of the first century [CE]".</w:t>
      </w:r>
      <w:r>
        <w:rPr>
          <w:position w:val="9"/>
          <w:sz w:val="19"/>
          <w:u w:val="single" w:color="AAAAAA"/>
        </w:rPr>
        <w:t>[261]</w:t>
      </w:r>
      <w:r>
        <w:rPr>
          <w:spacing w:val="15"/>
          <w:position w:val="9"/>
          <w:sz w:val="19"/>
          <w:u w:val="none"/>
        </w:rPr>
        <w:t> </w:t>
      </w:r>
      <w:r>
        <w:rPr>
          <w:u w:val="none"/>
        </w:rPr>
        <w:t>Early</w:t>
      </w:r>
      <w:r>
        <w:rPr>
          <w:spacing w:val="3"/>
          <w:u w:val="none"/>
        </w:rPr>
        <w:t> </w:t>
      </w:r>
      <w:r>
        <w:rPr>
          <w:u w:val="none"/>
        </w:rPr>
        <w:t>Christians</w:t>
      </w:r>
      <w:r>
        <w:rPr>
          <w:spacing w:val="4"/>
          <w:u w:val="none"/>
        </w:rPr>
        <w:t> </w:t>
      </w:r>
      <w:r>
        <w:rPr>
          <w:u w:val="none"/>
        </w:rPr>
        <w:t>translated</w:t>
      </w:r>
      <w:r>
        <w:rPr>
          <w:spacing w:val="3"/>
          <w:u w:val="none"/>
        </w:rPr>
        <w:t> </w:t>
      </w:r>
      <w:r>
        <w:rPr>
          <w:u w:val="none"/>
        </w:rPr>
        <w:t>the</w:t>
      </w:r>
      <w:r>
        <w:rPr>
          <w:spacing w:val="3"/>
          <w:u w:val="none"/>
        </w:rPr>
        <w:t> </w:t>
      </w:r>
      <w:r>
        <w:rPr>
          <w:u w:val="none"/>
        </w:rPr>
        <w:t>New</w:t>
      </w:r>
      <w:r>
        <w:rPr>
          <w:spacing w:val="4"/>
          <w:u w:val="none"/>
        </w:rPr>
        <w:t> </w:t>
      </w:r>
      <w:r>
        <w:rPr>
          <w:u w:val="none"/>
        </w:rPr>
        <w:t>Testament</w:t>
      </w:r>
      <w:r>
        <w:rPr>
          <w:spacing w:val="3"/>
          <w:u w:val="none"/>
        </w:rPr>
        <w:t> </w:t>
      </w:r>
      <w:r>
        <w:rPr>
          <w:u w:val="none"/>
        </w:rPr>
        <w:t>into</w:t>
      </w:r>
      <w:r>
        <w:rPr>
          <w:spacing w:val="3"/>
          <w:u w:val="none"/>
        </w:rPr>
        <w:t> </w:t>
      </w:r>
      <w:hyperlink r:id="rId123">
        <w:r>
          <w:rPr>
            <w:u w:val="single" w:color="AAAAAA"/>
          </w:rPr>
          <w:t>Old</w:t>
        </w:r>
        <w:r>
          <w:rPr>
            <w:spacing w:val="4"/>
            <w:u w:val="single" w:color="AAAAAA"/>
          </w:rPr>
          <w:t> </w:t>
        </w:r>
        <w:r>
          <w:rPr>
            <w:u w:val="single" w:color="AAAAAA"/>
          </w:rPr>
          <w:t>Syriac</w:t>
        </w:r>
      </w:hyperlink>
      <w:r>
        <w:rPr>
          <w:u w:val="none"/>
        </w:rPr>
        <w:t>,</w:t>
      </w:r>
      <w:r>
        <w:rPr>
          <w:spacing w:val="3"/>
          <w:u w:val="none"/>
        </w:rPr>
        <w:t> </w:t>
      </w:r>
      <w:hyperlink r:id="rId124">
        <w:r>
          <w:rPr>
            <w:u w:val="single" w:color="AAAAAA"/>
          </w:rPr>
          <w:t>Coptic</w:t>
        </w:r>
      </w:hyperlink>
      <w:r>
        <w:rPr>
          <w:u w:val="none"/>
        </w:rPr>
        <w:t>,</w:t>
      </w:r>
      <w:r>
        <w:rPr>
          <w:spacing w:val="3"/>
          <w:u w:val="none"/>
        </w:rPr>
        <w:t> </w:t>
      </w:r>
      <w:hyperlink r:id="rId125">
        <w:r>
          <w:rPr>
            <w:u w:val="single" w:color="AAAAAA"/>
          </w:rPr>
          <w:t>Ethiopic</w:t>
        </w:r>
      </w:hyperlink>
      <w:r>
        <w:rPr>
          <w:u w:val="none"/>
        </w:rPr>
        <w:t>,</w:t>
      </w:r>
      <w:r>
        <w:rPr>
          <w:spacing w:val="4"/>
          <w:u w:val="none"/>
        </w:rPr>
        <w:t> </w:t>
      </w:r>
      <w:r>
        <w:rPr>
          <w:u w:val="none"/>
        </w:rPr>
        <w:t>and</w:t>
      </w:r>
      <w:r>
        <w:rPr>
          <w:spacing w:val="3"/>
          <w:u w:val="none"/>
        </w:rPr>
        <w:t> </w:t>
      </w:r>
      <w:r>
        <w:rPr>
          <w:spacing w:val="-2"/>
          <w:u w:val="none"/>
        </w:rPr>
        <w:t>Latin,</w:t>
      </w:r>
    </w:p>
    <w:p>
      <w:pPr>
        <w:pStyle w:val="BodyText"/>
        <w:spacing w:after="0" w:line="266" w:lineRule="auto"/>
        <w:jc w:val="both"/>
        <w:sectPr>
          <w:type w:val="continuous"/>
          <w:pgSz w:w="12240" w:h="15840"/>
          <w:pgMar w:top="720" w:bottom="280" w:left="360" w:right="360"/>
        </w:sectPr>
      </w:pPr>
    </w:p>
    <w:p>
      <w:pPr>
        <w:pStyle w:val="BodyText"/>
        <w:spacing w:line="261" w:lineRule="auto" w:before="90"/>
        <w:ind w:left="359" w:right="343"/>
        <w:jc w:val="both"/>
        <w:rPr>
          <w:sz w:val="19"/>
        </w:rPr>
      </w:pPr>
      <w:r>
        <w:rPr/>
        <w:t>among other languages.</w:t>
      </w:r>
      <w:r>
        <w:rPr>
          <w:position w:val="9"/>
          <w:sz w:val="19"/>
          <w:u w:val="single" w:color="AAAAAA"/>
        </w:rPr>
        <w:t>[50]</w:t>
      </w:r>
      <w:r>
        <w:rPr>
          <w:position w:val="9"/>
          <w:sz w:val="19"/>
          <w:u w:val="none"/>
        </w:rPr>
        <w:t> </w:t>
      </w:r>
      <w:r>
        <w:rPr>
          <w:u w:val="none"/>
        </w:rPr>
        <w:t>The earliest Latin translation was the </w:t>
      </w:r>
      <w:hyperlink r:id="rId521">
        <w:r>
          <w:rPr>
            <w:u w:val="single" w:color="AAAAAA"/>
          </w:rPr>
          <w:t>Old Latin</w:t>
        </w:r>
      </w:hyperlink>
      <w:r>
        <w:rPr>
          <w:u w:val="none"/>
        </w:rPr>
        <w:t> text, or </w:t>
      </w:r>
      <w:hyperlink r:id="rId522">
        <w:r>
          <w:rPr>
            <w:i/>
            <w:u w:val="single" w:color="AAAAAA"/>
          </w:rPr>
          <w:t>Vetus Latina</w:t>
        </w:r>
      </w:hyperlink>
      <w:r>
        <w:rPr>
          <w:u w:val="none"/>
        </w:rPr>
        <w:t>, which, from internal evidence, seems to have been made by several authors over a period </w:t>
      </w:r>
      <w:r>
        <w:rPr>
          <w:u w:val="none"/>
        </w:rPr>
        <w:t>of </w:t>
      </w:r>
      <w:r>
        <w:rPr>
          <w:spacing w:val="-2"/>
          <w:position w:val="-8"/>
          <w:u w:val="none"/>
        </w:rPr>
        <w:t>time.</w:t>
      </w:r>
      <w:r>
        <w:rPr>
          <w:spacing w:val="-2"/>
          <w:sz w:val="19"/>
          <w:u w:val="single" w:color="AAAAAA"/>
        </w:rPr>
        <w:t>[262][263]</w:t>
      </w:r>
    </w:p>
    <w:p>
      <w:pPr>
        <w:pStyle w:val="BodyText"/>
        <w:spacing w:before="2"/>
        <w:ind w:left="0"/>
      </w:pPr>
    </w:p>
    <w:p>
      <w:pPr>
        <w:pStyle w:val="BodyText"/>
        <w:spacing w:line="266" w:lineRule="auto"/>
        <w:ind w:left="359" w:right="342"/>
        <w:jc w:val="both"/>
        <w:rPr>
          <w:position w:val="9"/>
          <w:sz w:val="19"/>
        </w:rPr>
      </w:pPr>
      <w:hyperlink r:id="rId523">
        <w:r>
          <w:rPr>
            <w:u w:val="single" w:color="AAAAAA"/>
          </w:rPr>
          <w:t>Pope Damasus I</w:t>
        </w:r>
      </w:hyperlink>
      <w:r>
        <w:rPr>
          <w:u w:val="none"/>
        </w:rPr>
        <w:t> (366–383) commissioned </w:t>
      </w:r>
      <w:hyperlink r:id="rId260">
        <w:r>
          <w:rPr>
            <w:u w:val="single" w:color="AAAAAA"/>
          </w:rPr>
          <w:t>Jerome</w:t>
        </w:r>
      </w:hyperlink>
      <w:r>
        <w:rPr>
          <w:u w:val="none"/>
        </w:rPr>
        <w:t> to produce a reliable and consistent text by translating the original Greek and Hebrew texts into Latin. This translation became known as </w:t>
      </w:r>
      <w:r>
        <w:rPr>
          <w:u w:val="none"/>
        </w:rPr>
        <w:t>the </w:t>
      </w:r>
      <w:hyperlink r:id="rId139">
        <w:r>
          <w:rPr>
            <w:u w:val="single" w:color="AAAAAA"/>
          </w:rPr>
          <w:t>Latin Vulgate Bible</w:t>
        </w:r>
      </w:hyperlink>
      <w:r>
        <w:rPr>
          <w:u w:val="none"/>
        </w:rPr>
        <w:t>, in the 4th century CE (although Jerome expressed in his prologues to most deuterocanonical books that they were non-canonical).</w:t>
      </w:r>
      <w:r>
        <w:rPr>
          <w:position w:val="9"/>
          <w:sz w:val="19"/>
          <w:u w:val="single" w:color="AAAAAA"/>
        </w:rPr>
        <w:t>[264][265]</w:t>
      </w:r>
      <w:r>
        <w:rPr>
          <w:position w:val="9"/>
          <w:sz w:val="19"/>
          <w:u w:val="none"/>
        </w:rPr>
        <w:t> </w:t>
      </w:r>
      <w:r>
        <w:rPr>
          <w:u w:val="none"/>
        </w:rPr>
        <w:t>In 1546, at the </w:t>
      </w:r>
      <w:hyperlink r:id="rId141">
        <w:r>
          <w:rPr>
            <w:u w:val="single" w:color="AAAAAA"/>
          </w:rPr>
          <w:t>Council of Trent</w:t>
        </w:r>
      </w:hyperlink>
      <w:r>
        <w:rPr>
          <w:u w:val="none"/>
        </w:rPr>
        <w:t>, Jerome's Vulgate translation was declared by the Roman Catholic Church to be the only authentic and official Bible in the </w:t>
      </w:r>
      <w:hyperlink r:id="rId524">
        <w:r>
          <w:rPr>
            <w:u w:val="single" w:color="AAAAAA"/>
          </w:rPr>
          <w:t>Latin Church</w:t>
        </w:r>
      </w:hyperlink>
      <w:r>
        <w:rPr>
          <w:u w:val="none"/>
        </w:rPr>
        <w:t>.</w:t>
      </w:r>
      <w:r>
        <w:rPr>
          <w:position w:val="9"/>
          <w:sz w:val="19"/>
          <w:u w:val="single" w:color="AAAAAA"/>
        </w:rPr>
        <w:t>[266]</w:t>
      </w:r>
      <w:r>
        <w:rPr>
          <w:position w:val="9"/>
          <w:sz w:val="19"/>
          <w:u w:val="none"/>
        </w:rPr>
        <w:t> </w:t>
      </w:r>
      <w:r>
        <w:rPr>
          <w:u w:val="none"/>
        </w:rPr>
        <w:t>The Greek-speaking East continued to use the Septuagint translations of the Old Testament, and they had no need to translate the Greek New Testament.</w:t>
      </w:r>
      <w:r>
        <w:rPr>
          <w:position w:val="9"/>
          <w:sz w:val="19"/>
          <w:u w:val="single" w:color="AAAAAA"/>
        </w:rPr>
        <w:t>[262][263]</w:t>
      </w:r>
      <w:r>
        <w:rPr>
          <w:position w:val="9"/>
          <w:sz w:val="19"/>
          <w:u w:val="none"/>
        </w:rPr>
        <w:t> </w:t>
      </w:r>
      <w:r>
        <w:rPr>
          <w:u w:val="none"/>
        </w:rPr>
        <w:t>This contributed to the </w:t>
      </w:r>
      <w:hyperlink r:id="rId525">
        <w:r>
          <w:rPr>
            <w:u w:val="single" w:color="AAAAAA"/>
          </w:rPr>
          <w:t>East-West Schism</w:t>
        </w:r>
      </w:hyperlink>
      <w:r>
        <w:rPr>
          <w:u w:val="none"/>
        </w:rPr>
        <w:t>.</w:t>
      </w:r>
      <w:r>
        <w:rPr>
          <w:position w:val="9"/>
          <w:sz w:val="19"/>
          <w:u w:val="single" w:color="AAAAAA"/>
        </w:rPr>
        <w:t>[53]</w:t>
      </w:r>
    </w:p>
    <w:p>
      <w:pPr>
        <w:pStyle w:val="BodyText"/>
        <w:spacing w:line="283" w:lineRule="auto" w:before="251"/>
        <w:ind w:left="359" w:right="343"/>
        <w:jc w:val="both"/>
      </w:pPr>
      <w:r>
        <w:rPr/>
        <w:t>Many ancient translations coincide with the invention of the alphabet and the beginning of </w:t>
      </w:r>
      <w:r>
        <w:rPr/>
        <w:t>vernacular literature in those languages. According to British Academy professor N. Fernández Marcos, these early</w:t>
      </w:r>
      <w:r>
        <w:rPr>
          <w:spacing w:val="50"/>
        </w:rPr>
        <w:t> </w:t>
      </w:r>
      <w:r>
        <w:rPr/>
        <w:t>translations</w:t>
      </w:r>
      <w:r>
        <w:rPr>
          <w:spacing w:val="50"/>
        </w:rPr>
        <w:t> </w:t>
      </w:r>
      <w:r>
        <w:rPr/>
        <w:t>represent</w:t>
      </w:r>
      <w:r>
        <w:rPr>
          <w:spacing w:val="50"/>
        </w:rPr>
        <w:t> </w:t>
      </w:r>
      <w:r>
        <w:rPr/>
        <w:t>"pioneer</w:t>
      </w:r>
      <w:r>
        <w:rPr>
          <w:spacing w:val="50"/>
        </w:rPr>
        <w:t> </w:t>
      </w:r>
      <w:r>
        <w:rPr/>
        <w:t>works</w:t>
      </w:r>
      <w:r>
        <w:rPr>
          <w:spacing w:val="50"/>
        </w:rPr>
        <w:t> </w:t>
      </w:r>
      <w:r>
        <w:rPr/>
        <w:t>of</w:t>
      </w:r>
      <w:r>
        <w:rPr>
          <w:spacing w:val="50"/>
        </w:rPr>
        <w:t> </w:t>
      </w:r>
      <w:r>
        <w:rPr/>
        <w:t>enormous</w:t>
      </w:r>
      <w:r>
        <w:rPr>
          <w:spacing w:val="50"/>
        </w:rPr>
        <w:t> </w:t>
      </w:r>
      <w:r>
        <w:rPr/>
        <w:t>linguistic</w:t>
      </w:r>
      <w:r>
        <w:rPr>
          <w:spacing w:val="50"/>
        </w:rPr>
        <w:t> </w:t>
      </w:r>
      <w:r>
        <w:rPr/>
        <w:t>interest,</w:t>
      </w:r>
      <w:r>
        <w:rPr>
          <w:spacing w:val="50"/>
        </w:rPr>
        <w:t> </w:t>
      </w:r>
      <w:r>
        <w:rPr/>
        <w:t>as</w:t>
      </w:r>
      <w:r>
        <w:rPr>
          <w:spacing w:val="50"/>
        </w:rPr>
        <w:t> </w:t>
      </w:r>
      <w:r>
        <w:rPr/>
        <w:t>they</w:t>
      </w:r>
      <w:r>
        <w:rPr>
          <w:spacing w:val="50"/>
        </w:rPr>
        <w:t> </w:t>
      </w:r>
      <w:r>
        <w:rPr/>
        <w:t>represent</w:t>
      </w:r>
      <w:r>
        <w:rPr>
          <w:spacing w:val="50"/>
        </w:rPr>
        <w:t> </w:t>
      </w:r>
      <w:r>
        <w:rPr>
          <w:spacing w:val="-5"/>
        </w:rPr>
        <w:t>the</w:t>
      </w:r>
    </w:p>
    <w:p>
      <w:pPr>
        <w:pStyle w:val="BodyText"/>
        <w:spacing w:line="272" w:lineRule="exact"/>
        <w:ind w:left="359"/>
        <w:jc w:val="both"/>
        <w:rPr>
          <w:position w:val="9"/>
          <w:sz w:val="19"/>
        </w:rPr>
      </w:pPr>
      <w:r>
        <w:rPr/>
        <w:t>oldest documents we have for the study of these languages and </w:t>
      </w:r>
      <w:r>
        <w:rPr>
          <w:spacing w:val="-2"/>
        </w:rPr>
        <w:t>literature".</w:t>
      </w:r>
      <w:r>
        <w:rPr>
          <w:spacing w:val="-2"/>
          <w:position w:val="9"/>
          <w:sz w:val="19"/>
          <w:u w:val="single" w:color="AAAAAA"/>
        </w:rPr>
        <w:t>[267]</w:t>
      </w:r>
    </w:p>
    <w:p>
      <w:pPr>
        <w:pStyle w:val="BodyText"/>
        <w:spacing w:before="19"/>
        <w:ind w:left="0"/>
      </w:pPr>
    </w:p>
    <w:p>
      <w:pPr>
        <w:pStyle w:val="BodyText"/>
        <w:spacing w:line="271" w:lineRule="auto" w:before="1"/>
        <w:ind w:left="359" w:right="342"/>
        <w:jc w:val="both"/>
      </w:pPr>
      <w:r>
        <w:rPr/>
        <w:t>Translations to English can be traced to the seventh century, </w:t>
      </w:r>
      <w:hyperlink r:id="rId526">
        <w:r>
          <w:rPr>
            <w:u w:val="single" w:color="AAAAAA"/>
          </w:rPr>
          <w:t>Alfred the Great</w:t>
        </w:r>
      </w:hyperlink>
      <w:r>
        <w:rPr>
          <w:u w:val="none"/>
        </w:rPr>
        <w:t> in the 9th century, the </w:t>
      </w:r>
      <w:hyperlink r:id="rId527">
        <w:r>
          <w:rPr>
            <w:i/>
            <w:u w:val="single" w:color="AAAAAA"/>
          </w:rPr>
          <w:t>Toledo School of Translators</w:t>
        </w:r>
      </w:hyperlink>
      <w:r>
        <w:rPr>
          <w:i/>
          <w:u w:val="none"/>
        </w:rPr>
        <w:t> </w:t>
      </w:r>
      <w:r>
        <w:rPr>
          <w:u w:val="none"/>
        </w:rPr>
        <w:t>in the 12th and 13th century, </w:t>
      </w:r>
      <w:hyperlink r:id="rId528">
        <w:r>
          <w:rPr>
            <w:u w:val="single" w:color="AAAAAA"/>
          </w:rPr>
          <w:t>Roger Bacon</w:t>
        </w:r>
      </w:hyperlink>
      <w:r>
        <w:rPr>
          <w:u w:val="none"/>
        </w:rPr>
        <w:t> (1220–1292), an English Franciscan</w:t>
      </w:r>
      <w:r>
        <w:rPr>
          <w:spacing w:val="-1"/>
          <w:u w:val="none"/>
        </w:rPr>
        <w:t> </w:t>
      </w:r>
      <w:r>
        <w:rPr>
          <w:u w:val="none"/>
        </w:rPr>
        <w:t>friar</w:t>
      </w:r>
      <w:r>
        <w:rPr>
          <w:spacing w:val="-1"/>
          <w:u w:val="none"/>
        </w:rPr>
        <w:t> </w:t>
      </w:r>
      <w:r>
        <w:rPr>
          <w:u w:val="none"/>
        </w:rPr>
        <w:t>of</w:t>
      </w:r>
      <w:r>
        <w:rPr>
          <w:spacing w:val="-1"/>
          <w:u w:val="none"/>
        </w:rPr>
        <w:t> </w:t>
      </w:r>
      <w:r>
        <w:rPr>
          <w:u w:val="none"/>
        </w:rPr>
        <w:t>the</w:t>
      </w:r>
      <w:r>
        <w:rPr>
          <w:spacing w:val="-1"/>
          <w:u w:val="none"/>
        </w:rPr>
        <w:t> </w:t>
      </w:r>
      <w:r>
        <w:rPr>
          <w:u w:val="none"/>
        </w:rPr>
        <w:t>13th</w:t>
      </w:r>
      <w:r>
        <w:rPr>
          <w:spacing w:val="-1"/>
          <w:u w:val="none"/>
        </w:rPr>
        <w:t> </w:t>
      </w:r>
      <w:r>
        <w:rPr>
          <w:u w:val="none"/>
        </w:rPr>
        <w:t>century,</w:t>
      </w:r>
      <w:r>
        <w:rPr>
          <w:spacing w:val="-1"/>
          <w:u w:val="none"/>
        </w:rPr>
        <w:t> </w:t>
      </w:r>
      <w:r>
        <w:rPr>
          <w:u w:val="none"/>
        </w:rPr>
        <w:t>and</w:t>
      </w:r>
      <w:r>
        <w:rPr>
          <w:spacing w:val="-1"/>
          <w:u w:val="none"/>
        </w:rPr>
        <w:t> </w:t>
      </w:r>
      <w:r>
        <w:rPr>
          <w:u w:val="none"/>
        </w:rPr>
        <w:t>multiple</w:t>
      </w:r>
      <w:r>
        <w:rPr>
          <w:spacing w:val="-1"/>
          <w:u w:val="none"/>
        </w:rPr>
        <w:t> </w:t>
      </w:r>
      <w:r>
        <w:rPr>
          <w:u w:val="none"/>
        </w:rPr>
        <w:t>writers</w:t>
      </w:r>
      <w:r>
        <w:rPr>
          <w:spacing w:val="-1"/>
          <w:u w:val="none"/>
        </w:rPr>
        <w:t> </w:t>
      </w:r>
      <w:r>
        <w:rPr>
          <w:u w:val="none"/>
        </w:rPr>
        <w:t>of</w:t>
      </w:r>
      <w:r>
        <w:rPr>
          <w:spacing w:val="-1"/>
          <w:u w:val="none"/>
        </w:rPr>
        <w:t> </w:t>
      </w:r>
      <w:r>
        <w:rPr>
          <w:u w:val="none"/>
        </w:rPr>
        <w:t>the </w:t>
      </w:r>
      <w:hyperlink r:id="rId529">
        <w:r>
          <w:rPr>
            <w:u w:val="single" w:color="AAAAAA"/>
          </w:rPr>
          <w:t>Renaissance</w:t>
        </w:r>
      </w:hyperlink>
      <w:r>
        <w:rPr>
          <w:u w:val="none"/>
        </w:rPr>
        <w:t>.</w:t>
      </w:r>
      <w:r>
        <w:rPr>
          <w:position w:val="9"/>
          <w:sz w:val="19"/>
          <w:u w:val="single" w:color="AAAAAA"/>
        </w:rPr>
        <w:t>[268]</w:t>
      </w:r>
      <w:r>
        <w:rPr>
          <w:position w:val="9"/>
          <w:sz w:val="19"/>
          <w:u w:val="none"/>
        </w:rPr>
        <w:t> </w:t>
      </w:r>
      <w:r>
        <w:rPr>
          <w:u w:val="none"/>
        </w:rPr>
        <w:t>The</w:t>
      </w:r>
      <w:r>
        <w:rPr>
          <w:spacing w:val="-1"/>
          <w:u w:val="none"/>
        </w:rPr>
        <w:t> </w:t>
      </w:r>
      <w:hyperlink r:id="rId530">
        <w:r>
          <w:rPr>
            <w:u w:val="single" w:color="AAAAAA"/>
          </w:rPr>
          <w:t>Wycliffite</w:t>
        </w:r>
        <w:r>
          <w:rPr>
            <w:spacing w:val="-1"/>
            <w:u w:val="single" w:color="AAAAAA"/>
          </w:rPr>
          <w:t> </w:t>
        </w:r>
        <w:r>
          <w:rPr>
            <w:u w:val="single" w:color="AAAAAA"/>
          </w:rPr>
          <w:t>Bible</w:t>
        </w:r>
      </w:hyperlink>
      <w:r>
        <w:rPr>
          <w:u w:val="none"/>
        </w:rPr>
        <w:t>, which is "one of the most significant in the development of a written standard", dates from the </w:t>
      </w:r>
      <w:r>
        <w:rPr>
          <w:u w:val="none"/>
        </w:rPr>
        <w:t>late Middle English period.</w:t>
      </w:r>
      <w:r>
        <w:rPr>
          <w:position w:val="9"/>
          <w:sz w:val="19"/>
          <w:u w:val="single" w:color="AAAAAA"/>
        </w:rPr>
        <w:t>[269]</w:t>
      </w:r>
      <w:r>
        <w:rPr>
          <w:position w:val="9"/>
          <w:sz w:val="19"/>
          <w:u w:val="none"/>
        </w:rPr>
        <w:t> </w:t>
      </w:r>
      <w:hyperlink r:id="rId531">
        <w:r>
          <w:rPr>
            <w:u w:val="single" w:color="AAAAAA"/>
          </w:rPr>
          <w:t>William Tyndale's translation</w:t>
        </w:r>
      </w:hyperlink>
      <w:r>
        <w:rPr>
          <w:u w:val="none"/>
        </w:rPr>
        <w:t> of 1525 is seen by several scholars as having influenced the form of English Christian discourse as well as impacting the development of the</w:t>
      </w:r>
      <w:r>
        <w:rPr>
          <w:spacing w:val="40"/>
          <w:u w:val="none"/>
        </w:rPr>
        <w:t> </w:t>
      </w:r>
      <w:r>
        <w:rPr>
          <w:u w:val="none"/>
        </w:rPr>
        <w:t>English language itself.</w:t>
      </w:r>
      <w:r>
        <w:rPr>
          <w:position w:val="9"/>
          <w:sz w:val="19"/>
          <w:u w:val="single" w:color="AAAAAA"/>
        </w:rPr>
        <w:t>[270]</w:t>
      </w:r>
      <w:r>
        <w:rPr>
          <w:position w:val="9"/>
          <w:sz w:val="19"/>
          <w:u w:val="none"/>
        </w:rPr>
        <w:t> </w:t>
      </w:r>
      <w:hyperlink r:id="rId519">
        <w:r>
          <w:rPr>
            <w:u w:val="single" w:color="AAAAAA"/>
          </w:rPr>
          <w:t>Martin Luther</w:t>
        </w:r>
      </w:hyperlink>
      <w:r>
        <w:rPr>
          <w:u w:val="none"/>
        </w:rPr>
        <w:t> translated the New Testament into German in 1522, and both Testaments with Apocrypha in 1534, thereby contributing to the multiple wars of the </w:t>
      </w:r>
      <w:hyperlink r:id="rId494">
        <w:r>
          <w:rPr>
            <w:u w:val="single" w:color="AAAAAA"/>
          </w:rPr>
          <w:t>Age of</w:t>
        </w:r>
      </w:hyperlink>
      <w:r>
        <w:rPr>
          <w:u w:val="none"/>
        </w:rPr>
        <w:t> </w:t>
      </w:r>
      <w:hyperlink r:id="rId494">
        <w:r>
          <w:rPr>
            <w:u w:val="single" w:color="AAAAAA"/>
          </w:rPr>
          <w:t>Reformation and Counter-Reformation</w:t>
        </w:r>
      </w:hyperlink>
      <w:r>
        <w:rPr>
          <w:u w:val="none"/>
        </w:rPr>
        <w:t>. Important biblical translations of this period include the Polish</w:t>
      </w:r>
      <w:r>
        <w:rPr>
          <w:spacing w:val="13"/>
          <w:u w:val="none"/>
        </w:rPr>
        <w:t> </w:t>
      </w:r>
      <w:r>
        <w:rPr>
          <w:i/>
          <w:u w:val="none"/>
        </w:rPr>
        <w:t>Jakub</w:t>
      </w:r>
      <w:r>
        <w:rPr>
          <w:i/>
          <w:spacing w:val="13"/>
          <w:u w:val="none"/>
        </w:rPr>
        <w:t> </w:t>
      </w:r>
      <w:r>
        <w:rPr>
          <w:i/>
          <w:u w:val="none"/>
        </w:rPr>
        <w:t>Wujek</w:t>
      </w:r>
      <w:r>
        <w:rPr>
          <w:i/>
          <w:spacing w:val="13"/>
          <w:u w:val="none"/>
        </w:rPr>
        <w:t> </w:t>
      </w:r>
      <w:r>
        <w:rPr>
          <w:i/>
          <w:u w:val="none"/>
        </w:rPr>
        <w:t>Bible</w:t>
      </w:r>
      <w:r>
        <w:rPr>
          <w:i/>
          <w:spacing w:val="13"/>
          <w:u w:val="none"/>
        </w:rPr>
        <w:t> </w:t>
      </w:r>
      <w:r>
        <w:rPr>
          <w:u w:val="none"/>
        </w:rPr>
        <w:t>(Biblia</w:t>
      </w:r>
      <w:r>
        <w:rPr>
          <w:spacing w:val="13"/>
          <w:u w:val="none"/>
        </w:rPr>
        <w:t> </w:t>
      </w:r>
      <w:r>
        <w:rPr>
          <w:u w:val="none"/>
        </w:rPr>
        <w:t>Jakuba</w:t>
      </w:r>
      <w:r>
        <w:rPr>
          <w:spacing w:val="13"/>
          <w:u w:val="none"/>
        </w:rPr>
        <w:t> </w:t>
      </w:r>
      <w:r>
        <w:rPr>
          <w:u w:val="none"/>
        </w:rPr>
        <w:t>Wujka)</w:t>
      </w:r>
      <w:r>
        <w:rPr>
          <w:spacing w:val="13"/>
          <w:u w:val="none"/>
        </w:rPr>
        <w:t> </w:t>
      </w:r>
      <w:r>
        <w:rPr>
          <w:u w:val="none"/>
        </w:rPr>
        <w:t>from</w:t>
      </w:r>
      <w:r>
        <w:rPr>
          <w:spacing w:val="13"/>
          <w:u w:val="none"/>
        </w:rPr>
        <w:t> </w:t>
      </w:r>
      <w:r>
        <w:rPr>
          <w:u w:val="none"/>
        </w:rPr>
        <w:t>1535,</w:t>
      </w:r>
      <w:r>
        <w:rPr>
          <w:spacing w:val="13"/>
          <w:u w:val="none"/>
        </w:rPr>
        <w:t> </w:t>
      </w:r>
      <w:r>
        <w:rPr>
          <w:u w:val="none"/>
        </w:rPr>
        <w:t>and</w:t>
      </w:r>
      <w:r>
        <w:rPr>
          <w:spacing w:val="13"/>
          <w:u w:val="none"/>
        </w:rPr>
        <w:t> </w:t>
      </w:r>
      <w:r>
        <w:rPr>
          <w:u w:val="none"/>
        </w:rPr>
        <w:t>the</w:t>
      </w:r>
      <w:r>
        <w:rPr>
          <w:spacing w:val="13"/>
          <w:u w:val="none"/>
        </w:rPr>
        <w:t> </w:t>
      </w:r>
      <w:r>
        <w:rPr>
          <w:u w:val="none"/>
        </w:rPr>
        <w:t>English</w:t>
      </w:r>
      <w:r>
        <w:rPr>
          <w:spacing w:val="13"/>
          <w:u w:val="none"/>
        </w:rPr>
        <w:t> </w:t>
      </w:r>
      <w:r>
        <w:rPr>
          <w:u w:val="none"/>
        </w:rPr>
        <w:t>King</w:t>
      </w:r>
      <w:r>
        <w:rPr>
          <w:spacing w:val="13"/>
          <w:u w:val="none"/>
        </w:rPr>
        <w:t> </w:t>
      </w:r>
      <w:r>
        <w:rPr>
          <w:spacing w:val="-2"/>
          <w:u w:val="none"/>
        </w:rPr>
        <w:t>James/Authorized</w:t>
      </w:r>
    </w:p>
    <w:p>
      <w:pPr>
        <w:pStyle w:val="BodyText"/>
        <w:spacing w:line="274" w:lineRule="exact"/>
        <w:ind w:left="359"/>
        <w:jc w:val="both"/>
      </w:pPr>
      <w:r>
        <w:rPr/>
        <w:t>Version</w:t>
      </w:r>
      <w:r>
        <w:rPr>
          <w:spacing w:val="10"/>
        </w:rPr>
        <w:t> </w:t>
      </w:r>
      <w:r>
        <w:rPr/>
        <w:t>(1604–1611).</w:t>
      </w:r>
      <w:r>
        <w:rPr>
          <w:position w:val="9"/>
          <w:sz w:val="19"/>
          <w:u w:val="single" w:color="AAAAAA"/>
        </w:rPr>
        <w:t>[271]</w:t>
      </w:r>
      <w:r>
        <w:rPr>
          <w:spacing w:val="22"/>
          <w:position w:val="9"/>
          <w:sz w:val="19"/>
          <w:u w:val="none"/>
        </w:rPr>
        <w:t> </w:t>
      </w:r>
      <w:r>
        <w:rPr>
          <w:u w:val="none"/>
        </w:rPr>
        <w:t>The</w:t>
      </w:r>
      <w:r>
        <w:rPr>
          <w:spacing w:val="10"/>
          <w:u w:val="none"/>
        </w:rPr>
        <w:t> </w:t>
      </w:r>
      <w:hyperlink r:id="rId336">
        <w:r>
          <w:rPr>
            <w:u w:val="single" w:color="AAAAAA"/>
          </w:rPr>
          <w:t>King</w:t>
        </w:r>
        <w:r>
          <w:rPr>
            <w:spacing w:val="11"/>
            <w:u w:val="single" w:color="AAAAAA"/>
          </w:rPr>
          <w:t> </w:t>
        </w:r>
        <w:r>
          <w:rPr>
            <w:u w:val="single" w:color="AAAAAA"/>
          </w:rPr>
          <w:t>James</w:t>
        </w:r>
        <w:r>
          <w:rPr>
            <w:spacing w:val="10"/>
            <w:u w:val="single" w:color="AAAAAA"/>
          </w:rPr>
          <w:t> </w:t>
        </w:r>
        <w:r>
          <w:rPr>
            <w:u w:val="single" w:color="AAAAAA"/>
          </w:rPr>
          <w:t>Version</w:t>
        </w:r>
      </w:hyperlink>
      <w:r>
        <w:rPr>
          <w:spacing w:val="10"/>
          <w:u w:val="none"/>
        </w:rPr>
        <w:t> </w:t>
      </w:r>
      <w:r>
        <w:rPr>
          <w:u w:val="none"/>
        </w:rPr>
        <w:t>was</w:t>
      </w:r>
      <w:r>
        <w:rPr>
          <w:spacing w:val="11"/>
          <w:u w:val="none"/>
        </w:rPr>
        <w:t> </w:t>
      </w:r>
      <w:r>
        <w:rPr>
          <w:u w:val="none"/>
        </w:rPr>
        <w:t>the</w:t>
      </w:r>
      <w:r>
        <w:rPr>
          <w:spacing w:val="10"/>
          <w:u w:val="none"/>
        </w:rPr>
        <w:t> </w:t>
      </w:r>
      <w:r>
        <w:rPr>
          <w:u w:val="none"/>
        </w:rPr>
        <w:t>most</w:t>
      </w:r>
      <w:r>
        <w:rPr>
          <w:spacing w:val="10"/>
          <w:u w:val="none"/>
        </w:rPr>
        <w:t> </w:t>
      </w:r>
      <w:r>
        <w:rPr>
          <w:u w:val="none"/>
        </w:rPr>
        <w:t>widespread</w:t>
      </w:r>
      <w:r>
        <w:rPr>
          <w:spacing w:val="11"/>
          <w:u w:val="none"/>
        </w:rPr>
        <w:t> </w:t>
      </w:r>
      <w:r>
        <w:rPr>
          <w:u w:val="none"/>
        </w:rPr>
        <w:t>English</w:t>
      </w:r>
      <w:r>
        <w:rPr>
          <w:spacing w:val="10"/>
          <w:u w:val="none"/>
        </w:rPr>
        <w:t> </w:t>
      </w:r>
      <w:r>
        <w:rPr>
          <w:u w:val="none"/>
        </w:rPr>
        <w:t>Bible</w:t>
      </w:r>
      <w:r>
        <w:rPr>
          <w:spacing w:val="10"/>
          <w:u w:val="none"/>
        </w:rPr>
        <w:t> </w:t>
      </w:r>
      <w:r>
        <w:rPr>
          <w:u w:val="none"/>
        </w:rPr>
        <w:t>of</w:t>
      </w:r>
      <w:r>
        <w:rPr>
          <w:spacing w:val="10"/>
          <w:u w:val="none"/>
        </w:rPr>
        <w:t> </w:t>
      </w:r>
      <w:r>
        <w:rPr>
          <w:u w:val="none"/>
        </w:rPr>
        <w:t>all</w:t>
      </w:r>
      <w:r>
        <w:rPr>
          <w:spacing w:val="11"/>
          <w:u w:val="none"/>
        </w:rPr>
        <w:t> </w:t>
      </w:r>
      <w:r>
        <w:rPr>
          <w:spacing w:val="-2"/>
          <w:u w:val="none"/>
        </w:rPr>
        <w:t>time,</w:t>
      </w:r>
    </w:p>
    <w:p>
      <w:pPr>
        <w:pStyle w:val="BodyText"/>
        <w:spacing w:line="280" w:lineRule="auto" w:before="13"/>
        <w:ind w:left="359" w:right="344"/>
        <w:jc w:val="both"/>
      </w:pPr>
      <w:r>
        <w:rPr/>
        <w:t>but it has largely been superseded by modern translations.</w:t>
      </w:r>
      <w:r>
        <w:rPr>
          <w:position w:val="9"/>
          <w:sz w:val="19"/>
          <w:u w:val="single" w:color="AAAAAA"/>
        </w:rPr>
        <w:t>[54]</w:t>
      </w:r>
      <w:r>
        <w:rPr>
          <w:position w:val="9"/>
          <w:sz w:val="19"/>
          <w:u w:val="none"/>
        </w:rPr>
        <w:t> </w:t>
      </w:r>
      <w:r>
        <w:rPr>
          <w:u w:val="none"/>
        </w:rPr>
        <w:t>Some New Testaments verses found </w:t>
      </w:r>
      <w:r>
        <w:rPr>
          <w:u w:val="none"/>
        </w:rPr>
        <w:t>to be later additions to the text are </w:t>
      </w:r>
      <w:hyperlink r:id="rId532">
        <w:r>
          <w:rPr>
            <w:u w:val="single" w:color="AAAAAA"/>
          </w:rPr>
          <w:t>not included in modern English translations</w:t>
        </w:r>
      </w:hyperlink>
      <w:r>
        <w:rPr>
          <w:u w:val="none"/>
        </w:rPr>
        <w:t>, despite appearing in older English translations such as the King James Version.</w:t>
      </w:r>
    </w:p>
    <w:p>
      <w:pPr>
        <w:pStyle w:val="BodyText"/>
        <w:spacing w:after="0" w:line="280" w:lineRule="auto"/>
        <w:jc w:val="both"/>
        <w:sectPr>
          <w:pgSz w:w="12240" w:h="15840"/>
          <w:pgMar w:top="460" w:bottom="280" w:left="360" w:right="360"/>
        </w:sectPr>
      </w:pPr>
    </w:p>
    <w:p>
      <w:pPr>
        <w:spacing w:before="77"/>
        <w:ind w:left="845" w:right="0" w:firstLine="0"/>
        <w:jc w:val="left"/>
        <w:rPr>
          <w:rFonts w:ascii="Arial"/>
          <w:sz w:val="20"/>
        </w:rPr>
      </w:pPr>
      <w:r>
        <w:rPr>
          <w:rFonts w:ascii="Arial"/>
          <w:sz w:val="20"/>
        </w:rPr>
        <w:t>Historically</w:t>
      </w:r>
      <w:r>
        <w:rPr>
          <w:rFonts w:ascii="Arial"/>
          <w:spacing w:val="-1"/>
          <w:sz w:val="20"/>
        </w:rPr>
        <w:t> </w:t>
      </w:r>
      <w:r>
        <w:rPr>
          <w:rFonts w:ascii="Arial"/>
          <w:sz w:val="20"/>
        </w:rPr>
        <w:t>significant</w:t>
      </w:r>
      <w:r>
        <w:rPr>
          <w:rFonts w:ascii="Arial"/>
          <w:spacing w:val="-1"/>
          <w:sz w:val="20"/>
        </w:rPr>
        <w:t> </w:t>
      </w:r>
      <w:r>
        <w:rPr>
          <w:rFonts w:ascii="Arial"/>
          <w:sz w:val="20"/>
        </w:rPr>
        <w:t>translations</w:t>
      </w:r>
      <w:r>
        <w:rPr>
          <w:rFonts w:ascii="Arial"/>
          <w:spacing w:val="-1"/>
          <w:sz w:val="20"/>
        </w:rPr>
        <w:t> </w:t>
      </w:r>
      <w:r>
        <w:rPr>
          <w:rFonts w:ascii="Arial"/>
          <w:sz w:val="20"/>
        </w:rPr>
        <w:t>of</w:t>
      </w:r>
      <w:r>
        <w:rPr>
          <w:rFonts w:ascii="Arial"/>
          <w:spacing w:val="-1"/>
          <w:sz w:val="20"/>
        </w:rPr>
        <w:t> </w:t>
      </w:r>
      <w:r>
        <w:rPr>
          <w:rFonts w:ascii="Arial"/>
          <w:sz w:val="20"/>
        </w:rPr>
        <w:t>the</w:t>
      </w:r>
      <w:r>
        <w:rPr>
          <w:rFonts w:ascii="Arial"/>
          <w:spacing w:val="-1"/>
          <w:sz w:val="20"/>
        </w:rPr>
        <w:t> </w:t>
      </w:r>
      <w:r>
        <w:rPr>
          <w:rFonts w:ascii="Arial"/>
          <w:sz w:val="20"/>
        </w:rPr>
        <w:t>Bible</w:t>
      </w:r>
      <w:r>
        <w:rPr>
          <w:rFonts w:ascii="Arial"/>
          <w:spacing w:val="-1"/>
          <w:sz w:val="20"/>
        </w:rPr>
        <w:t> </w:t>
      </w:r>
      <w:r>
        <w:rPr>
          <w:rFonts w:ascii="Arial"/>
          <w:sz w:val="20"/>
        </w:rPr>
        <w:t>in</w:t>
      </w:r>
      <w:r>
        <w:rPr>
          <w:rFonts w:ascii="Arial"/>
          <w:spacing w:val="-1"/>
          <w:sz w:val="20"/>
        </w:rPr>
        <w:t> </w:t>
      </w:r>
      <w:r>
        <w:rPr>
          <w:rFonts w:ascii="Arial"/>
          <w:spacing w:val="-2"/>
          <w:sz w:val="20"/>
        </w:rPr>
        <w:t>English</w:t>
      </w:r>
    </w:p>
    <w:p>
      <w:pPr>
        <w:pStyle w:val="BodyText"/>
        <w:spacing w:before="9"/>
        <w:ind w:left="0"/>
        <w:rPr>
          <w:rFonts w:ascii="Arial"/>
          <w:sz w:val="6"/>
        </w:rPr>
      </w:pPr>
    </w:p>
    <w:tbl>
      <w:tblPr>
        <w:tblW w:w="0" w:type="auto"/>
        <w:jc w:val="left"/>
        <w:tblInd w:w="37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top w:w="0" w:type="dxa"/>
          <w:left w:w="0" w:type="dxa"/>
          <w:bottom w:w="0" w:type="dxa"/>
          <w:right w:w="0" w:type="dxa"/>
        </w:tblCellMar>
        <w:tblLook w:val="01E0"/>
      </w:tblPr>
      <w:tblGrid>
        <w:gridCol w:w="3030"/>
        <w:gridCol w:w="1470"/>
        <w:gridCol w:w="1425"/>
      </w:tblGrid>
      <w:tr>
        <w:trPr>
          <w:trHeight w:val="419" w:hRule="atLeast"/>
        </w:trPr>
        <w:tc>
          <w:tcPr>
            <w:tcW w:w="3030" w:type="dxa"/>
          </w:tcPr>
          <w:p>
            <w:pPr>
              <w:pStyle w:val="TableParagraph"/>
              <w:spacing w:before="97"/>
              <w:ind w:left="7"/>
              <w:jc w:val="center"/>
              <w:rPr>
                <w:b/>
                <w:sz w:val="20"/>
              </w:rPr>
            </w:pPr>
            <w:r>
              <w:rPr>
                <w:b/>
                <w:spacing w:val="-4"/>
                <w:sz w:val="20"/>
              </w:rPr>
              <w:t>Name</w:t>
            </w:r>
          </w:p>
        </w:tc>
        <w:tc>
          <w:tcPr>
            <w:tcW w:w="1470" w:type="dxa"/>
          </w:tcPr>
          <w:p>
            <w:pPr>
              <w:pStyle w:val="TableParagraph"/>
              <w:spacing w:before="97"/>
              <w:ind w:left="119"/>
              <w:rPr>
                <w:b/>
                <w:sz w:val="20"/>
              </w:rPr>
            </w:pPr>
            <w:r>
              <w:rPr>
                <w:b/>
                <w:spacing w:val="-2"/>
                <w:sz w:val="20"/>
              </w:rPr>
              <w:t>Abbreviation</w:t>
            </w:r>
          </w:p>
        </w:tc>
        <w:tc>
          <w:tcPr>
            <w:tcW w:w="1425" w:type="dxa"/>
          </w:tcPr>
          <w:p>
            <w:pPr>
              <w:pStyle w:val="TableParagraph"/>
              <w:spacing w:before="61"/>
              <w:ind w:left="127"/>
              <w:rPr>
                <w:position w:val="8"/>
                <w:sz w:val="16"/>
              </w:rPr>
            </w:pPr>
            <w:r>
              <w:rPr>
                <w:b/>
                <w:spacing w:val="-2"/>
                <w:sz w:val="20"/>
              </w:rPr>
              <w:t>Published</w:t>
            </w:r>
            <w:r>
              <w:rPr>
                <w:spacing w:val="-2"/>
                <w:position w:val="8"/>
                <w:sz w:val="16"/>
                <w:u w:val="single" w:color="AAAAAA"/>
              </w:rPr>
              <w:t>[aj]</w:t>
            </w:r>
          </w:p>
        </w:tc>
      </w:tr>
      <w:tr>
        <w:trPr>
          <w:trHeight w:val="389" w:hRule="atLeast"/>
        </w:trPr>
        <w:tc>
          <w:tcPr>
            <w:tcW w:w="3030" w:type="dxa"/>
          </w:tcPr>
          <w:p>
            <w:pPr>
              <w:pStyle w:val="TableParagraph"/>
              <w:spacing w:before="67"/>
              <w:ind w:left="127"/>
              <w:rPr>
                <w:sz w:val="20"/>
              </w:rPr>
            </w:pPr>
            <w:hyperlink r:id="rId533">
              <w:r>
                <w:rPr>
                  <w:sz w:val="20"/>
                  <w:u w:val="single" w:color="AAAAAA"/>
                </w:rPr>
                <w:t>Wycliffe</w:t>
              </w:r>
              <w:r>
                <w:rPr>
                  <w:spacing w:val="-7"/>
                  <w:sz w:val="20"/>
                  <w:u w:val="single" w:color="AAAAAA"/>
                </w:rPr>
                <w:t> </w:t>
              </w:r>
              <w:r>
                <w:rPr>
                  <w:spacing w:val="-2"/>
                  <w:sz w:val="20"/>
                  <w:u w:val="single" w:color="AAAAAA"/>
                </w:rPr>
                <w:t>Bible</w:t>
              </w:r>
            </w:hyperlink>
          </w:p>
        </w:tc>
        <w:tc>
          <w:tcPr>
            <w:tcW w:w="1470" w:type="dxa"/>
          </w:tcPr>
          <w:p>
            <w:pPr>
              <w:pStyle w:val="TableParagraph"/>
              <w:spacing w:before="67"/>
              <w:ind w:left="119"/>
              <w:rPr>
                <w:sz w:val="20"/>
              </w:rPr>
            </w:pPr>
            <w:r>
              <w:rPr>
                <w:spacing w:val="-5"/>
                <w:sz w:val="20"/>
              </w:rPr>
              <w:t>WYC</w:t>
            </w:r>
          </w:p>
        </w:tc>
        <w:tc>
          <w:tcPr>
            <w:tcW w:w="1425" w:type="dxa"/>
          </w:tcPr>
          <w:p>
            <w:pPr>
              <w:pStyle w:val="TableParagraph"/>
              <w:spacing w:before="67"/>
              <w:ind w:left="127"/>
              <w:rPr>
                <w:sz w:val="20"/>
              </w:rPr>
            </w:pPr>
            <w:r>
              <w:rPr>
                <w:spacing w:val="-4"/>
                <w:sz w:val="20"/>
              </w:rPr>
              <w:t>1382</w:t>
            </w:r>
          </w:p>
        </w:tc>
      </w:tr>
      <w:tr>
        <w:trPr>
          <w:trHeight w:val="419" w:hRule="atLeast"/>
        </w:trPr>
        <w:tc>
          <w:tcPr>
            <w:tcW w:w="3030" w:type="dxa"/>
          </w:tcPr>
          <w:p>
            <w:pPr>
              <w:pStyle w:val="TableParagraph"/>
              <w:spacing w:before="60"/>
              <w:ind w:left="127"/>
              <w:rPr>
                <w:position w:val="9"/>
                <w:sz w:val="16"/>
              </w:rPr>
            </w:pPr>
            <w:hyperlink r:id="rId531">
              <w:r>
                <w:rPr>
                  <w:sz w:val="20"/>
                  <w:u w:val="single" w:color="AAAAAA"/>
                </w:rPr>
                <w:t>Tyndale</w:t>
              </w:r>
              <w:r>
                <w:rPr>
                  <w:spacing w:val="-15"/>
                  <w:sz w:val="20"/>
                  <w:u w:val="single" w:color="AAAAAA"/>
                </w:rPr>
                <w:t> </w:t>
              </w:r>
              <w:r>
                <w:rPr>
                  <w:spacing w:val="-2"/>
                  <w:sz w:val="20"/>
                  <w:u w:val="single" w:color="AAAAAA"/>
                </w:rPr>
                <w:t>Bible</w:t>
              </w:r>
            </w:hyperlink>
            <w:r>
              <w:rPr>
                <w:spacing w:val="-2"/>
                <w:position w:val="9"/>
                <w:sz w:val="16"/>
                <w:u w:val="single" w:color="AAAAAA"/>
              </w:rPr>
              <w:t>[ak]</w:t>
            </w:r>
          </w:p>
        </w:tc>
        <w:tc>
          <w:tcPr>
            <w:tcW w:w="1470" w:type="dxa"/>
          </w:tcPr>
          <w:p>
            <w:pPr>
              <w:pStyle w:val="TableParagraph"/>
              <w:spacing w:before="82"/>
              <w:ind w:left="119"/>
              <w:rPr>
                <w:sz w:val="20"/>
              </w:rPr>
            </w:pPr>
            <w:r>
              <w:rPr>
                <w:spacing w:val="-5"/>
                <w:sz w:val="20"/>
              </w:rPr>
              <w:t>TYN</w:t>
            </w:r>
          </w:p>
        </w:tc>
        <w:tc>
          <w:tcPr>
            <w:tcW w:w="1425" w:type="dxa"/>
          </w:tcPr>
          <w:p>
            <w:pPr>
              <w:pStyle w:val="TableParagraph"/>
              <w:spacing w:before="60"/>
              <w:ind w:left="127"/>
              <w:rPr>
                <w:sz w:val="16"/>
              </w:rPr>
            </w:pPr>
            <w:r>
              <w:rPr>
                <w:spacing w:val="-2"/>
                <w:position w:val="-7"/>
                <w:sz w:val="20"/>
              </w:rPr>
              <w:t>1526</w:t>
            </w:r>
            <w:r>
              <w:rPr>
                <w:spacing w:val="-2"/>
                <w:sz w:val="16"/>
                <w:u w:val="single" w:color="AAAAAA"/>
              </w:rPr>
              <w:t>[al]</w:t>
            </w:r>
          </w:p>
        </w:tc>
      </w:tr>
      <w:tr>
        <w:trPr>
          <w:trHeight w:val="389" w:hRule="atLeast"/>
        </w:trPr>
        <w:tc>
          <w:tcPr>
            <w:tcW w:w="3030" w:type="dxa"/>
          </w:tcPr>
          <w:p>
            <w:pPr>
              <w:pStyle w:val="TableParagraph"/>
              <w:spacing w:before="67"/>
              <w:ind w:left="127"/>
              <w:rPr>
                <w:sz w:val="20"/>
              </w:rPr>
            </w:pPr>
            <w:hyperlink r:id="rId534">
              <w:r>
                <w:rPr>
                  <w:sz w:val="20"/>
                  <w:u w:val="single" w:color="AAAAAA"/>
                </w:rPr>
                <w:t>Geneva</w:t>
              </w:r>
              <w:r>
                <w:rPr>
                  <w:spacing w:val="-1"/>
                  <w:sz w:val="20"/>
                  <w:u w:val="single" w:color="AAAAAA"/>
                </w:rPr>
                <w:t> </w:t>
              </w:r>
              <w:r>
                <w:rPr>
                  <w:spacing w:val="-2"/>
                  <w:sz w:val="20"/>
                  <w:u w:val="single" w:color="AAAAAA"/>
                </w:rPr>
                <w:t>Bible</w:t>
              </w:r>
            </w:hyperlink>
          </w:p>
        </w:tc>
        <w:tc>
          <w:tcPr>
            <w:tcW w:w="1470" w:type="dxa"/>
          </w:tcPr>
          <w:p>
            <w:pPr>
              <w:pStyle w:val="TableParagraph"/>
              <w:spacing w:before="67"/>
              <w:ind w:left="119"/>
              <w:rPr>
                <w:sz w:val="20"/>
              </w:rPr>
            </w:pPr>
            <w:r>
              <w:rPr>
                <w:spacing w:val="-5"/>
                <w:sz w:val="20"/>
              </w:rPr>
              <w:t>GNV</w:t>
            </w:r>
          </w:p>
        </w:tc>
        <w:tc>
          <w:tcPr>
            <w:tcW w:w="1425" w:type="dxa"/>
          </w:tcPr>
          <w:p>
            <w:pPr>
              <w:pStyle w:val="TableParagraph"/>
              <w:spacing w:before="67"/>
              <w:ind w:left="127"/>
              <w:rPr>
                <w:sz w:val="20"/>
              </w:rPr>
            </w:pPr>
            <w:r>
              <w:rPr>
                <w:spacing w:val="-4"/>
                <w:sz w:val="20"/>
              </w:rPr>
              <w:t>1560</w:t>
            </w:r>
          </w:p>
        </w:tc>
      </w:tr>
      <w:tr>
        <w:trPr>
          <w:trHeight w:val="419" w:hRule="atLeast"/>
        </w:trPr>
        <w:tc>
          <w:tcPr>
            <w:tcW w:w="3030" w:type="dxa"/>
          </w:tcPr>
          <w:p>
            <w:pPr>
              <w:pStyle w:val="TableParagraph"/>
              <w:spacing w:before="82"/>
              <w:ind w:left="127"/>
              <w:rPr>
                <w:sz w:val="20"/>
              </w:rPr>
            </w:pPr>
            <w:hyperlink r:id="rId535">
              <w:r>
                <w:rPr>
                  <w:sz w:val="20"/>
                  <w:u w:val="single" w:color="AAAAAA"/>
                </w:rPr>
                <w:t>Douay–Rheims</w:t>
              </w:r>
              <w:r>
                <w:rPr>
                  <w:spacing w:val="-1"/>
                  <w:sz w:val="20"/>
                  <w:u w:val="single" w:color="AAAAAA"/>
                </w:rPr>
                <w:t> </w:t>
              </w:r>
              <w:r>
                <w:rPr>
                  <w:spacing w:val="-2"/>
                  <w:sz w:val="20"/>
                  <w:u w:val="single" w:color="AAAAAA"/>
                </w:rPr>
                <w:t>Bible</w:t>
              </w:r>
            </w:hyperlink>
          </w:p>
        </w:tc>
        <w:tc>
          <w:tcPr>
            <w:tcW w:w="1470" w:type="dxa"/>
          </w:tcPr>
          <w:p>
            <w:pPr>
              <w:pStyle w:val="TableParagraph"/>
              <w:spacing w:before="82"/>
              <w:ind w:left="119"/>
              <w:rPr>
                <w:sz w:val="20"/>
              </w:rPr>
            </w:pPr>
            <w:r>
              <w:rPr>
                <w:spacing w:val="-5"/>
                <w:sz w:val="20"/>
              </w:rPr>
              <w:t>DRB</w:t>
            </w:r>
          </w:p>
        </w:tc>
        <w:tc>
          <w:tcPr>
            <w:tcW w:w="1425" w:type="dxa"/>
          </w:tcPr>
          <w:p>
            <w:pPr>
              <w:pStyle w:val="TableParagraph"/>
              <w:spacing w:before="60"/>
              <w:ind w:left="127"/>
              <w:rPr>
                <w:sz w:val="16"/>
              </w:rPr>
            </w:pPr>
            <w:r>
              <w:rPr>
                <w:spacing w:val="-2"/>
                <w:position w:val="-7"/>
                <w:sz w:val="20"/>
              </w:rPr>
              <w:t>1610</w:t>
            </w:r>
            <w:r>
              <w:rPr>
                <w:spacing w:val="-2"/>
                <w:sz w:val="16"/>
                <w:u w:val="single" w:color="AAAAAA"/>
              </w:rPr>
              <w:t>[am</w:t>
            </w:r>
            <w:r>
              <w:rPr>
                <w:spacing w:val="-2"/>
                <w:sz w:val="16"/>
                <w:u w:val="none"/>
              </w:rPr>
              <w:t>]</w:t>
            </w:r>
          </w:p>
        </w:tc>
      </w:tr>
      <w:tr>
        <w:trPr>
          <w:trHeight w:val="374" w:hRule="atLeast"/>
        </w:trPr>
        <w:tc>
          <w:tcPr>
            <w:tcW w:w="3030" w:type="dxa"/>
          </w:tcPr>
          <w:p>
            <w:pPr>
              <w:pStyle w:val="TableParagraph"/>
              <w:spacing w:before="67"/>
              <w:ind w:left="127"/>
              <w:rPr>
                <w:sz w:val="20"/>
              </w:rPr>
            </w:pPr>
            <w:hyperlink r:id="rId336">
              <w:r>
                <w:rPr>
                  <w:sz w:val="20"/>
                  <w:u w:val="single" w:color="AAAAAA"/>
                </w:rPr>
                <w:t>King</w:t>
              </w:r>
              <w:r>
                <w:rPr>
                  <w:spacing w:val="-1"/>
                  <w:sz w:val="20"/>
                  <w:u w:val="single" w:color="AAAAAA"/>
                </w:rPr>
                <w:t> </w:t>
              </w:r>
              <w:r>
                <w:rPr>
                  <w:sz w:val="20"/>
                  <w:u w:val="single" w:color="AAAAAA"/>
                </w:rPr>
                <w:t>James</w:t>
              </w:r>
              <w:r>
                <w:rPr>
                  <w:spacing w:val="-1"/>
                  <w:sz w:val="20"/>
                  <w:u w:val="single" w:color="AAAAAA"/>
                </w:rPr>
                <w:t> </w:t>
              </w:r>
              <w:r>
                <w:rPr>
                  <w:spacing w:val="-2"/>
                  <w:sz w:val="20"/>
                  <w:u w:val="single" w:color="AAAAAA"/>
                </w:rPr>
                <w:t>Version</w:t>
              </w:r>
            </w:hyperlink>
          </w:p>
        </w:tc>
        <w:tc>
          <w:tcPr>
            <w:tcW w:w="1470" w:type="dxa"/>
          </w:tcPr>
          <w:p>
            <w:pPr>
              <w:pStyle w:val="TableParagraph"/>
              <w:spacing w:before="67"/>
              <w:ind w:left="119"/>
              <w:rPr>
                <w:sz w:val="20"/>
              </w:rPr>
            </w:pPr>
            <w:r>
              <w:rPr>
                <w:spacing w:val="-5"/>
                <w:sz w:val="20"/>
              </w:rPr>
              <w:t>KJV</w:t>
            </w:r>
          </w:p>
        </w:tc>
        <w:tc>
          <w:tcPr>
            <w:tcW w:w="1425" w:type="dxa"/>
          </w:tcPr>
          <w:p>
            <w:pPr>
              <w:pStyle w:val="TableParagraph"/>
              <w:spacing w:before="67"/>
              <w:ind w:left="127"/>
              <w:rPr>
                <w:sz w:val="20"/>
              </w:rPr>
            </w:pPr>
            <w:r>
              <w:rPr>
                <w:spacing w:val="-4"/>
                <w:sz w:val="20"/>
              </w:rPr>
              <w:t>1611</w:t>
            </w:r>
          </w:p>
        </w:tc>
      </w:tr>
      <w:tr>
        <w:trPr>
          <w:trHeight w:val="389" w:hRule="atLeast"/>
        </w:trPr>
        <w:tc>
          <w:tcPr>
            <w:tcW w:w="3030" w:type="dxa"/>
          </w:tcPr>
          <w:p>
            <w:pPr>
              <w:pStyle w:val="TableParagraph"/>
              <w:spacing w:before="82"/>
              <w:ind w:left="127"/>
              <w:rPr>
                <w:sz w:val="20"/>
              </w:rPr>
            </w:pPr>
            <w:hyperlink r:id="rId536">
              <w:r>
                <w:rPr>
                  <w:sz w:val="20"/>
                  <w:u w:val="single" w:color="AAAAAA"/>
                </w:rPr>
                <w:t>English</w:t>
              </w:r>
              <w:r>
                <w:rPr>
                  <w:spacing w:val="-1"/>
                  <w:sz w:val="20"/>
                  <w:u w:val="single" w:color="AAAAAA"/>
                </w:rPr>
                <w:t> </w:t>
              </w:r>
              <w:r>
                <w:rPr>
                  <w:sz w:val="20"/>
                  <w:u w:val="single" w:color="AAAAAA"/>
                </w:rPr>
                <w:t>Revised</w:t>
              </w:r>
              <w:r>
                <w:rPr>
                  <w:spacing w:val="-1"/>
                  <w:sz w:val="20"/>
                  <w:u w:val="single" w:color="AAAAAA"/>
                </w:rPr>
                <w:t> </w:t>
              </w:r>
              <w:r>
                <w:rPr>
                  <w:spacing w:val="-2"/>
                  <w:sz w:val="20"/>
                  <w:u w:val="single" w:color="AAAAAA"/>
                </w:rPr>
                <w:t>Version</w:t>
              </w:r>
            </w:hyperlink>
          </w:p>
        </w:tc>
        <w:tc>
          <w:tcPr>
            <w:tcW w:w="1470" w:type="dxa"/>
          </w:tcPr>
          <w:p>
            <w:pPr>
              <w:pStyle w:val="TableParagraph"/>
              <w:spacing w:before="82"/>
              <w:ind w:left="119"/>
              <w:rPr>
                <w:sz w:val="20"/>
              </w:rPr>
            </w:pPr>
            <w:r>
              <w:rPr>
                <w:spacing w:val="-5"/>
                <w:sz w:val="20"/>
              </w:rPr>
              <w:t>RV</w:t>
            </w:r>
          </w:p>
        </w:tc>
        <w:tc>
          <w:tcPr>
            <w:tcW w:w="1425" w:type="dxa"/>
          </w:tcPr>
          <w:p>
            <w:pPr>
              <w:pStyle w:val="TableParagraph"/>
              <w:spacing w:before="82"/>
              <w:ind w:left="127"/>
              <w:rPr>
                <w:sz w:val="20"/>
              </w:rPr>
            </w:pPr>
            <w:r>
              <w:rPr>
                <w:spacing w:val="-4"/>
                <w:sz w:val="20"/>
              </w:rPr>
              <w:t>1885</w:t>
            </w:r>
          </w:p>
        </w:tc>
      </w:tr>
      <w:tr>
        <w:trPr>
          <w:trHeight w:val="389" w:hRule="atLeast"/>
        </w:trPr>
        <w:tc>
          <w:tcPr>
            <w:tcW w:w="3030" w:type="dxa"/>
          </w:tcPr>
          <w:p>
            <w:pPr>
              <w:pStyle w:val="TableParagraph"/>
              <w:spacing w:before="67"/>
              <w:ind w:left="127"/>
              <w:rPr>
                <w:sz w:val="20"/>
              </w:rPr>
            </w:pPr>
            <w:hyperlink r:id="rId337">
              <w:r>
                <w:rPr>
                  <w:sz w:val="20"/>
                  <w:u w:val="single" w:color="AAAAAA"/>
                </w:rPr>
                <w:t>Revised</w:t>
              </w:r>
              <w:r>
                <w:rPr>
                  <w:spacing w:val="-1"/>
                  <w:sz w:val="20"/>
                  <w:u w:val="single" w:color="AAAAAA"/>
                </w:rPr>
                <w:t> </w:t>
              </w:r>
              <w:r>
                <w:rPr>
                  <w:sz w:val="20"/>
                  <w:u w:val="single" w:color="AAAAAA"/>
                </w:rPr>
                <w:t>Standard</w:t>
              </w:r>
              <w:r>
                <w:rPr>
                  <w:spacing w:val="-1"/>
                  <w:sz w:val="20"/>
                  <w:u w:val="single" w:color="AAAAAA"/>
                </w:rPr>
                <w:t> </w:t>
              </w:r>
              <w:r>
                <w:rPr>
                  <w:spacing w:val="-2"/>
                  <w:sz w:val="20"/>
                  <w:u w:val="single" w:color="AAAAAA"/>
                </w:rPr>
                <w:t>Version</w:t>
              </w:r>
            </w:hyperlink>
          </w:p>
        </w:tc>
        <w:tc>
          <w:tcPr>
            <w:tcW w:w="1470" w:type="dxa"/>
          </w:tcPr>
          <w:p>
            <w:pPr>
              <w:pStyle w:val="TableParagraph"/>
              <w:spacing w:before="67"/>
              <w:ind w:left="119"/>
              <w:rPr>
                <w:sz w:val="20"/>
              </w:rPr>
            </w:pPr>
            <w:r>
              <w:rPr>
                <w:spacing w:val="-5"/>
                <w:sz w:val="20"/>
              </w:rPr>
              <w:t>RSV</w:t>
            </w:r>
          </w:p>
        </w:tc>
        <w:tc>
          <w:tcPr>
            <w:tcW w:w="1425" w:type="dxa"/>
          </w:tcPr>
          <w:p>
            <w:pPr>
              <w:pStyle w:val="TableParagraph"/>
              <w:spacing w:before="67"/>
              <w:ind w:left="127"/>
              <w:rPr>
                <w:sz w:val="20"/>
              </w:rPr>
            </w:pPr>
            <w:r>
              <w:rPr>
                <w:spacing w:val="-4"/>
                <w:sz w:val="20"/>
              </w:rPr>
              <w:t>1952</w:t>
            </w:r>
          </w:p>
        </w:tc>
      </w:tr>
      <w:tr>
        <w:trPr>
          <w:trHeight w:val="374" w:hRule="atLeast"/>
        </w:trPr>
        <w:tc>
          <w:tcPr>
            <w:tcW w:w="3030" w:type="dxa"/>
          </w:tcPr>
          <w:p>
            <w:pPr>
              <w:pStyle w:val="TableParagraph"/>
              <w:spacing w:before="67"/>
              <w:ind w:left="127"/>
              <w:rPr>
                <w:sz w:val="20"/>
              </w:rPr>
            </w:pPr>
            <w:hyperlink r:id="rId537">
              <w:r>
                <w:rPr>
                  <w:sz w:val="20"/>
                  <w:u w:val="single" w:color="AAAAAA"/>
                </w:rPr>
                <w:t>New</w:t>
              </w:r>
              <w:r>
                <w:rPr>
                  <w:spacing w:val="-12"/>
                  <w:sz w:val="20"/>
                  <w:u w:val="single" w:color="AAAAAA"/>
                </w:rPr>
                <w:t> </w:t>
              </w:r>
              <w:r>
                <w:rPr>
                  <w:sz w:val="20"/>
                  <w:u w:val="single" w:color="AAAAAA"/>
                </w:rPr>
                <w:t>American</w:t>
              </w:r>
              <w:r>
                <w:rPr>
                  <w:spacing w:val="-1"/>
                  <w:sz w:val="20"/>
                  <w:u w:val="single" w:color="AAAAAA"/>
                </w:rPr>
                <w:t> </w:t>
              </w:r>
              <w:r>
                <w:rPr>
                  <w:spacing w:val="-2"/>
                  <w:sz w:val="20"/>
                  <w:u w:val="single" w:color="AAAAAA"/>
                </w:rPr>
                <w:t>Bible</w:t>
              </w:r>
            </w:hyperlink>
          </w:p>
        </w:tc>
        <w:tc>
          <w:tcPr>
            <w:tcW w:w="1470" w:type="dxa"/>
          </w:tcPr>
          <w:p>
            <w:pPr>
              <w:pStyle w:val="TableParagraph"/>
              <w:spacing w:before="67"/>
              <w:ind w:left="119"/>
              <w:rPr>
                <w:sz w:val="20"/>
              </w:rPr>
            </w:pPr>
            <w:r>
              <w:rPr>
                <w:spacing w:val="-5"/>
                <w:sz w:val="20"/>
              </w:rPr>
              <w:t>NAB</w:t>
            </w:r>
          </w:p>
        </w:tc>
        <w:tc>
          <w:tcPr>
            <w:tcW w:w="1425" w:type="dxa"/>
          </w:tcPr>
          <w:p>
            <w:pPr>
              <w:pStyle w:val="TableParagraph"/>
              <w:spacing w:before="67"/>
              <w:ind w:left="127"/>
              <w:rPr>
                <w:sz w:val="20"/>
              </w:rPr>
            </w:pPr>
            <w:r>
              <w:rPr>
                <w:spacing w:val="-4"/>
                <w:sz w:val="20"/>
              </w:rPr>
              <w:t>1970</w:t>
            </w:r>
          </w:p>
        </w:tc>
      </w:tr>
      <w:tr>
        <w:trPr>
          <w:trHeight w:val="389" w:hRule="atLeast"/>
        </w:trPr>
        <w:tc>
          <w:tcPr>
            <w:tcW w:w="3030" w:type="dxa"/>
          </w:tcPr>
          <w:p>
            <w:pPr>
              <w:pStyle w:val="TableParagraph"/>
              <w:spacing w:before="82"/>
              <w:ind w:left="127"/>
              <w:rPr>
                <w:sz w:val="20"/>
              </w:rPr>
            </w:pPr>
            <w:hyperlink r:id="rId538">
              <w:r>
                <w:rPr>
                  <w:sz w:val="20"/>
                  <w:u w:val="single" w:color="AAAAAA"/>
                </w:rPr>
                <w:t>New</w:t>
              </w:r>
              <w:r>
                <w:rPr>
                  <w:spacing w:val="-1"/>
                  <w:sz w:val="20"/>
                  <w:u w:val="single" w:color="AAAAAA"/>
                </w:rPr>
                <w:t> </w:t>
              </w:r>
              <w:r>
                <w:rPr>
                  <w:sz w:val="20"/>
                  <w:u w:val="single" w:color="AAAAAA"/>
                </w:rPr>
                <w:t>International</w:t>
              </w:r>
              <w:r>
                <w:rPr>
                  <w:spacing w:val="-1"/>
                  <w:sz w:val="20"/>
                  <w:u w:val="single" w:color="AAAAAA"/>
                </w:rPr>
                <w:t> </w:t>
              </w:r>
              <w:r>
                <w:rPr>
                  <w:spacing w:val="-2"/>
                  <w:sz w:val="20"/>
                  <w:u w:val="single" w:color="AAAAAA"/>
                </w:rPr>
                <w:t>Version</w:t>
              </w:r>
            </w:hyperlink>
          </w:p>
        </w:tc>
        <w:tc>
          <w:tcPr>
            <w:tcW w:w="1470" w:type="dxa"/>
          </w:tcPr>
          <w:p>
            <w:pPr>
              <w:pStyle w:val="TableParagraph"/>
              <w:spacing w:before="82"/>
              <w:ind w:left="119"/>
              <w:rPr>
                <w:sz w:val="20"/>
              </w:rPr>
            </w:pPr>
            <w:r>
              <w:rPr>
                <w:spacing w:val="-5"/>
                <w:sz w:val="20"/>
              </w:rPr>
              <w:t>NIV</w:t>
            </w:r>
          </w:p>
        </w:tc>
        <w:tc>
          <w:tcPr>
            <w:tcW w:w="1425" w:type="dxa"/>
          </w:tcPr>
          <w:p>
            <w:pPr>
              <w:pStyle w:val="TableParagraph"/>
              <w:spacing w:before="82"/>
              <w:ind w:left="127"/>
              <w:rPr>
                <w:sz w:val="20"/>
              </w:rPr>
            </w:pPr>
            <w:r>
              <w:rPr>
                <w:spacing w:val="-4"/>
                <w:sz w:val="20"/>
              </w:rPr>
              <w:t>1978</w:t>
            </w:r>
          </w:p>
        </w:tc>
      </w:tr>
      <w:tr>
        <w:trPr>
          <w:trHeight w:val="389" w:hRule="atLeast"/>
        </w:trPr>
        <w:tc>
          <w:tcPr>
            <w:tcW w:w="3030" w:type="dxa"/>
          </w:tcPr>
          <w:p>
            <w:pPr>
              <w:pStyle w:val="TableParagraph"/>
              <w:spacing w:before="67"/>
              <w:ind w:left="127"/>
              <w:rPr>
                <w:sz w:val="20"/>
              </w:rPr>
            </w:pPr>
            <w:hyperlink r:id="rId539">
              <w:r>
                <w:rPr>
                  <w:sz w:val="20"/>
                  <w:u w:val="single" w:color="AAAAAA"/>
                </w:rPr>
                <w:t>New</w:t>
              </w:r>
              <w:r>
                <w:rPr>
                  <w:spacing w:val="-1"/>
                  <w:sz w:val="20"/>
                  <w:u w:val="single" w:color="AAAAAA"/>
                </w:rPr>
                <w:t> </w:t>
              </w:r>
              <w:r>
                <w:rPr>
                  <w:sz w:val="20"/>
                  <w:u w:val="single" w:color="AAAAAA"/>
                </w:rPr>
                <w:t>King</w:t>
              </w:r>
              <w:r>
                <w:rPr>
                  <w:spacing w:val="-1"/>
                  <w:sz w:val="20"/>
                  <w:u w:val="single" w:color="AAAAAA"/>
                </w:rPr>
                <w:t> </w:t>
              </w:r>
              <w:r>
                <w:rPr>
                  <w:sz w:val="20"/>
                  <w:u w:val="single" w:color="AAAAAA"/>
                </w:rPr>
                <w:t>James</w:t>
              </w:r>
              <w:r>
                <w:rPr>
                  <w:spacing w:val="-1"/>
                  <w:sz w:val="20"/>
                  <w:u w:val="single" w:color="AAAAAA"/>
                </w:rPr>
                <w:t> </w:t>
              </w:r>
              <w:r>
                <w:rPr>
                  <w:spacing w:val="-2"/>
                  <w:sz w:val="20"/>
                  <w:u w:val="single" w:color="AAAAAA"/>
                </w:rPr>
                <w:t>Version</w:t>
              </w:r>
            </w:hyperlink>
          </w:p>
        </w:tc>
        <w:tc>
          <w:tcPr>
            <w:tcW w:w="1470" w:type="dxa"/>
          </w:tcPr>
          <w:p>
            <w:pPr>
              <w:pStyle w:val="TableParagraph"/>
              <w:spacing w:before="67"/>
              <w:ind w:left="119"/>
              <w:rPr>
                <w:sz w:val="20"/>
              </w:rPr>
            </w:pPr>
            <w:r>
              <w:rPr>
                <w:spacing w:val="-4"/>
                <w:sz w:val="20"/>
              </w:rPr>
              <w:t>NKJV</w:t>
            </w:r>
          </w:p>
        </w:tc>
        <w:tc>
          <w:tcPr>
            <w:tcW w:w="1425" w:type="dxa"/>
          </w:tcPr>
          <w:p>
            <w:pPr>
              <w:pStyle w:val="TableParagraph"/>
              <w:spacing w:before="67"/>
              <w:ind w:left="127"/>
              <w:rPr>
                <w:sz w:val="20"/>
              </w:rPr>
            </w:pPr>
            <w:r>
              <w:rPr>
                <w:spacing w:val="-4"/>
                <w:sz w:val="20"/>
              </w:rPr>
              <w:t>1982</w:t>
            </w:r>
          </w:p>
        </w:tc>
      </w:tr>
      <w:tr>
        <w:trPr>
          <w:trHeight w:val="374" w:hRule="atLeast"/>
        </w:trPr>
        <w:tc>
          <w:tcPr>
            <w:tcW w:w="3030" w:type="dxa"/>
          </w:tcPr>
          <w:p>
            <w:pPr>
              <w:pStyle w:val="TableParagraph"/>
              <w:spacing w:before="67"/>
              <w:ind w:left="127"/>
              <w:rPr>
                <w:sz w:val="20"/>
              </w:rPr>
            </w:pPr>
            <w:hyperlink r:id="rId540">
              <w:r>
                <w:rPr>
                  <w:sz w:val="20"/>
                  <w:u w:val="single" w:color="AAAAAA"/>
                </w:rPr>
                <w:t>New</w:t>
              </w:r>
              <w:r>
                <w:rPr>
                  <w:spacing w:val="-1"/>
                  <w:sz w:val="20"/>
                  <w:u w:val="single" w:color="AAAAAA"/>
                </w:rPr>
                <w:t> </w:t>
              </w:r>
              <w:r>
                <w:rPr>
                  <w:sz w:val="20"/>
                  <w:u w:val="single" w:color="AAAAAA"/>
                </w:rPr>
                <w:t>Revised</w:t>
              </w:r>
              <w:r>
                <w:rPr>
                  <w:spacing w:val="-1"/>
                  <w:sz w:val="20"/>
                  <w:u w:val="single" w:color="AAAAAA"/>
                </w:rPr>
                <w:t> </w:t>
              </w:r>
              <w:r>
                <w:rPr>
                  <w:sz w:val="20"/>
                  <w:u w:val="single" w:color="AAAAAA"/>
                </w:rPr>
                <w:t>Standard</w:t>
              </w:r>
              <w:r>
                <w:rPr>
                  <w:spacing w:val="-1"/>
                  <w:sz w:val="20"/>
                  <w:u w:val="single" w:color="AAAAAA"/>
                </w:rPr>
                <w:t> </w:t>
              </w:r>
              <w:r>
                <w:rPr>
                  <w:spacing w:val="-2"/>
                  <w:sz w:val="20"/>
                  <w:u w:val="single" w:color="AAAAAA"/>
                </w:rPr>
                <w:t>Version</w:t>
              </w:r>
            </w:hyperlink>
          </w:p>
        </w:tc>
        <w:tc>
          <w:tcPr>
            <w:tcW w:w="1470" w:type="dxa"/>
          </w:tcPr>
          <w:p>
            <w:pPr>
              <w:pStyle w:val="TableParagraph"/>
              <w:spacing w:before="67"/>
              <w:ind w:left="119"/>
              <w:rPr>
                <w:sz w:val="20"/>
              </w:rPr>
            </w:pPr>
            <w:r>
              <w:rPr>
                <w:spacing w:val="-4"/>
                <w:sz w:val="20"/>
              </w:rPr>
              <w:t>NRSV</w:t>
            </w:r>
          </w:p>
        </w:tc>
        <w:tc>
          <w:tcPr>
            <w:tcW w:w="1425" w:type="dxa"/>
          </w:tcPr>
          <w:p>
            <w:pPr>
              <w:pStyle w:val="TableParagraph"/>
              <w:spacing w:before="67"/>
              <w:ind w:left="127"/>
              <w:rPr>
                <w:sz w:val="20"/>
              </w:rPr>
            </w:pPr>
            <w:r>
              <w:rPr>
                <w:spacing w:val="-4"/>
                <w:sz w:val="20"/>
              </w:rPr>
              <w:t>1989</w:t>
            </w:r>
          </w:p>
        </w:tc>
      </w:tr>
      <w:tr>
        <w:trPr>
          <w:trHeight w:val="389" w:hRule="atLeast"/>
        </w:trPr>
        <w:tc>
          <w:tcPr>
            <w:tcW w:w="3030" w:type="dxa"/>
          </w:tcPr>
          <w:p>
            <w:pPr>
              <w:pStyle w:val="TableParagraph"/>
              <w:spacing w:before="82"/>
              <w:ind w:left="127"/>
              <w:rPr>
                <w:sz w:val="20"/>
              </w:rPr>
            </w:pPr>
            <w:hyperlink r:id="rId541">
              <w:r>
                <w:rPr>
                  <w:sz w:val="20"/>
                  <w:u w:val="single" w:color="AAAAAA"/>
                </w:rPr>
                <w:t>English</w:t>
              </w:r>
              <w:r>
                <w:rPr>
                  <w:spacing w:val="-1"/>
                  <w:sz w:val="20"/>
                  <w:u w:val="single" w:color="AAAAAA"/>
                </w:rPr>
                <w:t> </w:t>
              </w:r>
              <w:r>
                <w:rPr>
                  <w:sz w:val="20"/>
                  <w:u w:val="single" w:color="AAAAAA"/>
                </w:rPr>
                <w:t>Standard</w:t>
              </w:r>
              <w:r>
                <w:rPr>
                  <w:spacing w:val="-1"/>
                  <w:sz w:val="20"/>
                  <w:u w:val="single" w:color="AAAAAA"/>
                </w:rPr>
                <w:t> </w:t>
              </w:r>
              <w:r>
                <w:rPr>
                  <w:spacing w:val="-2"/>
                  <w:sz w:val="20"/>
                  <w:u w:val="single" w:color="AAAAAA"/>
                </w:rPr>
                <w:t>Version</w:t>
              </w:r>
            </w:hyperlink>
          </w:p>
        </w:tc>
        <w:tc>
          <w:tcPr>
            <w:tcW w:w="1470" w:type="dxa"/>
          </w:tcPr>
          <w:p>
            <w:pPr>
              <w:pStyle w:val="TableParagraph"/>
              <w:spacing w:before="82"/>
              <w:ind w:left="119"/>
              <w:rPr>
                <w:sz w:val="20"/>
              </w:rPr>
            </w:pPr>
            <w:r>
              <w:rPr>
                <w:spacing w:val="-5"/>
                <w:sz w:val="20"/>
              </w:rPr>
              <w:t>ESV</w:t>
            </w:r>
          </w:p>
        </w:tc>
        <w:tc>
          <w:tcPr>
            <w:tcW w:w="1425" w:type="dxa"/>
          </w:tcPr>
          <w:p>
            <w:pPr>
              <w:pStyle w:val="TableParagraph"/>
              <w:spacing w:before="82"/>
              <w:ind w:left="127"/>
              <w:rPr>
                <w:sz w:val="20"/>
              </w:rPr>
            </w:pPr>
            <w:r>
              <w:rPr>
                <w:spacing w:val="-4"/>
                <w:sz w:val="20"/>
              </w:rPr>
              <w:t>2001</w:t>
            </w:r>
          </w:p>
        </w:tc>
      </w:tr>
    </w:tbl>
    <w:p>
      <w:pPr>
        <w:pStyle w:val="BodyText"/>
        <w:spacing w:line="290" w:lineRule="auto" w:before="228"/>
        <w:ind w:left="359" w:right="342"/>
        <w:jc w:val="both"/>
      </w:pPr>
      <w:r>
        <w:rPr/>
        <w:t>Some denominations have </w:t>
      </w:r>
      <w:hyperlink r:id="rId542">
        <w:r>
          <w:rPr>
            <w:u w:val="single" w:color="AAAAAA"/>
          </w:rPr>
          <w:t>additional canonical texts</w:t>
        </w:r>
      </w:hyperlink>
      <w:r>
        <w:rPr>
          <w:u w:val="none"/>
        </w:rPr>
        <w:t> beyond the Bible, including the </w:t>
      </w:r>
      <w:hyperlink r:id="rId543">
        <w:r>
          <w:rPr>
            <w:u w:val="single" w:color="AAAAAA"/>
          </w:rPr>
          <w:t>Standard </w:t>
        </w:r>
        <w:r>
          <w:rPr>
            <w:u w:val="single" w:color="AAAAAA"/>
          </w:rPr>
          <w:t>Works</w:t>
        </w:r>
      </w:hyperlink>
      <w:r>
        <w:rPr>
          <w:u w:val="none"/>
        </w:rPr>
        <w:t> of the </w:t>
      </w:r>
      <w:hyperlink r:id="rId544">
        <w:r>
          <w:rPr>
            <w:u w:val="single" w:color="AAAAAA"/>
          </w:rPr>
          <w:t>Latter Day Saints movement</w:t>
        </w:r>
      </w:hyperlink>
      <w:r>
        <w:rPr>
          <w:u w:val="none"/>
        </w:rPr>
        <w:t> and </w:t>
      </w:r>
      <w:hyperlink r:id="rId545">
        <w:r>
          <w:rPr>
            <w:i/>
            <w:u w:val="single" w:color="AAAAAA"/>
          </w:rPr>
          <w:t>Divine Principle</w:t>
        </w:r>
      </w:hyperlink>
      <w:r>
        <w:rPr>
          <w:i/>
          <w:u w:val="none"/>
        </w:rPr>
        <w:t> </w:t>
      </w:r>
      <w:r>
        <w:rPr>
          <w:u w:val="none"/>
        </w:rPr>
        <w:t>in the </w:t>
      </w:r>
      <w:hyperlink r:id="rId546">
        <w:r>
          <w:rPr>
            <w:u w:val="single" w:color="AAAAAA"/>
          </w:rPr>
          <w:t>Unification Church</w:t>
        </w:r>
      </w:hyperlink>
      <w:r>
        <w:rPr>
          <w:u w:val="none"/>
        </w:rPr>
        <w:t>.</w:t>
      </w:r>
    </w:p>
    <w:p>
      <w:pPr>
        <w:pStyle w:val="BodyText"/>
        <w:spacing w:line="271" w:lineRule="auto" w:before="225"/>
        <w:ind w:left="359" w:right="343"/>
        <w:jc w:val="both"/>
        <w:rPr>
          <w:position w:val="9"/>
          <w:sz w:val="19"/>
        </w:rPr>
      </w:pPr>
      <w:r>
        <w:rPr/>
        <w:t>Nearly all modern English translations of the Old Testament are based on a single manuscript, the </w:t>
      </w:r>
      <w:hyperlink r:id="rId109">
        <w:r>
          <w:rPr>
            <w:u w:val="single" w:color="AAAAAA"/>
          </w:rPr>
          <w:t>Leningrad Codex</w:t>
        </w:r>
      </w:hyperlink>
      <w:r>
        <w:rPr>
          <w:u w:val="none"/>
        </w:rPr>
        <w:t>, copied in 1008 or 1009. It is a complete example of the Masoretic Text, and </w:t>
      </w:r>
      <w:r>
        <w:rPr>
          <w:u w:val="none"/>
        </w:rPr>
        <w:t>its published edition is used by the majority of scholars. The </w:t>
      </w:r>
      <w:hyperlink r:id="rId512">
        <w:r>
          <w:rPr>
            <w:u w:val="single" w:color="AAAAAA"/>
          </w:rPr>
          <w:t>Aleppo Codex</w:t>
        </w:r>
      </w:hyperlink>
      <w:r>
        <w:rPr>
          <w:u w:val="none"/>
        </w:rPr>
        <w:t> is the basis of the Hebrew University Bible Project in Jerusalem.</w:t>
      </w:r>
      <w:r>
        <w:rPr>
          <w:position w:val="9"/>
          <w:sz w:val="19"/>
          <w:u w:val="single" w:color="AAAAAA"/>
        </w:rPr>
        <w:t>[35]</w:t>
      </w:r>
    </w:p>
    <w:p>
      <w:pPr>
        <w:pStyle w:val="BodyText"/>
        <w:spacing w:line="276" w:lineRule="auto" w:before="238"/>
        <w:ind w:left="359" w:right="342"/>
        <w:jc w:val="both"/>
      </w:pPr>
      <w:r>
        <w:rPr/>
        <w:t>Since the Reformation era, </w:t>
      </w:r>
      <w:hyperlink r:id="rId55">
        <w:r>
          <w:rPr>
            <w:u w:val="single" w:color="AAAAAA"/>
          </w:rPr>
          <w:t>Bible translations</w:t>
        </w:r>
      </w:hyperlink>
      <w:r>
        <w:rPr>
          <w:u w:val="none"/>
        </w:rPr>
        <w:t> have been made into the common vernacular of many languages. The Bible continues to be translated to new languages, largely by Christian organizations such as </w:t>
      </w:r>
      <w:hyperlink r:id="rId547">
        <w:r>
          <w:rPr>
            <w:u w:val="single" w:color="AAAAAA"/>
          </w:rPr>
          <w:t>Wycliffe Bible Translators</w:t>
        </w:r>
      </w:hyperlink>
      <w:r>
        <w:rPr>
          <w:u w:val="none"/>
        </w:rPr>
        <w:t>, </w:t>
      </w:r>
      <w:hyperlink r:id="rId548">
        <w:r>
          <w:rPr>
            <w:u w:val="single" w:color="AAAAAA"/>
          </w:rPr>
          <w:t>New Tribes Mission</w:t>
        </w:r>
      </w:hyperlink>
      <w:r>
        <w:rPr>
          <w:u w:val="none"/>
        </w:rPr>
        <w:t> and </w:t>
      </w:r>
      <w:hyperlink r:id="rId549">
        <w:r>
          <w:rPr>
            <w:u w:val="single" w:color="AAAAAA"/>
          </w:rPr>
          <w:t>Bible societies</w:t>
        </w:r>
      </w:hyperlink>
      <w:r>
        <w:rPr>
          <w:u w:val="none"/>
        </w:rPr>
        <w:t>. </w:t>
      </w:r>
      <w:hyperlink r:id="rId550">
        <w:r>
          <w:rPr>
            <w:u w:val="single" w:color="AAAAAA"/>
          </w:rPr>
          <w:t>Lamin Sanneh</w:t>
        </w:r>
      </w:hyperlink>
      <w:r>
        <w:rPr>
          <w:u w:val="none"/>
        </w:rPr>
        <w:t> writes </w:t>
      </w:r>
      <w:r>
        <w:rPr>
          <w:u w:val="none"/>
        </w:rPr>
        <w:t>that tracing the impact on the local cultures of translating the Bible into local vernacular language shows it has produced "the</w:t>
      </w:r>
      <w:r>
        <w:rPr>
          <w:spacing w:val="1"/>
          <w:u w:val="none"/>
        </w:rPr>
        <w:t> </w:t>
      </w:r>
      <w:r>
        <w:rPr>
          <w:u w:val="none"/>
        </w:rPr>
        <w:t>movements of</w:t>
      </w:r>
      <w:r>
        <w:rPr>
          <w:spacing w:val="1"/>
          <w:u w:val="none"/>
        </w:rPr>
        <w:t> </w:t>
      </w:r>
      <w:r>
        <w:rPr>
          <w:u w:val="none"/>
        </w:rPr>
        <w:t>indigenization and cultural</w:t>
      </w:r>
      <w:r>
        <w:rPr>
          <w:spacing w:val="1"/>
          <w:u w:val="none"/>
        </w:rPr>
        <w:t> </w:t>
      </w:r>
      <w:r>
        <w:rPr>
          <w:u w:val="none"/>
        </w:rPr>
        <w:t>liberation".</w:t>
      </w:r>
      <w:r>
        <w:rPr>
          <w:position w:val="9"/>
          <w:sz w:val="19"/>
          <w:u w:val="single" w:color="AAAAAA"/>
        </w:rPr>
        <w:t>[272]</w:t>
      </w:r>
      <w:r>
        <w:rPr>
          <w:spacing w:val="12"/>
          <w:position w:val="9"/>
          <w:sz w:val="19"/>
          <w:u w:val="none"/>
        </w:rPr>
        <w:t> </w:t>
      </w:r>
      <w:r>
        <w:rPr>
          <w:u w:val="none"/>
        </w:rPr>
        <w:t>"The</w:t>
      </w:r>
      <w:r>
        <w:rPr>
          <w:spacing w:val="1"/>
          <w:u w:val="none"/>
        </w:rPr>
        <w:t> </w:t>
      </w:r>
      <w:r>
        <w:rPr>
          <w:u w:val="none"/>
        </w:rPr>
        <w:t>translated </w:t>
      </w:r>
      <w:r>
        <w:rPr>
          <w:spacing w:val="-2"/>
          <w:u w:val="none"/>
        </w:rPr>
        <w:t>scripture</w:t>
      </w:r>
    </w:p>
    <w:p>
      <w:pPr>
        <w:pStyle w:val="BodyText"/>
        <w:spacing w:line="270" w:lineRule="exact"/>
        <w:ind w:left="359"/>
        <w:jc w:val="both"/>
        <w:rPr>
          <w:position w:val="9"/>
          <w:sz w:val="19"/>
        </w:rPr>
      </w:pPr>
      <w:r>
        <w:rPr/>
        <w:t>... has become the benchmark of awakening and </w:t>
      </w:r>
      <w:r>
        <w:rPr>
          <w:spacing w:val="-2"/>
        </w:rPr>
        <w:t>renewal".</w:t>
      </w:r>
      <w:r>
        <w:rPr>
          <w:spacing w:val="-2"/>
          <w:position w:val="9"/>
          <w:sz w:val="19"/>
          <w:u w:val="single" w:color="AAAAAA"/>
        </w:rPr>
        <w:t>[203]</w:t>
      </w:r>
    </w:p>
    <w:p>
      <w:pPr>
        <w:pStyle w:val="BodyText"/>
        <w:spacing w:before="61"/>
        <w:ind w:left="0"/>
      </w:pPr>
    </w:p>
    <w:p>
      <w:pPr>
        <w:spacing w:before="0"/>
        <w:ind w:left="1772" w:right="0" w:firstLine="0"/>
        <w:jc w:val="left"/>
        <w:rPr>
          <w:rFonts w:ascii="Arial"/>
          <w:position w:val="8"/>
          <w:sz w:val="16"/>
        </w:rPr>
      </w:pPr>
      <w:r>
        <w:rPr>
          <w:rFonts w:ascii="Arial"/>
          <w:sz w:val="20"/>
        </w:rPr>
        <w:t>Bible</w:t>
      </w:r>
      <w:r>
        <w:rPr>
          <w:rFonts w:ascii="Arial"/>
          <w:spacing w:val="-1"/>
          <w:sz w:val="20"/>
        </w:rPr>
        <w:t> </w:t>
      </w:r>
      <w:r>
        <w:rPr>
          <w:rFonts w:ascii="Arial"/>
          <w:sz w:val="20"/>
        </w:rPr>
        <w:t>translations,</w:t>
      </w:r>
      <w:r>
        <w:rPr>
          <w:rFonts w:ascii="Arial"/>
          <w:spacing w:val="-1"/>
          <w:sz w:val="20"/>
        </w:rPr>
        <w:t> </w:t>
      </w:r>
      <w:r>
        <w:rPr>
          <w:rFonts w:ascii="Arial"/>
          <w:sz w:val="20"/>
        </w:rPr>
        <w:t>worldwide</w:t>
      </w:r>
      <w:r>
        <w:rPr>
          <w:rFonts w:ascii="Arial"/>
          <w:spacing w:val="-1"/>
          <w:sz w:val="20"/>
        </w:rPr>
        <w:t> </w:t>
      </w:r>
      <w:r>
        <w:rPr>
          <w:rFonts w:ascii="Arial"/>
          <w:sz w:val="20"/>
        </w:rPr>
        <w:t>(as</w:t>
      </w:r>
      <w:r>
        <w:rPr>
          <w:rFonts w:ascii="Arial"/>
          <w:spacing w:val="-1"/>
          <w:sz w:val="20"/>
        </w:rPr>
        <w:t> </w:t>
      </w:r>
      <w:r>
        <w:rPr>
          <w:rFonts w:ascii="Arial"/>
          <w:sz w:val="20"/>
        </w:rPr>
        <w:t>of</w:t>
      </w:r>
      <w:r>
        <w:rPr>
          <w:rFonts w:ascii="Arial"/>
          <w:spacing w:val="-1"/>
          <w:sz w:val="20"/>
        </w:rPr>
        <w:t> </w:t>
      </w:r>
      <w:r>
        <w:rPr>
          <w:rFonts w:ascii="Arial"/>
          <w:sz w:val="20"/>
        </w:rPr>
        <w:t>September</w:t>
      </w:r>
      <w:r>
        <w:rPr>
          <w:rFonts w:ascii="Arial"/>
          <w:spacing w:val="-1"/>
          <w:sz w:val="20"/>
        </w:rPr>
        <w:t> </w:t>
      </w:r>
      <w:r>
        <w:rPr>
          <w:rFonts w:ascii="Arial"/>
          <w:spacing w:val="-2"/>
          <w:sz w:val="20"/>
        </w:rPr>
        <w:t>2024)</w:t>
      </w:r>
      <w:r>
        <w:rPr>
          <w:rFonts w:ascii="Arial"/>
          <w:spacing w:val="-2"/>
          <w:position w:val="8"/>
          <w:sz w:val="16"/>
          <w:u w:val="single" w:color="AAAAAA"/>
        </w:rPr>
        <w:t>[273]</w:t>
      </w:r>
    </w:p>
    <w:p>
      <w:pPr>
        <w:pStyle w:val="BodyText"/>
        <w:spacing w:before="6"/>
        <w:ind w:left="0"/>
        <w:rPr>
          <w:rFonts w:ascii="Arial"/>
          <w:sz w:val="7"/>
        </w:rPr>
      </w:pPr>
    </w:p>
    <w:tbl>
      <w:tblPr>
        <w:tblW w:w="0" w:type="auto"/>
        <w:jc w:val="left"/>
        <w:tblInd w:w="37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top w:w="0" w:type="dxa"/>
          <w:left w:w="0" w:type="dxa"/>
          <w:bottom w:w="0" w:type="dxa"/>
          <w:right w:w="0" w:type="dxa"/>
        </w:tblCellMar>
        <w:tblLook w:val="01E0"/>
      </w:tblPr>
      <w:tblGrid>
        <w:gridCol w:w="1005"/>
        <w:gridCol w:w="6840"/>
      </w:tblGrid>
      <w:tr>
        <w:trPr>
          <w:trHeight w:val="374" w:hRule="atLeast"/>
        </w:trPr>
        <w:tc>
          <w:tcPr>
            <w:tcW w:w="1005" w:type="dxa"/>
          </w:tcPr>
          <w:p>
            <w:pPr>
              <w:pStyle w:val="TableParagraph"/>
              <w:spacing w:before="67"/>
              <w:ind w:left="127"/>
              <w:rPr>
                <w:b/>
                <w:sz w:val="20"/>
              </w:rPr>
            </w:pPr>
            <w:r>
              <w:rPr>
                <w:b/>
                <w:spacing w:val="-2"/>
                <w:sz w:val="20"/>
              </w:rPr>
              <w:t>Number</w:t>
            </w:r>
          </w:p>
        </w:tc>
        <w:tc>
          <w:tcPr>
            <w:tcW w:w="6840" w:type="dxa"/>
          </w:tcPr>
          <w:p>
            <w:pPr>
              <w:pStyle w:val="TableParagraph"/>
              <w:spacing w:before="67"/>
              <w:ind w:left="20"/>
              <w:jc w:val="center"/>
              <w:rPr>
                <w:b/>
                <w:sz w:val="20"/>
              </w:rPr>
            </w:pPr>
            <w:r>
              <w:rPr>
                <w:b/>
                <w:spacing w:val="-2"/>
                <w:sz w:val="20"/>
              </w:rPr>
              <w:t>Statistic</w:t>
            </w:r>
          </w:p>
        </w:tc>
      </w:tr>
      <w:tr>
        <w:trPr>
          <w:trHeight w:val="389" w:hRule="atLeast"/>
        </w:trPr>
        <w:tc>
          <w:tcPr>
            <w:tcW w:w="1005" w:type="dxa"/>
          </w:tcPr>
          <w:p>
            <w:pPr>
              <w:pStyle w:val="TableParagraph"/>
              <w:spacing w:before="82"/>
              <w:ind w:left="127"/>
              <w:rPr>
                <w:sz w:val="20"/>
              </w:rPr>
            </w:pPr>
            <w:r>
              <w:rPr>
                <w:spacing w:val="-2"/>
                <w:sz w:val="20"/>
              </w:rPr>
              <w:t>7,396</w:t>
            </w:r>
          </w:p>
        </w:tc>
        <w:tc>
          <w:tcPr>
            <w:tcW w:w="6840" w:type="dxa"/>
          </w:tcPr>
          <w:p>
            <w:pPr>
              <w:pStyle w:val="TableParagraph"/>
              <w:spacing w:before="82"/>
              <w:ind w:left="133"/>
              <w:rPr>
                <w:sz w:val="20"/>
              </w:rPr>
            </w:pPr>
            <w:r>
              <w:rPr>
                <w:sz w:val="20"/>
              </w:rPr>
              <w:t>Approximate</w:t>
            </w:r>
            <w:r>
              <w:rPr>
                <w:spacing w:val="-1"/>
                <w:sz w:val="20"/>
              </w:rPr>
              <w:t> </w:t>
            </w:r>
            <w:r>
              <w:rPr>
                <w:sz w:val="20"/>
              </w:rPr>
              <w:t>number</w:t>
            </w:r>
            <w:r>
              <w:rPr>
                <w:spacing w:val="-1"/>
                <w:sz w:val="20"/>
              </w:rPr>
              <w:t> </w:t>
            </w:r>
            <w:r>
              <w:rPr>
                <w:sz w:val="20"/>
              </w:rPr>
              <w:t>of</w:t>
            </w:r>
            <w:r>
              <w:rPr>
                <w:spacing w:val="-1"/>
                <w:sz w:val="20"/>
              </w:rPr>
              <w:t> </w:t>
            </w:r>
            <w:r>
              <w:rPr>
                <w:sz w:val="20"/>
              </w:rPr>
              <w:t>languages</w:t>
            </w:r>
            <w:r>
              <w:rPr>
                <w:spacing w:val="-1"/>
                <w:sz w:val="20"/>
              </w:rPr>
              <w:t> </w:t>
            </w:r>
            <w:r>
              <w:rPr>
                <w:sz w:val="20"/>
              </w:rPr>
              <w:t>spoken</w:t>
            </w:r>
            <w:r>
              <w:rPr>
                <w:spacing w:val="-1"/>
                <w:sz w:val="20"/>
              </w:rPr>
              <w:t> </w:t>
            </w:r>
            <w:r>
              <w:rPr>
                <w:sz w:val="20"/>
              </w:rPr>
              <w:t>in</w:t>
            </w:r>
            <w:r>
              <w:rPr>
                <w:spacing w:val="-1"/>
                <w:sz w:val="20"/>
              </w:rPr>
              <w:t> </w:t>
            </w:r>
            <w:r>
              <w:rPr>
                <w:sz w:val="20"/>
              </w:rPr>
              <w:t>the</w:t>
            </w:r>
            <w:r>
              <w:rPr>
                <w:spacing w:val="-1"/>
                <w:sz w:val="20"/>
              </w:rPr>
              <w:t> </w:t>
            </w:r>
            <w:r>
              <w:rPr>
                <w:sz w:val="20"/>
              </w:rPr>
              <w:t>world</w:t>
            </w:r>
            <w:r>
              <w:rPr>
                <w:spacing w:val="-1"/>
                <w:sz w:val="20"/>
              </w:rPr>
              <w:t> </w:t>
            </w:r>
            <w:r>
              <w:rPr>
                <w:spacing w:val="-2"/>
                <w:sz w:val="20"/>
              </w:rPr>
              <w:t>today</w:t>
            </w:r>
          </w:p>
        </w:tc>
      </w:tr>
      <w:tr>
        <w:trPr>
          <w:trHeight w:val="389" w:hRule="atLeast"/>
        </w:trPr>
        <w:tc>
          <w:tcPr>
            <w:tcW w:w="1005" w:type="dxa"/>
          </w:tcPr>
          <w:p>
            <w:pPr>
              <w:pStyle w:val="TableParagraph"/>
              <w:spacing w:before="67"/>
              <w:ind w:left="127"/>
              <w:rPr>
                <w:sz w:val="20"/>
              </w:rPr>
            </w:pPr>
            <w:r>
              <w:rPr>
                <w:spacing w:val="-2"/>
                <w:sz w:val="20"/>
              </w:rPr>
              <w:t>3,526</w:t>
            </w:r>
          </w:p>
        </w:tc>
        <w:tc>
          <w:tcPr>
            <w:tcW w:w="6840" w:type="dxa"/>
          </w:tcPr>
          <w:p>
            <w:pPr>
              <w:pStyle w:val="TableParagraph"/>
              <w:spacing w:before="67"/>
              <w:ind w:left="133"/>
              <w:rPr>
                <w:sz w:val="20"/>
              </w:rPr>
            </w:pPr>
            <w:r>
              <w:rPr>
                <w:sz w:val="20"/>
              </w:rPr>
              <w:t>Number</w:t>
            </w:r>
            <w:r>
              <w:rPr>
                <w:spacing w:val="-1"/>
                <w:sz w:val="20"/>
              </w:rPr>
              <w:t> </w:t>
            </w:r>
            <w:r>
              <w:rPr>
                <w:sz w:val="20"/>
              </w:rPr>
              <w:t>of</w:t>
            </w:r>
            <w:r>
              <w:rPr>
                <w:spacing w:val="-1"/>
                <w:sz w:val="20"/>
              </w:rPr>
              <w:t> </w:t>
            </w:r>
            <w:r>
              <w:rPr>
                <w:sz w:val="20"/>
              </w:rPr>
              <w:t>translations</w:t>
            </w:r>
            <w:r>
              <w:rPr>
                <w:spacing w:val="-1"/>
                <w:sz w:val="20"/>
              </w:rPr>
              <w:t> </w:t>
            </w:r>
            <w:r>
              <w:rPr>
                <w:sz w:val="20"/>
              </w:rPr>
              <w:t>into</w:t>
            </w:r>
            <w:r>
              <w:rPr>
                <w:spacing w:val="-1"/>
                <w:sz w:val="20"/>
              </w:rPr>
              <w:t> </w:t>
            </w:r>
            <w:r>
              <w:rPr>
                <w:sz w:val="20"/>
              </w:rPr>
              <w:t>new</w:t>
            </w:r>
            <w:r>
              <w:rPr>
                <w:spacing w:val="-1"/>
                <w:sz w:val="20"/>
              </w:rPr>
              <w:t> </w:t>
            </w:r>
            <w:r>
              <w:rPr>
                <w:sz w:val="20"/>
              </w:rPr>
              <w:t>languages</w:t>
            </w:r>
            <w:r>
              <w:rPr>
                <w:spacing w:val="-1"/>
                <w:sz w:val="20"/>
              </w:rPr>
              <w:t> </w:t>
            </w:r>
            <w:r>
              <w:rPr>
                <w:sz w:val="20"/>
              </w:rPr>
              <w:t>in</w:t>
            </w:r>
            <w:r>
              <w:rPr>
                <w:spacing w:val="-1"/>
                <w:sz w:val="20"/>
              </w:rPr>
              <w:t> </w:t>
            </w:r>
            <w:r>
              <w:rPr>
                <w:spacing w:val="-2"/>
                <w:sz w:val="20"/>
              </w:rPr>
              <w:t>progress</w:t>
            </w:r>
          </w:p>
        </w:tc>
      </w:tr>
      <w:tr>
        <w:trPr>
          <w:trHeight w:val="374" w:hRule="atLeast"/>
        </w:trPr>
        <w:tc>
          <w:tcPr>
            <w:tcW w:w="1005" w:type="dxa"/>
          </w:tcPr>
          <w:p>
            <w:pPr>
              <w:pStyle w:val="TableParagraph"/>
              <w:spacing w:before="67"/>
              <w:ind w:left="127"/>
              <w:rPr>
                <w:sz w:val="20"/>
              </w:rPr>
            </w:pPr>
            <w:r>
              <w:rPr>
                <w:spacing w:val="-2"/>
                <w:sz w:val="20"/>
              </w:rPr>
              <w:t>1,274</w:t>
            </w:r>
          </w:p>
        </w:tc>
        <w:tc>
          <w:tcPr>
            <w:tcW w:w="6840" w:type="dxa"/>
          </w:tcPr>
          <w:p>
            <w:pPr>
              <w:pStyle w:val="TableParagraph"/>
              <w:spacing w:before="67"/>
              <w:ind w:left="133"/>
              <w:rPr>
                <w:sz w:val="20"/>
              </w:rPr>
            </w:pPr>
            <w:r>
              <w:rPr>
                <w:sz w:val="20"/>
              </w:rPr>
              <w:t>Number</w:t>
            </w:r>
            <w:r>
              <w:rPr>
                <w:spacing w:val="-1"/>
                <w:sz w:val="20"/>
              </w:rPr>
              <w:t> </w:t>
            </w:r>
            <w:r>
              <w:rPr>
                <w:sz w:val="20"/>
              </w:rPr>
              <w:t>of</w:t>
            </w:r>
            <w:r>
              <w:rPr>
                <w:spacing w:val="-1"/>
                <w:sz w:val="20"/>
              </w:rPr>
              <w:t> </w:t>
            </w:r>
            <w:r>
              <w:rPr>
                <w:sz w:val="20"/>
              </w:rPr>
              <w:t>languages</w:t>
            </w:r>
            <w:r>
              <w:rPr>
                <w:spacing w:val="-1"/>
                <w:sz w:val="20"/>
              </w:rPr>
              <w:t> </w:t>
            </w:r>
            <w:r>
              <w:rPr>
                <w:sz w:val="20"/>
              </w:rPr>
              <w:t>with</w:t>
            </w:r>
            <w:r>
              <w:rPr>
                <w:spacing w:val="-1"/>
                <w:sz w:val="20"/>
              </w:rPr>
              <w:t> </w:t>
            </w:r>
            <w:r>
              <w:rPr>
                <w:sz w:val="20"/>
              </w:rPr>
              <w:t>some</w:t>
            </w:r>
            <w:r>
              <w:rPr>
                <w:spacing w:val="-1"/>
                <w:sz w:val="20"/>
              </w:rPr>
              <w:t> </w:t>
            </w:r>
            <w:r>
              <w:rPr>
                <w:sz w:val="20"/>
              </w:rPr>
              <w:t>translated</w:t>
            </w:r>
            <w:r>
              <w:rPr>
                <w:spacing w:val="-1"/>
                <w:sz w:val="20"/>
              </w:rPr>
              <w:t> </w:t>
            </w:r>
            <w:r>
              <w:rPr>
                <w:sz w:val="20"/>
              </w:rPr>
              <w:t>Bible</w:t>
            </w:r>
            <w:r>
              <w:rPr>
                <w:spacing w:val="-1"/>
                <w:sz w:val="20"/>
              </w:rPr>
              <w:t> </w:t>
            </w:r>
            <w:r>
              <w:rPr>
                <w:spacing w:val="-2"/>
                <w:sz w:val="20"/>
              </w:rPr>
              <w:t>portions</w:t>
            </w:r>
          </w:p>
        </w:tc>
      </w:tr>
      <w:tr>
        <w:trPr>
          <w:trHeight w:val="389" w:hRule="atLeast"/>
        </w:trPr>
        <w:tc>
          <w:tcPr>
            <w:tcW w:w="1005" w:type="dxa"/>
          </w:tcPr>
          <w:p>
            <w:pPr>
              <w:pStyle w:val="TableParagraph"/>
              <w:spacing w:before="67"/>
              <w:ind w:left="127"/>
              <w:rPr>
                <w:sz w:val="20"/>
              </w:rPr>
            </w:pPr>
            <w:r>
              <w:rPr>
                <w:spacing w:val="-2"/>
                <w:sz w:val="20"/>
              </w:rPr>
              <w:t>1,726</w:t>
            </w:r>
          </w:p>
        </w:tc>
        <w:tc>
          <w:tcPr>
            <w:tcW w:w="6840" w:type="dxa"/>
          </w:tcPr>
          <w:p>
            <w:pPr>
              <w:pStyle w:val="TableParagraph"/>
              <w:spacing w:before="67"/>
              <w:ind w:left="133"/>
              <w:rPr>
                <w:sz w:val="20"/>
              </w:rPr>
            </w:pPr>
            <w:r>
              <w:rPr>
                <w:sz w:val="20"/>
              </w:rPr>
              <w:t>Number</w:t>
            </w:r>
            <w:r>
              <w:rPr>
                <w:spacing w:val="-1"/>
                <w:sz w:val="20"/>
              </w:rPr>
              <w:t> </w:t>
            </w:r>
            <w:r>
              <w:rPr>
                <w:sz w:val="20"/>
              </w:rPr>
              <w:t>of</w:t>
            </w:r>
            <w:r>
              <w:rPr>
                <w:spacing w:val="-1"/>
                <w:sz w:val="20"/>
              </w:rPr>
              <w:t> </w:t>
            </w:r>
            <w:r>
              <w:rPr>
                <w:sz w:val="20"/>
              </w:rPr>
              <w:t>languages</w:t>
            </w:r>
            <w:r>
              <w:rPr>
                <w:spacing w:val="-1"/>
                <w:sz w:val="20"/>
              </w:rPr>
              <w:t> </w:t>
            </w:r>
            <w:r>
              <w:rPr>
                <w:sz w:val="20"/>
              </w:rPr>
              <w:t>with</w:t>
            </w:r>
            <w:r>
              <w:rPr>
                <w:spacing w:val="-1"/>
                <w:sz w:val="20"/>
              </w:rPr>
              <w:t> </w:t>
            </w:r>
            <w:r>
              <w:rPr>
                <w:sz w:val="20"/>
              </w:rPr>
              <w:t>a</w:t>
            </w:r>
            <w:r>
              <w:rPr>
                <w:spacing w:val="-1"/>
                <w:sz w:val="20"/>
              </w:rPr>
              <w:t> </w:t>
            </w:r>
            <w:r>
              <w:rPr>
                <w:sz w:val="20"/>
              </w:rPr>
              <w:t>translation</w:t>
            </w:r>
            <w:r>
              <w:rPr>
                <w:spacing w:val="-1"/>
                <w:sz w:val="20"/>
              </w:rPr>
              <w:t> </w:t>
            </w:r>
            <w:r>
              <w:rPr>
                <w:sz w:val="20"/>
              </w:rPr>
              <w:t>of</w:t>
            </w:r>
            <w:r>
              <w:rPr>
                <w:spacing w:val="-1"/>
                <w:sz w:val="20"/>
              </w:rPr>
              <w:t> </w:t>
            </w:r>
            <w:r>
              <w:rPr>
                <w:sz w:val="20"/>
              </w:rPr>
              <w:t>the</w:t>
            </w:r>
            <w:r>
              <w:rPr>
                <w:spacing w:val="-1"/>
                <w:sz w:val="20"/>
              </w:rPr>
              <w:t> </w:t>
            </w:r>
            <w:r>
              <w:rPr>
                <w:sz w:val="20"/>
              </w:rPr>
              <w:t>New</w:t>
            </w:r>
            <w:r>
              <w:rPr>
                <w:spacing w:val="-4"/>
                <w:sz w:val="20"/>
              </w:rPr>
              <w:t> </w:t>
            </w:r>
            <w:r>
              <w:rPr>
                <w:spacing w:val="-2"/>
                <w:sz w:val="20"/>
              </w:rPr>
              <w:t>Testament</w:t>
            </w:r>
          </w:p>
        </w:tc>
      </w:tr>
      <w:tr>
        <w:trPr>
          <w:trHeight w:val="374" w:hRule="atLeast"/>
        </w:trPr>
        <w:tc>
          <w:tcPr>
            <w:tcW w:w="1005" w:type="dxa"/>
          </w:tcPr>
          <w:p>
            <w:pPr>
              <w:pStyle w:val="TableParagraph"/>
              <w:spacing w:before="67"/>
              <w:ind w:left="127"/>
              <w:rPr>
                <w:sz w:val="20"/>
              </w:rPr>
            </w:pPr>
            <w:r>
              <w:rPr>
                <w:spacing w:val="-5"/>
                <w:sz w:val="20"/>
              </w:rPr>
              <w:t>756</w:t>
            </w:r>
          </w:p>
        </w:tc>
        <w:tc>
          <w:tcPr>
            <w:tcW w:w="6840" w:type="dxa"/>
          </w:tcPr>
          <w:p>
            <w:pPr>
              <w:pStyle w:val="TableParagraph"/>
              <w:spacing w:before="67"/>
              <w:ind w:left="133"/>
              <w:rPr>
                <w:sz w:val="20"/>
              </w:rPr>
            </w:pPr>
            <w:r>
              <w:rPr>
                <w:sz w:val="20"/>
              </w:rPr>
              <w:t>Number</w:t>
            </w:r>
            <w:r>
              <w:rPr>
                <w:spacing w:val="-1"/>
                <w:sz w:val="20"/>
              </w:rPr>
              <w:t> </w:t>
            </w:r>
            <w:r>
              <w:rPr>
                <w:sz w:val="20"/>
              </w:rPr>
              <w:t>of</w:t>
            </w:r>
            <w:r>
              <w:rPr>
                <w:spacing w:val="-1"/>
                <w:sz w:val="20"/>
              </w:rPr>
              <w:t> </w:t>
            </w:r>
            <w:r>
              <w:rPr>
                <w:sz w:val="20"/>
              </w:rPr>
              <w:t>languages</w:t>
            </w:r>
            <w:r>
              <w:rPr>
                <w:spacing w:val="-1"/>
                <w:sz w:val="20"/>
              </w:rPr>
              <w:t> </w:t>
            </w:r>
            <w:r>
              <w:rPr>
                <w:sz w:val="20"/>
              </w:rPr>
              <w:t>with</w:t>
            </w:r>
            <w:r>
              <w:rPr>
                <w:spacing w:val="-1"/>
                <w:sz w:val="20"/>
              </w:rPr>
              <w:t> </w:t>
            </w:r>
            <w:r>
              <w:rPr>
                <w:sz w:val="20"/>
              </w:rPr>
              <w:t>a</w:t>
            </w:r>
            <w:r>
              <w:rPr>
                <w:spacing w:val="-1"/>
                <w:sz w:val="20"/>
              </w:rPr>
              <w:t> </w:t>
            </w:r>
            <w:r>
              <w:rPr>
                <w:sz w:val="20"/>
              </w:rPr>
              <w:t>full</w:t>
            </w:r>
            <w:r>
              <w:rPr>
                <w:spacing w:val="-1"/>
                <w:sz w:val="20"/>
              </w:rPr>
              <w:t> </w:t>
            </w:r>
            <w:r>
              <w:rPr>
                <w:sz w:val="20"/>
              </w:rPr>
              <w:t>translation</w:t>
            </w:r>
            <w:r>
              <w:rPr>
                <w:spacing w:val="-1"/>
                <w:sz w:val="20"/>
              </w:rPr>
              <w:t> </w:t>
            </w:r>
            <w:r>
              <w:rPr>
                <w:sz w:val="20"/>
              </w:rPr>
              <w:t>of</w:t>
            </w:r>
            <w:r>
              <w:rPr>
                <w:spacing w:val="-1"/>
                <w:sz w:val="20"/>
              </w:rPr>
              <w:t> </w:t>
            </w:r>
            <w:r>
              <w:rPr>
                <w:sz w:val="20"/>
              </w:rPr>
              <w:t>the</w:t>
            </w:r>
            <w:r>
              <w:rPr>
                <w:spacing w:val="-1"/>
                <w:sz w:val="20"/>
              </w:rPr>
              <w:t> </w:t>
            </w:r>
            <w:r>
              <w:rPr>
                <w:sz w:val="20"/>
              </w:rPr>
              <w:t>Bible</w:t>
            </w:r>
            <w:r>
              <w:rPr>
                <w:spacing w:val="-1"/>
                <w:sz w:val="20"/>
              </w:rPr>
              <w:t> </w:t>
            </w:r>
            <w:r>
              <w:rPr>
                <w:sz w:val="20"/>
              </w:rPr>
              <w:t>(Protestant</w:t>
            </w:r>
            <w:r>
              <w:rPr>
                <w:spacing w:val="-1"/>
                <w:sz w:val="20"/>
              </w:rPr>
              <w:t> </w:t>
            </w:r>
            <w:r>
              <w:rPr>
                <w:spacing w:val="-2"/>
                <w:sz w:val="20"/>
              </w:rPr>
              <w:t>Canon)</w:t>
            </w:r>
          </w:p>
        </w:tc>
      </w:tr>
      <w:tr>
        <w:trPr>
          <w:trHeight w:val="389" w:hRule="atLeast"/>
        </w:trPr>
        <w:tc>
          <w:tcPr>
            <w:tcW w:w="1005" w:type="dxa"/>
          </w:tcPr>
          <w:p>
            <w:pPr>
              <w:pStyle w:val="TableParagraph"/>
              <w:spacing w:before="82"/>
              <w:ind w:left="127"/>
              <w:rPr>
                <w:sz w:val="20"/>
              </w:rPr>
            </w:pPr>
            <w:r>
              <w:rPr>
                <w:spacing w:val="-2"/>
                <w:sz w:val="20"/>
              </w:rPr>
              <w:t>3,756</w:t>
            </w:r>
          </w:p>
        </w:tc>
        <w:tc>
          <w:tcPr>
            <w:tcW w:w="6840" w:type="dxa"/>
          </w:tcPr>
          <w:p>
            <w:pPr>
              <w:pStyle w:val="TableParagraph"/>
              <w:spacing w:before="82"/>
              <w:ind w:left="133"/>
              <w:rPr>
                <w:sz w:val="20"/>
              </w:rPr>
            </w:pPr>
            <w:r>
              <w:rPr>
                <w:sz w:val="20"/>
              </w:rPr>
              <w:t>Total</w:t>
            </w:r>
            <w:r>
              <w:rPr>
                <w:spacing w:val="-7"/>
                <w:sz w:val="20"/>
              </w:rPr>
              <w:t> </w:t>
            </w:r>
            <w:r>
              <w:rPr>
                <w:sz w:val="20"/>
              </w:rPr>
              <w:t>number</w:t>
            </w:r>
            <w:r>
              <w:rPr>
                <w:spacing w:val="-4"/>
                <w:sz w:val="20"/>
              </w:rPr>
              <w:t> </w:t>
            </w:r>
            <w:r>
              <w:rPr>
                <w:sz w:val="20"/>
              </w:rPr>
              <w:t>of</w:t>
            </w:r>
            <w:r>
              <w:rPr>
                <w:spacing w:val="-4"/>
                <w:sz w:val="20"/>
              </w:rPr>
              <w:t> </w:t>
            </w:r>
            <w:r>
              <w:rPr>
                <w:sz w:val="20"/>
              </w:rPr>
              <w:t>languages</w:t>
            </w:r>
            <w:r>
              <w:rPr>
                <w:spacing w:val="-5"/>
                <w:sz w:val="20"/>
              </w:rPr>
              <w:t> </w:t>
            </w:r>
            <w:r>
              <w:rPr>
                <w:sz w:val="20"/>
              </w:rPr>
              <w:t>with</w:t>
            </w:r>
            <w:r>
              <w:rPr>
                <w:spacing w:val="-4"/>
                <w:sz w:val="20"/>
              </w:rPr>
              <w:t> </w:t>
            </w:r>
            <w:r>
              <w:rPr>
                <w:sz w:val="20"/>
              </w:rPr>
              <w:t>some</w:t>
            </w:r>
            <w:r>
              <w:rPr>
                <w:spacing w:val="-4"/>
                <w:sz w:val="20"/>
              </w:rPr>
              <w:t> </w:t>
            </w:r>
            <w:r>
              <w:rPr>
                <w:sz w:val="20"/>
              </w:rPr>
              <w:t>Bible</w:t>
            </w:r>
            <w:r>
              <w:rPr>
                <w:spacing w:val="-4"/>
                <w:sz w:val="20"/>
              </w:rPr>
              <w:t> </w:t>
            </w:r>
            <w:r>
              <w:rPr>
                <w:spacing w:val="-2"/>
                <w:sz w:val="20"/>
              </w:rPr>
              <w:t>translation</w:t>
            </w:r>
          </w:p>
        </w:tc>
      </w:tr>
    </w:tbl>
    <w:p>
      <w:pPr>
        <w:pStyle w:val="TableParagraph"/>
        <w:spacing w:after="0"/>
        <w:rPr>
          <w:sz w:val="20"/>
        </w:rPr>
        <w:sectPr>
          <w:pgSz w:w="12240" w:h="15840"/>
          <w:pgMar w:top="560" w:bottom="280" w:left="360" w:right="360"/>
        </w:sectPr>
      </w:pPr>
    </w:p>
    <w:p>
      <w:pPr>
        <w:pStyle w:val="Heading1"/>
        <w:spacing w:before="80"/>
      </w:pPr>
      <w:r>
        <w:rPr/>
        <mc:AlternateContent>
          <mc:Choice Requires="wps">
            <w:drawing>
              <wp:anchor distT="0" distB="0" distL="0" distR="0" allowOverlap="1" layoutInCell="1" locked="0" behindDoc="1" simplePos="0" relativeHeight="487635968">
                <wp:simplePos x="0" y="0"/>
                <wp:positionH relativeFrom="page">
                  <wp:posOffset>457200</wp:posOffset>
                </wp:positionH>
                <wp:positionV relativeFrom="paragraph">
                  <wp:posOffset>336539</wp:posOffset>
                </wp:positionV>
                <wp:extent cx="6867525" cy="19050"/>
                <wp:effectExtent l="0" t="0" r="0" b="0"/>
                <wp:wrapTopAndBottom/>
                <wp:docPr id="134" name="Graphic 134"/>
                <wp:cNvGraphicFramePr>
                  <a:graphicFrameLocks/>
                </wp:cNvGraphicFramePr>
                <a:graphic>
                  <a:graphicData uri="http://schemas.microsoft.com/office/word/2010/wordprocessingShape">
                    <wps:wsp>
                      <wps:cNvPr id="134" name="Graphic 134"/>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6.499161pt;width:540.749957pt;height:1.5pt;mso-position-horizontal-relative:page;mso-position-vertical-relative:paragraph;z-index:-15680512;mso-wrap-distance-left:0;mso-wrap-distance-right:0" id="docshape81"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636480">
                <wp:simplePos x="0" y="0"/>
                <wp:positionH relativeFrom="page">
                  <wp:posOffset>457200</wp:posOffset>
                </wp:positionH>
                <wp:positionV relativeFrom="paragraph">
                  <wp:posOffset>412739</wp:posOffset>
                </wp:positionV>
                <wp:extent cx="6867525" cy="19050"/>
                <wp:effectExtent l="0" t="0" r="0" b="0"/>
                <wp:wrapTopAndBottom/>
                <wp:docPr id="135" name="Graphic 135"/>
                <wp:cNvGraphicFramePr>
                  <a:graphicFrameLocks/>
                </wp:cNvGraphicFramePr>
                <a:graphic>
                  <a:graphicData uri="http://schemas.microsoft.com/office/word/2010/wordprocessingShape">
                    <wps:wsp>
                      <wps:cNvPr id="135" name="Graphic 135"/>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32.499161pt;width:540.749957pt;height:1.5pt;mso-position-horizontal-relative:page;mso-position-vertical-relative:paragraph;z-index:-15680000;mso-wrap-distance-left:0;mso-wrap-distance-right:0" id="docshape82" filled="true" fillcolor="#0f1317" stroked="false">
                <v:fill type="solid"/>
                <w10:wrap type="topAndBottom"/>
              </v:rect>
            </w:pict>
          </mc:Fallback>
        </mc:AlternateContent>
      </w:r>
      <w:r>
        <w:rPr/>
        <w:t>Archaeological and historical </w:t>
      </w:r>
      <w:r>
        <w:rPr>
          <w:spacing w:val="-2"/>
        </w:rPr>
        <w:t>research</w:t>
      </w:r>
    </w:p>
    <w:p>
      <w:pPr>
        <w:pStyle w:val="BodyText"/>
        <w:spacing w:before="9"/>
        <w:ind w:left="0"/>
        <w:rPr>
          <w:b/>
          <w:sz w:val="5"/>
        </w:rPr>
      </w:pPr>
    </w:p>
    <w:p>
      <w:pPr>
        <w:pStyle w:val="BodyText"/>
        <w:spacing w:before="1"/>
        <w:ind w:left="0"/>
        <w:rPr>
          <w:b/>
          <w:sz w:val="6"/>
        </w:rPr>
      </w:pPr>
    </w:p>
    <w:p>
      <w:pPr>
        <w:pStyle w:val="BodyText"/>
        <w:spacing w:after="0"/>
        <w:rPr>
          <w:b/>
          <w:sz w:val="6"/>
        </w:rPr>
        <w:sectPr>
          <w:pgSz w:w="12240" w:h="15840"/>
          <w:pgMar w:top="820" w:bottom="280" w:left="360" w:right="360"/>
        </w:sectPr>
      </w:pPr>
    </w:p>
    <w:p>
      <w:pPr>
        <w:pStyle w:val="BodyText"/>
        <w:spacing w:line="256" w:lineRule="auto" w:before="40"/>
        <w:ind w:left="359"/>
        <w:jc w:val="both"/>
      </w:pPr>
      <w:hyperlink r:id="rId551">
        <w:r>
          <w:rPr>
            <w:u w:val="single" w:color="AAAAAA"/>
          </w:rPr>
          <w:t>Biblical</w:t>
        </w:r>
        <w:r>
          <w:rPr>
            <w:spacing w:val="-1"/>
            <w:u w:val="single" w:color="AAAAAA"/>
          </w:rPr>
          <w:t> </w:t>
        </w:r>
        <w:r>
          <w:rPr>
            <w:u w:val="single" w:color="AAAAAA"/>
          </w:rPr>
          <w:t>archaeology</w:t>
        </w:r>
      </w:hyperlink>
      <w:r>
        <w:rPr>
          <w:spacing w:val="-1"/>
          <w:u w:val="none"/>
        </w:rPr>
        <w:t> </w:t>
      </w:r>
      <w:r>
        <w:rPr>
          <w:u w:val="none"/>
        </w:rPr>
        <w:t>is</w:t>
      </w:r>
      <w:r>
        <w:rPr>
          <w:spacing w:val="-1"/>
          <w:u w:val="none"/>
        </w:rPr>
        <w:t> </w:t>
      </w:r>
      <w:r>
        <w:rPr>
          <w:u w:val="none"/>
        </w:rPr>
        <w:t>a</w:t>
      </w:r>
      <w:r>
        <w:rPr>
          <w:spacing w:val="-1"/>
          <w:u w:val="none"/>
        </w:rPr>
        <w:t> </w:t>
      </w:r>
      <w:r>
        <w:rPr>
          <w:u w:val="none"/>
        </w:rPr>
        <w:t>subsection</w:t>
      </w:r>
      <w:r>
        <w:rPr>
          <w:spacing w:val="-1"/>
          <w:u w:val="none"/>
        </w:rPr>
        <w:t> </w:t>
      </w:r>
      <w:r>
        <w:rPr>
          <w:u w:val="none"/>
        </w:rPr>
        <w:t>of</w:t>
      </w:r>
      <w:r>
        <w:rPr>
          <w:spacing w:val="-1"/>
          <w:u w:val="none"/>
        </w:rPr>
        <w:t> </w:t>
      </w:r>
      <w:hyperlink r:id="rId552">
        <w:r>
          <w:rPr>
            <w:u w:val="single" w:color="AAAAAA"/>
          </w:rPr>
          <w:t>archaeology</w:t>
        </w:r>
      </w:hyperlink>
      <w:r>
        <w:rPr>
          <w:spacing w:val="-1"/>
          <w:u w:val="none"/>
        </w:rPr>
        <w:t> </w:t>
      </w:r>
      <w:r>
        <w:rPr>
          <w:u w:val="none"/>
        </w:rPr>
        <w:t>that</w:t>
      </w:r>
      <w:r>
        <w:rPr>
          <w:spacing w:val="-1"/>
          <w:u w:val="none"/>
        </w:rPr>
        <w:t> </w:t>
      </w:r>
      <w:r>
        <w:rPr>
          <w:u w:val="none"/>
        </w:rPr>
        <w:t>relates to and sheds light upon the Hebrew scriptures and the New Testament.</w:t>
      </w:r>
      <w:r>
        <w:rPr>
          <w:position w:val="9"/>
          <w:sz w:val="19"/>
          <w:u w:val="single" w:color="AAAAAA"/>
        </w:rPr>
        <w:t>[274]</w:t>
      </w:r>
      <w:r>
        <w:rPr>
          <w:position w:val="9"/>
          <w:sz w:val="19"/>
          <w:u w:val="none"/>
        </w:rPr>
        <w:t> </w:t>
      </w:r>
      <w:r>
        <w:rPr>
          <w:u w:val="none"/>
        </w:rPr>
        <w:t>It is used to help determine the lifestyle and practices</w:t>
      </w:r>
      <w:r>
        <w:rPr>
          <w:spacing w:val="51"/>
          <w:u w:val="none"/>
        </w:rPr>
        <w:t> </w:t>
      </w:r>
      <w:r>
        <w:rPr>
          <w:u w:val="none"/>
        </w:rPr>
        <w:t>of</w:t>
      </w:r>
      <w:r>
        <w:rPr>
          <w:spacing w:val="51"/>
          <w:u w:val="none"/>
        </w:rPr>
        <w:t> </w:t>
      </w:r>
      <w:r>
        <w:rPr>
          <w:u w:val="none"/>
        </w:rPr>
        <w:t>people</w:t>
      </w:r>
      <w:r>
        <w:rPr>
          <w:spacing w:val="52"/>
          <w:u w:val="none"/>
        </w:rPr>
        <w:t> </w:t>
      </w:r>
      <w:r>
        <w:rPr>
          <w:u w:val="none"/>
        </w:rPr>
        <w:t>living</w:t>
      </w:r>
      <w:r>
        <w:rPr>
          <w:spacing w:val="51"/>
          <w:u w:val="none"/>
        </w:rPr>
        <w:t> </w:t>
      </w:r>
      <w:r>
        <w:rPr>
          <w:u w:val="none"/>
        </w:rPr>
        <w:t>in</w:t>
      </w:r>
      <w:r>
        <w:rPr>
          <w:spacing w:val="52"/>
          <w:u w:val="none"/>
        </w:rPr>
        <w:t> </w:t>
      </w:r>
      <w:r>
        <w:rPr>
          <w:u w:val="none"/>
        </w:rPr>
        <w:t>biblical</w:t>
      </w:r>
      <w:r>
        <w:rPr>
          <w:spacing w:val="51"/>
          <w:u w:val="none"/>
        </w:rPr>
        <w:t> </w:t>
      </w:r>
      <w:r>
        <w:rPr>
          <w:u w:val="none"/>
        </w:rPr>
        <w:t>times.</w:t>
      </w:r>
      <w:r>
        <w:rPr>
          <w:position w:val="9"/>
          <w:sz w:val="19"/>
          <w:u w:val="single" w:color="AAAAAA"/>
        </w:rPr>
        <w:t>[275]</w:t>
      </w:r>
      <w:r>
        <w:rPr>
          <w:spacing w:val="65"/>
          <w:position w:val="9"/>
          <w:sz w:val="19"/>
          <w:u w:val="none"/>
        </w:rPr>
        <w:t> </w:t>
      </w:r>
      <w:r>
        <w:rPr>
          <w:u w:val="none"/>
        </w:rPr>
        <w:t>There</w:t>
      </w:r>
      <w:r>
        <w:rPr>
          <w:spacing w:val="51"/>
          <w:u w:val="none"/>
        </w:rPr>
        <w:t> </w:t>
      </w:r>
      <w:r>
        <w:rPr>
          <w:u w:val="none"/>
        </w:rPr>
        <w:t>are</w:t>
      </w:r>
      <w:r>
        <w:rPr>
          <w:spacing w:val="52"/>
          <w:u w:val="none"/>
        </w:rPr>
        <w:t> </w:t>
      </w:r>
      <w:r>
        <w:rPr>
          <w:spacing w:val="-10"/>
          <w:u w:val="none"/>
        </w:rPr>
        <w:t>a</w:t>
      </w:r>
    </w:p>
    <w:p>
      <w:pPr>
        <w:pStyle w:val="BodyText"/>
        <w:spacing w:line="266" w:lineRule="auto" w:before="35"/>
        <w:ind w:left="359"/>
        <w:jc w:val="both"/>
      </w:pPr>
      <w:r>
        <w:rPr/>
        <w:t>wide range of interpretations in the field of </w:t>
      </w:r>
      <w:r>
        <w:rPr/>
        <w:t>biblical </w:t>
      </w:r>
      <w:r>
        <w:rPr>
          <w:position w:val="1"/>
        </w:rPr>
        <w:t>archaeology.</w:t>
      </w:r>
      <w:r>
        <w:rPr>
          <w:position w:val="10"/>
          <w:sz w:val="19"/>
          <w:u w:val="single" w:color="AAAAAA"/>
        </w:rPr>
        <w:t>[276]</w:t>
      </w:r>
      <w:r>
        <w:rPr>
          <w:position w:val="10"/>
          <w:sz w:val="19"/>
          <w:u w:val="none"/>
        </w:rPr>
        <w:t> </w:t>
      </w:r>
      <w:r>
        <w:rPr>
          <w:position w:val="1"/>
          <w:u w:val="none"/>
        </w:rPr>
        <w:t>One broad division includes </w:t>
      </w:r>
      <w:hyperlink r:id="rId414">
        <w:r>
          <w:rPr>
            <w:u w:val="single" w:color="AAAAAA"/>
          </w:rPr>
          <w:t>biblical</w:t>
        </w:r>
      </w:hyperlink>
      <w:r>
        <w:rPr>
          <w:u w:val="none"/>
        </w:rPr>
        <w:t> </w:t>
      </w:r>
      <w:hyperlink r:id="rId414">
        <w:r>
          <w:rPr>
            <w:u w:val="single" w:color="AAAAAA"/>
          </w:rPr>
          <w:t>maximalism</w:t>
        </w:r>
      </w:hyperlink>
      <w:r>
        <w:rPr>
          <w:u w:val="none"/>
        </w:rPr>
        <w:t>, which generally takes the view that most of the Old</w:t>
      </w:r>
      <w:r>
        <w:rPr>
          <w:spacing w:val="62"/>
          <w:w w:val="150"/>
          <w:u w:val="none"/>
        </w:rPr>
        <w:t> </w:t>
      </w:r>
      <w:r>
        <w:rPr>
          <w:u w:val="none"/>
        </w:rPr>
        <w:t>Testament</w:t>
      </w:r>
      <w:r>
        <w:rPr>
          <w:spacing w:val="62"/>
          <w:w w:val="150"/>
          <w:u w:val="none"/>
        </w:rPr>
        <w:t> </w:t>
      </w:r>
      <w:r>
        <w:rPr>
          <w:u w:val="none"/>
        </w:rPr>
        <w:t>or</w:t>
      </w:r>
      <w:r>
        <w:rPr>
          <w:spacing w:val="62"/>
          <w:w w:val="150"/>
          <w:u w:val="none"/>
        </w:rPr>
        <w:t> </w:t>
      </w:r>
      <w:r>
        <w:rPr>
          <w:u w:val="none"/>
        </w:rPr>
        <w:t>the</w:t>
      </w:r>
      <w:r>
        <w:rPr>
          <w:spacing w:val="62"/>
          <w:w w:val="150"/>
          <w:u w:val="none"/>
        </w:rPr>
        <w:t> </w:t>
      </w:r>
      <w:r>
        <w:rPr>
          <w:u w:val="none"/>
        </w:rPr>
        <w:t>Hebrew</w:t>
      </w:r>
      <w:r>
        <w:rPr>
          <w:spacing w:val="62"/>
          <w:w w:val="150"/>
          <w:u w:val="none"/>
        </w:rPr>
        <w:t> </w:t>
      </w:r>
      <w:r>
        <w:rPr>
          <w:u w:val="none"/>
        </w:rPr>
        <w:t>Bible</w:t>
      </w:r>
      <w:r>
        <w:rPr>
          <w:spacing w:val="62"/>
          <w:w w:val="150"/>
          <w:u w:val="none"/>
        </w:rPr>
        <w:t> </w:t>
      </w:r>
      <w:r>
        <w:rPr>
          <w:u w:val="none"/>
        </w:rPr>
        <w:t>is</w:t>
      </w:r>
      <w:r>
        <w:rPr>
          <w:spacing w:val="62"/>
          <w:w w:val="150"/>
          <w:u w:val="none"/>
        </w:rPr>
        <w:t> </w:t>
      </w:r>
      <w:r>
        <w:rPr>
          <w:u w:val="none"/>
        </w:rPr>
        <w:t>based</w:t>
      </w:r>
      <w:r>
        <w:rPr>
          <w:spacing w:val="62"/>
          <w:w w:val="150"/>
          <w:u w:val="none"/>
        </w:rPr>
        <w:t> </w:t>
      </w:r>
      <w:r>
        <w:rPr>
          <w:u w:val="none"/>
        </w:rPr>
        <w:t>on</w:t>
      </w:r>
      <w:r>
        <w:rPr>
          <w:spacing w:val="62"/>
          <w:w w:val="150"/>
          <w:u w:val="none"/>
        </w:rPr>
        <w:t> </w:t>
      </w:r>
      <w:r>
        <w:rPr>
          <w:spacing w:val="-2"/>
          <w:u w:val="none"/>
        </w:rPr>
        <w:t>history</w:t>
      </w:r>
    </w:p>
    <w:p>
      <w:pPr>
        <w:pStyle w:val="BodyText"/>
        <w:spacing w:line="259" w:lineRule="auto" w:before="25"/>
        <w:ind w:left="359"/>
        <w:jc w:val="both"/>
      </w:pPr>
      <w:r>
        <w:rPr/>
        <w:t>although it is presented through the religious viewpoint of </w:t>
      </w:r>
      <w:r>
        <w:rPr/>
        <w:t>its time. According to historian </w:t>
      </w:r>
      <w:hyperlink r:id="rId553">
        <w:r>
          <w:rPr>
            <w:u w:val="single" w:color="AAAAAA"/>
          </w:rPr>
          <w:t>Lester L. Grabbe</w:t>
        </w:r>
      </w:hyperlink>
      <w:r>
        <w:rPr>
          <w:u w:val="none"/>
        </w:rPr>
        <w:t>, there are "few, if</w:t>
      </w:r>
      <w:r>
        <w:rPr>
          <w:spacing w:val="73"/>
          <w:w w:val="150"/>
          <w:u w:val="none"/>
        </w:rPr>
        <w:t> </w:t>
      </w:r>
      <w:r>
        <w:rPr>
          <w:u w:val="none"/>
        </w:rPr>
        <w:t>any"</w:t>
      </w:r>
      <w:r>
        <w:rPr>
          <w:spacing w:val="74"/>
          <w:w w:val="150"/>
          <w:u w:val="none"/>
        </w:rPr>
        <w:t> </w:t>
      </w:r>
      <w:r>
        <w:rPr>
          <w:u w:val="none"/>
        </w:rPr>
        <w:t>maximalists</w:t>
      </w:r>
      <w:r>
        <w:rPr>
          <w:spacing w:val="74"/>
          <w:w w:val="150"/>
          <w:u w:val="none"/>
        </w:rPr>
        <w:t> </w:t>
      </w:r>
      <w:r>
        <w:rPr>
          <w:u w:val="none"/>
        </w:rPr>
        <w:t>in</w:t>
      </w:r>
      <w:r>
        <w:rPr>
          <w:spacing w:val="73"/>
          <w:w w:val="150"/>
          <w:u w:val="none"/>
        </w:rPr>
        <w:t> </w:t>
      </w:r>
      <w:r>
        <w:rPr>
          <w:u w:val="none"/>
        </w:rPr>
        <w:t>mainstream</w:t>
      </w:r>
      <w:r>
        <w:rPr>
          <w:spacing w:val="74"/>
          <w:w w:val="150"/>
          <w:u w:val="none"/>
        </w:rPr>
        <w:t> </w:t>
      </w:r>
      <w:r>
        <w:rPr>
          <w:u w:val="none"/>
        </w:rPr>
        <w:t>scholarship.</w:t>
      </w:r>
      <w:r>
        <w:rPr>
          <w:position w:val="9"/>
          <w:sz w:val="19"/>
          <w:u w:val="single" w:color="AAAAAA"/>
        </w:rPr>
        <w:t>[277]</w:t>
      </w:r>
      <w:r>
        <w:rPr>
          <w:spacing w:val="34"/>
          <w:position w:val="9"/>
          <w:sz w:val="19"/>
          <w:u w:val="none"/>
        </w:rPr>
        <w:t>  </w:t>
      </w:r>
      <w:r>
        <w:rPr>
          <w:u w:val="none"/>
        </w:rPr>
        <w:t>It</w:t>
      </w:r>
      <w:r>
        <w:rPr>
          <w:spacing w:val="74"/>
          <w:w w:val="150"/>
          <w:u w:val="none"/>
        </w:rPr>
        <w:t> </w:t>
      </w:r>
      <w:r>
        <w:rPr>
          <w:spacing w:val="-5"/>
          <w:u w:val="none"/>
        </w:rPr>
        <w:t>is</w:t>
      </w:r>
    </w:p>
    <w:p>
      <w:pPr>
        <w:pStyle w:val="BodyText"/>
        <w:spacing w:line="259" w:lineRule="auto" w:before="32"/>
        <w:ind w:left="359"/>
        <w:jc w:val="both"/>
      </w:pPr>
      <w:r>
        <w:rPr/>
        <w:t>considered to be the extreme opposite of </w:t>
      </w:r>
      <w:hyperlink r:id="rId413">
        <w:r>
          <w:rPr>
            <w:u w:val="single" w:color="AAAAAA"/>
          </w:rPr>
          <w:t>biblical </w:t>
        </w:r>
        <w:r>
          <w:rPr>
            <w:u w:val="single" w:color="AAAAAA"/>
          </w:rPr>
          <w:t>minimalism</w:t>
        </w:r>
      </w:hyperlink>
      <w:r>
        <w:rPr>
          <w:u w:val="none"/>
        </w:rPr>
        <w:t> which considers the Bible to be a purely </w:t>
      </w:r>
      <w:hyperlink r:id="rId554">
        <w:r>
          <w:rPr>
            <w:u w:val="single" w:color="AAAAAA"/>
          </w:rPr>
          <w:t>post-exilic</w:t>
        </w:r>
      </w:hyperlink>
      <w:r>
        <w:rPr>
          <w:u w:val="none"/>
        </w:rPr>
        <w:t> (5th century</w:t>
      </w:r>
      <w:r>
        <w:rPr>
          <w:spacing w:val="24"/>
          <w:u w:val="none"/>
        </w:rPr>
        <w:t> </w:t>
      </w:r>
      <w:r>
        <w:rPr>
          <w:u w:val="none"/>
        </w:rPr>
        <w:t>BCE</w:t>
      </w:r>
      <w:r>
        <w:rPr>
          <w:spacing w:val="25"/>
          <w:u w:val="none"/>
        </w:rPr>
        <w:t> </w:t>
      </w:r>
      <w:r>
        <w:rPr>
          <w:u w:val="none"/>
        </w:rPr>
        <w:t>and</w:t>
      </w:r>
      <w:r>
        <w:rPr>
          <w:spacing w:val="24"/>
          <w:u w:val="none"/>
        </w:rPr>
        <w:t> </w:t>
      </w:r>
      <w:r>
        <w:rPr>
          <w:u w:val="none"/>
        </w:rPr>
        <w:t>later)</w:t>
      </w:r>
      <w:r>
        <w:rPr>
          <w:spacing w:val="25"/>
          <w:u w:val="none"/>
        </w:rPr>
        <w:t> </w:t>
      </w:r>
      <w:r>
        <w:rPr>
          <w:u w:val="none"/>
        </w:rPr>
        <w:t>composition.</w:t>
      </w:r>
      <w:r>
        <w:rPr>
          <w:position w:val="9"/>
          <w:sz w:val="19"/>
          <w:u w:val="single" w:color="AAAAAA"/>
        </w:rPr>
        <w:t>[278]</w:t>
      </w:r>
      <w:r>
        <w:rPr>
          <w:spacing w:val="36"/>
          <w:position w:val="9"/>
          <w:sz w:val="19"/>
          <w:u w:val="none"/>
        </w:rPr>
        <w:t> </w:t>
      </w:r>
      <w:r>
        <w:rPr>
          <w:u w:val="none"/>
        </w:rPr>
        <w:t>According</w:t>
      </w:r>
      <w:r>
        <w:rPr>
          <w:spacing w:val="24"/>
          <w:u w:val="none"/>
        </w:rPr>
        <w:t> </w:t>
      </w:r>
      <w:r>
        <w:rPr>
          <w:u w:val="none"/>
        </w:rPr>
        <w:t>to</w:t>
      </w:r>
      <w:r>
        <w:rPr>
          <w:spacing w:val="25"/>
          <w:u w:val="none"/>
        </w:rPr>
        <w:t> </w:t>
      </w:r>
      <w:r>
        <w:rPr>
          <w:spacing w:val="-2"/>
          <w:u w:val="none"/>
        </w:rPr>
        <w:t>Mary-</w:t>
      </w:r>
    </w:p>
    <w:p>
      <w:pPr>
        <w:pStyle w:val="BodyText"/>
        <w:spacing w:line="278" w:lineRule="auto"/>
        <w:ind w:left="359"/>
        <w:jc w:val="both"/>
      </w:pPr>
      <w:r>
        <w:rPr/>
        <w:t>Joan Leith, professor of religious studies, many </w:t>
      </w:r>
      <w:r>
        <w:rPr/>
        <w:t>minimalists have</w:t>
      </w:r>
      <w:r>
        <w:rPr>
          <w:spacing w:val="28"/>
        </w:rPr>
        <w:t>  </w:t>
      </w:r>
      <w:r>
        <w:rPr/>
        <w:t>ignored</w:t>
      </w:r>
      <w:r>
        <w:rPr>
          <w:spacing w:val="28"/>
        </w:rPr>
        <w:t>  </w:t>
      </w:r>
      <w:r>
        <w:rPr/>
        <w:t>evidence</w:t>
      </w:r>
      <w:r>
        <w:rPr>
          <w:spacing w:val="28"/>
        </w:rPr>
        <w:t>  </w:t>
      </w:r>
      <w:r>
        <w:rPr/>
        <w:t>for</w:t>
      </w:r>
      <w:r>
        <w:rPr>
          <w:spacing w:val="28"/>
        </w:rPr>
        <w:t>  </w:t>
      </w:r>
      <w:r>
        <w:rPr/>
        <w:t>the</w:t>
      </w:r>
      <w:r>
        <w:rPr>
          <w:spacing w:val="28"/>
        </w:rPr>
        <w:t>  </w:t>
      </w:r>
      <w:r>
        <w:rPr/>
        <w:t>antiquity</w:t>
      </w:r>
      <w:r>
        <w:rPr>
          <w:spacing w:val="28"/>
        </w:rPr>
        <w:t>  </w:t>
      </w:r>
      <w:r>
        <w:rPr/>
        <w:t>of</w:t>
      </w:r>
      <w:r>
        <w:rPr>
          <w:spacing w:val="28"/>
        </w:rPr>
        <w:t>  </w:t>
      </w:r>
      <w:r>
        <w:rPr/>
        <w:t>the</w:t>
      </w:r>
      <w:r>
        <w:rPr>
          <w:spacing w:val="28"/>
        </w:rPr>
        <w:t>  </w:t>
      </w:r>
      <w:r>
        <w:rPr>
          <w:spacing w:val="-2"/>
        </w:rPr>
        <w:t>Hebrew</w:t>
      </w:r>
    </w:p>
    <w:p>
      <w:pPr>
        <w:spacing w:line="240" w:lineRule="auto" w:before="2" w:after="25"/>
        <w:rPr>
          <w:sz w:val="14"/>
        </w:rPr>
      </w:pPr>
      <w:r>
        <w:rPr/>
        <w:br w:type="column"/>
      </w:r>
      <w:r>
        <w:rPr>
          <w:sz w:val="14"/>
        </w:rPr>
      </w:r>
    </w:p>
    <w:p>
      <w:pPr>
        <w:pStyle w:val="BodyText"/>
        <w:ind w:left="340"/>
        <w:rPr>
          <w:sz w:val="20"/>
        </w:rPr>
      </w:pPr>
      <w:r>
        <w:rPr>
          <w:sz w:val="20"/>
        </w:rPr>
        <w:drawing>
          <wp:inline distT="0" distB="0" distL="0" distR="0">
            <wp:extent cx="2400300" cy="2324100"/>
            <wp:effectExtent l="0" t="0" r="0" b="0"/>
            <wp:docPr id="136" name="Image 136"/>
            <wp:cNvGraphicFramePr>
              <a:graphicFrameLocks/>
            </wp:cNvGraphicFramePr>
            <a:graphic>
              <a:graphicData uri="http://schemas.openxmlformats.org/drawingml/2006/picture">
                <pic:pic>
                  <pic:nvPicPr>
                    <pic:cNvPr id="136" name="Image 136"/>
                    <pic:cNvPicPr/>
                  </pic:nvPicPr>
                  <pic:blipFill>
                    <a:blip r:embed="rId555" cstate="print"/>
                    <a:stretch>
                      <a:fillRect/>
                    </a:stretch>
                  </pic:blipFill>
                  <pic:spPr>
                    <a:xfrm>
                      <a:off x="0" y="0"/>
                      <a:ext cx="2400300" cy="2324100"/>
                    </a:xfrm>
                    <a:prstGeom prst="rect">
                      <a:avLst/>
                    </a:prstGeom>
                  </pic:spPr>
                </pic:pic>
              </a:graphicData>
            </a:graphic>
          </wp:inline>
        </w:drawing>
      </w:r>
      <w:r>
        <w:rPr>
          <w:sz w:val="20"/>
        </w:rPr>
      </w:r>
    </w:p>
    <w:p>
      <w:pPr>
        <w:spacing w:line="290" w:lineRule="auto" w:before="52"/>
        <w:ind w:left="385" w:right="528" w:firstLine="0"/>
        <w:jc w:val="both"/>
        <w:rPr>
          <w:rFonts w:ascii="Arial"/>
          <w:i/>
          <w:sz w:val="20"/>
        </w:rPr>
      </w:pPr>
      <w:r>
        <w:rPr>
          <w:rFonts w:ascii="Arial"/>
          <w:color w:val="666666"/>
          <w:sz w:val="20"/>
        </w:rPr>
        <w:t>The</w:t>
      </w:r>
      <w:r>
        <w:rPr>
          <w:rFonts w:ascii="Arial"/>
          <w:color w:val="666666"/>
          <w:spacing w:val="-8"/>
          <w:sz w:val="20"/>
        </w:rPr>
        <w:t> </w:t>
      </w:r>
      <w:hyperlink r:id="rId556">
        <w:r>
          <w:rPr>
            <w:rFonts w:ascii="Arial"/>
            <w:color w:val="666666"/>
            <w:sz w:val="20"/>
            <w:u w:val="single" w:color="AAAAAA"/>
          </w:rPr>
          <w:t>Tel</w:t>
        </w:r>
        <w:r>
          <w:rPr>
            <w:rFonts w:ascii="Arial"/>
            <w:color w:val="666666"/>
            <w:spacing w:val="-5"/>
            <w:sz w:val="20"/>
            <w:u w:val="single" w:color="AAAAAA"/>
          </w:rPr>
          <w:t> </w:t>
        </w:r>
        <w:r>
          <w:rPr>
            <w:rFonts w:ascii="Arial"/>
            <w:color w:val="666666"/>
            <w:sz w:val="20"/>
            <w:u w:val="single" w:color="AAAAAA"/>
          </w:rPr>
          <w:t>Dan</w:t>
        </w:r>
        <w:r>
          <w:rPr>
            <w:rFonts w:ascii="Arial"/>
            <w:color w:val="666666"/>
            <w:spacing w:val="-5"/>
            <w:sz w:val="20"/>
            <w:u w:val="single" w:color="AAAAAA"/>
          </w:rPr>
          <w:t> </w:t>
        </w:r>
        <w:r>
          <w:rPr>
            <w:rFonts w:ascii="Arial"/>
            <w:color w:val="666666"/>
            <w:sz w:val="20"/>
            <w:u w:val="single" w:color="AAAAAA"/>
          </w:rPr>
          <w:t>Stele</w:t>
        </w:r>
      </w:hyperlink>
      <w:r>
        <w:rPr>
          <w:rFonts w:ascii="Arial"/>
          <w:color w:val="666666"/>
          <w:spacing w:val="-4"/>
          <w:sz w:val="20"/>
          <w:u w:val="none"/>
        </w:rPr>
        <w:t> </w:t>
      </w:r>
      <w:r>
        <w:rPr>
          <w:rFonts w:ascii="Arial"/>
          <w:color w:val="666666"/>
          <w:sz w:val="20"/>
          <w:u w:val="none"/>
        </w:rPr>
        <w:t>at</w:t>
      </w:r>
      <w:r>
        <w:rPr>
          <w:rFonts w:ascii="Arial"/>
          <w:color w:val="666666"/>
          <w:spacing w:val="-5"/>
          <w:sz w:val="20"/>
          <w:u w:val="none"/>
        </w:rPr>
        <w:t> </w:t>
      </w:r>
      <w:r>
        <w:rPr>
          <w:rFonts w:ascii="Arial"/>
          <w:color w:val="666666"/>
          <w:sz w:val="20"/>
          <w:u w:val="none"/>
        </w:rPr>
        <w:t>the</w:t>
      </w:r>
      <w:r>
        <w:rPr>
          <w:rFonts w:ascii="Arial"/>
          <w:color w:val="666666"/>
          <w:spacing w:val="-4"/>
          <w:sz w:val="20"/>
          <w:u w:val="none"/>
        </w:rPr>
        <w:t> </w:t>
      </w:r>
      <w:hyperlink r:id="rId557">
        <w:r>
          <w:rPr>
            <w:rFonts w:ascii="Arial"/>
            <w:color w:val="666666"/>
            <w:sz w:val="20"/>
            <w:u w:val="single" w:color="AAAAAA"/>
          </w:rPr>
          <w:t>Israel</w:t>
        </w:r>
        <w:r>
          <w:rPr>
            <w:rFonts w:ascii="Arial"/>
            <w:color w:val="666666"/>
            <w:spacing w:val="-5"/>
            <w:sz w:val="20"/>
            <w:u w:val="single" w:color="AAAAAA"/>
          </w:rPr>
          <w:t> </w:t>
        </w:r>
        <w:r>
          <w:rPr>
            <w:rFonts w:ascii="Arial"/>
            <w:color w:val="666666"/>
            <w:sz w:val="20"/>
            <w:u w:val="single" w:color="AAAAAA"/>
          </w:rPr>
          <w:t>Museum</w:t>
        </w:r>
      </w:hyperlink>
      <w:r>
        <w:rPr>
          <w:rFonts w:ascii="Arial"/>
          <w:color w:val="666666"/>
          <w:sz w:val="20"/>
          <w:u w:val="none"/>
        </w:rPr>
        <w:t>. Highlighted</w:t>
      </w:r>
      <w:r>
        <w:rPr>
          <w:rFonts w:ascii="Arial"/>
          <w:color w:val="666666"/>
          <w:spacing w:val="-6"/>
          <w:sz w:val="20"/>
          <w:u w:val="none"/>
        </w:rPr>
        <w:t> </w:t>
      </w:r>
      <w:r>
        <w:rPr>
          <w:rFonts w:ascii="Arial"/>
          <w:color w:val="666666"/>
          <w:sz w:val="20"/>
          <w:u w:val="none"/>
        </w:rPr>
        <w:t>in</w:t>
      </w:r>
      <w:r>
        <w:rPr>
          <w:rFonts w:ascii="Arial"/>
          <w:color w:val="666666"/>
          <w:spacing w:val="-6"/>
          <w:sz w:val="20"/>
          <w:u w:val="none"/>
        </w:rPr>
        <w:t> </w:t>
      </w:r>
      <w:r>
        <w:rPr>
          <w:rFonts w:ascii="Arial"/>
          <w:color w:val="666666"/>
          <w:sz w:val="20"/>
          <w:u w:val="none"/>
        </w:rPr>
        <w:t>white:</w:t>
      </w:r>
      <w:r>
        <w:rPr>
          <w:rFonts w:ascii="Arial"/>
          <w:color w:val="666666"/>
          <w:spacing w:val="-6"/>
          <w:sz w:val="20"/>
          <w:u w:val="none"/>
        </w:rPr>
        <w:t> </w:t>
      </w:r>
      <w:r>
        <w:rPr>
          <w:rFonts w:ascii="Arial"/>
          <w:color w:val="666666"/>
          <w:sz w:val="20"/>
          <w:u w:val="none"/>
        </w:rPr>
        <w:t>the</w:t>
      </w:r>
      <w:r>
        <w:rPr>
          <w:rFonts w:ascii="Arial"/>
          <w:color w:val="666666"/>
          <w:spacing w:val="-6"/>
          <w:sz w:val="20"/>
          <w:u w:val="none"/>
        </w:rPr>
        <w:t> </w:t>
      </w:r>
      <w:r>
        <w:rPr>
          <w:rFonts w:ascii="Arial"/>
          <w:color w:val="666666"/>
          <w:sz w:val="20"/>
          <w:u w:val="none"/>
        </w:rPr>
        <w:t>sequence</w:t>
      </w:r>
      <w:r>
        <w:rPr>
          <w:rFonts w:ascii="Arial"/>
          <w:color w:val="666666"/>
          <w:spacing w:val="-5"/>
          <w:sz w:val="20"/>
          <w:u w:val="none"/>
        </w:rPr>
        <w:t> </w:t>
      </w:r>
      <w:hyperlink r:id="rId558">
        <w:r>
          <w:rPr>
            <w:rFonts w:ascii="Arial"/>
            <w:i/>
            <w:color w:val="666666"/>
            <w:sz w:val="20"/>
            <w:u w:val="single" w:color="AAAAAA"/>
          </w:rPr>
          <w:t>B</w:t>
        </w:r>
      </w:hyperlink>
      <w:r>
        <w:rPr>
          <w:rFonts w:ascii="Arial"/>
          <w:i/>
          <w:color w:val="666666"/>
          <w:spacing w:val="-9"/>
          <w:sz w:val="20"/>
          <w:u w:val="single" w:color="AAAAAA"/>
        </w:rPr>
        <w:t> </w:t>
      </w:r>
      <w:hyperlink r:id="rId559">
        <w:r>
          <w:rPr>
            <w:rFonts w:ascii="Arial"/>
            <w:i/>
            <w:color w:val="666666"/>
            <w:sz w:val="20"/>
            <w:u w:val="single" w:color="AAAAAA"/>
          </w:rPr>
          <w:t>Y</w:t>
        </w:r>
      </w:hyperlink>
      <w:r>
        <w:rPr>
          <w:rFonts w:ascii="Arial"/>
          <w:i/>
          <w:color w:val="666666"/>
          <w:spacing w:val="-9"/>
          <w:sz w:val="20"/>
          <w:u w:val="single" w:color="AAAAAA"/>
        </w:rPr>
        <w:t> </w:t>
      </w:r>
      <w:hyperlink r:id="rId560">
        <w:r>
          <w:rPr>
            <w:rFonts w:ascii="Arial"/>
            <w:i/>
            <w:color w:val="666666"/>
            <w:sz w:val="20"/>
            <w:u w:val="single" w:color="AAAAAA"/>
          </w:rPr>
          <w:t>T</w:t>
        </w:r>
      </w:hyperlink>
      <w:r>
        <w:rPr>
          <w:rFonts w:ascii="Arial"/>
          <w:i/>
          <w:color w:val="666666"/>
          <w:sz w:val="20"/>
          <w:u w:val="none"/>
        </w:rPr>
        <w:t> </w:t>
      </w:r>
      <w:hyperlink r:id="rId561">
        <w:r>
          <w:rPr>
            <w:rFonts w:ascii="Arial"/>
            <w:i/>
            <w:color w:val="666666"/>
            <w:sz w:val="20"/>
            <w:u w:val="single" w:color="AAAAAA"/>
          </w:rPr>
          <w:t>D</w:t>
        </w:r>
      </w:hyperlink>
      <w:r>
        <w:rPr>
          <w:rFonts w:ascii="Arial"/>
          <w:i/>
          <w:color w:val="666666"/>
          <w:sz w:val="20"/>
          <w:u w:val="single" w:color="AAAAAA"/>
        </w:rPr>
        <w:t> </w:t>
      </w:r>
      <w:hyperlink r:id="rId562">
        <w:r>
          <w:rPr>
            <w:rFonts w:ascii="Arial"/>
            <w:i/>
            <w:color w:val="666666"/>
            <w:sz w:val="20"/>
            <w:u w:val="single" w:color="AAAAAA"/>
          </w:rPr>
          <w:t>W</w:t>
        </w:r>
      </w:hyperlink>
      <w:r>
        <w:rPr>
          <w:rFonts w:ascii="Arial"/>
          <w:i/>
          <w:color w:val="666666"/>
          <w:sz w:val="20"/>
          <w:u w:val="single" w:color="AAAAAA"/>
        </w:rPr>
        <w:t> </w:t>
      </w:r>
      <w:hyperlink r:id="rId561">
        <w:r>
          <w:rPr>
            <w:rFonts w:ascii="Arial"/>
            <w:i/>
            <w:color w:val="666666"/>
            <w:sz w:val="20"/>
            <w:u w:val="single" w:color="AAAAAA"/>
          </w:rPr>
          <w:t>D</w:t>
        </w:r>
      </w:hyperlink>
    </w:p>
    <w:p>
      <w:pPr>
        <w:spacing w:after="0" w:line="290" w:lineRule="auto"/>
        <w:jc w:val="both"/>
        <w:rPr>
          <w:rFonts w:ascii="Arial"/>
          <w:i/>
          <w:sz w:val="20"/>
        </w:rPr>
        <w:sectPr>
          <w:type w:val="continuous"/>
          <w:pgSz w:w="12240" w:h="15840"/>
          <w:pgMar w:top="720" w:bottom="280" w:left="360" w:right="360"/>
          <w:cols w:num="2" w:equalWidth="0">
            <w:col w:w="6970" w:space="40"/>
            <w:col w:w="4510"/>
          </w:cols>
        </w:sectPr>
      </w:pPr>
    </w:p>
    <w:p>
      <w:pPr>
        <w:pStyle w:val="BodyText"/>
        <w:spacing w:before="6"/>
        <w:ind w:left="359" w:right="342"/>
        <w:jc w:val="both"/>
        <w:rPr>
          <w:position w:val="9"/>
          <w:sz w:val="19"/>
        </w:rPr>
      </w:pPr>
      <w:r>
        <w:rPr/>
        <w:t>language in the Bible, and few take archaeological evidence into consideration.</w:t>
      </w:r>
      <w:r>
        <w:rPr>
          <w:position w:val="9"/>
          <w:sz w:val="19"/>
          <w:u w:val="single" w:color="AAAAAA"/>
        </w:rPr>
        <w:t>[279]</w:t>
      </w:r>
      <w:r>
        <w:rPr>
          <w:position w:val="9"/>
          <w:sz w:val="19"/>
          <w:u w:val="none"/>
        </w:rPr>
        <w:t> </w:t>
      </w:r>
      <w:r>
        <w:rPr>
          <w:u w:val="none"/>
        </w:rPr>
        <w:t>Most </w:t>
      </w:r>
      <w:r>
        <w:rPr>
          <w:u w:val="none"/>
        </w:rPr>
        <w:t>biblical scholars and archaeologists fall somewhere on a spectrum between these two.</w:t>
      </w:r>
      <w:r>
        <w:rPr>
          <w:position w:val="9"/>
          <w:sz w:val="19"/>
          <w:u w:val="single" w:color="AAAAAA"/>
        </w:rPr>
        <w:t>[280][277]</w:t>
      </w:r>
    </w:p>
    <w:p>
      <w:pPr>
        <w:pStyle w:val="BodyText"/>
        <w:spacing w:before="18"/>
        <w:ind w:left="0"/>
      </w:pPr>
    </w:p>
    <w:p>
      <w:pPr>
        <w:pStyle w:val="BodyText"/>
        <w:spacing w:line="266" w:lineRule="auto"/>
        <w:ind w:left="359" w:right="342"/>
        <w:jc w:val="both"/>
        <w:rPr>
          <w:position w:val="9"/>
          <w:sz w:val="19"/>
        </w:rPr>
      </w:pPr>
      <w:r>
        <w:rPr/>
        <w:t>The biblical account of events of the </w:t>
      </w:r>
      <w:hyperlink r:id="rId563">
        <w:r>
          <w:rPr>
            <w:u w:val="single" w:color="AAAAAA"/>
          </w:rPr>
          <w:t>Exodus from Egypt</w:t>
        </w:r>
      </w:hyperlink>
      <w:r>
        <w:rPr>
          <w:u w:val="none"/>
        </w:rPr>
        <w:t> in the Torah, the migration to the </w:t>
      </w:r>
      <w:hyperlink r:id="rId198">
        <w:r>
          <w:rPr>
            <w:u w:val="single" w:color="AAAAAA"/>
          </w:rPr>
          <w:t>Promised</w:t>
        </w:r>
      </w:hyperlink>
      <w:r>
        <w:rPr>
          <w:u w:val="none"/>
        </w:rPr>
        <w:t> </w:t>
      </w:r>
      <w:hyperlink r:id="rId198">
        <w:r>
          <w:rPr>
            <w:u w:val="single" w:color="AAAAAA"/>
          </w:rPr>
          <w:t>Land</w:t>
        </w:r>
      </w:hyperlink>
      <w:r>
        <w:rPr>
          <w:u w:val="none"/>
        </w:rPr>
        <w:t>, and the period of </w:t>
      </w:r>
      <w:hyperlink r:id="rId564">
        <w:r>
          <w:rPr>
            <w:u w:val="single" w:color="AAAAAA"/>
          </w:rPr>
          <w:t>Judges</w:t>
        </w:r>
      </w:hyperlink>
      <w:r>
        <w:rPr>
          <w:u w:val="none"/>
        </w:rPr>
        <w:t> are sources of heated ongoing debate. There is an absence of evidence for the presence of Israel in Egypt from any Egyptian source, historical or archaeological.</w:t>
      </w:r>
      <w:r>
        <w:rPr>
          <w:position w:val="9"/>
          <w:sz w:val="19"/>
          <w:u w:val="single" w:color="AAAAAA"/>
        </w:rPr>
        <w:t>[281]</w:t>
      </w:r>
      <w:r>
        <w:rPr>
          <w:position w:val="9"/>
          <w:sz w:val="19"/>
          <w:u w:val="none"/>
        </w:rPr>
        <w:t> </w:t>
      </w:r>
      <w:r>
        <w:rPr>
          <w:u w:val="none"/>
        </w:rPr>
        <w:t>Yet, </w:t>
      </w:r>
      <w:r>
        <w:rPr>
          <w:u w:val="none"/>
        </w:rPr>
        <w:t>as William Dever points out, these biblical traditions were written long after the events they describe,</w:t>
      </w:r>
      <w:r>
        <w:rPr>
          <w:spacing w:val="40"/>
          <w:u w:val="none"/>
        </w:rPr>
        <w:t> </w:t>
      </w:r>
      <w:r>
        <w:rPr>
          <w:u w:val="none"/>
        </w:rPr>
        <w:t>and they are based in sources now lost and older oral traditions.</w:t>
      </w:r>
      <w:r>
        <w:rPr>
          <w:position w:val="9"/>
          <w:sz w:val="19"/>
          <w:u w:val="single" w:color="AAAAAA"/>
        </w:rPr>
        <w:t>[282]</w:t>
      </w:r>
    </w:p>
    <w:p>
      <w:pPr>
        <w:pStyle w:val="BodyText"/>
        <w:spacing w:line="268" w:lineRule="auto" w:before="243"/>
        <w:ind w:left="359" w:right="342"/>
        <w:jc w:val="both"/>
      </w:pPr>
      <w:r>
        <w:rPr/>
        <w:t>The Hebrew Bible/Old Testament, ancient non–biblical texts, and archaeology support the</w:t>
      </w:r>
      <w:r>
        <w:rPr>
          <w:spacing w:val="40"/>
        </w:rPr>
        <w:t> </w:t>
      </w:r>
      <w:hyperlink r:id="rId97">
        <w:r>
          <w:rPr>
            <w:u w:val="single" w:color="AAAAAA"/>
          </w:rPr>
          <w:t>Babylonian captivity</w:t>
        </w:r>
      </w:hyperlink>
      <w:r>
        <w:rPr>
          <w:u w:val="none"/>
        </w:rPr>
        <w:t> beginning around 586 BCE.</w:t>
      </w:r>
      <w:r>
        <w:rPr>
          <w:position w:val="9"/>
          <w:sz w:val="19"/>
          <w:u w:val="single" w:color="AAAAAA"/>
        </w:rPr>
        <w:t>[283]</w:t>
      </w:r>
      <w:r>
        <w:rPr>
          <w:spacing w:val="26"/>
          <w:position w:val="9"/>
          <w:sz w:val="19"/>
          <w:u w:val="none"/>
        </w:rPr>
        <w:t> </w:t>
      </w:r>
      <w:r>
        <w:rPr>
          <w:u w:val="none"/>
        </w:rPr>
        <w:t>Excavations in southern Judah show a </w:t>
      </w:r>
      <w:r>
        <w:rPr>
          <w:u w:val="none"/>
        </w:rPr>
        <w:t>pattern of destruction consistent with the Neo-Assyrian devastation of Judah at the end of the eighth century BCE and 2 Kings 18:13.</w:t>
      </w:r>
      <w:r>
        <w:rPr>
          <w:position w:val="9"/>
          <w:sz w:val="19"/>
          <w:u w:val="single" w:color="AAAAAA"/>
        </w:rPr>
        <w:t>[284]</w:t>
      </w:r>
      <w:r>
        <w:rPr>
          <w:spacing w:val="40"/>
          <w:position w:val="9"/>
          <w:sz w:val="19"/>
          <w:u w:val="none"/>
        </w:rPr>
        <w:t> </w:t>
      </w:r>
      <w:r>
        <w:rPr>
          <w:u w:val="none"/>
        </w:rPr>
        <w:t>In 1993, at Tel Dan, archaeologist Avraham Biran unearthed a fragmentary Aramaic inscription, the </w:t>
      </w:r>
      <w:hyperlink r:id="rId565">
        <w:r>
          <w:rPr>
            <w:u w:val="single" w:color="AAAAAA"/>
          </w:rPr>
          <w:t>Tel Dan stele</w:t>
        </w:r>
      </w:hyperlink>
      <w:r>
        <w:rPr>
          <w:u w:val="none"/>
        </w:rPr>
        <w:t>, dated to the late ninth or early eighth century that mentions</w:t>
      </w:r>
      <w:r>
        <w:rPr>
          <w:spacing w:val="7"/>
          <w:u w:val="none"/>
        </w:rPr>
        <w:t> </w:t>
      </w:r>
      <w:r>
        <w:rPr>
          <w:u w:val="none"/>
        </w:rPr>
        <w:t>a</w:t>
      </w:r>
      <w:r>
        <w:rPr>
          <w:spacing w:val="7"/>
          <w:u w:val="none"/>
        </w:rPr>
        <w:t> </w:t>
      </w:r>
      <w:r>
        <w:rPr>
          <w:u w:val="none"/>
        </w:rPr>
        <w:t>"king</w:t>
      </w:r>
      <w:r>
        <w:rPr>
          <w:spacing w:val="7"/>
          <w:u w:val="none"/>
        </w:rPr>
        <w:t> </w:t>
      </w:r>
      <w:r>
        <w:rPr>
          <w:u w:val="none"/>
        </w:rPr>
        <w:t>of</w:t>
      </w:r>
      <w:r>
        <w:rPr>
          <w:spacing w:val="7"/>
          <w:u w:val="none"/>
        </w:rPr>
        <w:t> </w:t>
      </w:r>
      <w:r>
        <w:rPr>
          <w:u w:val="none"/>
        </w:rPr>
        <w:t>Israel"</w:t>
      </w:r>
      <w:r>
        <w:rPr>
          <w:spacing w:val="7"/>
          <w:u w:val="none"/>
        </w:rPr>
        <w:t> </w:t>
      </w:r>
      <w:r>
        <w:rPr>
          <w:u w:val="none"/>
        </w:rPr>
        <w:t>as</w:t>
      </w:r>
      <w:r>
        <w:rPr>
          <w:spacing w:val="7"/>
          <w:u w:val="none"/>
        </w:rPr>
        <w:t> </w:t>
      </w:r>
      <w:r>
        <w:rPr>
          <w:u w:val="none"/>
        </w:rPr>
        <w:t>well</w:t>
      </w:r>
      <w:r>
        <w:rPr>
          <w:spacing w:val="7"/>
          <w:u w:val="none"/>
        </w:rPr>
        <w:t> </w:t>
      </w:r>
      <w:r>
        <w:rPr>
          <w:u w:val="none"/>
        </w:rPr>
        <w:t>as</w:t>
      </w:r>
      <w:r>
        <w:rPr>
          <w:spacing w:val="7"/>
          <w:u w:val="none"/>
        </w:rPr>
        <w:t> </w:t>
      </w:r>
      <w:r>
        <w:rPr>
          <w:u w:val="none"/>
        </w:rPr>
        <w:t>a</w:t>
      </w:r>
      <w:r>
        <w:rPr>
          <w:spacing w:val="7"/>
          <w:u w:val="none"/>
        </w:rPr>
        <w:t> </w:t>
      </w:r>
      <w:r>
        <w:rPr>
          <w:u w:val="none"/>
        </w:rPr>
        <w:t>"house</w:t>
      </w:r>
      <w:r>
        <w:rPr>
          <w:spacing w:val="7"/>
          <w:u w:val="none"/>
        </w:rPr>
        <w:t> </w:t>
      </w:r>
      <w:r>
        <w:rPr>
          <w:u w:val="none"/>
        </w:rPr>
        <w:t>of</w:t>
      </w:r>
      <w:r>
        <w:rPr>
          <w:spacing w:val="7"/>
          <w:u w:val="none"/>
        </w:rPr>
        <w:t> </w:t>
      </w:r>
      <w:r>
        <w:rPr>
          <w:u w:val="none"/>
        </w:rPr>
        <w:t>David"</w:t>
      </w:r>
      <w:r>
        <w:rPr>
          <w:spacing w:val="7"/>
          <w:u w:val="none"/>
        </w:rPr>
        <w:t> </w:t>
      </w:r>
      <w:r>
        <w:rPr>
          <w:u w:val="none"/>
        </w:rPr>
        <w:t>(bet</w:t>
      </w:r>
      <w:r>
        <w:rPr>
          <w:spacing w:val="7"/>
          <w:u w:val="none"/>
        </w:rPr>
        <w:t> </w:t>
      </w:r>
      <w:r>
        <w:rPr>
          <w:u w:val="none"/>
        </w:rPr>
        <w:t>David).</w:t>
      </w:r>
      <w:r>
        <w:rPr>
          <w:spacing w:val="7"/>
          <w:u w:val="none"/>
        </w:rPr>
        <w:t> </w:t>
      </w:r>
      <w:r>
        <w:rPr>
          <w:u w:val="none"/>
        </w:rPr>
        <w:t>This</w:t>
      </w:r>
      <w:r>
        <w:rPr>
          <w:spacing w:val="7"/>
          <w:u w:val="none"/>
        </w:rPr>
        <w:t> </w:t>
      </w:r>
      <w:r>
        <w:rPr>
          <w:u w:val="none"/>
        </w:rPr>
        <w:t>shows</w:t>
      </w:r>
      <w:r>
        <w:rPr>
          <w:spacing w:val="7"/>
          <w:u w:val="none"/>
        </w:rPr>
        <w:t> </w:t>
      </w:r>
      <w:r>
        <w:rPr>
          <w:u w:val="none"/>
        </w:rPr>
        <w:t>David</w:t>
      </w:r>
      <w:r>
        <w:rPr>
          <w:spacing w:val="7"/>
          <w:u w:val="none"/>
        </w:rPr>
        <w:t> </w:t>
      </w:r>
      <w:r>
        <w:rPr>
          <w:u w:val="none"/>
        </w:rPr>
        <w:t>could</w:t>
      </w:r>
      <w:r>
        <w:rPr>
          <w:spacing w:val="7"/>
          <w:u w:val="none"/>
        </w:rPr>
        <w:t> </w:t>
      </w:r>
      <w:r>
        <w:rPr>
          <w:u w:val="none"/>
        </w:rPr>
        <w:t>not</w:t>
      </w:r>
      <w:r>
        <w:rPr>
          <w:spacing w:val="7"/>
          <w:u w:val="none"/>
        </w:rPr>
        <w:t> </w:t>
      </w:r>
      <w:r>
        <w:rPr>
          <w:u w:val="none"/>
        </w:rPr>
        <w:t>be</w:t>
      </w:r>
      <w:r>
        <w:rPr>
          <w:spacing w:val="7"/>
          <w:u w:val="none"/>
        </w:rPr>
        <w:t> </w:t>
      </w:r>
      <w:r>
        <w:rPr>
          <w:spacing w:val="-10"/>
          <w:u w:val="none"/>
        </w:rPr>
        <w:t>a</w:t>
      </w:r>
    </w:p>
    <w:p>
      <w:pPr>
        <w:pStyle w:val="BodyText"/>
        <w:spacing w:line="242" w:lineRule="auto" w:before="14"/>
        <w:ind w:left="359" w:right="343"/>
        <w:jc w:val="both"/>
      </w:pPr>
      <w:r>
        <w:rPr/>
        <w:t>late sixth-century invention, and implies that Judah's kings traced their lineage back to </w:t>
      </w:r>
      <w:r>
        <w:rPr/>
        <w:t>someone named</w:t>
      </w:r>
      <w:r>
        <w:rPr>
          <w:spacing w:val="44"/>
        </w:rPr>
        <w:t> </w:t>
      </w:r>
      <w:r>
        <w:rPr/>
        <w:t>David.</w:t>
      </w:r>
      <w:r>
        <w:rPr>
          <w:position w:val="9"/>
          <w:sz w:val="19"/>
          <w:u w:val="single" w:color="AAAAAA"/>
        </w:rPr>
        <w:t>[285]</w:t>
      </w:r>
      <w:r>
        <w:rPr>
          <w:spacing w:val="57"/>
          <w:position w:val="9"/>
          <w:sz w:val="19"/>
          <w:u w:val="none"/>
        </w:rPr>
        <w:t> </w:t>
      </w:r>
      <w:r>
        <w:rPr>
          <w:u w:val="none"/>
        </w:rPr>
        <w:t>However,</w:t>
      </w:r>
      <w:r>
        <w:rPr>
          <w:spacing w:val="45"/>
          <w:u w:val="none"/>
        </w:rPr>
        <w:t> </w:t>
      </w:r>
      <w:r>
        <w:rPr>
          <w:u w:val="none"/>
        </w:rPr>
        <w:t>there</w:t>
      </w:r>
      <w:r>
        <w:rPr>
          <w:spacing w:val="44"/>
          <w:u w:val="none"/>
        </w:rPr>
        <w:t> </w:t>
      </w:r>
      <w:r>
        <w:rPr>
          <w:u w:val="none"/>
        </w:rPr>
        <w:t>is</w:t>
      </w:r>
      <w:r>
        <w:rPr>
          <w:spacing w:val="44"/>
          <w:u w:val="none"/>
        </w:rPr>
        <w:t> </w:t>
      </w:r>
      <w:r>
        <w:rPr>
          <w:u w:val="none"/>
        </w:rPr>
        <w:t>no</w:t>
      </w:r>
      <w:r>
        <w:rPr>
          <w:spacing w:val="45"/>
          <w:u w:val="none"/>
        </w:rPr>
        <w:t> </w:t>
      </w:r>
      <w:r>
        <w:rPr>
          <w:u w:val="none"/>
        </w:rPr>
        <w:t>current</w:t>
      </w:r>
      <w:r>
        <w:rPr>
          <w:spacing w:val="44"/>
          <w:u w:val="none"/>
        </w:rPr>
        <w:t> </w:t>
      </w:r>
      <w:r>
        <w:rPr>
          <w:u w:val="none"/>
        </w:rPr>
        <w:t>archaeological</w:t>
      </w:r>
      <w:r>
        <w:rPr>
          <w:spacing w:val="44"/>
          <w:u w:val="none"/>
        </w:rPr>
        <w:t> </w:t>
      </w:r>
      <w:r>
        <w:rPr>
          <w:u w:val="none"/>
        </w:rPr>
        <w:t>evidence</w:t>
      </w:r>
      <w:r>
        <w:rPr>
          <w:spacing w:val="45"/>
          <w:u w:val="none"/>
        </w:rPr>
        <w:t> </w:t>
      </w:r>
      <w:r>
        <w:rPr>
          <w:u w:val="none"/>
        </w:rPr>
        <w:t>for</w:t>
      </w:r>
      <w:r>
        <w:rPr>
          <w:spacing w:val="44"/>
          <w:u w:val="none"/>
        </w:rPr>
        <w:t> </w:t>
      </w:r>
      <w:r>
        <w:rPr>
          <w:u w:val="none"/>
        </w:rPr>
        <w:t>the</w:t>
      </w:r>
      <w:r>
        <w:rPr>
          <w:spacing w:val="44"/>
          <w:u w:val="none"/>
        </w:rPr>
        <w:t> </w:t>
      </w:r>
      <w:r>
        <w:rPr>
          <w:u w:val="none"/>
        </w:rPr>
        <w:t>existence</w:t>
      </w:r>
      <w:r>
        <w:rPr>
          <w:spacing w:val="45"/>
          <w:u w:val="none"/>
        </w:rPr>
        <w:t> </w:t>
      </w:r>
      <w:r>
        <w:rPr>
          <w:u w:val="none"/>
        </w:rPr>
        <w:t>of</w:t>
      </w:r>
      <w:r>
        <w:rPr>
          <w:spacing w:val="44"/>
          <w:u w:val="none"/>
        </w:rPr>
        <w:t> </w:t>
      </w:r>
      <w:r>
        <w:rPr>
          <w:spacing w:val="-4"/>
          <w:u w:val="none"/>
        </w:rPr>
        <w:t>King</w:t>
      </w:r>
    </w:p>
    <w:p>
      <w:pPr>
        <w:pStyle w:val="BodyText"/>
        <w:spacing w:before="50"/>
        <w:ind w:left="359" w:right="343"/>
        <w:jc w:val="both"/>
        <w:rPr>
          <w:sz w:val="19"/>
        </w:rPr>
      </w:pPr>
      <w:r>
        <w:rPr/>
        <w:t>David and Solomon or the First Temple as far back as the tenth century BCE where the Bible places </w:t>
      </w:r>
      <w:r>
        <w:rPr>
          <w:spacing w:val="-2"/>
          <w:position w:val="-8"/>
        </w:rPr>
        <w:t>them.</w:t>
      </w:r>
      <w:r>
        <w:rPr>
          <w:spacing w:val="-2"/>
          <w:sz w:val="19"/>
          <w:u w:val="single" w:color="AAAAAA"/>
        </w:rPr>
        <w:t>[286]</w:t>
      </w:r>
    </w:p>
    <w:p>
      <w:pPr>
        <w:pStyle w:val="BodyText"/>
        <w:spacing w:before="23"/>
        <w:ind w:left="0"/>
      </w:pPr>
    </w:p>
    <w:p>
      <w:pPr>
        <w:pStyle w:val="BodyText"/>
        <w:spacing w:line="283" w:lineRule="auto"/>
        <w:ind w:left="359" w:right="343"/>
        <w:jc w:val="both"/>
      </w:pPr>
      <w:r>
        <w:rPr/>
        <w:t>In the nineteenth and early twentieth century, surveys demonstrated that Acts of the Apostles (Acts) scholarship was divided into two traditions, "a conservative (largely British) tradition which had great confidence</w:t>
      </w:r>
      <w:r>
        <w:rPr>
          <w:spacing w:val="4"/>
        </w:rPr>
        <w:t> </w:t>
      </w:r>
      <w:r>
        <w:rPr/>
        <w:t>in</w:t>
      </w:r>
      <w:r>
        <w:rPr>
          <w:spacing w:val="6"/>
        </w:rPr>
        <w:t> </w:t>
      </w:r>
      <w:r>
        <w:rPr/>
        <w:t>the</w:t>
      </w:r>
      <w:r>
        <w:rPr>
          <w:spacing w:val="6"/>
        </w:rPr>
        <w:t> </w:t>
      </w:r>
      <w:r>
        <w:rPr/>
        <w:t>historicity</w:t>
      </w:r>
      <w:r>
        <w:rPr>
          <w:spacing w:val="6"/>
        </w:rPr>
        <w:t> </w:t>
      </w:r>
      <w:r>
        <w:rPr/>
        <w:t>of</w:t>
      </w:r>
      <w:r>
        <w:rPr>
          <w:spacing w:val="6"/>
        </w:rPr>
        <w:t> </w:t>
      </w:r>
      <w:r>
        <w:rPr/>
        <w:t>Acts</w:t>
      </w:r>
      <w:r>
        <w:rPr>
          <w:spacing w:val="6"/>
        </w:rPr>
        <w:t> </w:t>
      </w:r>
      <w:r>
        <w:rPr/>
        <w:t>and</w:t>
      </w:r>
      <w:r>
        <w:rPr>
          <w:spacing w:val="6"/>
        </w:rPr>
        <w:t> </w:t>
      </w:r>
      <w:r>
        <w:rPr/>
        <w:t>a</w:t>
      </w:r>
      <w:r>
        <w:rPr>
          <w:spacing w:val="6"/>
        </w:rPr>
        <w:t> </w:t>
      </w:r>
      <w:r>
        <w:rPr/>
        <w:t>less</w:t>
      </w:r>
      <w:r>
        <w:rPr>
          <w:spacing w:val="6"/>
        </w:rPr>
        <w:t> </w:t>
      </w:r>
      <w:r>
        <w:rPr/>
        <w:t>conservative</w:t>
      </w:r>
      <w:r>
        <w:rPr>
          <w:spacing w:val="6"/>
        </w:rPr>
        <w:t> </w:t>
      </w:r>
      <w:r>
        <w:rPr/>
        <w:t>(largely</w:t>
      </w:r>
      <w:r>
        <w:rPr>
          <w:spacing w:val="6"/>
        </w:rPr>
        <w:t> </w:t>
      </w:r>
      <w:r>
        <w:rPr/>
        <w:t>German)</w:t>
      </w:r>
      <w:r>
        <w:rPr>
          <w:spacing w:val="6"/>
        </w:rPr>
        <w:t> </w:t>
      </w:r>
      <w:r>
        <w:rPr/>
        <w:t>tradition</w:t>
      </w:r>
      <w:r>
        <w:rPr>
          <w:spacing w:val="6"/>
        </w:rPr>
        <w:t> </w:t>
      </w:r>
      <w:r>
        <w:rPr/>
        <w:t>which</w:t>
      </w:r>
      <w:r>
        <w:rPr>
          <w:spacing w:val="6"/>
        </w:rPr>
        <w:t> </w:t>
      </w:r>
      <w:r>
        <w:rPr/>
        <w:t>had</w:t>
      </w:r>
      <w:r>
        <w:rPr>
          <w:spacing w:val="6"/>
        </w:rPr>
        <w:t> </w:t>
      </w:r>
      <w:r>
        <w:rPr>
          <w:spacing w:val="-4"/>
        </w:rPr>
        <w:t>very</w:t>
      </w:r>
    </w:p>
    <w:p>
      <w:pPr>
        <w:pStyle w:val="BodyText"/>
        <w:spacing w:line="272" w:lineRule="exact"/>
        <w:ind w:left="359"/>
        <w:jc w:val="both"/>
        <w:rPr>
          <w:position w:val="9"/>
          <w:sz w:val="19"/>
        </w:rPr>
      </w:pPr>
      <w:r>
        <w:rPr/>
        <w:t>little</w:t>
      </w:r>
      <w:r>
        <w:rPr>
          <w:spacing w:val="52"/>
        </w:rPr>
        <w:t> </w:t>
      </w:r>
      <w:r>
        <w:rPr/>
        <w:t>confidence</w:t>
      </w:r>
      <w:r>
        <w:rPr>
          <w:spacing w:val="52"/>
        </w:rPr>
        <w:t> </w:t>
      </w:r>
      <w:r>
        <w:rPr/>
        <w:t>in</w:t>
      </w:r>
      <w:r>
        <w:rPr>
          <w:spacing w:val="52"/>
        </w:rPr>
        <w:t> </w:t>
      </w:r>
      <w:r>
        <w:rPr/>
        <w:t>the</w:t>
      </w:r>
      <w:r>
        <w:rPr>
          <w:spacing w:val="52"/>
        </w:rPr>
        <w:t> </w:t>
      </w:r>
      <w:r>
        <w:rPr/>
        <w:t>historicity</w:t>
      </w:r>
      <w:r>
        <w:rPr>
          <w:spacing w:val="52"/>
        </w:rPr>
        <w:t> </w:t>
      </w:r>
      <w:r>
        <w:rPr/>
        <w:t>of</w:t>
      </w:r>
      <w:r>
        <w:rPr>
          <w:spacing w:val="52"/>
        </w:rPr>
        <w:t> </w:t>
      </w:r>
      <w:r>
        <w:rPr/>
        <w:t>Acts".</w:t>
      </w:r>
      <w:r>
        <w:rPr>
          <w:spacing w:val="52"/>
        </w:rPr>
        <w:t> </w:t>
      </w:r>
      <w:r>
        <w:rPr/>
        <w:t>Subsequent</w:t>
      </w:r>
      <w:r>
        <w:rPr>
          <w:spacing w:val="52"/>
        </w:rPr>
        <w:t> </w:t>
      </w:r>
      <w:r>
        <w:rPr/>
        <w:t>surveys</w:t>
      </w:r>
      <w:r>
        <w:rPr>
          <w:spacing w:val="52"/>
        </w:rPr>
        <w:t> </w:t>
      </w:r>
      <w:r>
        <w:rPr/>
        <w:t>show</w:t>
      </w:r>
      <w:r>
        <w:rPr>
          <w:spacing w:val="52"/>
        </w:rPr>
        <w:t> </w:t>
      </w:r>
      <w:r>
        <w:rPr/>
        <w:t>that</w:t>
      </w:r>
      <w:r>
        <w:rPr>
          <w:spacing w:val="52"/>
        </w:rPr>
        <w:t> </w:t>
      </w:r>
      <w:r>
        <w:rPr/>
        <w:t>little</w:t>
      </w:r>
      <w:r>
        <w:rPr>
          <w:spacing w:val="52"/>
        </w:rPr>
        <w:t> </w:t>
      </w:r>
      <w:r>
        <w:rPr/>
        <w:t>has</w:t>
      </w:r>
      <w:r>
        <w:rPr>
          <w:spacing w:val="52"/>
        </w:rPr>
        <w:t> </w:t>
      </w:r>
      <w:r>
        <w:rPr>
          <w:spacing w:val="-2"/>
        </w:rPr>
        <w:t>changed.</w:t>
      </w:r>
      <w:r>
        <w:rPr>
          <w:spacing w:val="-2"/>
          <w:position w:val="9"/>
          <w:sz w:val="19"/>
          <w:u w:val="single" w:color="AAAAAA"/>
        </w:rPr>
        <w:t>[287]</w:t>
      </w:r>
    </w:p>
    <w:p>
      <w:pPr>
        <w:pStyle w:val="BodyText"/>
        <w:spacing w:line="259" w:lineRule="auto" w:before="52"/>
        <w:ind w:left="359" w:right="342"/>
        <w:jc w:val="both"/>
      </w:pPr>
      <w:r>
        <w:rPr/>
        <w:t>Author</w:t>
      </w:r>
      <w:r>
        <w:rPr>
          <w:spacing w:val="-1"/>
        </w:rPr>
        <w:t> </w:t>
      </w:r>
      <w:r>
        <w:rPr/>
        <w:t>Thomas</w:t>
      </w:r>
      <w:r>
        <w:rPr>
          <w:spacing w:val="-1"/>
        </w:rPr>
        <w:t> </w:t>
      </w:r>
      <w:r>
        <w:rPr/>
        <w:t>E.</w:t>
      </w:r>
      <w:r>
        <w:rPr>
          <w:spacing w:val="-1"/>
        </w:rPr>
        <w:t> </w:t>
      </w:r>
      <w:r>
        <w:rPr/>
        <w:t>Phillips</w:t>
      </w:r>
      <w:r>
        <w:rPr>
          <w:spacing w:val="-1"/>
        </w:rPr>
        <w:t> </w:t>
      </w:r>
      <w:r>
        <w:rPr/>
        <w:t>writes</w:t>
      </w:r>
      <w:r>
        <w:rPr>
          <w:spacing w:val="-1"/>
        </w:rPr>
        <w:t> </w:t>
      </w:r>
      <w:r>
        <w:rPr/>
        <w:t>that</w:t>
      </w:r>
      <w:r>
        <w:rPr>
          <w:spacing w:val="-1"/>
        </w:rPr>
        <w:t> </w:t>
      </w:r>
      <w:r>
        <w:rPr/>
        <w:t>"In</w:t>
      </w:r>
      <w:r>
        <w:rPr>
          <w:spacing w:val="-1"/>
        </w:rPr>
        <w:t> </w:t>
      </w:r>
      <w:r>
        <w:rPr/>
        <w:t>this</w:t>
      </w:r>
      <w:r>
        <w:rPr>
          <w:spacing w:val="-1"/>
        </w:rPr>
        <w:t> </w:t>
      </w:r>
      <w:r>
        <w:rPr/>
        <w:t>two-century-long</w:t>
      </w:r>
      <w:r>
        <w:rPr>
          <w:spacing w:val="-1"/>
        </w:rPr>
        <w:t> </w:t>
      </w:r>
      <w:r>
        <w:rPr/>
        <w:t>debate</w:t>
      </w:r>
      <w:r>
        <w:rPr>
          <w:spacing w:val="-1"/>
        </w:rPr>
        <w:t> </w:t>
      </w:r>
      <w:r>
        <w:rPr/>
        <w:t>over</w:t>
      </w:r>
      <w:r>
        <w:rPr>
          <w:spacing w:val="-1"/>
        </w:rPr>
        <w:t> </w:t>
      </w:r>
      <w:r>
        <w:rPr/>
        <w:t>the</w:t>
      </w:r>
      <w:r>
        <w:rPr>
          <w:spacing w:val="-1"/>
        </w:rPr>
        <w:t> </w:t>
      </w:r>
      <w:r>
        <w:rPr/>
        <w:t>historicity</w:t>
      </w:r>
      <w:r>
        <w:rPr>
          <w:spacing w:val="-1"/>
        </w:rPr>
        <w:t> </w:t>
      </w:r>
      <w:r>
        <w:rPr/>
        <w:t>of</w:t>
      </w:r>
      <w:r>
        <w:rPr>
          <w:spacing w:val="-1"/>
        </w:rPr>
        <w:t> </w:t>
      </w:r>
      <w:r>
        <w:rPr/>
        <w:t>Acts</w:t>
      </w:r>
      <w:r>
        <w:rPr>
          <w:spacing w:val="-1"/>
        </w:rPr>
        <w:t> </w:t>
      </w:r>
      <w:r>
        <w:rPr/>
        <w:t>and its underlying traditions, only one assumption seemed to be shared by all: Acts was intended to be read</w:t>
      </w:r>
      <w:r>
        <w:rPr>
          <w:spacing w:val="38"/>
        </w:rPr>
        <w:t> </w:t>
      </w:r>
      <w:r>
        <w:rPr/>
        <w:t>as</w:t>
      </w:r>
      <w:r>
        <w:rPr>
          <w:spacing w:val="38"/>
        </w:rPr>
        <w:t> </w:t>
      </w:r>
      <w:r>
        <w:rPr/>
        <w:t>history".</w:t>
      </w:r>
      <w:r>
        <w:rPr>
          <w:position w:val="9"/>
          <w:sz w:val="19"/>
          <w:u w:val="single" w:color="AAAAAA"/>
        </w:rPr>
        <w:t>[288]</w:t>
      </w:r>
      <w:r>
        <w:rPr>
          <w:spacing w:val="51"/>
          <w:position w:val="9"/>
          <w:sz w:val="19"/>
          <w:u w:val="none"/>
        </w:rPr>
        <w:t> </w:t>
      </w:r>
      <w:r>
        <w:rPr>
          <w:u w:val="none"/>
        </w:rPr>
        <w:t>This</w:t>
      </w:r>
      <w:r>
        <w:rPr>
          <w:spacing w:val="39"/>
          <w:u w:val="none"/>
        </w:rPr>
        <w:t> </w:t>
      </w:r>
      <w:r>
        <w:rPr>
          <w:u w:val="none"/>
        </w:rPr>
        <w:t>too</w:t>
      </w:r>
      <w:r>
        <w:rPr>
          <w:spacing w:val="38"/>
          <w:u w:val="none"/>
        </w:rPr>
        <w:t> </w:t>
      </w:r>
      <w:r>
        <w:rPr>
          <w:u w:val="none"/>
        </w:rPr>
        <w:t>is</w:t>
      </w:r>
      <w:r>
        <w:rPr>
          <w:spacing w:val="38"/>
          <w:u w:val="none"/>
        </w:rPr>
        <w:t> </w:t>
      </w:r>
      <w:r>
        <w:rPr>
          <w:u w:val="none"/>
        </w:rPr>
        <w:t>now</w:t>
      </w:r>
      <w:r>
        <w:rPr>
          <w:spacing w:val="39"/>
          <w:u w:val="none"/>
        </w:rPr>
        <w:t> </w:t>
      </w:r>
      <w:r>
        <w:rPr>
          <w:u w:val="none"/>
        </w:rPr>
        <w:t>being</w:t>
      </w:r>
      <w:r>
        <w:rPr>
          <w:spacing w:val="38"/>
          <w:u w:val="none"/>
        </w:rPr>
        <w:t> </w:t>
      </w:r>
      <w:r>
        <w:rPr>
          <w:u w:val="none"/>
        </w:rPr>
        <w:t>debated</w:t>
      </w:r>
      <w:r>
        <w:rPr>
          <w:spacing w:val="38"/>
          <w:u w:val="none"/>
        </w:rPr>
        <w:t> </w:t>
      </w:r>
      <w:r>
        <w:rPr>
          <w:u w:val="none"/>
        </w:rPr>
        <w:t>by</w:t>
      </w:r>
      <w:r>
        <w:rPr>
          <w:spacing w:val="38"/>
          <w:u w:val="none"/>
        </w:rPr>
        <w:t> </w:t>
      </w:r>
      <w:r>
        <w:rPr>
          <w:u w:val="none"/>
        </w:rPr>
        <w:t>scholars</w:t>
      </w:r>
      <w:r>
        <w:rPr>
          <w:spacing w:val="39"/>
          <w:u w:val="none"/>
        </w:rPr>
        <w:t> </w:t>
      </w:r>
      <w:r>
        <w:rPr>
          <w:u w:val="none"/>
        </w:rPr>
        <w:t>as:</w:t>
      </w:r>
      <w:r>
        <w:rPr>
          <w:spacing w:val="38"/>
          <w:u w:val="none"/>
        </w:rPr>
        <w:t> </w:t>
      </w:r>
      <w:r>
        <w:rPr>
          <w:u w:val="none"/>
        </w:rPr>
        <w:t>what</w:t>
      </w:r>
      <w:r>
        <w:rPr>
          <w:spacing w:val="38"/>
          <w:u w:val="none"/>
        </w:rPr>
        <w:t> </w:t>
      </w:r>
      <w:r>
        <w:rPr>
          <w:u w:val="none"/>
        </w:rPr>
        <w:t>genre</w:t>
      </w:r>
      <w:r>
        <w:rPr>
          <w:spacing w:val="39"/>
          <w:u w:val="none"/>
        </w:rPr>
        <w:t> </w:t>
      </w:r>
      <w:r>
        <w:rPr>
          <w:u w:val="none"/>
        </w:rPr>
        <w:t>does</w:t>
      </w:r>
      <w:r>
        <w:rPr>
          <w:spacing w:val="38"/>
          <w:u w:val="none"/>
        </w:rPr>
        <w:t> </w:t>
      </w:r>
      <w:r>
        <w:rPr>
          <w:u w:val="none"/>
        </w:rPr>
        <w:t>Acts</w:t>
      </w:r>
      <w:r>
        <w:rPr>
          <w:spacing w:val="38"/>
          <w:u w:val="none"/>
        </w:rPr>
        <w:t> </w:t>
      </w:r>
      <w:r>
        <w:rPr>
          <w:spacing w:val="-2"/>
          <w:u w:val="none"/>
        </w:rPr>
        <w:t>actually</w:t>
      </w:r>
    </w:p>
    <w:p>
      <w:pPr>
        <w:pStyle w:val="BodyText"/>
        <w:spacing w:after="0" w:line="259" w:lineRule="auto"/>
        <w:jc w:val="both"/>
        <w:sectPr>
          <w:type w:val="continuous"/>
          <w:pgSz w:w="12240" w:h="15840"/>
          <w:pgMar w:top="720" w:bottom="280" w:left="360" w:right="360"/>
        </w:sectPr>
      </w:pPr>
    </w:p>
    <w:p>
      <w:pPr>
        <w:pStyle w:val="BodyText"/>
        <w:spacing w:line="264" w:lineRule="auto" w:before="90"/>
        <w:ind w:left="359" w:right="343"/>
        <w:jc w:val="both"/>
        <w:rPr>
          <w:position w:val="9"/>
          <w:sz w:val="19"/>
        </w:rPr>
      </w:pPr>
      <w:r>
        <w:rPr/>
        <w:t>belong to?</w:t>
      </w:r>
      <w:r>
        <w:rPr>
          <w:position w:val="9"/>
          <w:sz w:val="19"/>
          <w:u w:val="single" w:color="AAAAAA"/>
        </w:rPr>
        <w:t>[288]</w:t>
      </w:r>
      <w:r>
        <w:rPr>
          <w:position w:val="9"/>
          <w:sz w:val="19"/>
          <w:u w:val="none"/>
        </w:rPr>
        <w:t> </w:t>
      </w:r>
      <w:r>
        <w:rPr>
          <w:u w:val="none"/>
        </w:rPr>
        <w:t>There is a growing consensus, however, that the question of genre is unsolvable and would not, in any case, solve the issue of historicity: "Is Acts history or fiction? In the eyes of most scholars, it is history – but not the kind of history that precludes fiction." says Phillips.</w:t>
      </w:r>
      <w:r>
        <w:rPr>
          <w:position w:val="9"/>
          <w:sz w:val="19"/>
          <w:u w:val="single" w:color="AAAAAA"/>
        </w:rPr>
        <w:t>[289]</w:t>
      </w:r>
    </w:p>
    <w:p>
      <w:pPr>
        <w:pStyle w:val="BodyText"/>
        <w:spacing w:before="167"/>
        <w:ind w:left="0"/>
        <w:rPr>
          <w:sz w:val="36"/>
        </w:rPr>
      </w:pPr>
    </w:p>
    <w:p>
      <w:pPr>
        <w:pStyle w:val="Heading1"/>
      </w:pPr>
      <w:r>
        <w:rPr/>
        <mc:AlternateContent>
          <mc:Choice Requires="wps">
            <w:drawing>
              <wp:anchor distT="0" distB="0" distL="0" distR="0" allowOverlap="1" layoutInCell="1" locked="0" behindDoc="1" simplePos="0" relativeHeight="487636992">
                <wp:simplePos x="0" y="0"/>
                <wp:positionH relativeFrom="page">
                  <wp:posOffset>457200</wp:posOffset>
                </wp:positionH>
                <wp:positionV relativeFrom="paragraph">
                  <wp:posOffset>286222</wp:posOffset>
                </wp:positionV>
                <wp:extent cx="6867525" cy="19050"/>
                <wp:effectExtent l="0" t="0" r="0" b="0"/>
                <wp:wrapTopAndBottom/>
                <wp:docPr id="137" name="Graphic 137"/>
                <wp:cNvGraphicFramePr>
                  <a:graphicFrameLocks/>
                </wp:cNvGraphicFramePr>
                <a:graphic>
                  <a:graphicData uri="http://schemas.microsoft.com/office/word/2010/wordprocessingShape">
                    <wps:wsp>
                      <wps:cNvPr id="137" name="Graphic 137"/>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37214pt;width:540.749957pt;height:1.5pt;mso-position-horizontal-relative:page;mso-position-vertical-relative:paragraph;z-index:-15679488;mso-wrap-distance-left:0;mso-wrap-distance-right:0" id="docshape83"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637504">
                <wp:simplePos x="0" y="0"/>
                <wp:positionH relativeFrom="page">
                  <wp:posOffset>457200</wp:posOffset>
                </wp:positionH>
                <wp:positionV relativeFrom="paragraph">
                  <wp:posOffset>362422</wp:posOffset>
                </wp:positionV>
                <wp:extent cx="6867525" cy="19050"/>
                <wp:effectExtent l="0" t="0" r="0" b="0"/>
                <wp:wrapTopAndBottom/>
                <wp:docPr id="138" name="Graphic 138"/>
                <wp:cNvGraphicFramePr>
                  <a:graphicFrameLocks/>
                </wp:cNvGraphicFramePr>
                <a:graphic>
                  <a:graphicData uri="http://schemas.microsoft.com/office/word/2010/wordprocessingShape">
                    <wps:wsp>
                      <wps:cNvPr id="138" name="Graphic 138"/>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37214pt;width:540.749957pt;height:1.5pt;mso-position-horizontal-relative:page;mso-position-vertical-relative:paragraph;z-index:-15678976;mso-wrap-distance-left:0;mso-wrap-distance-right:0" id="docshape84" filled="true" fillcolor="#0f1317" stroked="false">
                <v:fill type="solid"/>
                <w10:wrap type="topAndBottom"/>
              </v:rect>
            </w:pict>
          </mc:Fallback>
        </mc:AlternateContent>
      </w:r>
      <w:r>
        <w:rPr/>
        <w:t>Biblical </w:t>
      </w:r>
      <w:r>
        <w:rPr>
          <w:spacing w:val="-2"/>
        </w:rPr>
        <w:t>criticism</w:t>
      </w:r>
    </w:p>
    <w:p>
      <w:pPr>
        <w:pStyle w:val="BodyText"/>
        <w:spacing w:before="9"/>
        <w:ind w:left="0"/>
        <w:rPr>
          <w:b/>
          <w:sz w:val="5"/>
        </w:rPr>
      </w:pPr>
    </w:p>
    <w:p>
      <w:pPr>
        <w:pStyle w:val="BodyText"/>
        <w:spacing w:before="1"/>
        <w:ind w:left="0"/>
        <w:rPr>
          <w:b/>
          <w:sz w:val="6"/>
        </w:rPr>
      </w:pPr>
    </w:p>
    <w:p>
      <w:pPr>
        <w:pStyle w:val="BodyText"/>
        <w:spacing w:after="0"/>
        <w:rPr>
          <w:b/>
          <w:sz w:val="6"/>
        </w:rPr>
        <w:sectPr>
          <w:pgSz w:w="12240" w:h="15840"/>
          <w:pgMar w:top="460" w:bottom="280" w:left="360" w:right="360"/>
        </w:sectPr>
      </w:pPr>
    </w:p>
    <w:p>
      <w:pPr>
        <w:pStyle w:val="BodyText"/>
        <w:spacing w:line="280" w:lineRule="auto" w:before="40"/>
        <w:ind w:left="359"/>
        <w:jc w:val="both"/>
      </w:pPr>
      <w:r>
        <w:rPr/>
        <w:t>Biblical criticism refers to the analytical investigation of </w:t>
      </w:r>
      <w:r>
        <w:rPr/>
        <w:t>the Bible as a text, and addresses questions such as history, authorship,</w:t>
      </w:r>
      <w:r>
        <w:rPr>
          <w:spacing w:val="-4"/>
        </w:rPr>
        <w:t> </w:t>
      </w:r>
      <w:r>
        <w:rPr/>
        <w:t>dates</w:t>
      </w:r>
      <w:r>
        <w:rPr>
          <w:spacing w:val="-4"/>
        </w:rPr>
        <w:t> </w:t>
      </w:r>
      <w:r>
        <w:rPr/>
        <w:t>of</w:t>
      </w:r>
      <w:r>
        <w:rPr>
          <w:spacing w:val="-4"/>
        </w:rPr>
        <w:t> </w:t>
      </w:r>
      <w:r>
        <w:rPr/>
        <w:t>composition,</w:t>
      </w:r>
      <w:r>
        <w:rPr>
          <w:spacing w:val="-4"/>
        </w:rPr>
        <w:t> </w:t>
      </w:r>
      <w:r>
        <w:rPr/>
        <w:t>and</w:t>
      </w:r>
      <w:r>
        <w:rPr>
          <w:spacing w:val="-4"/>
        </w:rPr>
        <w:t> </w:t>
      </w:r>
      <w:r>
        <w:rPr/>
        <w:t>authorial</w:t>
      </w:r>
      <w:r>
        <w:rPr>
          <w:spacing w:val="-4"/>
        </w:rPr>
        <w:t> </w:t>
      </w:r>
      <w:r>
        <w:rPr/>
        <w:t>intention.</w:t>
      </w:r>
      <w:r>
        <w:rPr>
          <w:spacing w:val="-4"/>
        </w:rPr>
        <w:t> </w:t>
      </w:r>
      <w:r>
        <w:rPr/>
        <w:t>It</w:t>
      </w:r>
      <w:r>
        <w:rPr>
          <w:spacing w:val="-4"/>
        </w:rPr>
        <w:t> </w:t>
      </w:r>
      <w:r>
        <w:rPr/>
        <w:t>is not the same as </w:t>
      </w:r>
      <w:hyperlink r:id="rId566">
        <w:r>
          <w:rPr>
            <w:u w:val="single" w:color="AAAAAA"/>
          </w:rPr>
          <w:t>criticism of the Bible</w:t>
        </w:r>
      </w:hyperlink>
      <w:r>
        <w:rPr>
          <w:u w:val="none"/>
        </w:rPr>
        <w:t>, which is an assertion against</w:t>
      </w:r>
      <w:r>
        <w:rPr>
          <w:spacing w:val="66"/>
          <w:u w:val="none"/>
        </w:rPr>
        <w:t> </w:t>
      </w:r>
      <w:r>
        <w:rPr>
          <w:u w:val="none"/>
        </w:rPr>
        <w:t>the</w:t>
      </w:r>
      <w:r>
        <w:rPr>
          <w:spacing w:val="68"/>
          <w:u w:val="none"/>
        </w:rPr>
        <w:t> </w:t>
      </w:r>
      <w:r>
        <w:rPr>
          <w:u w:val="none"/>
        </w:rPr>
        <w:t>Bible</w:t>
      </w:r>
      <w:r>
        <w:rPr>
          <w:spacing w:val="68"/>
          <w:u w:val="none"/>
        </w:rPr>
        <w:t> </w:t>
      </w:r>
      <w:r>
        <w:rPr>
          <w:u w:val="none"/>
        </w:rPr>
        <w:t>being</w:t>
      </w:r>
      <w:r>
        <w:rPr>
          <w:spacing w:val="68"/>
          <w:u w:val="none"/>
        </w:rPr>
        <w:t> </w:t>
      </w:r>
      <w:r>
        <w:rPr>
          <w:u w:val="none"/>
        </w:rPr>
        <w:t>a</w:t>
      </w:r>
      <w:r>
        <w:rPr>
          <w:spacing w:val="68"/>
          <w:u w:val="none"/>
        </w:rPr>
        <w:t> </w:t>
      </w:r>
      <w:r>
        <w:rPr>
          <w:u w:val="none"/>
        </w:rPr>
        <w:t>source</w:t>
      </w:r>
      <w:r>
        <w:rPr>
          <w:spacing w:val="68"/>
          <w:u w:val="none"/>
        </w:rPr>
        <w:t> </w:t>
      </w:r>
      <w:r>
        <w:rPr>
          <w:u w:val="none"/>
        </w:rPr>
        <w:t>of</w:t>
      </w:r>
      <w:r>
        <w:rPr>
          <w:spacing w:val="68"/>
          <w:u w:val="none"/>
        </w:rPr>
        <w:t> </w:t>
      </w:r>
      <w:r>
        <w:rPr>
          <w:u w:val="none"/>
        </w:rPr>
        <w:t>information</w:t>
      </w:r>
      <w:r>
        <w:rPr>
          <w:spacing w:val="68"/>
          <w:u w:val="none"/>
        </w:rPr>
        <w:t> </w:t>
      </w:r>
      <w:r>
        <w:rPr>
          <w:u w:val="none"/>
        </w:rPr>
        <w:t>or</w:t>
      </w:r>
      <w:r>
        <w:rPr>
          <w:spacing w:val="68"/>
          <w:u w:val="none"/>
        </w:rPr>
        <w:t> </w:t>
      </w:r>
      <w:r>
        <w:rPr>
          <w:spacing w:val="-2"/>
          <w:u w:val="none"/>
        </w:rPr>
        <w:t>ethical</w:t>
      </w:r>
    </w:p>
    <w:p>
      <w:pPr>
        <w:pStyle w:val="BodyText"/>
        <w:spacing w:line="282" w:lineRule="exact"/>
        <w:ind w:left="359"/>
        <w:jc w:val="both"/>
        <w:rPr>
          <w:position w:val="10"/>
          <w:sz w:val="19"/>
        </w:rPr>
      </w:pPr>
      <w:r>
        <w:rPr>
          <w:position w:val="1"/>
        </w:rPr>
        <w:t>guidance, nor is it criticism of possible </w:t>
      </w:r>
      <w:hyperlink r:id="rId567">
        <w:r>
          <w:rPr>
            <w:u w:val="single" w:color="AAAAAA"/>
          </w:rPr>
          <w:t>translation</w:t>
        </w:r>
      </w:hyperlink>
      <w:r>
        <w:rPr>
          <w:u w:val="none"/>
        </w:rPr>
        <w:t> </w:t>
      </w:r>
      <w:r>
        <w:rPr>
          <w:spacing w:val="-2"/>
          <w:position w:val="1"/>
          <w:u w:val="none"/>
        </w:rPr>
        <w:t>errors.</w:t>
      </w:r>
      <w:r>
        <w:rPr>
          <w:spacing w:val="-2"/>
          <w:position w:val="10"/>
          <w:sz w:val="19"/>
          <w:u w:val="single" w:color="AAAAAA"/>
        </w:rPr>
        <w:t>[290]</w:t>
      </w:r>
    </w:p>
    <w:p>
      <w:pPr>
        <w:pStyle w:val="BodyText"/>
        <w:spacing w:line="268" w:lineRule="auto" w:before="261"/>
        <w:ind w:left="359"/>
        <w:jc w:val="both"/>
      </w:pPr>
      <w:r>
        <w:rPr/>
        <w:t>Biblical criticism made study of the Bible </w:t>
      </w:r>
      <w:r>
        <w:rPr/>
        <w:t>secularized, scholarly, and more democratic, while it also permanently altered the way people understood the Bible.</w:t>
      </w:r>
      <w:r>
        <w:rPr>
          <w:position w:val="9"/>
          <w:sz w:val="19"/>
          <w:u w:val="single" w:color="AAAAAA"/>
        </w:rPr>
        <w:t>[291]</w:t>
      </w:r>
      <w:r>
        <w:rPr>
          <w:position w:val="9"/>
          <w:sz w:val="19"/>
          <w:u w:val="none"/>
        </w:rPr>
        <w:t> </w:t>
      </w:r>
      <w:r>
        <w:rPr>
          <w:u w:val="none"/>
        </w:rPr>
        <w:t>The Bible is no longer thought of solely as a religious artefact, and its interpretation is no longer restricted to the community of believers.</w:t>
      </w:r>
      <w:r>
        <w:rPr>
          <w:position w:val="9"/>
          <w:sz w:val="19"/>
          <w:u w:val="single" w:color="AAAAAA"/>
        </w:rPr>
        <w:t>[292]</w:t>
      </w:r>
      <w:r>
        <w:rPr>
          <w:position w:val="9"/>
          <w:sz w:val="19"/>
          <w:u w:val="none"/>
        </w:rPr>
        <w:t> </w:t>
      </w:r>
      <w:r>
        <w:rPr>
          <w:u w:val="none"/>
        </w:rPr>
        <w:t>Michael Fishbane writes, "There are those who regard</w:t>
      </w:r>
      <w:r>
        <w:rPr>
          <w:spacing w:val="79"/>
          <w:w w:val="150"/>
          <w:u w:val="none"/>
        </w:rPr>
        <w:t> </w:t>
      </w:r>
      <w:r>
        <w:rPr>
          <w:u w:val="none"/>
        </w:rPr>
        <w:t>the</w:t>
      </w:r>
      <w:r>
        <w:rPr>
          <w:spacing w:val="79"/>
          <w:w w:val="150"/>
          <w:u w:val="none"/>
        </w:rPr>
        <w:t> </w:t>
      </w:r>
      <w:r>
        <w:rPr>
          <w:u w:val="none"/>
        </w:rPr>
        <w:t>desacralization</w:t>
      </w:r>
      <w:r>
        <w:rPr>
          <w:spacing w:val="79"/>
          <w:w w:val="150"/>
          <w:u w:val="none"/>
        </w:rPr>
        <w:t> </w:t>
      </w:r>
      <w:r>
        <w:rPr>
          <w:u w:val="none"/>
        </w:rPr>
        <w:t>of</w:t>
      </w:r>
      <w:r>
        <w:rPr>
          <w:spacing w:val="79"/>
          <w:w w:val="150"/>
          <w:u w:val="none"/>
        </w:rPr>
        <w:t> </w:t>
      </w:r>
      <w:r>
        <w:rPr>
          <w:u w:val="none"/>
        </w:rPr>
        <w:t>the</w:t>
      </w:r>
      <w:r>
        <w:rPr>
          <w:spacing w:val="79"/>
          <w:w w:val="150"/>
          <w:u w:val="none"/>
        </w:rPr>
        <w:t> </w:t>
      </w:r>
      <w:r>
        <w:rPr>
          <w:u w:val="none"/>
        </w:rPr>
        <w:t>Bible</w:t>
      </w:r>
      <w:r>
        <w:rPr>
          <w:spacing w:val="79"/>
          <w:w w:val="150"/>
          <w:u w:val="none"/>
        </w:rPr>
        <w:t> </w:t>
      </w:r>
      <w:r>
        <w:rPr>
          <w:u w:val="none"/>
        </w:rPr>
        <w:t>as</w:t>
      </w:r>
      <w:r>
        <w:rPr>
          <w:spacing w:val="79"/>
          <w:w w:val="150"/>
          <w:u w:val="none"/>
        </w:rPr>
        <w:t> </w:t>
      </w:r>
      <w:r>
        <w:rPr>
          <w:u w:val="none"/>
        </w:rPr>
        <w:t>the</w:t>
      </w:r>
      <w:r>
        <w:rPr>
          <w:spacing w:val="79"/>
          <w:w w:val="150"/>
          <w:u w:val="none"/>
        </w:rPr>
        <w:t> </w:t>
      </w:r>
      <w:r>
        <w:rPr>
          <w:spacing w:val="-2"/>
          <w:u w:val="none"/>
        </w:rPr>
        <w:t>fortunate</w:t>
      </w:r>
    </w:p>
    <w:p>
      <w:pPr>
        <w:spacing w:line="240" w:lineRule="auto" w:before="2" w:after="25"/>
        <w:rPr>
          <w:sz w:val="14"/>
        </w:rPr>
      </w:pPr>
      <w:r>
        <w:rPr/>
        <w:br w:type="column"/>
      </w:r>
      <w:r>
        <w:rPr>
          <w:sz w:val="14"/>
        </w:rPr>
      </w:r>
    </w:p>
    <w:p>
      <w:pPr>
        <w:pStyle w:val="BodyText"/>
        <w:ind w:left="340"/>
        <w:rPr>
          <w:sz w:val="20"/>
        </w:rPr>
      </w:pPr>
      <w:r>
        <w:rPr>
          <w:sz w:val="20"/>
        </w:rPr>
        <w:drawing>
          <wp:inline distT="0" distB="0" distL="0" distR="0">
            <wp:extent cx="2400300" cy="1809750"/>
            <wp:effectExtent l="0" t="0" r="0" b="0"/>
            <wp:docPr id="139" name="Image 139"/>
            <wp:cNvGraphicFramePr>
              <a:graphicFrameLocks/>
            </wp:cNvGraphicFramePr>
            <a:graphic>
              <a:graphicData uri="http://schemas.openxmlformats.org/drawingml/2006/picture">
                <pic:pic>
                  <pic:nvPicPr>
                    <pic:cNvPr id="139" name="Image 139"/>
                    <pic:cNvPicPr/>
                  </pic:nvPicPr>
                  <pic:blipFill>
                    <a:blip r:embed="rId568" cstate="print"/>
                    <a:stretch>
                      <a:fillRect/>
                    </a:stretch>
                  </pic:blipFill>
                  <pic:spPr>
                    <a:xfrm>
                      <a:off x="0" y="0"/>
                      <a:ext cx="2400300" cy="1809750"/>
                    </a:xfrm>
                    <a:prstGeom prst="rect">
                      <a:avLst/>
                    </a:prstGeom>
                  </pic:spPr>
                </pic:pic>
              </a:graphicData>
            </a:graphic>
          </wp:inline>
        </w:drawing>
      </w:r>
      <w:r>
        <w:rPr>
          <w:sz w:val="20"/>
        </w:rPr>
      </w:r>
    </w:p>
    <w:p>
      <w:pPr>
        <w:spacing w:line="290" w:lineRule="auto" w:before="52"/>
        <w:ind w:left="385" w:right="750" w:firstLine="0"/>
        <w:jc w:val="both"/>
        <w:rPr>
          <w:rFonts w:ascii="Arial"/>
          <w:sz w:val="20"/>
        </w:rPr>
      </w:pPr>
      <w:hyperlink r:id="rId569">
        <w:r>
          <w:rPr>
            <w:rFonts w:ascii="Arial"/>
            <w:color w:val="666666"/>
            <w:sz w:val="20"/>
            <w:u w:val="single" w:color="AAAAAA"/>
          </w:rPr>
          <w:t>Jean</w:t>
        </w:r>
        <w:r>
          <w:rPr>
            <w:rFonts w:ascii="Arial"/>
            <w:color w:val="666666"/>
            <w:spacing w:val="-14"/>
            <w:sz w:val="20"/>
            <w:u w:val="single" w:color="AAAAAA"/>
          </w:rPr>
          <w:t> </w:t>
        </w:r>
        <w:r>
          <w:rPr>
            <w:rFonts w:ascii="Arial"/>
            <w:color w:val="666666"/>
            <w:sz w:val="20"/>
            <w:u w:val="single" w:color="AAAAAA"/>
          </w:rPr>
          <w:t>Astruc</w:t>
        </w:r>
      </w:hyperlink>
      <w:r>
        <w:rPr>
          <w:rFonts w:ascii="Arial"/>
          <w:color w:val="666666"/>
          <w:sz w:val="20"/>
          <w:u w:val="none"/>
        </w:rPr>
        <w:t>,</w:t>
      </w:r>
      <w:r>
        <w:rPr>
          <w:rFonts w:ascii="Arial"/>
          <w:color w:val="666666"/>
          <w:spacing w:val="-10"/>
          <w:sz w:val="20"/>
          <w:u w:val="none"/>
        </w:rPr>
        <w:t> </w:t>
      </w:r>
      <w:r>
        <w:rPr>
          <w:rFonts w:ascii="Arial"/>
          <w:color w:val="666666"/>
          <w:sz w:val="20"/>
          <w:u w:val="none"/>
        </w:rPr>
        <w:t>often</w:t>
      </w:r>
      <w:r>
        <w:rPr>
          <w:rFonts w:ascii="Arial"/>
          <w:color w:val="666666"/>
          <w:spacing w:val="-7"/>
          <w:sz w:val="20"/>
          <w:u w:val="none"/>
        </w:rPr>
        <w:t> </w:t>
      </w:r>
      <w:r>
        <w:rPr>
          <w:rFonts w:ascii="Arial"/>
          <w:color w:val="666666"/>
          <w:sz w:val="20"/>
          <w:u w:val="none"/>
        </w:rPr>
        <w:t>called</w:t>
      </w:r>
      <w:r>
        <w:rPr>
          <w:rFonts w:ascii="Arial"/>
          <w:color w:val="666666"/>
          <w:spacing w:val="-7"/>
          <w:sz w:val="20"/>
          <w:u w:val="none"/>
        </w:rPr>
        <w:t> </w:t>
      </w:r>
      <w:r>
        <w:rPr>
          <w:rFonts w:ascii="Arial"/>
          <w:color w:val="666666"/>
          <w:sz w:val="20"/>
          <w:u w:val="none"/>
        </w:rPr>
        <w:t>the</w:t>
      </w:r>
      <w:r>
        <w:rPr>
          <w:rFonts w:ascii="Arial"/>
          <w:color w:val="666666"/>
          <w:spacing w:val="-7"/>
          <w:sz w:val="20"/>
          <w:u w:val="none"/>
        </w:rPr>
        <w:t> </w:t>
      </w:r>
      <w:r>
        <w:rPr>
          <w:rFonts w:ascii="Arial"/>
          <w:color w:val="666666"/>
          <w:sz w:val="20"/>
          <w:u w:val="none"/>
        </w:rPr>
        <w:t>"father</w:t>
      </w:r>
      <w:r>
        <w:rPr>
          <w:rFonts w:ascii="Arial"/>
          <w:color w:val="666666"/>
          <w:spacing w:val="-7"/>
          <w:sz w:val="20"/>
          <w:u w:val="none"/>
        </w:rPr>
        <w:t> </w:t>
      </w:r>
      <w:r>
        <w:rPr>
          <w:rFonts w:ascii="Arial"/>
          <w:color w:val="666666"/>
          <w:sz w:val="20"/>
          <w:u w:val="none"/>
        </w:rPr>
        <w:t>of biblical</w:t>
      </w:r>
      <w:r>
        <w:rPr>
          <w:rFonts w:ascii="Arial"/>
          <w:color w:val="666666"/>
          <w:spacing w:val="-7"/>
          <w:sz w:val="20"/>
          <w:u w:val="none"/>
        </w:rPr>
        <w:t> </w:t>
      </w:r>
      <w:r>
        <w:rPr>
          <w:rFonts w:ascii="Arial"/>
          <w:color w:val="666666"/>
          <w:sz w:val="20"/>
          <w:u w:val="none"/>
        </w:rPr>
        <w:t>criticism",</w:t>
      </w:r>
      <w:r>
        <w:rPr>
          <w:rFonts w:ascii="Arial"/>
          <w:color w:val="666666"/>
          <w:spacing w:val="-7"/>
          <w:sz w:val="20"/>
          <w:u w:val="none"/>
        </w:rPr>
        <w:t> </w:t>
      </w:r>
      <w:r>
        <w:rPr>
          <w:rFonts w:ascii="Arial"/>
          <w:color w:val="666666"/>
          <w:sz w:val="20"/>
          <w:u w:val="none"/>
        </w:rPr>
        <w:t>at</w:t>
      </w:r>
      <w:r>
        <w:rPr>
          <w:rFonts w:ascii="Arial"/>
          <w:color w:val="666666"/>
          <w:spacing w:val="-6"/>
          <w:sz w:val="20"/>
          <w:u w:val="none"/>
        </w:rPr>
        <w:t> </w:t>
      </w:r>
      <w:hyperlink r:id="rId570">
        <w:r>
          <w:rPr>
            <w:rFonts w:ascii="Arial"/>
            <w:color w:val="666666"/>
            <w:sz w:val="20"/>
            <w:u w:val="single" w:color="AAAAAA"/>
          </w:rPr>
          <w:t>Centre</w:t>
        </w:r>
        <w:r>
          <w:rPr>
            <w:rFonts w:ascii="Arial"/>
            <w:color w:val="666666"/>
            <w:spacing w:val="-7"/>
            <w:sz w:val="20"/>
            <w:u w:val="single" w:color="AAAAAA"/>
          </w:rPr>
          <w:t> </w:t>
        </w:r>
        <w:r>
          <w:rPr>
            <w:rFonts w:ascii="Arial"/>
            <w:color w:val="666666"/>
            <w:sz w:val="20"/>
            <w:u w:val="single" w:color="AAAAAA"/>
          </w:rPr>
          <w:t>hospitalier</w:t>
        </w:r>
      </w:hyperlink>
      <w:r>
        <w:rPr>
          <w:rFonts w:ascii="Arial"/>
          <w:color w:val="666666"/>
          <w:sz w:val="20"/>
          <w:u w:val="none"/>
        </w:rPr>
        <w:t> </w:t>
      </w:r>
      <w:hyperlink r:id="rId570">
        <w:r>
          <w:rPr>
            <w:rFonts w:ascii="Arial"/>
            <w:color w:val="666666"/>
            <w:sz w:val="20"/>
            <w:u w:val="single" w:color="AAAAAA"/>
          </w:rPr>
          <w:t>universitaire de Toulouse</w:t>
        </w:r>
      </w:hyperlink>
    </w:p>
    <w:p>
      <w:pPr>
        <w:spacing w:after="0" w:line="290" w:lineRule="auto"/>
        <w:jc w:val="both"/>
        <w:rPr>
          <w:rFonts w:ascii="Arial"/>
          <w:sz w:val="20"/>
        </w:rPr>
        <w:sectPr>
          <w:type w:val="continuous"/>
          <w:pgSz w:w="12240" w:h="15840"/>
          <w:pgMar w:top="720" w:bottom="280" w:left="360" w:right="360"/>
          <w:cols w:num="2" w:equalWidth="0">
            <w:col w:w="6970" w:space="40"/>
            <w:col w:w="4510"/>
          </w:cols>
        </w:sectPr>
      </w:pPr>
    </w:p>
    <w:p>
      <w:pPr>
        <w:pStyle w:val="BodyText"/>
        <w:spacing w:line="280" w:lineRule="auto" w:before="6"/>
        <w:ind w:left="359" w:right="343"/>
        <w:jc w:val="both"/>
      </w:pPr>
      <w:r>
        <w:rPr/>
        <w:t>condition for" the development of the modern world.</w:t>
      </w:r>
      <w:r>
        <w:rPr>
          <w:position w:val="9"/>
          <w:sz w:val="19"/>
          <w:u w:val="single" w:color="AAAAAA"/>
        </w:rPr>
        <w:t>[293]</w:t>
      </w:r>
      <w:r>
        <w:rPr>
          <w:position w:val="9"/>
          <w:sz w:val="19"/>
          <w:u w:val="none"/>
        </w:rPr>
        <w:t> </w:t>
      </w:r>
      <w:r>
        <w:rPr>
          <w:u w:val="none"/>
        </w:rPr>
        <w:t>For many, biblical criticism "released a host of</w:t>
      </w:r>
      <w:r>
        <w:rPr>
          <w:spacing w:val="-1"/>
          <w:u w:val="none"/>
        </w:rPr>
        <w:t> </w:t>
      </w:r>
      <w:r>
        <w:rPr>
          <w:u w:val="none"/>
        </w:rPr>
        <w:t>threats"</w:t>
      </w:r>
      <w:r>
        <w:rPr>
          <w:spacing w:val="-1"/>
          <w:u w:val="none"/>
        </w:rPr>
        <w:t> </w:t>
      </w:r>
      <w:r>
        <w:rPr>
          <w:u w:val="none"/>
        </w:rPr>
        <w:t>to</w:t>
      </w:r>
      <w:r>
        <w:rPr>
          <w:spacing w:val="-1"/>
          <w:u w:val="none"/>
        </w:rPr>
        <w:t> </w:t>
      </w:r>
      <w:r>
        <w:rPr>
          <w:u w:val="none"/>
        </w:rPr>
        <w:t>the</w:t>
      </w:r>
      <w:r>
        <w:rPr>
          <w:spacing w:val="-1"/>
          <w:u w:val="none"/>
        </w:rPr>
        <w:t> </w:t>
      </w:r>
      <w:r>
        <w:rPr>
          <w:u w:val="none"/>
        </w:rPr>
        <w:t>Christian</w:t>
      </w:r>
      <w:r>
        <w:rPr>
          <w:spacing w:val="-1"/>
          <w:u w:val="none"/>
        </w:rPr>
        <w:t> </w:t>
      </w:r>
      <w:r>
        <w:rPr>
          <w:u w:val="none"/>
        </w:rPr>
        <w:t>faith.</w:t>
      </w:r>
      <w:r>
        <w:rPr>
          <w:spacing w:val="-1"/>
          <w:u w:val="none"/>
        </w:rPr>
        <w:t> </w:t>
      </w:r>
      <w:r>
        <w:rPr>
          <w:u w:val="none"/>
        </w:rPr>
        <w:t>For</w:t>
      </w:r>
      <w:r>
        <w:rPr>
          <w:spacing w:val="-1"/>
          <w:u w:val="none"/>
        </w:rPr>
        <w:t> </w:t>
      </w:r>
      <w:r>
        <w:rPr>
          <w:u w:val="none"/>
        </w:rPr>
        <w:t>others</w:t>
      </w:r>
      <w:r>
        <w:rPr>
          <w:spacing w:val="-1"/>
          <w:u w:val="none"/>
        </w:rPr>
        <w:t> </w:t>
      </w:r>
      <w:r>
        <w:rPr>
          <w:u w:val="none"/>
        </w:rPr>
        <w:t>biblical</w:t>
      </w:r>
      <w:r>
        <w:rPr>
          <w:spacing w:val="-1"/>
          <w:u w:val="none"/>
        </w:rPr>
        <w:t> </w:t>
      </w:r>
      <w:r>
        <w:rPr>
          <w:u w:val="none"/>
        </w:rPr>
        <w:t>criticism</w:t>
      </w:r>
      <w:r>
        <w:rPr>
          <w:spacing w:val="-1"/>
          <w:u w:val="none"/>
        </w:rPr>
        <w:t> </w:t>
      </w:r>
      <w:r>
        <w:rPr>
          <w:u w:val="none"/>
        </w:rPr>
        <w:t>"proved</w:t>
      </w:r>
      <w:r>
        <w:rPr>
          <w:spacing w:val="-1"/>
          <w:u w:val="none"/>
        </w:rPr>
        <w:t> </w:t>
      </w:r>
      <w:r>
        <w:rPr>
          <w:u w:val="none"/>
        </w:rPr>
        <w:t>to</w:t>
      </w:r>
      <w:r>
        <w:rPr>
          <w:spacing w:val="-1"/>
          <w:u w:val="none"/>
        </w:rPr>
        <w:t> </w:t>
      </w:r>
      <w:r>
        <w:rPr>
          <w:u w:val="none"/>
        </w:rPr>
        <w:t>be</w:t>
      </w:r>
      <w:r>
        <w:rPr>
          <w:spacing w:val="-1"/>
          <w:u w:val="none"/>
        </w:rPr>
        <w:t> </w:t>
      </w:r>
      <w:r>
        <w:rPr>
          <w:u w:val="none"/>
        </w:rPr>
        <w:t>a</w:t>
      </w:r>
      <w:r>
        <w:rPr>
          <w:spacing w:val="-1"/>
          <w:u w:val="none"/>
        </w:rPr>
        <w:t> </w:t>
      </w:r>
      <w:r>
        <w:rPr>
          <w:u w:val="none"/>
        </w:rPr>
        <w:t>failure,</w:t>
      </w:r>
      <w:r>
        <w:rPr>
          <w:spacing w:val="-1"/>
          <w:u w:val="none"/>
        </w:rPr>
        <w:t> </w:t>
      </w:r>
      <w:r>
        <w:rPr>
          <w:u w:val="none"/>
        </w:rPr>
        <w:t>due</w:t>
      </w:r>
      <w:r>
        <w:rPr>
          <w:spacing w:val="-1"/>
          <w:u w:val="none"/>
        </w:rPr>
        <w:t> </w:t>
      </w:r>
      <w:r>
        <w:rPr>
          <w:u w:val="none"/>
        </w:rPr>
        <w:t>principally</w:t>
      </w:r>
      <w:r>
        <w:rPr>
          <w:spacing w:val="-1"/>
          <w:u w:val="none"/>
        </w:rPr>
        <w:t> </w:t>
      </w:r>
      <w:r>
        <w:rPr>
          <w:u w:val="none"/>
        </w:rPr>
        <w:t>to the</w:t>
      </w:r>
      <w:r>
        <w:rPr>
          <w:spacing w:val="68"/>
          <w:u w:val="none"/>
        </w:rPr>
        <w:t> </w:t>
      </w:r>
      <w:r>
        <w:rPr>
          <w:u w:val="none"/>
        </w:rPr>
        <w:t>assumption</w:t>
      </w:r>
      <w:r>
        <w:rPr>
          <w:spacing w:val="68"/>
          <w:u w:val="none"/>
        </w:rPr>
        <w:t> </w:t>
      </w:r>
      <w:r>
        <w:rPr>
          <w:u w:val="none"/>
        </w:rPr>
        <w:t>that</w:t>
      </w:r>
      <w:r>
        <w:rPr>
          <w:spacing w:val="68"/>
          <w:u w:val="none"/>
        </w:rPr>
        <w:t> </w:t>
      </w:r>
      <w:r>
        <w:rPr>
          <w:u w:val="none"/>
        </w:rPr>
        <w:t>diachronic,</w:t>
      </w:r>
      <w:r>
        <w:rPr>
          <w:spacing w:val="68"/>
          <w:u w:val="none"/>
        </w:rPr>
        <w:t> </w:t>
      </w:r>
      <w:r>
        <w:rPr>
          <w:u w:val="none"/>
        </w:rPr>
        <w:t>linear</w:t>
      </w:r>
      <w:r>
        <w:rPr>
          <w:spacing w:val="68"/>
          <w:u w:val="none"/>
        </w:rPr>
        <w:t> </w:t>
      </w:r>
      <w:r>
        <w:rPr>
          <w:u w:val="none"/>
        </w:rPr>
        <w:t>research</w:t>
      </w:r>
      <w:r>
        <w:rPr>
          <w:spacing w:val="68"/>
          <w:u w:val="none"/>
        </w:rPr>
        <w:t> </w:t>
      </w:r>
      <w:r>
        <w:rPr>
          <w:u w:val="none"/>
        </w:rPr>
        <w:t>could</w:t>
      </w:r>
      <w:r>
        <w:rPr>
          <w:spacing w:val="68"/>
          <w:u w:val="none"/>
        </w:rPr>
        <w:t> </w:t>
      </w:r>
      <w:r>
        <w:rPr>
          <w:u w:val="none"/>
        </w:rPr>
        <w:t>master</w:t>
      </w:r>
      <w:r>
        <w:rPr>
          <w:spacing w:val="68"/>
          <w:u w:val="none"/>
        </w:rPr>
        <w:t> </w:t>
      </w:r>
      <w:r>
        <w:rPr>
          <w:u w:val="none"/>
        </w:rPr>
        <w:t>any</w:t>
      </w:r>
      <w:r>
        <w:rPr>
          <w:spacing w:val="68"/>
          <w:u w:val="none"/>
        </w:rPr>
        <w:t> </w:t>
      </w:r>
      <w:r>
        <w:rPr>
          <w:u w:val="none"/>
        </w:rPr>
        <w:t>and</w:t>
      </w:r>
      <w:r>
        <w:rPr>
          <w:spacing w:val="68"/>
          <w:u w:val="none"/>
        </w:rPr>
        <w:t> </w:t>
      </w:r>
      <w:r>
        <w:rPr>
          <w:u w:val="none"/>
        </w:rPr>
        <w:t>all</w:t>
      </w:r>
      <w:r>
        <w:rPr>
          <w:spacing w:val="68"/>
          <w:u w:val="none"/>
        </w:rPr>
        <w:t> </w:t>
      </w:r>
      <w:r>
        <w:rPr>
          <w:u w:val="none"/>
        </w:rPr>
        <w:t>of</w:t>
      </w:r>
      <w:r>
        <w:rPr>
          <w:spacing w:val="68"/>
          <w:u w:val="none"/>
        </w:rPr>
        <w:t> </w:t>
      </w:r>
      <w:r>
        <w:rPr>
          <w:u w:val="none"/>
        </w:rPr>
        <w:t>the</w:t>
      </w:r>
      <w:r>
        <w:rPr>
          <w:spacing w:val="68"/>
          <w:u w:val="none"/>
        </w:rPr>
        <w:t> </w:t>
      </w:r>
      <w:r>
        <w:rPr>
          <w:u w:val="none"/>
        </w:rPr>
        <w:t>questions</w:t>
      </w:r>
      <w:r>
        <w:rPr>
          <w:spacing w:val="68"/>
          <w:u w:val="none"/>
        </w:rPr>
        <w:t> </w:t>
      </w:r>
      <w:r>
        <w:rPr>
          <w:spacing w:val="-5"/>
          <w:u w:val="none"/>
        </w:rPr>
        <w:t>and</w:t>
      </w:r>
    </w:p>
    <w:p>
      <w:pPr>
        <w:pStyle w:val="BodyText"/>
        <w:spacing w:line="276" w:lineRule="exact"/>
        <w:ind w:left="359"/>
        <w:jc w:val="both"/>
      </w:pPr>
      <w:r>
        <w:rPr/>
        <w:t>problems</w:t>
      </w:r>
      <w:r>
        <w:rPr>
          <w:spacing w:val="29"/>
        </w:rPr>
        <w:t> </w:t>
      </w:r>
      <w:r>
        <w:rPr/>
        <w:t>attendant</w:t>
      </w:r>
      <w:r>
        <w:rPr>
          <w:spacing w:val="29"/>
        </w:rPr>
        <w:t> </w:t>
      </w:r>
      <w:r>
        <w:rPr/>
        <w:t>on</w:t>
      </w:r>
      <w:r>
        <w:rPr>
          <w:spacing w:val="30"/>
        </w:rPr>
        <w:t> </w:t>
      </w:r>
      <w:r>
        <w:rPr/>
        <w:t>interpretation".</w:t>
      </w:r>
      <w:r>
        <w:rPr>
          <w:position w:val="9"/>
          <w:sz w:val="19"/>
          <w:u w:val="single" w:color="AAAAAA"/>
        </w:rPr>
        <w:t>[294]</w:t>
      </w:r>
      <w:r>
        <w:rPr>
          <w:spacing w:val="41"/>
          <w:position w:val="9"/>
          <w:sz w:val="19"/>
          <w:u w:val="none"/>
        </w:rPr>
        <w:t> </w:t>
      </w:r>
      <w:r>
        <w:rPr>
          <w:u w:val="none"/>
        </w:rPr>
        <w:t>Still</w:t>
      </w:r>
      <w:r>
        <w:rPr>
          <w:spacing w:val="29"/>
          <w:u w:val="none"/>
        </w:rPr>
        <w:t> </w:t>
      </w:r>
      <w:r>
        <w:rPr>
          <w:u w:val="none"/>
        </w:rPr>
        <w:t>others</w:t>
      </w:r>
      <w:r>
        <w:rPr>
          <w:spacing w:val="30"/>
          <w:u w:val="none"/>
        </w:rPr>
        <w:t> </w:t>
      </w:r>
      <w:r>
        <w:rPr>
          <w:u w:val="none"/>
        </w:rPr>
        <w:t>believed</w:t>
      </w:r>
      <w:r>
        <w:rPr>
          <w:spacing w:val="29"/>
          <w:u w:val="none"/>
        </w:rPr>
        <w:t> </w:t>
      </w:r>
      <w:r>
        <w:rPr>
          <w:u w:val="none"/>
        </w:rPr>
        <w:t>that</w:t>
      </w:r>
      <w:r>
        <w:rPr>
          <w:spacing w:val="30"/>
          <w:u w:val="none"/>
        </w:rPr>
        <w:t> </w:t>
      </w:r>
      <w:r>
        <w:rPr>
          <w:u w:val="none"/>
        </w:rPr>
        <w:t>biblical</w:t>
      </w:r>
      <w:r>
        <w:rPr>
          <w:spacing w:val="29"/>
          <w:u w:val="none"/>
        </w:rPr>
        <w:t> </w:t>
      </w:r>
      <w:r>
        <w:rPr>
          <w:u w:val="none"/>
        </w:rPr>
        <w:t>criticism,</w:t>
      </w:r>
      <w:r>
        <w:rPr>
          <w:spacing w:val="29"/>
          <w:u w:val="none"/>
        </w:rPr>
        <w:t> </w:t>
      </w:r>
      <w:r>
        <w:rPr>
          <w:u w:val="none"/>
        </w:rPr>
        <w:t>"shorn</w:t>
      </w:r>
      <w:r>
        <w:rPr>
          <w:spacing w:val="30"/>
          <w:u w:val="none"/>
        </w:rPr>
        <w:t> </w:t>
      </w:r>
      <w:r>
        <w:rPr>
          <w:u w:val="none"/>
        </w:rPr>
        <w:t>of</w:t>
      </w:r>
      <w:r>
        <w:rPr>
          <w:spacing w:val="29"/>
          <w:u w:val="none"/>
        </w:rPr>
        <w:t> </w:t>
      </w:r>
      <w:r>
        <w:rPr>
          <w:spacing w:val="-5"/>
          <w:u w:val="none"/>
        </w:rPr>
        <w:t>its</w:t>
      </w:r>
    </w:p>
    <w:p>
      <w:pPr>
        <w:pStyle w:val="BodyText"/>
        <w:spacing w:line="256" w:lineRule="auto" w:before="13"/>
        <w:ind w:left="359" w:right="342"/>
        <w:jc w:val="both"/>
        <w:rPr>
          <w:position w:val="9"/>
          <w:sz w:val="19"/>
        </w:rPr>
      </w:pPr>
      <w:r>
        <w:rPr/>
        <w:t>unwarranted arrogance," could be a reliable source of interpretation.</w:t>
      </w:r>
      <w:r>
        <w:rPr>
          <w:position w:val="9"/>
          <w:sz w:val="19"/>
          <w:u w:val="single" w:color="AAAAAA"/>
        </w:rPr>
        <w:t>[294]</w:t>
      </w:r>
      <w:r>
        <w:rPr>
          <w:position w:val="9"/>
          <w:sz w:val="19"/>
          <w:u w:val="none"/>
        </w:rPr>
        <w:t> </w:t>
      </w:r>
      <w:r>
        <w:rPr>
          <w:u w:val="none"/>
        </w:rPr>
        <w:t>Michael Fishbane </w:t>
      </w:r>
      <w:r>
        <w:rPr>
          <w:u w:val="none"/>
        </w:rPr>
        <w:t>compares biblical criticism to </w:t>
      </w:r>
      <w:hyperlink r:id="rId571">
        <w:r>
          <w:rPr>
            <w:u w:val="single" w:color="AAAAAA"/>
          </w:rPr>
          <w:t>Job</w:t>
        </w:r>
      </w:hyperlink>
      <w:r>
        <w:rPr>
          <w:u w:val="none"/>
        </w:rPr>
        <w:t>, a prophet who destroyed "self-serving visions for the sake of a more honest crossing from the divine </w:t>
      </w:r>
      <w:r>
        <w:rPr>
          <w:i/>
          <w:u w:val="none"/>
        </w:rPr>
        <w:t>textus </w:t>
      </w:r>
      <w:r>
        <w:rPr>
          <w:u w:val="none"/>
        </w:rPr>
        <w:t>to the human one".</w:t>
      </w:r>
      <w:r>
        <w:rPr>
          <w:position w:val="9"/>
          <w:sz w:val="19"/>
          <w:u w:val="single" w:color="AAAAAA"/>
        </w:rPr>
        <w:t>[292]</w:t>
      </w:r>
      <w:r>
        <w:rPr>
          <w:spacing w:val="40"/>
          <w:position w:val="9"/>
          <w:sz w:val="19"/>
          <w:u w:val="none"/>
        </w:rPr>
        <w:t> </w:t>
      </w:r>
      <w:r>
        <w:rPr>
          <w:u w:val="none"/>
        </w:rPr>
        <w:t>Or as Rogerson says: biblical criticism has been liberating for those who want their faith "intelligently grounded and intellectually honest".</w:t>
      </w:r>
      <w:r>
        <w:rPr>
          <w:position w:val="9"/>
          <w:sz w:val="19"/>
          <w:u w:val="single" w:color="AAAAAA"/>
        </w:rPr>
        <w:t>[295]</w:t>
      </w:r>
    </w:p>
    <w:p>
      <w:pPr>
        <w:pStyle w:val="BodyText"/>
        <w:spacing w:before="171"/>
        <w:ind w:left="0"/>
        <w:rPr>
          <w:sz w:val="36"/>
        </w:rPr>
      </w:pPr>
    </w:p>
    <w:p>
      <w:pPr>
        <w:pStyle w:val="Heading1"/>
      </w:pPr>
      <w:r>
        <w:rPr/>
        <mc:AlternateContent>
          <mc:Choice Requires="wps">
            <w:drawing>
              <wp:anchor distT="0" distB="0" distL="0" distR="0" allowOverlap="1" layoutInCell="1" locked="0" behindDoc="1" simplePos="0" relativeHeight="487638016">
                <wp:simplePos x="0" y="0"/>
                <wp:positionH relativeFrom="page">
                  <wp:posOffset>457200</wp:posOffset>
                </wp:positionH>
                <wp:positionV relativeFrom="paragraph">
                  <wp:posOffset>286018</wp:posOffset>
                </wp:positionV>
                <wp:extent cx="6867525" cy="19050"/>
                <wp:effectExtent l="0" t="0" r="0" b="0"/>
                <wp:wrapTopAndBottom/>
                <wp:docPr id="140" name="Graphic 140"/>
                <wp:cNvGraphicFramePr>
                  <a:graphicFrameLocks/>
                </wp:cNvGraphicFramePr>
                <a:graphic>
                  <a:graphicData uri="http://schemas.microsoft.com/office/word/2010/wordprocessingShape">
                    <wps:wsp>
                      <wps:cNvPr id="140" name="Graphic 140"/>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2112pt;width:540.749957pt;height:1.5pt;mso-position-horizontal-relative:page;mso-position-vertical-relative:paragraph;z-index:-15678464;mso-wrap-distance-left:0;mso-wrap-distance-right:0" id="docshape85"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638528">
                <wp:simplePos x="0" y="0"/>
                <wp:positionH relativeFrom="page">
                  <wp:posOffset>457200</wp:posOffset>
                </wp:positionH>
                <wp:positionV relativeFrom="paragraph">
                  <wp:posOffset>362218</wp:posOffset>
                </wp:positionV>
                <wp:extent cx="6867525" cy="19050"/>
                <wp:effectExtent l="0" t="0" r="0" b="0"/>
                <wp:wrapTopAndBottom/>
                <wp:docPr id="141" name="Graphic 141"/>
                <wp:cNvGraphicFramePr>
                  <a:graphicFrameLocks/>
                </wp:cNvGraphicFramePr>
                <a:graphic>
                  <a:graphicData uri="http://schemas.microsoft.com/office/word/2010/wordprocessingShape">
                    <wps:wsp>
                      <wps:cNvPr id="141" name="Graphic 141"/>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2112pt;width:540.749957pt;height:1.5pt;mso-position-horizontal-relative:page;mso-position-vertical-relative:paragraph;z-index:-15677952;mso-wrap-distance-left:0;mso-wrap-distance-right:0" id="docshape86" filled="true" fillcolor="#0f1317" stroked="false">
                <v:fill type="solid"/>
                <w10:wrap type="topAndBottom"/>
              </v:rect>
            </w:pict>
          </mc:Fallback>
        </mc:AlternateContent>
      </w:r>
      <w:r>
        <w:rPr/>
        <w:t>Bible </w:t>
      </w:r>
      <w:r>
        <w:rPr>
          <w:spacing w:val="-2"/>
        </w:rPr>
        <w:t>museums</w:t>
      </w:r>
    </w:p>
    <w:p>
      <w:pPr>
        <w:pStyle w:val="BodyText"/>
        <w:spacing w:before="9"/>
        <w:ind w:left="0"/>
        <w:rPr>
          <w:b/>
          <w:sz w:val="5"/>
        </w:rPr>
      </w:pPr>
    </w:p>
    <w:p>
      <w:pPr>
        <w:pStyle w:val="BodyText"/>
        <w:spacing w:line="232" w:lineRule="auto" w:before="171"/>
        <w:ind w:right="479"/>
        <w:rPr>
          <w:rFonts w:ascii="Arial"/>
          <w:position w:val="9"/>
          <w:sz w:val="19"/>
        </w:rPr>
      </w:pPr>
      <w:r>
        <w:rPr>
          <w:rFonts w:ascii="Arial"/>
        </w:rPr>
        <w:t>The Dunham Bible Museum is located at </w:t>
      </w:r>
      <w:hyperlink r:id="rId572">
        <w:r>
          <w:rPr>
            <w:rFonts w:ascii="Arial"/>
            <w:u w:val="single" w:color="AAAAAA"/>
          </w:rPr>
          <w:t>Houston Baptist University</w:t>
        </w:r>
      </w:hyperlink>
      <w:r>
        <w:rPr>
          <w:rFonts w:ascii="Arial"/>
          <w:u w:val="none"/>
        </w:rPr>
        <w:t> in </w:t>
      </w:r>
      <w:hyperlink r:id="rId573">
        <w:r>
          <w:rPr>
            <w:rFonts w:ascii="Arial"/>
            <w:u w:val="single" w:color="AAAAAA"/>
          </w:rPr>
          <w:t>Houston</w:t>
        </w:r>
      </w:hyperlink>
      <w:r>
        <w:rPr>
          <w:rFonts w:ascii="Arial"/>
          <w:u w:val="none"/>
        </w:rPr>
        <w:t>, </w:t>
      </w:r>
      <w:hyperlink r:id="rId574">
        <w:r>
          <w:rPr>
            <w:rFonts w:ascii="Arial"/>
            <w:u w:val="single" w:color="AAAAAA"/>
          </w:rPr>
          <w:t>Texas</w:t>
        </w:r>
      </w:hyperlink>
      <w:r>
        <w:rPr>
          <w:rFonts w:ascii="Arial"/>
          <w:u w:val="none"/>
        </w:rPr>
        <w:t>. It is known</w:t>
      </w:r>
      <w:r>
        <w:rPr>
          <w:rFonts w:ascii="Arial"/>
          <w:spacing w:val="-3"/>
          <w:u w:val="none"/>
        </w:rPr>
        <w:t> </w:t>
      </w:r>
      <w:r>
        <w:rPr>
          <w:rFonts w:ascii="Arial"/>
          <w:u w:val="none"/>
        </w:rPr>
        <w:t>for</w:t>
      </w:r>
      <w:r>
        <w:rPr>
          <w:rFonts w:ascii="Arial"/>
          <w:spacing w:val="-3"/>
          <w:u w:val="none"/>
        </w:rPr>
        <w:t> </w:t>
      </w:r>
      <w:r>
        <w:rPr>
          <w:rFonts w:ascii="Arial"/>
          <w:u w:val="none"/>
        </w:rPr>
        <w:t>its</w:t>
      </w:r>
      <w:r>
        <w:rPr>
          <w:rFonts w:ascii="Arial"/>
          <w:spacing w:val="-3"/>
          <w:u w:val="none"/>
        </w:rPr>
        <w:t> </w:t>
      </w:r>
      <w:r>
        <w:rPr>
          <w:rFonts w:ascii="Arial"/>
          <w:u w:val="none"/>
        </w:rPr>
        <w:t>collection</w:t>
      </w:r>
      <w:r>
        <w:rPr>
          <w:rFonts w:ascii="Arial"/>
          <w:spacing w:val="-3"/>
          <w:u w:val="none"/>
        </w:rPr>
        <w:t> </w:t>
      </w:r>
      <w:r>
        <w:rPr>
          <w:rFonts w:ascii="Arial"/>
          <w:u w:val="none"/>
        </w:rPr>
        <w:t>of</w:t>
      </w:r>
      <w:r>
        <w:rPr>
          <w:rFonts w:ascii="Arial"/>
          <w:spacing w:val="-3"/>
          <w:u w:val="none"/>
        </w:rPr>
        <w:t> </w:t>
      </w:r>
      <w:r>
        <w:rPr>
          <w:rFonts w:ascii="Arial"/>
          <w:u w:val="none"/>
        </w:rPr>
        <w:t>rare</w:t>
      </w:r>
      <w:r>
        <w:rPr>
          <w:rFonts w:ascii="Arial"/>
          <w:spacing w:val="-3"/>
          <w:u w:val="none"/>
        </w:rPr>
        <w:t> </w:t>
      </w:r>
      <w:r>
        <w:rPr>
          <w:rFonts w:ascii="Arial"/>
          <w:u w:val="none"/>
        </w:rPr>
        <w:t>Bibles</w:t>
      </w:r>
      <w:r>
        <w:rPr>
          <w:rFonts w:ascii="Arial"/>
          <w:spacing w:val="-3"/>
          <w:u w:val="none"/>
        </w:rPr>
        <w:t> </w:t>
      </w:r>
      <w:r>
        <w:rPr>
          <w:rFonts w:ascii="Arial"/>
          <w:u w:val="none"/>
        </w:rPr>
        <w:t>from</w:t>
      </w:r>
      <w:r>
        <w:rPr>
          <w:rFonts w:ascii="Arial"/>
          <w:spacing w:val="-3"/>
          <w:u w:val="none"/>
        </w:rPr>
        <w:t> </w:t>
      </w:r>
      <w:r>
        <w:rPr>
          <w:rFonts w:ascii="Arial"/>
          <w:u w:val="none"/>
        </w:rPr>
        <w:t>around</w:t>
      </w:r>
      <w:r>
        <w:rPr>
          <w:rFonts w:ascii="Arial"/>
          <w:spacing w:val="-3"/>
          <w:u w:val="none"/>
        </w:rPr>
        <w:t> </w:t>
      </w:r>
      <w:r>
        <w:rPr>
          <w:rFonts w:ascii="Arial"/>
          <w:u w:val="none"/>
        </w:rPr>
        <w:t>the</w:t>
      </w:r>
      <w:r>
        <w:rPr>
          <w:rFonts w:ascii="Arial"/>
          <w:spacing w:val="-3"/>
          <w:u w:val="none"/>
        </w:rPr>
        <w:t> </w:t>
      </w:r>
      <w:r>
        <w:rPr>
          <w:rFonts w:ascii="Arial"/>
          <w:u w:val="none"/>
        </w:rPr>
        <w:t>world</w:t>
      </w:r>
      <w:r>
        <w:rPr>
          <w:rFonts w:ascii="Arial"/>
          <w:spacing w:val="-3"/>
          <w:u w:val="none"/>
        </w:rPr>
        <w:t> </w:t>
      </w:r>
      <w:r>
        <w:rPr>
          <w:rFonts w:ascii="Arial"/>
          <w:u w:val="none"/>
        </w:rPr>
        <w:t>and</w:t>
      </w:r>
      <w:r>
        <w:rPr>
          <w:rFonts w:ascii="Arial"/>
          <w:spacing w:val="-3"/>
          <w:u w:val="none"/>
        </w:rPr>
        <w:t> </w:t>
      </w:r>
      <w:r>
        <w:rPr>
          <w:rFonts w:ascii="Arial"/>
          <w:u w:val="none"/>
        </w:rPr>
        <w:t>for</w:t>
      </w:r>
      <w:r>
        <w:rPr>
          <w:rFonts w:ascii="Arial"/>
          <w:spacing w:val="-3"/>
          <w:u w:val="none"/>
        </w:rPr>
        <w:t> </w:t>
      </w:r>
      <w:r>
        <w:rPr>
          <w:rFonts w:ascii="Arial"/>
          <w:u w:val="none"/>
        </w:rPr>
        <w:t>having</w:t>
      </w:r>
      <w:r>
        <w:rPr>
          <w:rFonts w:ascii="Arial"/>
          <w:spacing w:val="-3"/>
          <w:u w:val="none"/>
        </w:rPr>
        <w:t> </w:t>
      </w:r>
      <w:r>
        <w:rPr>
          <w:rFonts w:ascii="Arial"/>
          <w:u w:val="none"/>
        </w:rPr>
        <w:t>many</w:t>
      </w:r>
      <w:r>
        <w:rPr>
          <w:rFonts w:ascii="Arial"/>
          <w:spacing w:val="-3"/>
          <w:u w:val="none"/>
        </w:rPr>
        <w:t> </w:t>
      </w:r>
      <w:r>
        <w:rPr>
          <w:rFonts w:ascii="Arial"/>
          <w:u w:val="none"/>
        </w:rPr>
        <w:t>different</w:t>
      </w:r>
      <w:r>
        <w:rPr>
          <w:rFonts w:ascii="Arial"/>
          <w:spacing w:val="-3"/>
          <w:u w:val="none"/>
        </w:rPr>
        <w:t> </w:t>
      </w:r>
      <w:r>
        <w:rPr>
          <w:rFonts w:ascii="Arial"/>
          <w:u w:val="none"/>
        </w:rPr>
        <w:t>Bibles of various languages.</w:t>
      </w:r>
      <w:r>
        <w:rPr>
          <w:rFonts w:ascii="Arial"/>
          <w:position w:val="9"/>
          <w:sz w:val="19"/>
          <w:u w:val="single" w:color="AAAAAA"/>
        </w:rPr>
        <w:t>[296]</w:t>
      </w:r>
    </w:p>
    <w:p>
      <w:pPr>
        <w:pStyle w:val="BodyText"/>
        <w:spacing w:line="232" w:lineRule="auto" w:before="46"/>
        <w:ind w:right="347"/>
        <w:rPr>
          <w:rFonts w:ascii="Arial"/>
          <w:position w:val="9"/>
          <w:sz w:val="19"/>
        </w:rPr>
      </w:pPr>
      <w:r>
        <w:rPr>
          <w:rFonts w:ascii="Arial"/>
          <w:position w:val="9"/>
          <w:sz w:val="19"/>
        </w:rPr>
        <mc:AlternateContent>
          <mc:Choice Requires="wps">
            <w:drawing>
              <wp:anchor distT="0" distB="0" distL="0" distR="0" allowOverlap="1" layoutInCell="1" locked="0" behindDoc="0" simplePos="0" relativeHeight="15779840">
                <wp:simplePos x="0" y="0"/>
                <wp:positionH relativeFrom="page">
                  <wp:posOffset>552449</wp:posOffset>
                </wp:positionH>
                <wp:positionV relativeFrom="paragraph">
                  <wp:posOffset>-464942</wp:posOffset>
                </wp:positionV>
                <wp:extent cx="47625" cy="47625"/>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36.609619pt;width:3.75pt;height:3.75pt;mso-position-horizontal-relative:page;mso-position-vertical-relative:paragraph;z-index:15779840" id="docshape87" filled="true" fillcolor="#000000" stroked="false">
                <v:fill type="solid"/>
                <w10:wrap type="none"/>
              </v:rect>
            </w:pict>
          </mc:Fallback>
        </mc:AlternateContent>
      </w:r>
      <w:r>
        <w:rPr>
          <w:rFonts w:ascii="Arial"/>
          <w:position w:val="9"/>
          <w:sz w:val="19"/>
        </w:rPr>
        <mc:AlternateContent>
          <mc:Choice Requires="wps">
            <w:drawing>
              <wp:anchor distT="0" distB="0" distL="0" distR="0" allowOverlap="1" layoutInCell="1" locked="0" behindDoc="0" simplePos="0" relativeHeight="15780352">
                <wp:simplePos x="0" y="0"/>
                <wp:positionH relativeFrom="page">
                  <wp:posOffset>552449</wp:posOffset>
                </wp:positionH>
                <wp:positionV relativeFrom="paragraph">
                  <wp:posOffset>135132</wp:posOffset>
                </wp:positionV>
                <wp:extent cx="47625" cy="47625"/>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10.640376pt;width:3.75pt;height:3.75pt;mso-position-horizontal-relative:page;mso-position-vertical-relative:paragraph;z-index:15780352" id="docshape88" filled="true" fillcolor="#000000" stroked="false">
                <v:fill type="solid"/>
                <w10:wrap type="none"/>
              </v:rect>
            </w:pict>
          </mc:Fallback>
        </mc:AlternateContent>
      </w:r>
      <w:r>
        <w:rPr>
          <w:rFonts w:ascii="Arial"/>
          <w:position w:val="1"/>
        </w:rPr>
        <w:t>The</w:t>
      </w:r>
      <w:r>
        <w:rPr>
          <w:rFonts w:ascii="Arial"/>
          <w:spacing w:val="-3"/>
          <w:position w:val="1"/>
        </w:rPr>
        <w:t> </w:t>
      </w:r>
      <w:hyperlink r:id="rId575">
        <w:r>
          <w:rPr>
            <w:rFonts w:ascii="Arial"/>
            <w:u w:val="single" w:color="AAAAAA"/>
          </w:rPr>
          <w:t>Museum</w:t>
        </w:r>
        <w:r>
          <w:rPr>
            <w:rFonts w:ascii="Arial"/>
            <w:spacing w:val="-3"/>
            <w:u w:val="single" w:color="AAAAAA"/>
          </w:rPr>
          <w:t> </w:t>
        </w:r>
        <w:r>
          <w:rPr>
            <w:rFonts w:ascii="Arial"/>
            <w:u w:val="single" w:color="AAAAAA"/>
          </w:rPr>
          <w:t>of</w:t>
        </w:r>
        <w:r>
          <w:rPr>
            <w:rFonts w:ascii="Arial"/>
            <w:spacing w:val="-3"/>
            <w:u w:val="single" w:color="AAAAAA"/>
          </w:rPr>
          <w:t> </w:t>
        </w:r>
        <w:r>
          <w:rPr>
            <w:rFonts w:ascii="Arial"/>
            <w:u w:val="single" w:color="AAAAAA"/>
          </w:rPr>
          <w:t>the</w:t>
        </w:r>
        <w:r>
          <w:rPr>
            <w:rFonts w:ascii="Arial"/>
            <w:spacing w:val="-3"/>
            <w:u w:val="single" w:color="AAAAAA"/>
          </w:rPr>
          <w:t> </w:t>
        </w:r>
        <w:r>
          <w:rPr>
            <w:rFonts w:ascii="Arial"/>
            <w:u w:val="single" w:color="AAAAAA"/>
          </w:rPr>
          <w:t>Bible</w:t>
        </w:r>
      </w:hyperlink>
      <w:r>
        <w:rPr>
          <w:rFonts w:ascii="Arial"/>
          <w:spacing w:val="-3"/>
          <w:u w:val="none"/>
        </w:rPr>
        <w:t> </w:t>
      </w:r>
      <w:r>
        <w:rPr>
          <w:rFonts w:ascii="Arial"/>
          <w:position w:val="1"/>
          <w:u w:val="none"/>
        </w:rPr>
        <w:t>opened</w:t>
      </w:r>
      <w:r>
        <w:rPr>
          <w:rFonts w:ascii="Arial"/>
          <w:spacing w:val="-3"/>
          <w:position w:val="1"/>
          <w:u w:val="none"/>
        </w:rPr>
        <w:t> </w:t>
      </w:r>
      <w:r>
        <w:rPr>
          <w:rFonts w:ascii="Arial"/>
          <w:position w:val="1"/>
          <w:u w:val="none"/>
        </w:rPr>
        <w:t>in</w:t>
      </w:r>
      <w:r>
        <w:rPr>
          <w:rFonts w:ascii="Arial"/>
          <w:spacing w:val="-3"/>
          <w:position w:val="1"/>
          <w:u w:val="none"/>
        </w:rPr>
        <w:t> </w:t>
      </w:r>
      <w:hyperlink r:id="rId576">
        <w:r>
          <w:rPr>
            <w:rFonts w:ascii="Arial"/>
            <w:u w:val="single" w:color="AAAAAA"/>
          </w:rPr>
          <w:t>Washington,</w:t>
        </w:r>
        <w:r>
          <w:rPr>
            <w:rFonts w:ascii="Arial"/>
            <w:spacing w:val="-3"/>
            <w:u w:val="single" w:color="AAAAAA"/>
          </w:rPr>
          <w:t> </w:t>
        </w:r>
        <w:r>
          <w:rPr>
            <w:rFonts w:ascii="Arial"/>
            <w:u w:val="single" w:color="AAAAAA"/>
          </w:rPr>
          <w:t>D.C.</w:t>
        </w:r>
      </w:hyperlink>
      <w:r>
        <w:rPr>
          <w:rFonts w:ascii="Arial"/>
          <w:spacing w:val="-3"/>
          <w:u w:val="none"/>
        </w:rPr>
        <w:t> </w:t>
      </w:r>
      <w:r>
        <w:rPr>
          <w:rFonts w:ascii="Arial"/>
          <w:position w:val="1"/>
          <w:u w:val="none"/>
        </w:rPr>
        <w:t>in</w:t>
      </w:r>
      <w:r>
        <w:rPr>
          <w:rFonts w:ascii="Arial"/>
          <w:spacing w:val="-3"/>
          <w:position w:val="1"/>
          <w:u w:val="none"/>
        </w:rPr>
        <w:t> </w:t>
      </w:r>
      <w:r>
        <w:rPr>
          <w:rFonts w:ascii="Arial"/>
          <w:position w:val="1"/>
          <w:u w:val="none"/>
        </w:rPr>
        <w:t>November</w:t>
      </w:r>
      <w:r>
        <w:rPr>
          <w:rFonts w:ascii="Arial"/>
          <w:spacing w:val="-3"/>
          <w:position w:val="1"/>
          <w:u w:val="none"/>
        </w:rPr>
        <w:t> </w:t>
      </w:r>
      <w:r>
        <w:rPr>
          <w:rFonts w:ascii="Arial"/>
          <w:position w:val="1"/>
          <w:u w:val="none"/>
        </w:rPr>
        <w:t>2017.</w:t>
      </w:r>
      <w:r>
        <w:rPr>
          <w:rFonts w:ascii="Arial"/>
          <w:position w:val="10"/>
          <w:sz w:val="19"/>
          <w:u w:val="single" w:color="AAAAAA"/>
        </w:rPr>
        <w:t>[297]</w:t>
      </w:r>
      <w:r>
        <w:rPr>
          <w:rFonts w:ascii="Arial"/>
          <w:position w:val="10"/>
          <w:sz w:val="19"/>
          <w:u w:val="none"/>
        </w:rPr>
        <w:t> </w:t>
      </w:r>
      <w:r>
        <w:rPr>
          <w:rFonts w:ascii="Arial"/>
          <w:position w:val="1"/>
          <w:u w:val="none"/>
        </w:rPr>
        <w:t>The</w:t>
      </w:r>
      <w:r>
        <w:rPr>
          <w:rFonts w:ascii="Arial"/>
          <w:spacing w:val="-3"/>
          <w:position w:val="1"/>
          <w:u w:val="none"/>
        </w:rPr>
        <w:t> </w:t>
      </w:r>
      <w:r>
        <w:rPr>
          <w:rFonts w:ascii="Arial"/>
          <w:position w:val="1"/>
          <w:u w:val="none"/>
        </w:rPr>
        <w:t>museum</w:t>
      </w:r>
      <w:r>
        <w:rPr>
          <w:rFonts w:ascii="Arial"/>
          <w:spacing w:val="-3"/>
          <w:position w:val="1"/>
          <w:u w:val="none"/>
        </w:rPr>
        <w:t> </w:t>
      </w:r>
      <w:r>
        <w:rPr>
          <w:rFonts w:ascii="Arial"/>
          <w:position w:val="1"/>
          <w:u w:val="none"/>
        </w:rPr>
        <w:t>states </w:t>
      </w:r>
      <w:r>
        <w:rPr>
          <w:rFonts w:ascii="Arial"/>
          <w:u w:val="none"/>
        </w:rPr>
        <w:t>that its intent is to "share the historical relevance and significance of the sacred scriptures in a nonsectarian way", but this has been questioned.</w:t>
      </w:r>
      <w:r>
        <w:rPr>
          <w:rFonts w:ascii="Arial"/>
          <w:position w:val="9"/>
          <w:sz w:val="19"/>
          <w:u w:val="single" w:color="AAAAAA"/>
        </w:rPr>
        <w:t>[298][299]</w:t>
      </w:r>
    </w:p>
    <w:p>
      <w:pPr>
        <w:pStyle w:val="BodyText"/>
        <w:spacing w:before="39"/>
        <w:rPr>
          <w:rFonts w:ascii="Arial"/>
          <w:position w:val="9"/>
          <w:sz w:val="19"/>
        </w:rPr>
      </w:pPr>
      <w:r>
        <w:rPr>
          <w:rFonts w:ascii="Arial"/>
          <w:position w:val="9"/>
          <w:sz w:val="19"/>
        </w:rPr>
        <mc:AlternateContent>
          <mc:Choice Requires="wps">
            <w:drawing>
              <wp:anchor distT="0" distB="0" distL="0" distR="0" allowOverlap="1" layoutInCell="1" locked="0" behindDoc="0" simplePos="0" relativeHeight="15780864">
                <wp:simplePos x="0" y="0"/>
                <wp:positionH relativeFrom="page">
                  <wp:posOffset>552449</wp:posOffset>
                </wp:positionH>
                <wp:positionV relativeFrom="paragraph">
                  <wp:posOffset>125421</wp:posOffset>
                </wp:positionV>
                <wp:extent cx="47625" cy="47625"/>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9.875724pt;width:3.75pt;height:3.75pt;mso-position-horizontal-relative:page;mso-position-vertical-relative:paragraph;z-index:15780864" id="docshape89" filled="true" fillcolor="#000000" stroked="false">
                <v:fill type="solid"/>
                <w10:wrap type="none"/>
              </v:rect>
            </w:pict>
          </mc:Fallback>
        </mc:AlternateContent>
      </w:r>
      <w:r>
        <w:rPr>
          <w:rFonts w:ascii="Arial"/>
        </w:rPr>
        <w:t>The</w:t>
      </w:r>
      <w:r>
        <w:rPr>
          <w:rFonts w:ascii="Arial"/>
          <w:spacing w:val="-1"/>
        </w:rPr>
        <w:t> </w:t>
      </w:r>
      <w:r>
        <w:rPr>
          <w:rFonts w:ascii="Arial"/>
        </w:rPr>
        <w:t>Bible Museum</w:t>
      </w:r>
      <w:r>
        <w:rPr>
          <w:rFonts w:ascii="Arial"/>
          <w:spacing w:val="-1"/>
        </w:rPr>
        <w:t> </w:t>
      </w:r>
      <w:r>
        <w:rPr>
          <w:rFonts w:ascii="Arial"/>
        </w:rPr>
        <w:t>in </w:t>
      </w:r>
      <w:hyperlink r:id="rId577">
        <w:r>
          <w:rPr>
            <w:rFonts w:ascii="Arial"/>
            <w:u w:val="single" w:color="AAAAAA"/>
          </w:rPr>
          <w:t>St</w:t>
        </w:r>
        <w:r>
          <w:rPr>
            <w:rFonts w:ascii="Arial"/>
            <w:spacing w:val="-15"/>
            <w:u w:val="single" w:color="AAAAAA"/>
          </w:rPr>
          <w:t> </w:t>
        </w:r>
        <w:r>
          <w:rPr>
            <w:rFonts w:ascii="Arial"/>
            <w:u w:val="single" w:color="AAAAAA"/>
          </w:rPr>
          <w:t>Arnaud, Victoria</w:t>
        </w:r>
      </w:hyperlink>
      <w:r>
        <w:rPr>
          <w:rFonts w:ascii="Arial"/>
          <w:spacing w:val="-1"/>
          <w:u w:val="none"/>
        </w:rPr>
        <w:t> </w:t>
      </w:r>
      <w:r>
        <w:rPr>
          <w:rFonts w:ascii="Arial"/>
          <w:u w:val="none"/>
        </w:rPr>
        <w:t>in</w:t>
      </w:r>
      <w:r>
        <w:rPr>
          <w:rFonts w:ascii="Arial"/>
          <w:spacing w:val="-14"/>
          <w:u w:val="none"/>
        </w:rPr>
        <w:t> </w:t>
      </w:r>
      <w:r>
        <w:rPr>
          <w:rFonts w:ascii="Arial"/>
          <w:u w:val="none"/>
        </w:rPr>
        <w:t>Australia</w:t>
      </w:r>
      <w:r>
        <w:rPr>
          <w:rFonts w:ascii="Arial"/>
          <w:spacing w:val="-1"/>
          <w:u w:val="none"/>
        </w:rPr>
        <w:t> </w:t>
      </w:r>
      <w:r>
        <w:rPr>
          <w:rFonts w:ascii="Arial"/>
          <w:u w:val="none"/>
        </w:rPr>
        <w:t>opened in </w:t>
      </w:r>
      <w:r>
        <w:rPr>
          <w:rFonts w:ascii="Arial"/>
          <w:spacing w:val="-2"/>
          <w:u w:val="none"/>
        </w:rPr>
        <w:t>2009.</w:t>
      </w:r>
      <w:r>
        <w:rPr>
          <w:rFonts w:ascii="Arial"/>
          <w:spacing w:val="-2"/>
          <w:position w:val="9"/>
          <w:sz w:val="19"/>
          <w:u w:val="single" w:color="AAAAAA"/>
        </w:rPr>
        <w:t>[300]</w:t>
      </w:r>
    </w:p>
    <w:p>
      <w:pPr>
        <w:pStyle w:val="BodyText"/>
        <w:spacing w:line="278" w:lineRule="auto" w:before="41"/>
        <w:ind w:right="1253"/>
        <w:rPr>
          <w:rFonts w:ascii="Arial"/>
          <w:position w:val="9"/>
          <w:sz w:val="19"/>
        </w:rPr>
      </w:pPr>
      <w:r>
        <w:rPr>
          <w:rFonts w:ascii="Arial"/>
          <w:position w:val="9"/>
          <w:sz w:val="19"/>
        </w:rPr>
        <mc:AlternateContent>
          <mc:Choice Requires="wps">
            <w:drawing>
              <wp:anchor distT="0" distB="0" distL="0" distR="0" allowOverlap="1" layoutInCell="1" locked="0" behindDoc="0" simplePos="0" relativeHeight="15781376">
                <wp:simplePos x="0" y="0"/>
                <wp:positionH relativeFrom="page">
                  <wp:posOffset>552449</wp:posOffset>
                </wp:positionH>
                <wp:positionV relativeFrom="paragraph">
                  <wp:posOffset>136167</wp:posOffset>
                </wp:positionV>
                <wp:extent cx="47625" cy="47625"/>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10.721865pt;width:3.75pt;height:3.75pt;mso-position-horizontal-relative:page;mso-position-vertical-relative:paragraph;z-index:15781376" id="docshape90" filled="true" fillcolor="#000000" stroked="false">
                <v:fill type="solid"/>
                <w10:wrap type="none"/>
              </v:rect>
            </w:pict>
          </mc:Fallback>
        </mc:AlternateContent>
      </w:r>
      <w:r>
        <w:rPr>
          <w:rFonts w:ascii="Arial"/>
          <w:position w:val="9"/>
          <w:sz w:val="19"/>
        </w:rPr>
        <mc:AlternateContent>
          <mc:Choice Requires="wps">
            <w:drawing>
              <wp:anchor distT="0" distB="0" distL="0" distR="0" allowOverlap="1" layoutInCell="1" locked="0" behindDoc="0" simplePos="0" relativeHeight="15781888">
                <wp:simplePos x="0" y="0"/>
                <wp:positionH relativeFrom="page">
                  <wp:posOffset>552449</wp:posOffset>
                </wp:positionH>
                <wp:positionV relativeFrom="paragraph">
                  <wp:posOffset>364767</wp:posOffset>
                </wp:positionV>
                <wp:extent cx="47625" cy="47625"/>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28.721863pt;width:3.75pt;height:3.75pt;mso-position-horizontal-relative:page;mso-position-vertical-relative:paragraph;z-index:15781888" id="docshape91" filled="true" fillcolor="#000000" stroked="false">
                <v:fill type="solid"/>
                <w10:wrap type="none"/>
              </v:rect>
            </w:pict>
          </mc:Fallback>
        </mc:AlternateContent>
      </w:r>
      <w:r>
        <w:rPr>
          <w:rFonts w:ascii="Arial"/>
          <w:position w:val="9"/>
          <w:sz w:val="19"/>
        </w:rPr>
        <mc:AlternateContent>
          <mc:Choice Requires="wps">
            <w:drawing>
              <wp:anchor distT="0" distB="0" distL="0" distR="0" allowOverlap="1" layoutInCell="1" locked="0" behindDoc="0" simplePos="0" relativeHeight="15782400">
                <wp:simplePos x="0" y="0"/>
                <wp:positionH relativeFrom="page">
                  <wp:posOffset>552449</wp:posOffset>
                </wp:positionH>
                <wp:positionV relativeFrom="paragraph">
                  <wp:posOffset>593367</wp:posOffset>
                </wp:positionV>
                <wp:extent cx="47625" cy="47625"/>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46.721863pt;width:3.75pt;height:3.75pt;mso-position-horizontal-relative:page;mso-position-vertical-relative:paragraph;z-index:15782400" id="docshape92" filled="true" fillcolor="#000000" stroked="false">
                <v:fill type="solid"/>
                <w10:wrap type="none"/>
              </v:rect>
            </w:pict>
          </mc:Fallback>
        </mc:AlternateContent>
      </w:r>
      <w:r>
        <w:rPr>
          <w:rFonts w:ascii="Arial"/>
          <w:position w:val="1"/>
        </w:rPr>
        <w:t>There</w:t>
      </w:r>
      <w:r>
        <w:rPr>
          <w:rFonts w:ascii="Arial"/>
          <w:spacing w:val="-3"/>
          <w:position w:val="1"/>
        </w:rPr>
        <w:t> </w:t>
      </w:r>
      <w:r>
        <w:rPr>
          <w:rFonts w:ascii="Arial"/>
          <w:position w:val="1"/>
        </w:rPr>
        <w:t>is</w:t>
      </w:r>
      <w:r>
        <w:rPr>
          <w:rFonts w:ascii="Arial"/>
          <w:spacing w:val="-3"/>
          <w:position w:val="1"/>
        </w:rPr>
        <w:t> </w:t>
      </w:r>
      <w:r>
        <w:rPr>
          <w:rFonts w:ascii="Arial"/>
          <w:position w:val="1"/>
        </w:rPr>
        <w:t>a</w:t>
      </w:r>
      <w:r>
        <w:rPr>
          <w:rFonts w:ascii="Arial"/>
          <w:spacing w:val="-3"/>
          <w:position w:val="1"/>
        </w:rPr>
        <w:t> </w:t>
      </w:r>
      <w:r>
        <w:rPr>
          <w:rFonts w:ascii="Arial"/>
          <w:position w:val="1"/>
        </w:rPr>
        <w:t>Bible</w:t>
      </w:r>
      <w:r>
        <w:rPr>
          <w:rFonts w:ascii="Arial"/>
          <w:spacing w:val="-3"/>
          <w:position w:val="1"/>
        </w:rPr>
        <w:t> </w:t>
      </w:r>
      <w:r>
        <w:rPr>
          <w:rFonts w:ascii="Arial"/>
          <w:position w:val="1"/>
        </w:rPr>
        <w:t>Museum</w:t>
      </w:r>
      <w:r>
        <w:rPr>
          <w:rFonts w:ascii="Arial"/>
          <w:spacing w:val="-3"/>
          <w:position w:val="1"/>
        </w:rPr>
        <w:t> </w:t>
      </w:r>
      <w:r>
        <w:rPr>
          <w:rFonts w:ascii="Arial"/>
          <w:position w:val="1"/>
        </w:rPr>
        <w:t>at</w:t>
      </w:r>
      <w:r>
        <w:rPr>
          <w:rFonts w:ascii="Arial"/>
          <w:spacing w:val="-3"/>
          <w:position w:val="1"/>
        </w:rPr>
        <w:t> </w:t>
      </w:r>
      <w:hyperlink r:id="rId578">
        <w:r>
          <w:rPr>
            <w:rFonts w:ascii="Arial"/>
            <w:i/>
            <w:u w:val="single" w:color="AAAAAA"/>
          </w:rPr>
          <w:t>The</w:t>
        </w:r>
        <w:r>
          <w:rPr>
            <w:rFonts w:ascii="Arial"/>
            <w:i/>
            <w:spacing w:val="-3"/>
            <w:u w:val="single" w:color="AAAAAA"/>
          </w:rPr>
          <w:t> </w:t>
        </w:r>
        <w:r>
          <w:rPr>
            <w:rFonts w:ascii="Arial"/>
            <w:i/>
            <w:u w:val="single" w:color="AAAAAA"/>
          </w:rPr>
          <w:t>Great</w:t>
        </w:r>
        <w:r>
          <w:rPr>
            <w:rFonts w:ascii="Arial"/>
            <w:i/>
            <w:spacing w:val="-3"/>
            <w:u w:val="single" w:color="AAAAAA"/>
          </w:rPr>
          <w:t> </w:t>
        </w:r>
        <w:r>
          <w:rPr>
            <w:rFonts w:ascii="Arial"/>
            <w:i/>
            <w:u w:val="single" w:color="AAAAAA"/>
          </w:rPr>
          <w:t>Passion</w:t>
        </w:r>
        <w:r>
          <w:rPr>
            <w:rFonts w:ascii="Arial"/>
            <w:i/>
            <w:spacing w:val="-3"/>
            <w:u w:val="single" w:color="AAAAAA"/>
          </w:rPr>
          <w:t> </w:t>
        </w:r>
        <w:r>
          <w:rPr>
            <w:rFonts w:ascii="Arial"/>
            <w:i/>
            <w:u w:val="single" w:color="AAAAAA"/>
          </w:rPr>
          <w:t>Play</w:t>
        </w:r>
      </w:hyperlink>
      <w:r>
        <w:rPr>
          <w:rFonts w:ascii="Arial"/>
          <w:i/>
          <w:spacing w:val="-3"/>
          <w:u w:val="none"/>
        </w:rPr>
        <w:t> </w:t>
      </w:r>
      <w:r>
        <w:rPr>
          <w:rFonts w:ascii="Arial"/>
          <w:position w:val="1"/>
          <w:u w:val="none"/>
        </w:rPr>
        <w:t>in</w:t>
      </w:r>
      <w:r>
        <w:rPr>
          <w:rFonts w:ascii="Arial"/>
          <w:spacing w:val="-3"/>
          <w:position w:val="1"/>
          <w:u w:val="none"/>
        </w:rPr>
        <w:t> </w:t>
      </w:r>
      <w:hyperlink r:id="rId579">
        <w:r>
          <w:rPr>
            <w:rFonts w:ascii="Arial"/>
            <w:u w:val="single" w:color="AAAAAA"/>
          </w:rPr>
          <w:t>Eureka</w:t>
        </w:r>
        <w:r>
          <w:rPr>
            <w:rFonts w:ascii="Arial"/>
            <w:spacing w:val="-3"/>
            <w:u w:val="single" w:color="AAAAAA"/>
          </w:rPr>
          <w:t> </w:t>
        </w:r>
        <w:r>
          <w:rPr>
            <w:rFonts w:ascii="Arial"/>
            <w:u w:val="single" w:color="AAAAAA"/>
          </w:rPr>
          <w:t>Springs,</w:t>
        </w:r>
        <w:r>
          <w:rPr>
            <w:rFonts w:ascii="Arial"/>
            <w:spacing w:val="-16"/>
            <w:u w:val="single" w:color="AAAAAA"/>
          </w:rPr>
          <w:t> </w:t>
        </w:r>
        <w:r>
          <w:rPr>
            <w:rFonts w:ascii="Arial"/>
            <w:u w:val="single" w:color="AAAAAA"/>
          </w:rPr>
          <w:t>Arkansas</w:t>
        </w:r>
      </w:hyperlink>
      <w:r>
        <w:rPr>
          <w:rFonts w:ascii="Arial"/>
          <w:position w:val="1"/>
          <w:u w:val="none"/>
        </w:rPr>
        <w:t>.</w:t>
      </w:r>
      <w:r>
        <w:rPr>
          <w:rFonts w:ascii="Arial"/>
          <w:position w:val="10"/>
          <w:sz w:val="19"/>
          <w:u w:val="single" w:color="AAAAAA"/>
        </w:rPr>
        <w:t>[301][302]</w:t>
      </w:r>
      <w:r>
        <w:rPr>
          <w:rFonts w:ascii="Arial"/>
          <w:position w:val="10"/>
          <w:sz w:val="19"/>
          <w:u w:val="none"/>
        </w:rPr>
        <w:t> </w:t>
      </w:r>
      <w:r>
        <w:rPr>
          <w:rFonts w:ascii="Arial"/>
          <w:u w:val="none"/>
        </w:rPr>
        <w:t>The Bible Museum on the Square in </w:t>
      </w:r>
      <w:hyperlink r:id="rId580">
        <w:r>
          <w:rPr>
            <w:rFonts w:ascii="Arial"/>
            <w:u w:val="single" w:color="AAAAAA"/>
          </w:rPr>
          <w:t>Collierville, Tennessee</w:t>
        </w:r>
      </w:hyperlink>
      <w:r>
        <w:rPr>
          <w:rFonts w:ascii="Arial"/>
          <w:u w:val="none"/>
        </w:rPr>
        <w:t> opened in 1997.</w:t>
      </w:r>
      <w:r>
        <w:rPr>
          <w:rFonts w:ascii="Arial"/>
          <w:position w:val="9"/>
          <w:sz w:val="19"/>
          <w:u w:val="single" w:color="AAAAAA"/>
        </w:rPr>
        <w:t>[303][304]</w:t>
      </w:r>
      <w:r>
        <w:rPr>
          <w:rFonts w:ascii="Arial"/>
          <w:position w:val="9"/>
          <w:sz w:val="19"/>
          <w:u w:val="none"/>
        </w:rPr>
        <w:t> </w:t>
      </w:r>
      <w:hyperlink r:id="rId581">
        <w:r>
          <w:rPr>
            <w:rFonts w:ascii="Arial"/>
            <w:u w:val="single" w:color="AAAAAA"/>
          </w:rPr>
          <w:t>Biedenharn Museum and Gardens</w:t>
        </w:r>
      </w:hyperlink>
      <w:r>
        <w:rPr>
          <w:rFonts w:ascii="Arial"/>
          <w:u w:val="none"/>
        </w:rPr>
        <w:t> in </w:t>
      </w:r>
      <w:hyperlink r:id="rId582">
        <w:r>
          <w:rPr>
            <w:rFonts w:ascii="Arial"/>
            <w:u w:val="single" w:color="AAAAAA"/>
          </w:rPr>
          <w:t>Monroe, Louisiana</w:t>
        </w:r>
      </w:hyperlink>
      <w:r>
        <w:rPr>
          <w:rFonts w:ascii="Arial"/>
          <w:u w:val="none"/>
        </w:rPr>
        <w:t> includes a Bible Museum.</w:t>
      </w:r>
      <w:r>
        <w:rPr>
          <w:rFonts w:ascii="Arial"/>
          <w:position w:val="9"/>
          <w:sz w:val="19"/>
          <w:u w:val="single" w:color="AAAAAA"/>
        </w:rPr>
        <w:t>[305]</w:t>
      </w:r>
    </w:p>
    <w:p>
      <w:pPr>
        <w:pStyle w:val="BodyText"/>
        <w:spacing w:after="0" w:line="278" w:lineRule="auto"/>
        <w:rPr>
          <w:rFonts w:ascii="Arial"/>
          <w:position w:val="9"/>
          <w:sz w:val="19"/>
        </w:rPr>
        <w:sectPr>
          <w:type w:val="continuous"/>
          <w:pgSz w:w="12240" w:h="15840"/>
          <w:pgMar w:top="720" w:bottom="280" w:left="360" w:right="360"/>
        </w:sectPr>
      </w:pPr>
    </w:p>
    <w:p>
      <w:pPr>
        <w:pStyle w:val="Heading1"/>
        <w:spacing w:before="80"/>
      </w:pPr>
      <w:r>
        <w:rPr/>
        <mc:AlternateContent>
          <mc:Choice Requires="wps">
            <w:drawing>
              <wp:anchor distT="0" distB="0" distL="0" distR="0" allowOverlap="1" layoutInCell="1" locked="0" behindDoc="1" simplePos="0" relativeHeight="487642112">
                <wp:simplePos x="0" y="0"/>
                <wp:positionH relativeFrom="page">
                  <wp:posOffset>457200</wp:posOffset>
                </wp:positionH>
                <wp:positionV relativeFrom="paragraph">
                  <wp:posOffset>336538</wp:posOffset>
                </wp:positionV>
                <wp:extent cx="6867525" cy="19050"/>
                <wp:effectExtent l="0" t="0" r="0" b="0"/>
                <wp:wrapTopAndBottom/>
                <wp:docPr id="148" name="Graphic 148"/>
                <wp:cNvGraphicFramePr>
                  <a:graphicFrameLocks/>
                </wp:cNvGraphicFramePr>
                <a:graphic>
                  <a:graphicData uri="http://schemas.microsoft.com/office/word/2010/wordprocessingShape">
                    <wps:wsp>
                      <wps:cNvPr id="148" name="Graphic 148"/>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6.499105pt;width:540.749957pt;height:1.5pt;mso-position-horizontal-relative:page;mso-position-vertical-relative:paragraph;z-index:-15674368;mso-wrap-distance-left:0;mso-wrap-distance-right:0" id="docshape93"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642624">
                <wp:simplePos x="0" y="0"/>
                <wp:positionH relativeFrom="page">
                  <wp:posOffset>457200</wp:posOffset>
                </wp:positionH>
                <wp:positionV relativeFrom="paragraph">
                  <wp:posOffset>412738</wp:posOffset>
                </wp:positionV>
                <wp:extent cx="6867525" cy="19050"/>
                <wp:effectExtent l="0" t="0" r="0" b="0"/>
                <wp:wrapTopAndBottom/>
                <wp:docPr id="149" name="Graphic 149"/>
                <wp:cNvGraphicFramePr>
                  <a:graphicFrameLocks/>
                </wp:cNvGraphicFramePr>
                <a:graphic>
                  <a:graphicData uri="http://schemas.microsoft.com/office/word/2010/wordprocessingShape">
                    <wps:wsp>
                      <wps:cNvPr id="149" name="Graphic 149"/>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32.499104pt;width:540.749957pt;height:1.5pt;mso-position-horizontal-relative:page;mso-position-vertical-relative:paragraph;z-index:-15673856;mso-wrap-distance-left:0;mso-wrap-distance-right:0" id="docshape94" filled="true" fillcolor="#0f1317" stroked="false">
                <v:fill type="solid"/>
                <w10:wrap type="topAndBottom"/>
              </v:rect>
            </w:pict>
          </mc:Fallback>
        </mc:AlternateContent>
      </w:r>
      <w:r>
        <w:rPr>
          <w:spacing w:val="-2"/>
        </w:rPr>
        <w:t>Illustrations</w:t>
      </w:r>
    </w:p>
    <w:p>
      <w:pPr>
        <w:pStyle w:val="BodyText"/>
        <w:spacing w:before="9"/>
        <w:ind w:left="0"/>
        <w:rPr>
          <w:b/>
          <w:sz w:val="5"/>
        </w:rPr>
      </w:pPr>
    </w:p>
    <w:p>
      <w:pPr>
        <w:pStyle w:val="BodyText"/>
        <w:spacing w:line="283" w:lineRule="auto" w:before="110"/>
        <w:ind w:left="359" w:right="342"/>
        <w:jc w:val="both"/>
      </w:pPr>
      <w:r>
        <w:rPr/>
        <w:t>The grandest medieval Bibles were </w:t>
      </w:r>
      <w:hyperlink r:id="rId583">
        <w:r>
          <w:rPr>
            <w:u w:val="single" w:color="AAAAAA"/>
          </w:rPr>
          <w:t>illuminated manuscripts</w:t>
        </w:r>
      </w:hyperlink>
      <w:r>
        <w:rPr>
          <w:u w:val="none"/>
        </w:rPr>
        <w:t> in which the text is supplemented by </w:t>
      </w:r>
      <w:r>
        <w:rPr>
          <w:u w:val="none"/>
        </w:rPr>
        <w:t>the addition</w:t>
      </w:r>
      <w:r>
        <w:rPr>
          <w:spacing w:val="-3"/>
          <w:u w:val="none"/>
        </w:rPr>
        <w:t> </w:t>
      </w:r>
      <w:r>
        <w:rPr>
          <w:u w:val="none"/>
        </w:rPr>
        <w:t>of</w:t>
      </w:r>
      <w:r>
        <w:rPr>
          <w:spacing w:val="-3"/>
          <w:u w:val="none"/>
        </w:rPr>
        <w:t> </w:t>
      </w:r>
      <w:r>
        <w:rPr>
          <w:u w:val="none"/>
        </w:rPr>
        <w:t>decoration,</w:t>
      </w:r>
      <w:r>
        <w:rPr>
          <w:spacing w:val="-3"/>
          <w:u w:val="none"/>
        </w:rPr>
        <w:t> </w:t>
      </w:r>
      <w:r>
        <w:rPr>
          <w:u w:val="none"/>
        </w:rPr>
        <w:t>such</w:t>
      </w:r>
      <w:r>
        <w:rPr>
          <w:spacing w:val="-3"/>
          <w:u w:val="none"/>
        </w:rPr>
        <w:t> </w:t>
      </w:r>
      <w:r>
        <w:rPr>
          <w:u w:val="none"/>
        </w:rPr>
        <w:t>as</w:t>
      </w:r>
      <w:r>
        <w:rPr>
          <w:spacing w:val="-3"/>
          <w:u w:val="none"/>
        </w:rPr>
        <w:t> </w:t>
      </w:r>
      <w:r>
        <w:rPr>
          <w:u w:val="none"/>
        </w:rPr>
        <w:t>decorated</w:t>
      </w:r>
      <w:r>
        <w:rPr>
          <w:spacing w:val="-3"/>
          <w:u w:val="none"/>
        </w:rPr>
        <w:t> </w:t>
      </w:r>
      <w:hyperlink r:id="rId584">
        <w:r>
          <w:rPr>
            <w:u w:val="single" w:color="AAAAAA"/>
          </w:rPr>
          <w:t>initials</w:t>
        </w:r>
      </w:hyperlink>
      <w:r>
        <w:rPr>
          <w:u w:val="none"/>
        </w:rPr>
        <w:t>,</w:t>
      </w:r>
      <w:r>
        <w:rPr>
          <w:spacing w:val="-3"/>
          <w:u w:val="none"/>
        </w:rPr>
        <w:t> </w:t>
      </w:r>
      <w:r>
        <w:rPr>
          <w:u w:val="none"/>
        </w:rPr>
        <w:t>borders</w:t>
      </w:r>
      <w:r>
        <w:rPr>
          <w:spacing w:val="-3"/>
          <w:u w:val="none"/>
        </w:rPr>
        <w:t> </w:t>
      </w:r>
      <w:r>
        <w:rPr>
          <w:u w:val="none"/>
        </w:rPr>
        <w:t>(</w:t>
      </w:r>
      <w:hyperlink r:id="rId585">
        <w:r>
          <w:rPr>
            <w:u w:val="single" w:color="AAAAAA"/>
          </w:rPr>
          <w:t>marginalia</w:t>
        </w:r>
      </w:hyperlink>
      <w:r>
        <w:rPr>
          <w:u w:val="none"/>
        </w:rPr>
        <w:t>)</w:t>
      </w:r>
      <w:r>
        <w:rPr>
          <w:spacing w:val="-3"/>
          <w:u w:val="none"/>
        </w:rPr>
        <w:t> </w:t>
      </w:r>
      <w:r>
        <w:rPr>
          <w:u w:val="none"/>
        </w:rPr>
        <w:t>and</w:t>
      </w:r>
      <w:r>
        <w:rPr>
          <w:spacing w:val="-3"/>
          <w:u w:val="none"/>
        </w:rPr>
        <w:t> </w:t>
      </w:r>
      <w:hyperlink r:id="rId586">
        <w:r>
          <w:rPr>
            <w:u w:val="single" w:color="AAAAAA"/>
          </w:rPr>
          <w:t>miniature</w:t>
        </w:r>
        <w:r>
          <w:rPr>
            <w:spacing w:val="-3"/>
            <w:u w:val="single" w:color="AAAAAA"/>
          </w:rPr>
          <w:t> </w:t>
        </w:r>
        <w:r>
          <w:rPr>
            <w:u w:val="single" w:color="AAAAAA"/>
          </w:rPr>
          <w:t>illustrations</w:t>
        </w:r>
      </w:hyperlink>
      <w:r>
        <w:rPr>
          <w:u w:val="none"/>
        </w:rPr>
        <w:t>.</w:t>
      </w:r>
      <w:r>
        <w:rPr>
          <w:spacing w:val="-3"/>
          <w:u w:val="none"/>
        </w:rPr>
        <w:t> </w:t>
      </w:r>
      <w:r>
        <w:rPr>
          <w:u w:val="none"/>
        </w:rPr>
        <w:t>Up to the 12th century, most manuscripts were produced in monasteries in order to add to the library or after receiving a </w:t>
      </w:r>
      <w:hyperlink r:id="rId587">
        <w:r>
          <w:rPr>
            <w:u w:val="single" w:color="AAAAAA"/>
          </w:rPr>
          <w:t>commission</w:t>
        </w:r>
      </w:hyperlink>
      <w:r>
        <w:rPr>
          <w:u w:val="none"/>
        </w:rPr>
        <w:t> from a wealthy patron. Larger monasteries often contained separate areas for the </w:t>
      </w:r>
      <w:hyperlink r:id="rId588">
        <w:r>
          <w:rPr>
            <w:u w:val="single" w:color="AAAAAA"/>
          </w:rPr>
          <w:t>monks</w:t>
        </w:r>
      </w:hyperlink>
      <w:r>
        <w:rPr>
          <w:u w:val="none"/>
        </w:rPr>
        <w:t> who specialized in the production of manuscripts called a </w:t>
      </w:r>
      <w:hyperlink r:id="rId589">
        <w:r>
          <w:rPr>
            <w:u w:val="single" w:color="AAAAAA"/>
          </w:rPr>
          <w:t>scriptorium</w:t>
        </w:r>
      </w:hyperlink>
      <w:r>
        <w:rPr>
          <w:u w:val="none"/>
        </w:rPr>
        <w:t>, where "separate little rooms were assigned to book copying; they were situated in such a way that each </w:t>
      </w:r>
      <w:r>
        <w:rPr>
          <w:spacing w:val="-2"/>
          <w:u w:val="none"/>
        </w:rPr>
        <w:t>scribe</w:t>
      </w:r>
    </w:p>
    <w:p>
      <w:pPr>
        <w:pStyle w:val="BodyText"/>
        <w:spacing w:line="267" w:lineRule="exact"/>
        <w:ind w:left="359"/>
        <w:jc w:val="both"/>
      </w:pPr>
      <w:r>
        <w:rPr/>
        <w:t>had</w:t>
      </w:r>
      <w:r>
        <w:rPr>
          <w:spacing w:val="23"/>
        </w:rPr>
        <w:t> </w:t>
      </w:r>
      <w:r>
        <w:rPr/>
        <w:t>to</w:t>
      </w:r>
      <w:r>
        <w:rPr>
          <w:spacing w:val="23"/>
        </w:rPr>
        <w:t> </w:t>
      </w:r>
      <w:r>
        <w:rPr/>
        <w:t>himself</w:t>
      </w:r>
      <w:r>
        <w:rPr>
          <w:spacing w:val="23"/>
        </w:rPr>
        <w:t> </w:t>
      </w:r>
      <w:r>
        <w:rPr/>
        <w:t>a</w:t>
      </w:r>
      <w:r>
        <w:rPr>
          <w:spacing w:val="24"/>
        </w:rPr>
        <w:t> </w:t>
      </w:r>
      <w:r>
        <w:rPr/>
        <w:t>window</w:t>
      </w:r>
      <w:r>
        <w:rPr>
          <w:spacing w:val="23"/>
        </w:rPr>
        <w:t> </w:t>
      </w:r>
      <w:r>
        <w:rPr/>
        <w:t>open</w:t>
      </w:r>
      <w:r>
        <w:rPr>
          <w:spacing w:val="23"/>
        </w:rPr>
        <w:t> </w:t>
      </w:r>
      <w:r>
        <w:rPr/>
        <w:t>to</w:t>
      </w:r>
      <w:r>
        <w:rPr>
          <w:spacing w:val="23"/>
        </w:rPr>
        <w:t> </w:t>
      </w:r>
      <w:r>
        <w:rPr/>
        <w:t>the</w:t>
      </w:r>
      <w:r>
        <w:rPr>
          <w:spacing w:val="24"/>
        </w:rPr>
        <w:t> </w:t>
      </w:r>
      <w:r>
        <w:rPr/>
        <w:t>cloister</w:t>
      </w:r>
      <w:r>
        <w:rPr>
          <w:spacing w:val="23"/>
        </w:rPr>
        <w:t> </w:t>
      </w:r>
      <w:r>
        <w:rPr/>
        <w:t>walk."</w:t>
      </w:r>
      <w:r>
        <w:rPr>
          <w:position w:val="9"/>
          <w:sz w:val="19"/>
          <w:u w:val="single" w:color="AAAAAA"/>
        </w:rPr>
        <w:t>[306]</w:t>
      </w:r>
      <w:r>
        <w:rPr>
          <w:spacing w:val="35"/>
          <w:position w:val="9"/>
          <w:sz w:val="19"/>
          <w:u w:val="none"/>
        </w:rPr>
        <w:t> </w:t>
      </w:r>
      <w:r>
        <w:rPr>
          <w:u w:val="none"/>
        </w:rPr>
        <w:t>By</w:t>
      </w:r>
      <w:r>
        <w:rPr>
          <w:spacing w:val="24"/>
          <w:u w:val="none"/>
        </w:rPr>
        <w:t> </w:t>
      </w:r>
      <w:r>
        <w:rPr>
          <w:u w:val="none"/>
        </w:rPr>
        <w:t>the</w:t>
      </w:r>
      <w:r>
        <w:rPr>
          <w:spacing w:val="23"/>
          <w:u w:val="none"/>
        </w:rPr>
        <w:t> </w:t>
      </w:r>
      <w:r>
        <w:rPr>
          <w:u w:val="none"/>
        </w:rPr>
        <w:t>14th</w:t>
      </w:r>
      <w:r>
        <w:rPr>
          <w:spacing w:val="23"/>
          <w:u w:val="none"/>
        </w:rPr>
        <w:t> </w:t>
      </w:r>
      <w:r>
        <w:rPr>
          <w:u w:val="none"/>
        </w:rPr>
        <w:t>century,</w:t>
      </w:r>
      <w:r>
        <w:rPr>
          <w:spacing w:val="23"/>
          <w:u w:val="none"/>
        </w:rPr>
        <w:t> </w:t>
      </w:r>
      <w:r>
        <w:rPr>
          <w:u w:val="none"/>
        </w:rPr>
        <w:t>the</w:t>
      </w:r>
      <w:r>
        <w:rPr>
          <w:spacing w:val="24"/>
          <w:u w:val="none"/>
        </w:rPr>
        <w:t> </w:t>
      </w:r>
      <w:hyperlink r:id="rId590">
        <w:r>
          <w:rPr>
            <w:u w:val="single" w:color="AAAAAA"/>
          </w:rPr>
          <w:t>cloisters</w:t>
        </w:r>
      </w:hyperlink>
      <w:r>
        <w:rPr>
          <w:spacing w:val="23"/>
          <w:u w:val="none"/>
        </w:rPr>
        <w:t> </w:t>
      </w:r>
      <w:r>
        <w:rPr>
          <w:u w:val="none"/>
        </w:rPr>
        <w:t>of</w:t>
      </w:r>
      <w:r>
        <w:rPr>
          <w:spacing w:val="23"/>
          <w:u w:val="none"/>
        </w:rPr>
        <w:t> </w:t>
      </w:r>
      <w:r>
        <w:rPr>
          <w:spacing w:val="-2"/>
          <w:u w:val="none"/>
        </w:rPr>
        <w:t>monks</w:t>
      </w:r>
    </w:p>
    <w:p>
      <w:pPr>
        <w:pStyle w:val="BodyText"/>
        <w:spacing w:line="264" w:lineRule="auto" w:before="52"/>
        <w:ind w:left="359" w:right="342"/>
        <w:jc w:val="both"/>
      </w:pPr>
      <w:r>
        <w:rPr/>
        <w:t>writing in the scriptorium started to employ laybrothers from the urban scriptoria, especially in Paris, Rome and the Netherlands.</w:t>
      </w:r>
      <w:r>
        <w:rPr>
          <w:position w:val="9"/>
          <w:sz w:val="19"/>
          <w:u w:val="single" w:color="AAAAAA"/>
        </w:rPr>
        <w:t>[307]</w:t>
      </w:r>
      <w:r>
        <w:rPr>
          <w:spacing w:val="40"/>
          <w:position w:val="9"/>
          <w:sz w:val="19"/>
          <w:u w:val="none"/>
        </w:rPr>
        <w:t> </w:t>
      </w:r>
      <w:r>
        <w:rPr>
          <w:u w:val="none"/>
        </w:rPr>
        <w:t>Demand for manuscripts grew to an extent that the Monastic</w:t>
      </w:r>
      <w:r>
        <w:rPr>
          <w:spacing w:val="40"/>
          <w:u w:val="none"/>
        </w:rPr>
        <w:t> </w:t>
      </w:r>
      <w:r>
        <w:rPr>
          <w:u w:val="none"/>
        </w:rPr>
        <w:t>libraries</w:t>
      </w:r>
      <w:r>
        <w:rPr>
          <w:spacing w:val="25"/>
          <w:u w:val="none"/>
        </w:rPr>
        <w:t>  </w:t>
      </w:r>
      <w:r>
        <w:rPr>
          <w:u w:val="none"/>
        </w:rPr>
        <w:t>were</w:t>
      </w:r>
      <w:r>
        <w:rPr>
          <w:spacing w:val="26"/>
          <w:u w:val="none"/>
        </w:rPr>
        <w:t>  </w:t>
      </w:r>
      <w:r>
        <w:rPr>
          <w:u w:val="none"/>
        </w:rPr>
        <w:t>unable</w:t>
      </w:r>
      <w:r>
        <w:rPr>
          <w:spacing w:val="25"/>
          <w:u w:val="none"/>
        </w:rPr>
        <w:t>  </w:t>
      </w:r>
      <w:r>
        <w:rPr>
          <w:u w:val="none"/>
        </w:rPr>
        <w:t>to</w:t>
      </w:r>
      <w:r>
        <w:rPr>
          <w:spacing w:val="26"/>
          <w:u w:val="none"/>
        </w:rPr>
        <w:t>  </w:t>
      </w:r>
      <w:r>
        <w:rPr>
          <w:u w:val="none"/>
        </w:rPr>
        <w:t>meet</w:t>
      </w:r>
      <w:r>
        <w:rPr>
          <w:spacing w:val="25"/>
          <w:u w:val="none"/>
        </w:rPr>
        <w:t>  </w:t>
      </w:r>
      <w:r>
        <w:rPr>
          <w:u w:val="none"/>
        </w:rPr>
        <w:t>with</w:t>
      </w:r>
      <w:r>
        <w:rPr>
          <w:spacing w:val="26"/>
          <w:u w:val="none"/>
        </w:rPr>
        <w:t>  </w:t>
      </w:r>
      <w:r>
        <w:rPr>
          <w:u w:val="none"/>
        </w:rPr>
        <w:t>the</w:t>
      </w:r>
      <w:r>
        <w:rPr>
          <w:spacing w:val="25"/>
          <w:u w:val="none"/>
        </w:rPr>
        <w:t>  </w:t>
      </w:r>
      <w:r>
        <w:rPr>
          <w:u w:val="none"/>
        </w:rPr>
        <w:t>demand,</w:t>
      </w:r>
      <w:r>
        <w:rPr>
          <w:spacing w:val="26"/>
          <w:u w:val="none"/>
        </w:rPr>
        <w:t>  </w:t>
      </w:r>
      <w:r>
        <w:rPr>
          <w:u w:val="none"/>
        </w:rPr>
        <w:t>and</w:t>
      </w:r>
      <w:r>
        <w:rPr>
          <w:spacing w:val="26"/>
          <w:u w:val="none"/>
        </w:rPr>
        <w:t>  </w:t>
      </w:r>
      <w:r>
        <w:rPr>
          <w:u w:val="none"/>
        </w:rPr>
        <w:t>began</w:t>
      </w:r>
      <w:r>
        <w:rPr>
          <w:spacing w:val="25"/>
          <w:u w:val="none"/>
        </w:rPr>
        <w:t>  </w:t>
      </w:r>
      <w:r>
        <w:rPr>
          <w:u w:val="none"/>
        </w:rPr>
        <w:t>employing</w:t>
      </w:r>
      <w:r>
        <w:rPr>
          <w:spacing w:val="26"/>
          <w:u w:val="none"/>
        </w:rPr>
        <w:t>  </w:t>
      </w:r>
      <w:r>
        <w:rPr>
          <w:u w:val="none"/>
        </w:rPr>
        <w:t>secular</w:t>
      </w:r>
      <w:r>
        <w:rPr>
          <w:spacing w:val="25"/>
          <w:u w:val="none"/>
        </w:rPr>
        <w:t>  </w:t>
      </w:r>
      <w:r>
        <w:rPr>
          <w:u w:val="none"/>
        </w:rPr>
        <w:t>scribes</w:t>
      </w:r>
      <w:r>
        <w:rPr>
          <w:spacing w:val="26"/>
          <w:u w:val="none"/>
        </w:rPr>
        <w:t>  </w:t>
      </w:r>
      <w:r>
        <w:rPr>
          <w:spacing w:val="-5"/>
          <w:u w:val="none"/>
        </w:rPr>
        <w:t>and</w:t>
      </w:r>
    </w:p>
    <w:p>
      <w:pPr>
        <w:pStyle w:val="BodyText"/>
        <w:spacing w:line="294" w:lineRule="exact"/>
        <w:ind w:left="359"/>
        <w:jc w:val="both"/>
      </w:pPr>
      <w:r>
        <w:rPr/>
        <w:t>illuminators.</w:t>
      </w:r>
      <w:r>
        <w:rPr>
          <w:position w:val="9"/>
          <w:sz w:val="19"/>
          <w:u w:val="single" w:color="AAAAAA"/>
        </w:rPr>
        <w:t>[308]</w:t>
      </w:r>
      <w:r>
        <w:rPr>
          <w:spacing w:val="72"/>
          <w:position w:val="9"/>
          <w:sz w:val="19"/>
          <w:u w:val="none"/>
        </w:rPr>
        <w:t> </w:t>
      </w:r>
      <w:r>
        <w:rPr>
          <w:u w:val="none"/>
        </w:rPr>
        <w:t>These</w:t>
      </w:r>
      <w:r>
        <w:rPr>
          <w:spacing w:val="60"/>
          <w:u w:val="none"/>
        </w:rPr>
        <w:t> </w:t>
      </w:r>
      <w:r>
        <w:rPr>
          <w:u w:val="none"/>
        </w:rPr>
        <w:t>individuals</w:t>
      </w:r>
      <w:r>
        <w:rPr>
          <w:spacing w:val="61"/>
          <w:u w:val="none"/>
        </w:rPr>
        <w:t> </w:t>
      </w:r>
      <w:r>
        <w:rPr>
          <w:u w:val="none"/>
        </w:rPr>
        <w:t>often</w:t>
      </w:r>
      <w:r>
        <w:rPr>
          <w:spacing w:val="60"/>
          <w:u w:val="none"/>
        </w:rPr>
        <w:t> </w:t>
      </w:r>
      <w:r>
        <w:rPr>
          <w:u w:val="none"/>
        </w:rPr>
        <w:t>lived</w:t>
      </w:r>
      <w:r>
        <w:rPr>
          <w:spacing w:val="60"/>
          <w:u w:val="none"/>
        </w:rPr>
        <w:t> </w:t>
      </w:r>
      <w:r>
        <w:rPr>
          <w:u w:val="none"/>
        </w:rPr>
        <w:t>close</w:t>
      </w:r>
      <w:r>
        <w:rPr>
          <w:spacing w:val="61"/>
          <w:u w:val="none"/>
        </w:rPr>
        <w:t> </w:t>
      </w:r>
      <w:r>
        <w:rPr>
          <w:u w:val="none"/>
        </w:rPr>
        <w:t>to</w:t>
      </w:r>
      <w:r>
        <w:rPr>
          <w:spacing w:val="60"/>
          <w:u w:val="none"/>
        </w:rPr>
        <w:t> </w:t>
      </w:r>
      <w:r>
        <w:rPr>
          <w:u w:val="none"/>
        </w:rPr>
        <w:t>the</w:t>
      </w:r>
      <w:r>
        <w:rPr>
          <w:spacing w:val="61"/>
          <w:u w:val="none"/>
        </w:rPr>
        <w:t> </w:t>
      </w:r>
      <w:r>
        <w:rPr>
          <w:u w:val="none"/>
        </w:rPr>
        <w:t>monastery</w:t>
      </w:r>
      <w:r>
        <w:rPr>
          <w:spacing w:val="60"/>
          <w:u w:val="none"/>
        </w:rPr>
        <w:t> </w:t>
      </w:r>
      <w:r>
        <w:rPr>
          <w:u w:val="none"/>
        </w:rPr>
        <w:t>and,</w:t>
      </w:r>
      <w:r>
        <w:rPr>
          <w:spacing w:val="60"/>
          <w:u w:val="none"/>
        </w:rPr>
        <w:t> </w:t>
      </w:r>
      <w:r>
        <w:rPr>
          <w:u w:val="none"/>
        </w:rPr>
        <w:t>in</w:t>
      </w:r>
      <w:r>
        <w:rPr>
          <w:spacing w:val="61"/>
          <w:u w:val="none"/>
        </w:rPr>
        <w:t> </w:t>
      </w:r>
      <w:r>
        <w:rPr>
          <w:u w:val="none"/>
        </w:rPr>
        <w:t>certain</w:t>
      </w:r>
      <w:r>
        <w:rPr>
          <w:spacing w:val="60"/>
          <w:u w:val="none"/>
        </w:rPr>
        <w:t> </w:t>
      </w:r>
      <w:r>
        <w:rPr>
          <w:spacing w:val="-2"/>
          <w:u w:val="none"/>
        </w:rPr>
        <w:t>instances,</w:t>
      </w:r>
    </w:p>
    <w:p>
      <w:pPr>
        <w:pStyle w:val="BodyText"/>
        <w:spacing w:line="256" w:lineRule="auto" w:before="52"/>
        <w:ind w:left="359" w:right="342"/>
        <w:jc w:val="both"/>
      </w:pPr>
      <w:r>
        <w:rPr/>
        <w:t>dressed as monks whenever they entered the monastery, but were allowed to leave at the end of </w:t>
      </w:r>
      <w:r>
        <w:rPr/>
        <w:t>the day.</w:t>
      </w:r>
      <w:r>
        <w:rPr>
          <w:position w:val="9"/>
          <w:sz w:val="19"/>
          <w:u w:val="single" w:color="AAAAAA"/>
        </w:rPr>
        <w:t>[309]</w:t>
      </w:r>
      <w:r>
        <w:rPr>
          <w:position w:val="9"/>
          <w:sz w:val="19"/>
          <w:u w:val="none"/>
        </w:rPr>
        <w:t> </w:t>
      </w:r>
      <w:r>
        <w:rPr>
          <w:u w:val="none"/>
        </w:rPr>
        <w:t>A notable example of an illuminated manuscript is the </w:t>
      </w:r>
      <w:hyperlink r:id="rId591">
        <w:r>
          <w:rPr>
            <w:u w:val="single" w:color="AAAAAA"/>
          </w:rPr>
          <w:t>Book of Kells</w:t>
        </w:r>
      </w:hyperlink>
      <w:r>
        <w:rPr>
          <w:u w:val="none"/>
        </w:rPr>
        <w:t>, produced circa the year 800</w:t>
      </w:r>
      <w:r>
        <w:rPr>
          <w:spacing w:val="45"/>
          <w:u w:val="none"/>
        </w:rPr>
        <w:t> </w:t>
      </w:r>
      <w:r>
        <w:rPr>
          <w:u w:val="none"/>
        </w:rPr>
        <w:t>containing</w:t>
      </w:r>
      <w:r>
        <w:rPr>
          <w:spacing w:val="45"/>
          <w:u w:val="none"/>
        </w:rPr>
        <w:t> </w:t>
      </w:r>
      <w:r>
        <w:rPr>
          <w:u w:val="none"/>
        </w:rPr>
        <w:t>the</w:t>
      </w:r>
      <w:r>
        <w:rPr>
          <w:spacing w:val="45"/>
          <w:u w:val="none"/>
        </w:rPr>
        <w:t> </w:t>
      </w:r>
      <w:r>
        <w:rPr>
          <w:u w:val="none"/>
        </w:rPr>
        <w:t>four</w:t>
      </w:r>
      <w:r>
        <w:rPr>
          <w:spacing w:val="45"/>
          <w:u w:val="none"/>
        </w:rPr>
        <w:t> </w:t>
      </w:r>
      <w:r>
        <w:rPr>
          <w:u w:val="none"/>
        </w:rPr>
        <w:t>Gospels</w:t>
      </w:r>
      <w:r>
        <w:rPr>
          <w:spacing w:val="45"/>
          <w:u w:val="none"/>
        </w:rPr>
        <w:t> </w:t>
      </w:r>
      <w:r>
        <w:rPr>
          <w:u w:val="none"/>
        </w:rPr>
        <w:t>of</w:t>
      </w:r>
      <w:r>
        <w:rPr>
          <w:spacing w:val="45"/>
          <w:u w:val="none"/>
        </w:rPr>
        <w:t> </w:t>
      </w:r>
      <w:r>
        <w:rPr>
          <w:u w:val="none"/>
        </w:rPr>
        <w:t>the</w:t>
      </w:r>
      <w:r>
        <w:rPr>
          <w:spacing w:val="45"/>
          <w:u w:val="none"/>
        </w:rPr>
        <w:t> </w:t>
      </w:r>
      <w:r>
        <w:rPr>
          <w:u w:val="none"/>
        </w:rPr>
        <w:t>New</w:t>
      </w:r>
      <w:r>
        <w:rPr>
          <w:spacing w:val="45"/>
          <w:u w:val="none"/>
        </w:rPr>
        <w:t> </w:t>
      </w:r>
      <w:r>
        <w:rPr>
          <w:u w:val="none"/>
        </w:rPr>
        <w:t>Testament</w:t>
      </w:r>
      <w:r>
        <w:rPr>
          <w:spacing w:val="45"/>
          <w:u w:val="none"/>
        </w:rPr>
        <w:t> </w:t>
      </w:r>
      <w:r>
        <w:rPr>
          <w:u w:val="none"/>
        </w:rPr>
        <w:t>together</w:t>
      </w:r>
      <w:r>
        <w:rPr>
          <w:spacing w:val="45"/>
          <w:u w:val="none"/>
        </w:rPr>
        <w:t> </w:t>
      </w:r>
      <w:r>
        <w:rPr>
          <w:u w:val="none"/>
        </w:rPr>
        <w:t>with</w:t>
      </w:r>
      <w:r>
        <w:rPr>
          <w:spacing w:val="45"/>
          <w:u w:val="none"/>
        </w:rPr>
        <w:t> </w:t>
      </w:r>
      <w:r>
        <w:rPr>
          <w:u w:val="none"/>
        </w:rPr>
        <w:t>various</w:t>
      </w:r>
      <w:r>
        <w:rPr>
          <w:spacing w:val="45"/>
          <w:u w:val="none"/>
        </w:rPr>
        <w:t> </w:t>
      </w:r>
      <w:r>
        <w:rPr>
          <w:u w:val="none"/>
        </w:rPr>
        <w:t>prefatory</w:t>
      </w:r>
      <w:r>
        <w:rPr>
          <w:spacing w:val="45"/>
          <w:u w:val="none"/>
        </w:rPr>
        <w:t> </w:t>
      </w:r>
      <w:r>
        <w:rPr>
          <w:u w:val="none"/>
        </w:rPr>
        <w:t>texts</w:t>
      </w:r>
      <w:r>
        <w:rPr>
          <w:spacing w:val="45"/>
          <w:u w:val="none"/>
        </w:rPr>
        <w:t> </w:t>
      </w:r>
      <w:r>
        <w:rPr>
          <w:spacing w:val="-5"/>
          <w:u w:val="none"/>
        </w:rPr>
        <w:t>and</w:t>
      </w:r>
    </w:p>
    <w:p>
      <w:pPr>
        <w:pStyle w:val="BodyText"/>
        <w:spacing w:before="41"/>
        <w:ind w:left="359"/>
      </w:pPr>
      <w:r>
        <w:rPr>
          <w:spacing w:val="-2"/>
        </w:rPr>
        <w:t>tables.</w:t>
      </w:r>
    </w:p>
    <w:p>
      <w:pPr>
        <w:pStyle w:val="BodyText"/>
        <w:spacing w:before="9"/>
        <w:ind w:left="0"/>
      </w:pPr>
    </w:p>
    <w:p>
      <w:pPr>
        <w:pStyle w:val="BodyText"/>
        <w:spacing w:line="273" w:lineRule="auto" w:before="1"/>
        <w:ind w:left="359" w:right="342"/>
        <w:jc w:val="both"/>
      </w:pPr>
      <w:r>
        <w:rPr/>
        <w:t>The manuscript was "sent to the </w:t>
      </w:r>
      <w:hyperlink r:id="rId592">
        <w:r>
          <w:rPr>
            <w:u w:val="single" w:color="AAAAAA"/>
          </w:rPr>
          <w:t>rubricator</w:t>
        </w:r>
      </w:hyperlink>
      <w:r>
        <w:rPr>
          <w:u w:val="none"/>
        </w:rPr>
        <w:t>, who added (in red or other colours) the titles, </w:t>
      </w:r>
      <w:hyperlink r:id="rId593">
        <w:r>
          <w:rPr>
            <w:u w:val="single" w:color="AAAAAA"/>
          </w:rPr>
          <w:t>headlines</w:t>
        </w:r>
      </w:hyperlink>
      <w:r>
        <w:rPr>
          <w:u w:val="none"/>
        </w:rPr>
        <w:t>, the initials of chapters and sections, the notes and so on; and then – if the book was to be illustrated – it</w:t>
      </w:r>
      <w:r>
        <w:rPr>
          <w:spacing w:val="-2"/>
          <w:u w:val="none"/>
        </w:rPr>
        <w:t> </w:t>
      </w:r>
      <w:r>
        <w:rPr>
          <w:u w:val="none"/>
        </w:rPr>
        <w:t>was</w:t>
      </w:r>
      <w:r>
        <w:rPr>
          <w:spacing w:val="-2"/>
          <w:u w:val="none"/>
        </w:rPr>
        <w:t> </w:t>
      </w:r>
      <w:r>
        <w:rPr>
          <w:u w:val="none"/>
        </w:rPr>
        <w:t>sent</w:t>
      </w:r>
      <w:r>
        <w:rPr>
          <w:spacing w:val="-2"/>
          <w:u w:val="none"/>
        </w:rPr>
        <w:t> </w:t>
      </w:r>
      <w:r>
        <w:rPr>
          <w:u w:val="none"/>
        </w:rPr>
        <w:t>to</w:t>
      </w:r>
      <w:r>
        <w:rPr>
          <w:spacing w:val="-2"/>
          <w:u w:val="none"/>
        </w:rPr>
        <w:t> </w:t>
      </w:r>
      <w:r>
        <w:rPr>
          <w:u w:val="none"/>
        </w:rPr>
        <w:t>the</w:t>
      </w:r>
      <w:r>
        <w:rPr>
          <w:spacing w:val="-2"/>
          <w:u w:val="none"/>
        </w:rPr>
        <w:t> </w:t>
      </w:r>
      <w:r>
        <w:rPr>
          <w:u w:val="none"/>
        </w:rPr>
        <w:t>illuminator."</w:t>
      </w:r>
      <w:r>
        <w:rPr>
          <w:position w:val="9"/>
          <w:sz w:val="19"/>
          <w:u w:val="single" w:color="AAAAAA"/>
        </w:rPr>
        <w:t>[310]</w:t>
      </w:r>
      <w:r>
        <w:rPr>
          <w:position w:val="9"/>
          <w:sz w:val="19"/>
          <w:u w:val="none"/>
        </w:rPr>
        <w:t> </w:t>
      </w:r>
      <w:r>
        <w:rPr>
          <w:u w:val="none"/>
        </w:rPr>
        <w:t>In</w:t>
      </w:r>
      <w:r>
        <w:rPr>
          <w:spacing w:val="-2"/>
          <w:u w:val="none"/>
        </w:rPr>
        <w:t> </w:t>
      </w:r>
      <w:r>
        <w:rPr>
          <w:u w:val="none"/>
        </w:rPr>
        <w:t>the</w:t>
      </w:r>
      <w:r>
        <w:rPr>
          <w:spacing w:val="-2"/>
          <w:u w:val="none"/>
        </w:rPr>
        <w:t> </w:t>
      </w:r>
      <w:r>
        <w:rPr>
          <w:u w:val="none"/>
        </w:rPr>
        <w:t>case</w:t>
      </w:r>
      <w:r>
        <w:rPr>
          <w:spacing w:val="-2"/>
          <w:u w:val="none"/>
        </w:rPr>
        <w:t> </w:t>
      </w:r>
      <w:r>
        <w:rPr>
          <w:u w:val="none"/>
        </w:rPr>
        <w:t>of</w:t>
      </w:r>
      <w:r>
        <w:rPr>
          <w:spacing w:val="-2"/>
          <w:u w:val="none"/>
        </w:rPr>
        <w:t> </w:t>
      </w:r>
      <w:r>
        <w:rPr>
          <w:u w:val="none"/>
        </w:rPr>
        <w:t>manuscripts</w:t>
      </w:r>
      <w:r>
        <w:rPr>
          <w:spacing w:val="-2"/>
          <w:u w:val="none"/>
        </w:rPr>
        <w:t> </w:t>
      </w:r>
      <w:r>
        <w:rPr>
          <w:u w:val="none"/>
        </w:rPr>
        <w:t>that</w:t>
      </w:r>
      <w:r>
        <w:rPr>
          <w:spacing w:val="-2"/>
          <w:u w:val="none"/>
        </w:rPr>
        <w:t> </w:t>
      </w:r>
      <w:r>
        <w:rPr>
          <w:u w:val="none"/>
        </w:rPr>
        <w:t>were</w:t>
      </w:r>
      <w:r>
        <w:rPr>
          <w:spacing w:val="-2"/>
          <w:u w:val="none"/>
        </w:rPr>
        <w:t> </w:t>
      </w:r>
      <w:r>
        <w:rPr>
          <w:u w:val="none"/>
        </w:rPr>
        <w:t>sold</w:t>
      </w:r>
      <w:r>
        <w:rPr>
          <w:spacing w:val="-2"/>
          <w:u w:val="none"/>
        </w:rPr>
        <w:t> </w:t>
      </w:r>
      <w:r>
        <w:rPr>
          <w:u w:val="none"/>
        </w:rPr>
        <w:t>commercially,</w:t>
      </w:r>
      <w:r>
        <w:rPr>
          <w:spacing w:val="-2"/>
          <w:u w:val="none"/>
        </w:rPr>
        <w:t> </w:t>
      </w:r>
      <w:r>
        <w:rPr>
          <w:u w:val="none"/>
        </w:rPr>
        <w:t>the</w:t>
      </w:r>
      <w:r>
        <w:rPr>
          <w:spacing w:val="-2"/>
          <w:u w:val="none"/>
        </w:rPr>
        <w:t> </w:t>
      </w:r>
      <w:r>
        <w:rPr>
          <w:u w:val="none"/>
        </w:rPr>
        <w:t>writing would "undoubtedly have been discussed initially between the patron and the scribe (or the scribe's agent,)</w:t>
      </w:r>
      <w:r>
        <w:rPr>
          <w:spacing w:val="7"/>
          <w:u w:val="none"/>
        </w:rPr>
        <w:t> </w:t>
      </w:r>
      <w:r>
        <w:rPr>
          <w:u w:val="none"/>
        </w:rPr>
        <w:t>but</w:t>
      </w:r>
      <w:r>
        <w:rPr>
          <w:spacing w:val="9"/>
          <w:u w:val="none"/>
        </w:rPr>
        <w:t> </w:t>
      </w:r>
      <w:r>
        <w:rPr>
          <w:u w:val="none"/>
        </w:rPr>
        <w:t>by</w:t>
      </w:r>
      <w:r>
        <w:rPr>
          <w:spacing w:val="9"/>
          <w:u w:val="none"/>
        </w:rPr>
        <w:t> </w:t>
      </w:r>
      <w:r>
        <w:rPr>
          <w:u w:val="none"/>
        </w:rPr>
        <w:t>the</w:t>
      </w:r>
      <w:r>
        <w:rPr>
          <w:spacing w:val="9"/>
          <w:u w:val="none"/>
        </w:rPr>
        <w:t> </w:t>
      </w:r>
      <w:r>
        <w:rPr>
          <w:u w:val="none"/>
        </w:rPr>
        <w:t>time</w:t>
      </w:r>
      <w:r>
        <w:rPr>
          <w:spacing w:val="9"/>
          <w:u w:val="none"/>
        </w:rPr>
        <w:t> </w:t>
      </w:r>
      <w:r>
        <w:rPr>
          <w:u w:val="none"/>
        </w:rPr>
        <w:t>that</w:t>
      </w:r>
      <w:r>
        <w:rPr>
          <w:spacing w:val="9"/>
          <w:u w:val="none"/>
        </w:rPr>
        <w:t> </w:t>
      </w:r>
      <w:r>
        <w:rPr>
          <w:u w:val="none"/>
        </w:rPr>
        <w:t>the</w:t>
      </w:r>
      <w:r>
        <w:rPr>
          <w:spacing w:val="9"/>
          <w:u w:val="none"/>
        </w:rPr>
        <w:t> </w:t>
      </w:r>
      <w:r>
        <w:rPr>
          <w:u w:val="none"/>
        </w:rPr>
        <w:t>written</w:t>
      </w:r>
      <w:r>
        <w:rPr>
          <w:spacing w:val="9"/>
          <w:u w:val="none"/>
        </w:rPr>
        <w:t> </w:t>
      </w:r>
      <w:r>
        <w:rPr>
          <w:u w:val="none"/>
        </w:rPr>
        <w:t>gathering</w:t>
      </w:r>
      <w:r>
        <w:rPr>
          <w:spacing w:val="9"/>
          <w:u w:val="none"/>
        </w:rPr>
        <w:t> </w:t>
      </w:r>
      <w:r>
        <w:rPr>
          <w:u w:val="none"/>
        </w:rPr>
        <w:t>were</w:t>
      </w:r>
      <w:r>
        <w:rPr>
          <w:spacing w:val="9"/>
          <w:u w:val="none"/>
        </w:rPr>
        <w:t> </w:t>
      </w:r>
      <w:r>
        <w:rPr>
          <w:u w:val="none"/>
        </w:rPr>
        <w:t>sent</w:t>
      </w:r>
      <w:r>
        <w:rPr>
          <w:spacing w:val="9"/>
          <w:u w:val="none"/>
        </w:rPr>
        <w:t> </w:t>
      </w:r>
      <w:r>
        <w:rPr>
          <w:u w:val="none"/>
        </w:rPr>
        <w:t>off</w:t>
      </w:r>
      <w:r>
        <w:rPr>
          <w:spacing w:val="9"/>
          <w:u w:val="none"/>
        </w:rPr>
        <w:t> </w:t>
      </w:r>
      <w:r>
        <w:rPr>
          <w:u w:val="none"/>
        </w:rPr>
        <w:t>to</w:t>
      </w:r>
      <w:r>
        <w:rPr>
          <w:spacing w:val="9"/>
          <w:u w:val="none"/>
        </w:rPr>
        <w:t> </w:t>
      </w:r>
      <w:r>
        <w:rPr>
          <w:u w:val="none"/>
        </w:rPr>
        <w:t>the</w:t>
      </w:r>
      <w:r>
        <w:rPr>
          <w:spacing w:val="9"/>
          <w:u w:val="none"/>
        </w:rPr>
        <w:t> </w:t>
      </w:r>
      <w:r>
        <w:rPr>
          <w:u w:val="none"/>
        </w:rPr>
        <w:t>illuminator</w:t>
      </w:r>
      <w:r>
        <w:rPr>
          <w:spacing w:val="9"/>
          <w:u w:val="none"/>
        </w:rPr>
        <w:t> </w:t>
      </w:r>
      <w:r>
        <w:rPr>
          <w:u w:val="none"/>
        </w:rPr>
        <w:t>there</w:t>
      </w:r>
      <w:r>
        <w:rPr>
          <w:spacing w:val="9"/>
          <w:u w:val="none"/>
        </w:rPr>
        <w:t> </w:t>
      </w:r>
      <w:r>
        <w:rPr>
          <w:u w:val="none"/>
        </w:rPr>
        <w:t>was</w:t>
      </w:r>
      <w:r>
        <w:rPr>
          <w:spacing w:val="9"/>
          <w:u w:val="none"/>
        </w:rPr>
        <w:t> </w:t>
      </w:r>
      <w:r>
        <w:rPr>
          <w:u w:val="none"/>
        </w:rPr>
        <w:t>no</w:t>
      </w:r>
      <w:r>
        <w:rPr>
          <w:spacing w:val="9"/>
          <w:u w:val="none"/>
        </w:rPr>
        <w:t> </w:t>
      </w:r>
      <w:r>
        <w:rPr>
          <w:spacing w:val="-2"/>
          <w:u w:val="none"/>
        </w:rPr>
        <w:t>longer</w:t>
      </w:r>
    </w:p>
    <w:p>
      <w:pPr>
        <w:pStyle w:val="BodyText"/>
        <w:spacing w:line="284" w:lineRule="exact"/>
        <w:ind w:left="359"/>
        <w:jc w:val="both"/>
        <w:rPr>
          <w:position w:val="9"/>
          <w:sz w:val="19"/>
        </w:rPr>
      </w:pPr>
      <w:r>
        <w:rPr/>
        <w:t>any scope for </w:t>
      </w:r>
      <w:r>
        <w:rPr>
          <w:spacing w:val="-2"/>
        </w:rPr>
        <w:t>innovation."</w:t>
      </w:r>
      <w:r>
        <w:rPr>
          <w:spacing w:val="-2"/>
          <w:position w:val="9"/>
          <w:sz w:val="19"/>
          <w:u w:val="single" w:color="AAAAAA"/>
        </w:rPr>
        <w:t>[311]</w:t>
      </w:r>
    </w:p>
    <w:p>
      <w:pPr>
        <w:pStyle w:val="BodyText"/>
        <w:spacing w:after="0" w:line="284" w:lineRule="exact"/>
        <w:jc w:val="both"/>
        <w:rPr>
          <w:position w:val="9"/>
          <w:sz w:val="19"/>
        </w:rPr>
        <w:sectPr>
          <w:pgSz w:w="12240" w:h="15840"/>
          <w:pgMar w:top="820" w:bottom="280" w:left="360" w:right="360"/>
        </w:sectPr>
      </w:pPr>
    </w:p>
    <w:p>
      <w:pPr>
        <w:spacing w:line="240" w:lineRule="auto"/>
        <w:ind w:left="449" w:right="0" w:firstLine="0"/>
        <w:jc w:val="left"/>
        <w:rPr>
          <w:sz w:val="20"/>
        </w:rPr>
      </w:pPr>
      <w:r>
        <w:rPr>
          <w:sz w:val="20"/>
        </w:rPr>
        <mc:AlternateContent>
          <mc:Choice Requires="wps">
            <w:drawing>
              <wp:inline distT="0" distB="0" distL="0" distR="0">
                <wp:extent cx="2209800" cy="2209800"/>
                <wp:effectExtent l="0" t="0" r="0" b="0"/>
                <wp:docPr id="150" name="Group 150"/>
                <wp:cNvGraphicFramePr>
                  <a:graphicFrameLocks/>
                </wp:cNvGraphicFramePr>
                <a:graphic>
                  <a:graphicData uri="http://schemas.microsoft.com/office/word/2010/wordprocessingGroup">
                    <wpg:wgp>
                      <wpg:cNvPr id="150" name="Group 150"/>
                      <wpg:cNvGrpSpPr/>
                      <wpg:grpSpPr>
                        <a:xfrm>
                          <a:off x="0" y="0"/>
                          <a:ext cx="2209800" cy="2209800"/>
                          <a:chExt cx="2209800" cy="2209800"/>
                        </a:xfrm>
                      </wpg:grpSpPr>
                      <wps:wsp>
                        <wps:cNvPr id="151" name="Graphic 151"/>
                        <wps:cNvSpPr/>
                        <wps:spPr>
                          <a:xfrm>
                            <a:off x="4762" y="4762"/>
                            <a:ext cx="2200275" cy="2200275"/>
                          </a:xfrm>
                          <a:custGeom>
                            <a:avLst/>
                            <a:gdLst/>
                            <a:ahLst/>
                            <a:cxnLst/>
                            <a:rect l="l" t="t" r="r" b="b"/>
                            <a:pathLst>
                              <a:path w="2200275" h="2200275">
                                <a:moveTo>
                                  <a:pt x="0" y="0"/>
                                </a:moveTo>
                                <a:lnTo>
                                  <a:pt x="2200274" y="0"/>
                                </a:lnTo>
                                <a:lnTo>
                                  <a:pt x="2200274" y="2200274"/>
                                </a:lnTo>
                                <a:lnTo>
                                  <a:pt x="0" y="2200274"/>
                                </a:lnTo>
                                <a:lnTo>
                                  <a:pt x="0" y="0"/>
                                </a:lnTo>
                                <a:close/>
                              </a:path>
                            </a:pathLst>
                          </a:custGeom>
                          <a:ln w="9524">
                            <a:solidFill>
                              <a:srgbClr val="CCCCCC"/>
                            </a:solidFill>
                            <a:prstDash val="solid"/>
                          </a:ln>
                        </wps:spPr>
                        <wps:bodyPr wrap="square" lIns="0" tIns="0" rIns="0" bIns="0" rtlCol="0">
                          <a:prstTxWarp prst="textNoShape">
                            <a:avLst/>
                          </a:prstTxWarp>
                          <a:noAutofit/>
                        </wps:bodyPr>
                      </wps:wsp>
                      <pic:pic>
                        <pic:nvPicPr>
                          <pic:cNvPr id="152" name="Image 152" descr="Bible from 1150, from Scriptorium de Chartres, Christ with angels"/>
                          <pic:cNvPicPr/>
                        </pic:nvPicPr>
                        <pic:blipFill>
                          <a:blip r:embed="rId594" cstate="print"/>
                          <a:stretch>
                            <a:fillRect/>
                          </a:stretch>
                        </pic:blipFill>
                        <pic:spPr>
                          <a:xfrm>
                            <a:off x="247650" y="152411"/>
                            <a:ext cx="1714499" cy="1905000"/>
                          </a:xfrm>
                          <a:prstGeom prst="rect">
                            <a:avLst/>
                          </a:prstGeom>
                        </pic:spPr>
                      </pic:pic>
                    </wpg:wgp>
                  </a:graphicData>
                </a:graphic>
              </wp:inline>
            </w:drawing>
          </mc:Choice>
          <mc:Fallback>
            <w:pict>
              <v:group style="width:174pt;height:174pt;mso-position-horizontal-relative:char;mso-position-vertical-relative:line" id="docshapegroup95" coordorigin="0,0" coordsize="3480,3480">
                <v:rect style="position:absolute;left:7;top:7;width:3465;height:3465" id="docshape96" filled="false" stroked="true" strokeweight=".75pt" strokecolor="#cccccc">
                  <v:stroke dashstyle="solid"/>
                </v:rect>
                <v:shape style="position:absolute;left:390;top:240;width:2700;height:3000" type="#_x0000_t75" id="docshape97" alt="Bible from 1150, from Scriptorium de Chartres, Christ with angels" stroked="false">
                  <v:imagedata r:id="rId594" o:title=""/>
                </v:shape>
              </v:group>
            </w:pict>
          </mc:Fallback>
        </mc:AlternateContent>
      </w:r>
      <w:r>
        <w:rPr>
          <w:sz w:val="20"/>
        </w:rPr>
      </w:r>
      <w:r>
        <w:rPr>
          <w:rFonts w:ascii="Times New Roman"/>
          <w:spacing w:val="35"/>
          <w:sz w:val="20"/>
        </w:rPr>
        <w:t> </w:t>
      </w:r>
      <w:r>
        <w:rPr>
          <w:spacing w:val="35"/>
          <w:sz w:val="20"/>
        </w:rPr>
        <mc:AlternateContent>
          <mc:Choice Requires="wps">
            <w:drawing>
              <wp:inline distT="0" distB="0" distL="0" distR="0">
                <wp:extent cx="2209800" cy="2209800"/>
                <wp:effectExtent l="0" t="0" r="0" b="0"/>
                <wp:docPr id="153" name="Group 153"/>
                <wp:cNvGraphicFramePr>
                  <a:graphicFrameLocks/>
                </wp:cNvGraphicFramePr>
                <a:graphic>
                  <a:graphicData uri="http://schemas.microsoft.com/office/word/2010/wordprocessingGroup">
                    <wpg:wgp>
                      <wpg:cNvPr id="153" name="Group 153"/>
                      <wpg:cNvGrpSpPr/>
                      <wpg:grpSpPr>
                        <a:xfrm>
                          <a:off x="0" y="0"/>
                          <a:ext cx="2209800" cy="2209800"/>
                          <a:chExt cx="2209800" cy="2209800"/>
                        </a:xfrm>
                      </wpg:grpSpPr>
                      <wps:wsp>
                        <wps:cNvPr id="154" name="Graphic 154"/>
                        <wps:cNvSpPr/>
                        <wps:spPr>
                          <a:xfrm>
                            <a:off x="4762" y="4762"/>
                            <a:ext cx="2200275" cy="2200275"/>
                          </a:xfrm>
                          <a:custGeom>
                            <a:avLst/>
                            <a:gdLst/>
                            <a:ahLst/>
                            <a:cxnLst/>
                            <a:rect l="l" t="t" r="r" b="b"/>
                            <a:pathLst>
                              <a:path w="2200275" h="2200275">
                                <a:moveTo>
                                  <a:pt x="0" y="0"/>
                                </a:moveTo>
                                <a:lnTo>
                                  <a:pt x="2200274" y="0"/>
                                </a:lnTo>
                                <a:lnTo>
                                  <a:pt x="2200274" y="2200274"/>
                                </a:lnTo>
                                <a:lnTo>
                                  <a:pt x="0" y="2200274"/>
                                </a:lnTo>
                                <a:lnTo>
                                  <a:pt x="0" y="0"/>
                                </a:lnTo>
                                <a:close/>
                              </a:path>
                            </a:pathLst>
                          </a:custGeom>
                          <a:ln w="9524">
                            <a:solidFill>
                              <a:srgbClr val="CCCCCC"/>
                            </a:solidFill>
                            <a:prstDash val="solid"/>
                          </a:ln>
                        </wps:spPr>
                        <wps:bodyPr wrap="square" lIns="0" tIns="0" rIns="0" bIns="0" rtlCol="0">
                          <a:prstTxWarp prst="textNoShape">
                            <a:avLst/>
                          </a:prstTxWarp>
                          <a:noAutofit/>
                        </wps:bodyPr>
                      </wps:wsp>
                      <pic:pic>
                        <pic:nvPicPr>
                          <pic:cNvPr id="155" name="Image 155" descr="Blanche of Castile and Louis IX of France Bible, 13th century"/>
                          <pic:cNvPicPr/>
                        </pic:nvPicPr>
                        <pic:blipFill>
                          <a:blip r:embed="rId595" cstate="print"/>
                          <a:stretch>
                            <a:fillRect/>
                          </a:stretch>
                        </pic:blipFill>
                        <pic:spPr>
                          <a:xfrm>
                            <a:off x="152400" y="419111"/>
                            <a:ext cx="1904999" cy="1381124"/>
                          </a:xfrm>
                          <a:prstGeom prst="rect">
                            <a:avLst/>
                          </a:prstGeom>
                        </pic:spPr>
                      </pic:pic>
                    </wpg:wgp>
                  </a:graphicData>
                </a:graphic>
              </wp:inline>
            </w:drawing>
          </mc:Choice>
          <mc:Fallback>
            <w:pict>
              <v:group style="width:174pt;height:174pt;mso-position-horizontal-relative:char;mso-position-vertical-relative:line" id="docshapegroup98" coordorigin="0,0" coordsize="3480,3480">
                <v:rect style="position:absolute;left:7;top:7;width:3465;height:3465" id="docshape99" filled="false" stroked="true" strokeweight=".75pt" strokecolor="#cccccc">
                  <v:stroke dashstyle="solid"/>
                </v:rect>
                <v:shape style="position:absolute;left:240;top:660;width:3000;height:2175" type="#_x0000_t75" id="docshape100" alt="Blanche of Castile and Louis IX of France Bible, 13th century" stroked="false">
                  <v:imagedata r:id="rId595" o:title=""/>
                </v:shape>
              </v:group>
            </w:pict>
          </mc:Fallback>
        </mc:AlternateContent>
      </w:r>
      <w:r>
        <w:rPr>
          <w:spacing w:val="35"/>
          <w:sz w:val="20"/>
        </w:rPr>
      </w:r>
    </w:p>
    <w:p>
      <w:pPr>
        <w:pStyle w:val="BodyText"/>
        <w:spacing w:before="1"/>
        <w:ind w:left="0"/>
        <w:rPr>
          <w:sz w:val="6"/>
        </w:rPr>
      </w:pPr>
    </w:p>
    <w:p>
      <w:pPr>
        <w:pStyle w:val="BodyText"/>
        <w:spacing w:after="0"/>
        <w:rPr>
          <w:sz w:val="6"/>
        </w:rPr>
        <w:sectPr>
          <w:pgSz w:w="12240" w:h="15840"/>
          <w:pgMar w:top="660" w:bottom="280" w:left="360" w:right="360"/>
        </w:sectPr>
      </w:pPr>
    </w:p>
    <w:p>
      <w:pPr>
        <w:spacing w:line="242" w:lineRule="auto" w:before="64"/>
        <w:ind w:left="479" w:right="0" w:firstLine="0"/>
        <w:jc w:val="left"/>
        <w:rPr>
          <w:rFonts w:ascii="Arial"/>
          <w:sz w:val="22"/>
        </w:rPr>
      </w:pPr>
      <w:r>
        <w:rPr>
          <w:rFonts w:ascii="Arial"/>
          <w:sz w:val="22"/>
        </w:rPr>
        <w:t>Bible from 1150, from </w:t>
      </w:r>
      <w:r>
        <w:rPr>
          <w:rFonts w:ascii="Arial"/>
          <w:sz w:val="22"/>
        </w:rPr>
        <w:t>Scriptorium de Chartres, Christ with angels</w:t>
      </w:r>
    </w:p>
    <w:p>
      <w:pPr>
        <w:spacing w:line="242" w:lineRule="auto" w:before="64"/>
        <w:ind w:left="208" w:right="4060" w:firstLine="0"/>
        <w:jc w:val="left"/>
        <w:rPr>
          <w:rFonts w:ascii="Arial"/>
          <w:sz w:val="22"/>
        </w:rPr>
      </w:pPr>
      <w:r>
        <w:rPr/>
        <w:br w:type="column"/>
      </w:r>
      <w:r>
        <w:rPr>
          <w:rFonts w:ascii="Arial"/>
          <w:sz w:val="22"/>
        </w:rPr>
        <w:t>Blanche of Castile and Louis IX </w:t>
      </w:r>
      <w:r>
        <w:rPr>
          <w:rFonts w:ascii="Arial"/>
          <w:sz w:val="22"/>
        </w:rPr>
        <w:t>of France Bible, 13th century</w:t>
      </w:r>
    </w:p>
    <w:p>
      <w:pPr>
        <w:spacing w:after="0" w:line="242" w:lineRule="auto"/>
        <w:jc w:val="left"/>
        <w:rPr>
          <w:rFonts w:ascii="Arial"/>
          <w:sz w:val="22"/>
        </w:rPr>
        <w:sectPr>
          <w:type w:val="continuous"/>
          <w:pgSz w:w="12240" w:h="15840"/>
          <w:pgMar w:top="720" w:bottom="280" w:left="360" w:right="360"/>
          <w:cols w:num="2" w:equalWidth="0">
            <w:col w:w="3824" w:space="40"/>
            <w:col w:w="7656"/>
          </w:cols>
        </w:sectPr>
      </w:pPr>
    </w:p>
    <w:p>
      <w:pPr>
        <w:pStyle w:val="BodyText"/>
        <w:spacing w:before="110"/>
        <w:ind w:left="0"/>
        <w:rPr>
          <w:rFonts w:ascii="Arial"/>
          <w:sz w:val="20"/>
        </w:rPr>
      </w:pPr>
    </w:p>
    <w:p>
      <w:pPr>
        <w:spacing w:line="240" w:lineRule="auto"/>
        <w:ind w:left="449" w:right="0" w:firstLine="0"/>
        <w:jc w:val="left"/>
        <w:rPr>
          <w:rFonts w:ascii="Arial"/>
          <w:sz w:val="20"/>
        </w:rPr>
      </w:pPr>
      <w:r>
        <w:rPr>
          <w:rFonts w:ascii="Arial"/>
          <w:sz w:val="20"/>
        </w:rPr>
        <mc:AlternateContent>
          <mc:Choice Requires="wps">
            <w:drawing>
              <wp:inline distT="0" distB="0" distL="0" distR="0">
                <wp:extent cx="2209800" cy="2209800"/>
                <wp:effectExtent l="0" t="0" r="0" b="0"/>
                <wp:docPr id="156" name="Group 156"/>
                <wp:cNvGraphicFramePr>
                  <a:graphicFrameLocks/>
                </wp:cNvGraphicFramePr>
                <a:graphic>
                  <a:graphicData uri="http://schemas.microsoft.com/office/word/2010/wordprocessingGroup">
                    <wpg:wgp>
                      <wpg:cNvPr id="156" name="Group 156"/>
                      <wpg:cNvGrpSpPr/>
                      <wpg:grpSpPr>
                        <a:xfrm>
                          <a:off x="0" y="0"/>
                          <a:ext cx="2209800" cy="2209800"/>
                          <a:chExt cx="2209800" cy="2209800"/>
                        </a:xfrm>
                      </wpg:grpSpPr>
                      <wps:wsp>
                        <wps:cNvPr id="157" name="Graphic 157"/>
                        <wps:cNvSpPr/>
                        <wps:spPr>
                          <a:xfrm>
                            <a:off x="4762" y="4762"/>
                            <a:ext cx="2200275" cy="2200275"/>
                          </a:xfrm>
                          <a:custGeom>
                            <a:avLst/>
                            <a:gdLst/>
                            <a:ahLst/>
                            <a:cxnLst/>
                            <a:rect l="l" t="t" r="r" b="b"/>
                            <a:pathLst>
                              <a:path w="2200275" h="2200275">
                                <a:moveTo>
                                  <a:pt x="0" y="0"/>
                                </a:moveTo>
                                <a:lnTo>
                                  <a:pt x="2200274" y="0"/>
                                </a:lnTo>
                                <a:lnTo>
                                  <a:pt x="2200274" y="2200274"/>
                                </a:lnTo>
                                <a:lnTo>
                                  <a:pt x="0" y="2200274"/>
                                </a:lnTo>
                                <a:lnTo>
                                  <a:pt x="0" y="0"/>
                                </a:lnTo>
                                <a:close/>
                              </a:path>
                            </a:pathLst>
                          </a:custGeom>
                          <a:ln w="9524">
                            <a:solidFill>
                              <a:srgbClr val="CCCCCC"/>
                            </a:solidFill>
                            <a:prstDash val="solid"/>
                          </a:ln>
                        </wps:spPr>
                        <wps:bodyPr wrap="square" lIns="0" tIns="0" rIns="0" bIns="0" rtlCol="0">
                          <a:prstTxWarp prst="textNoShape">
                            <a:avLst/>
                          </a:prstTxWarp>
                          <a:noAutofit/>
                        </wps:bodyPr>
                      </wps:wsp>
                      <pic:pic>
                        <pic:nvPicPr>
                          <pic:cNvPr id="158" name="Image 158" descr="Maciejowski Bible, Leaf 37, the 3rd image, Abner (in the centre in green) sends Michal back to David."/>
                          <pic:cNvPicPr/>
                        </pic:nvPicPr>
                        <pic:blipFill>
                          <a:blip r:embed="rId596" cstate="print"/>
                          <a:stretch>
                            <a:fillRect/>
                          </a:stretch>
                        </pic:blipFill>
                        <pic:spPr>
                          <a:xfrm>
                            <a:off x="314325" y="152411"/>
                            <a:ext cx="1590674" cy="1905000"/>
                          </a:xfrm>
                          <a:prstGeom prst="rect">
                            <a:avLst/>
                          </a:prstGeom>
                        </pic:spPr>
                      </pic:pic>
                    </wpg:wgp>
                  </a:graphicData>
                </a:graphic>
              </wp:inline>
            </w:drawing>
          </mc:Choice>
          <mc:Fallback>
            <w:pict>
              <v:group style="width:174pt;height:174pt;mso-position-horizontal-relative:char;mso-position-vertical-relative:line" id="docshapegroup101" coordorigin="0,0" coordsize="3480,3480">
                <v:rect style="position:absolute;left:7;top:7;width:3465;height:3465" id="docshape102" filled="false" stroked="true" strokeweight=".75pt" strokecolor="#cccccc">
                  <v:stroke dashstyle="solid"/>
                </v:rect>
                <v:shape style="position:absolute;left:495;top:240;width:2505;height:3000" type="#_x0000_t75" id="docshape103" alt="Maciejowski Bible, Leaf 37, the 3rd image, Abner (in the centre in green) sends Michal back to David." stroked="false">
                  <v:imagedata r:id="rId596" o:title=""/>
                </v:shape>
              </v:group>
            </w:pict>
          </mc:Fallback>
        </mc:AlternateContent>
      </w:r>
      <w:r>
        <w:rPr>
          <w:rFonts w:ascii="Arial"/>
          <w:sz w:val="20"/>
        </w:rPr>
      </w:r>
      <w:r>
        <w:rPr>
          <w:rFonts w:ascii="Times New Roman"/>
          <w:spacing w:val="35"/>
          <w:sz w:val="20"/>
        </w:rPr>
        <w:t> </w:t>
      </w:r>
      <w:r>
        <w:rPr>
          <w:rFonts w:ascii="Arial"/>
          <w:spacing w:val="35"/>
          <w:sz w:val="20"/>
        </w:rPr>
        <mc:AlternateContent>
          <mc:Choice Requires="wps">
            <w:drawing>
              <wp:inline distT="0" distB="0" distL="0" distR="0">
                <wp:extent cx="2209800" cy="2209800"/>
                <wp:effectExtent l="0" t="0" r="0" b="0"/>
                <wp:docPr id="159" name="Group 159"/>
                <wp:cNvGraphicFramePr>
                  <a:graphicFrameLocks/>
                </wp:cNvGraphicFramePr>
                <a:graphic>
                  <a:graphicData uri="http://schemas.microsoft.com/office/word/2010/wordprocessingGroup">
                    <wpg:wgp>
                      <wpg:cNvPr id="159" name="Group 159"/>
                      <wpg:cNvGrpSpPr/>
                      <wpg:grpSpPr>
                        <a:xfrm>
                          <a:off x="0" y="0"/>
                          <a:ext cx="2209800" cy="2209800"/>
                          <a:chExt cx="2209800" cy="2209800"/>
                        </a:xfrm>
                      </wpg:grpSpPr>
                      <wps:wsp>
                        <wps:cNvPr id="160" name="Graphic 160"/>
                        <wps:cNvSpPr/>
                        <wps:spPr>
                          <a:xfrm>
                            <a:off x="4762" y="4762"/>
                            <a:ext cx="2200275" cy="2200275"/>
                          </a:xfrm>
                          <a:custGeom>
                            <a:avLst/>
                            <a:gdLst/>
                            <a:ahLst/>
                            <a:cxnLst/>
                            <a:rect l="l" t="t" r="r" b="b"/>
                            <a:pathLst>
                              <a:path w="2200275" h="2200275">
                                <a:moveTo>
                                  <a:pt x="0" y="0"/>
                                </a:moveTo>
                                <a:lnTo>
                                  <a:pt x="2200274" y="0"/>
                                </a:lnTo>
                                <a:lnTo>
                                  <a:pt x="2200274" y="2200274"/>
                                </a:lnTo>
                                <a:lnTo>
                                  <a:pt x="0" y="2200274"/>
                                </a:lnTo>
                                <a:lnTo>
                                  <a:pt x="0" y="0"/>
                                </a:lnTo>
                                <a:close/>
                              </a:path>
                            </a:pathLst>
                          </a:custGeom>
                          <a:ln w="9524">
                            <a:solidFill>
                              <a:srgbClr val="CCCCCC"/>
                            </a:solidFill>
                            <a:prstDash val="solid"/>
                          </a:ln>
                        </wps:spPr>
                        <wps:bodyPr wrap="square" lIns="0" tIns="0" rIns="0" bIns="0" rtlCol="0">
                          <a:prstTxWarp prst="textNoShape">
                            <a:avLst/>
                          </a:prstTxWarp>
                          <a:noAutofit/>
                        </wps:bodyPr>
                      </wps:wsp>
                      <pic:pic>
                        <pic:nvPicPr>
                          <pic:cNvPr id="161" name="Image 161" descr="Jephthah's daughter laments – Maciejowski Bible (France, c. 1250)"/>
                          <pic:cNvPicPr/>
                        </pic:nvPicPr>
                        <pic:blipFill>
                          <a:blip r:embed="rId597" cstate="print"/>
                          <a:stretch>
                            <a:fillRect/>
                          </a:stretch>
                        </pic:blipFill>
                        <pic:spPr>
                          <a:xfrm>
                            <a:off x="276225" y="152411"/>
                            <a:ext cx="1666874" cy="1904999"/>
                          </a:xfrm>
                          <a:prstGeom prst="rect">
                            <a:avLst/>
                          </a:prstGeom>
                        </pic:spPr>
                      </pic:pic>
                    </wpg:wgp>
                  </a:graphicData>
                </a:graphic>
              </wp:inline>
            </w:drawing>
          </mc:Choice>
          <mc:Fallback>
            <w:pict>
              <v:group style="width:174pt;height:174pt;mso-position-horizontal-relative:char;mso-position-vertical-relative:line" id="docshapegroup104" coordorigin="0,0" coordsize="3480,3480">
                <v:rect style="position:absolute;left:7;top:7;width:3465;height:3465" id="docshape105" filled="false" stroked="true" strokeweight=".75pt" strokecolor="#cccccc">
                  <v:stroke dashstyle="solid"/>
                </v:rect>
                <v:shape style="position:absolute;left:435;top:240;width:2625;height:3000" type="#_x0000_t75" id="docshape106" alt="Jephthah's daughter laments – Maciejowski Bible (France, c. 1250)" stroked="false">
                  <v:imagedata r:id="rId597" o:title=""/>
                </v:shape>
              </v:group>
            </w:pict>
          </mc:Fallback>
        </mc:AlternateContent>
      </w:r>
      <w:r>
        <w:rPr>
          <w:rFonts w:ascii="Arial"/>
          <w:spacing w:val="35"/>
          <w:sz w:val="20"/>
        </w:rPr>
      </w:r>
    </w:p>
    <w:p>
      <w:pPr>
        <w:pStyle w:val="BodyText"/>
        <w:spacing w:before="1"/>
        <w:ind w:left="0"/>
        <w:rPr>
          <w:rFonts w:ascii="Arial"/>
          <w:sz w:val="6"/>
        </w:rPr>
      </w:pPr>
    </w:p>
    <w:p>
      <w:pPr>
        <w:pStyle w:val="BodyText"/>
        <w:spacing w:after="0"/>
        <w:rPr>
          <w:rFonts w:ascii="Arial"/>
          <w:sz w:val="6"/>
        </w:rPr>
        <w:sectPr>
          <w:type w:val="continuous"/>
          <w:pgSz w:w="12240" w:h="15840"/>
          <w:pgMar w:top="720" w:bottom="280" w:left="360" w:right="360"/>
        </w:sectPr>
      </w:pPr>
    </w:p>
    <w:p>
      <w:pPr>
        <w:spacing w:line="242" w:lineRule="auto" w:before="64"/>
        <w:ind w:left="479" w:right="0" w:firstLine="0"/>
        <w:jc w:val="left"/>
        <w:rPr>
          <w:rFonts w:ascii="Arial"/>
          <w:sz w:val="22"/>
        </w:rPr>
      </w:pPr>
      <w:r>
        <w:rPr>
          <w:rFonts w:ascii="Arial"/>
          <w:sz w:val="22"/>
        </w:rPr>
        <w:t>Maciejowski Bible, Leaf 37, the 3rd image,</w:t>
      </w:r>
      <w:r>
        <w:rPr>
          <w:rFonts w:ascii="Arial"/>
          <w:spacing w:val="-6"/>
          <w:sz w:val="22"/>
        </w:rPr>
        <w:t> </w:t>
      </w:r>
      <w:hyperlink r:id="rId598">
        <w:r>
          <w:rPr>
            <w:rFonts w:ascii="Arial"/>
            <w:sz w:val="22"/>
            <w:u w:val="single" w:color="AAAAAA"/>
          </w:rPr>
          <w:t>Abner</w:t>
        </w:r>
      </w:hyperlink>
      <w:r>
        <w:rPr>
          <w:rFonts w:ascii="Arial"/>
          <w:sz w:val="22"/>
          <w:u w:val="none"/>
        </w:rPr>
        <w:t> (in the centre </w:t>
      </w:r>
      <w:r>
        <w:rPr>
          <w:rFonts w:ascii="Arial"/>
          <w:sz w:val="22"/>
          <w:u w:val="none"/>
        </w:rPr>
        <w:t>in green) sends </w:t>
      </w:r>
      <w:hyperlink r:id="rId599">
        <w:r>
          <w:rPr>
            <w:rFonts w:ascii="Arial"/>
            <w:sz w:val="22"/>
            <w:u w:val="single" w:color="AAAAAA"/>
          </w:rPr>
          <w:t>Michal</w:t>
        </w:r>
      </w:hyperlink>
      <w:r>
        <w:rPr>
          <w:rFonts w:ascii="Arial"/>
          <w:sz w:val="22"/>
          <w:u w:val="none"/>
        </w:rPr>
        <w:t> back to </w:t>
      </w:r>
      <w:r>
        <w:rPr>
          <w:rFonts w:ascii="Arial"/>
          <w:spacing w:val="-2"/>
          <w:sz w:val="22"/>
          <w:u w:val="none"/>
        </w:rPr>
        <w:t>David.</w:t>
      </w:r>
    </w:p>
    <w:p>
      <w:pPr>
        <w:spacing w:line="242" w:lineRule="auto" w:before="64"/>
        <w:ind w:left="215" w:right="3281" w:firstLine="0"/>
        <w:jc w:val="left"/>
        <w:rPr>
          <w:rFonts w:ascii="Arial" w:hAnsi="Arial"/>
          <w:sz w:val="22"/>
        </w:rPr>
      </w:pPr>
      <w:r>
        <w:rPr/>
        <w:br w:type="column"/>
      </w:r>
      <w:r>
        <w:rPr>
          <w:rFonts w:ascii="Arial" w:hAnsi="Arial"/>
          <w:sz w:val="22"/>
        </w:rPr>
        <w:t>Jephthah's daughter laments </w:t>
      </w:r>
      <w:r>
        <w:rPr>
          <w:rFonts w:ascii="Arial" w:hAnsi="Arial"/>
          <w:sz w:val="22"/>
        </w:rPr>
        <w:t>– Maciejowski Bible (France,</w:t>
      </w:r>
    </w:p>
    <w:p>
      <w:pPr>
        <w:spacing w:line="252" w:lineRule="exact" w:before="0"/>
        <w:ind w:left="215" w:right="0" w:firstLine="0"/>
        <w:jc w:val="left"/>
        <w:rPr>
          <w:rFonts w:ascii="Arial"/>
          <w:sz w:val="22"/>
        </w:rPr>
      </w:pPr>
      <w:r>
        <w:rPr>
          <w:rFonts w:ascii="Arial"/>
          <w:sz w:val="22"/>
          <w:u w:val="thick"/>
        </w:rPr>
        <w:t>c</w:t>
      </w:r>
      <w:r>
        <w:rPr>
          <w:rFonts w:ascii="Arial"/>
          <w:sz w:val="22"/>
          <w:u w:val="none"/>
        </w:rPr>
        <w:t>.</w:t>
      </w:r>
      <w:r>
        <w:rPr>
          <w:rFonts w:ascii="Arial"/>
          <w:spacing w:val="-13"/>
          <w:sz w:val="22"/>
          <w:u w:val="none"/>
        </w:rPr>
        <w:t> </w:t>
      </w:r>
      <w:r>
        <w:rPr>
          <w:rFonts w:ascii="Arial"/>
          <w:spacing w:val="-2"/>
          <w:sz w:val="22"/>
          <w:u w:val="none"/>
        </w:rPr>
        <w:t>1250)</w:t>
      </w:r>
    </w:p>
    <w:p>
      <w:pPr>
        <w:spacing w:after="0" w:line="252" w:lineRule="exact"/>
        <w:jc w:val="left"/>
        <w:rPr>
          <w:rFonts w:ascii="Arial"/>
          <w:sz w:val="22"/>
        </w:rPr>
        <w:sectPr>
          <w:type w:val="continuous"/>
          <w:pgSz w:w="12240" w:h="15840"/>
          <w:pgMar w:top="720" w:bottom="280" w:left="360" w:right="360"/>
          <w:cols w:num="2" w:equalWidth="0">
            <w:col w:w="3816" w:space="40"/>
            <w:col w:w="7664"/>
          </w:cols>
        </w:sectPr>
      </w:pPr>
    </w:p>
    <w:p>
      <w:pPr>
        <w:spacing w:line="240" w:lineRule="auto"/>
        <w:ind w:left="449" w:right="0" w:firstLine="0"/>
        <w:jc w:val="left"/>
        <w:rPr>
          <w:rFonts w:ascii="Arial"/>
          <w:sz w:val="20"/>
        </w:rPr>
      </w:pPr>
      <w:r>
        <w:rPr>
          <w:rFonts w:ascii="Arial"/>
          <w:sz w:val="20"/>
        </w:rPr>
        <mc:AlternateContent>
          <mc:Choice Requires="wps">
            <w:drawing>
              <wp:inline distT="0" distB="0" distL="0" distR="0">
                <wp:extent cx="2209800" cy="2209800"/>
                <wp:effectExtent l="0" t="0" r="0" b="0"/>
                <wp:docPr id="162" name="Group 162"/>
                <wp:cNvGraphicFramePr>
                  <a:graphicFrameLocks/>
                </wp:cNvGraphicFramePr>
                <a:graphic>
                  <a:graphicData uri="http://schemas.microsoft.com/office/word/2010/wordprocessingGroup">
                    <wpg:wgp>
                      <wpg:cNvPr id="162" name="Group 162"/>
                      <wpg:cNvGrpSpPr/>
                      <wpg:grpSpPr>
                        <a:xfrm>
                          <a:off x="0" y="0"/>
                          <a:ext cx="2209800" cy="2209800"/>
                          <a:chExt cx="2209800" cy="2209800"/>
                        </a:xfrm>
                      </wpg:grpSpPr>
                      <wps:wsp>
                        <wps:cNvPr id="163" name="Graphic 163"/>
                        <wps:cNvSpPr/>
                        <wps:spPr>
                          <a:xfrm>
                            <a:off x="4762" y="4762"/>
                            <a:ext cx="2200275" cy="2200275"/>
                          </a:xfrm>
                          <a:custGeom>
                            <a:avLst/>
                            <a:gdLst/>
                            <a:ahLst/>
                            <a:cxnLst/>
                            <a:rect l="l" t="t" r="r" b="b"/>
                            <a:pathLst>
                              <a:path w="2200275" h="2200275">
                                <a:moveTo>
                                  <a:pt x="0" y="0"/>
                                </a:moveTo>
                                <a:lnTo>
                                  <a:pt x="2200274" y="0"/>
                                </a:lnTo>
                                <a:lnTo>
                                  <a:pt x="2200274" y="2200274"/>
                                </a:lnTo>
                                <a:lnTo>
                                  <a:pt x="0" y="2200274"/>
                                </a:lnTo>
                                <a:lnTo>
                                  <a:pt x="0" y="0"/>
                                </a:lnTo>
                                <a:close/>
                              </a:path>
                            </a:pathLst>
                          </a:custGeom>
                          <a:ln w="9524">
                            <a:solidFill>
                              <a:srgbClr val="CCCCCC"/>
                            </a:solidFill>
                            <a:prstDash val="solid"/>
                          </a:ln>
                        </wps:spPr>
                        <wps:bodyPr wrap="square" lIns="0" tIns="0" rIns="0" bIns="0" rtlCol="0">
                          <a:prstTxWarp prst="textNoShape">
                            <a:avLst/>
                          </a:prstTxWarp>
                          <a:noAutofit/>
                        </wps:bodyPr>
                      </wps:wsp>
                      <pic:pic>
                        <pic:nvPicPr>
                          <pic:cNvPr id="164" name="Image 164" descr="Coloured version of the Whore of Babylon illustration from Martin Luther's 1534 translation of the Bible"/>
                          <pic:cNvPicPr/>
                        </pic:nvPicPr>
                        <pic:blipFill>
                          <a:blip r:embed="rId600" cstate="print"/>
                          <a:stretch>
                            <a:fillRect/>
                          </a:stretch>
                        </pic:blipFill>
                        <pic:spPr>
                          <a:xfrm>
                            <a:off x="152400" y="409587"/>
                            <a:ext cx="1904999" cy="1400174"/>
                          </a:xfrm>
                          <a:prstGeom prst="rect">
                            <a:avLst/>
                          </a:prstGeom>
                        </pic:spPr>
                      </pic:pic>
                    </wpg:wgp>
                  </a:graphicData>
                </a:graphic>
              </wp:inline>
            </w:drawing>
          </mc:Choice>
          <mc:Fallback>
            <w:pict>
              <v:group style="width:174pt;height:174pt;mso-position-horizontal-relative:char;mso-position-vertical-relative:line" id="docshapegroup107" coordorigin="0,0" coordsize="3480,3480">
                <v:rect style="position:absolute;left:7;top:7;width:3465;height:3465" id="docshape108" filled="false" stroked="true" strokeweight=".75pt" strokecolor="#cccccc">
                  <v:stroke dashstyle="solid"/>
                </v:rect>
                <v:shape style="position:absolute;left:240;top:645;width:3000;height:2205" type="#_x0000_t75" id="docshape109" alt="Coloured version of the Whore of Babylon illustration from Martin Luther's 1534 translation of the Bible" stroked="false">
                  <v:imagedata r:id="rId600" o:title=""/>
                </v:shape>
              </v:group>
            </w:pict>
          </mc:Fallback>
        </mc:AlternateContent>
      </w:r>
      <w:r>
        <w:rPr>
          <w:rFonts w:ascii="Arial"/>
          <w:sz w:val="20"/>
        </w:rPr>
      </w:r>
      <w:r>
        <w:rPr>
          <w:rFonts w:ascii="Times New Roman"/>
          <w:spacing w:val="35"/>
          <w:sz w:val="20"/>
        </w:rPr>
        <w:t> </w:t>
      </w:r>
      <w:r>
        <w:rPr>
          <w:rFonts w:ascii="Arial"/>
          <w:spacing w:val="35"/>
          <w:sz w:val="20"/>
        </w:rPr>
        <mc:AlternateContent>
          <mc:Choice Requires="wps">
            <w:drawing>
              <wp:inline distT="0" distB="0" distL="0" distR="0">
                <wp:extent cx="2209800" cy="2209800"/>
                <wp:effectExtent l="0" t="0" r="0" b="0"/>
                <wp:docPr id="165" name="Group 165"/>
                <wp:cNvGraphicFramePr>
                  <a:graphicFrameLocks/>
                </wp:cNvGraphicFramePr>
                <a:graphic>
                  <a:graphicData uri="http://schemas.microsoft.com/office/word/2010/wordprocessingGroup">
                    <wpg:wgp>
                      <wpg:cNvPr id="165" name="Group 165"/>
                      <wpg:cNvGrpSpPr/>
                      <wpg:grpSpPr>
                        <a:xfrm>
                          <a:off x="0" y="0"/>
                          <a:ext cx="2209800" cy="2209800"/>
                          <a:chExt cx="2209800" cy="2209800"/>
                        </a:xfrm>
                      </wpg:grpSpPr>
                      <wps:wsp>
                        <wps:cNvPr id="166" name="Graphic 166"/>
                        <wps:cNvSpPr/>
                        <wps:spPr>
                          <a:xfrm>
                            <a:off x="4762" y="4762"/>
                            <a:ext cx="2200275" cy="2200275"/>
                          </a:xfrm>
                          <a:custGeom>
                            <a:avLst/>
                            <a:gdLst/>
                            <a:ahLst/>
                            <a:cxnLst/>
                            <a:rect l="l" t="t" r="r" b="b"/>
                            <a:pathLst>
                              <a:path w="2200275" h="2200275">
                                <a:moveTo>
                                  <a:pt x="0" y="0"/>
                                </a:moveTo>
                                <a:lnTo>
                                  <a:pt x="2200274" y="0"/>
                                </a:lnTo>
                                <a:lnTo>
                                  <a:pt x="2200274" y="2200274"/>
                                </a:lnTo>
                                <a:lnTo>
                                  <a:pt x="0" y="2200274"/>
                                </a:lnTo>
                                <a:lnTo>
                                  <a:pt x="0" y="0"/>
                                </a:lnTo>
                                <a:close/>
                              </a:path>
                            </a:pathLst>
                          </a:custGeom>
                          <a:ln w="9524">
                            <a:solidFill>
                              <a:srgbClr val="CCCCCC"/>
                            </a:solidFill>
                            <a:prstDash val="solid"/>
                          </a:ln>
                        </wps:spPr>
                        <wps:bodyPr wrap="square" lIns="0" tIns="0" rIns="0" bIns="0" rtlCol="0">
                          <a:prstTxWarp prst="textNoShape">
                            <a:avLst/>
                          </a:prstTxWarp>
                          <a:noAutofit/>
                        </wps:bodyPr>
                      </wps:wsp>
                      <pic:pic>
                        <pic:nvPicPr>
                          <pic:cNvPr id="167" name="Image 167" descr="An Armenian Bible, 17th century, illuminated by Malnazar"/>
                          <pic:cNvPicPr/>
                        </pic:nvPicPr>
                        <pic:blipFill>
                          <a:blip r:embed="rId601" cstate="print"/>
                          <a:stretch>
                            <a:fillRect/>
                          </a:stretch>
                        </pic:blipFill>
                        <pic:spPr>
                          <a:xfrm>
                            <a:off x="447675" y="152412"/>
                            <a:ext cx="1314449" cy="1904999"/>
                          </a:xfrm>
                          <a:prstGeom prst="rect">
                            <a:avLst/>
                          </a:prstGeom>
                        </pic:spPr>
                      </pic:pic>
                    </wpg:wgp>
                  </a:graphicData>
                </a:graphic>
              </wp:inline>
            </w:drawing>
          </mc:Choice>
          <mc:Fallback>
            <w:pict>
              <v:group style="width:174pt;height:174pt;mso-position-horizontal-relative:char;mso-position-vertical-relative:line" id="docshapegroup110" coordorigin="0,0" coordsize="3480,3480">
                <v:rect style="position:absolute;left:7;top:7;width:3465;height:3465" id="docshape111" filled="false" stroked="true" strokeweight=".75pt" strokecolor="#cccccc">
                  <v:stroke dashstyle="solid"/>
                </v:rect>
                <v:shape style="position:absolute;left:705;top:240;width:2070;height:3000" type="#_x0000_t75" id="docshape112" alt="An Armenian Bible, 17th century, illuminated by Malnazar" stroked="false">
                  <v:imagedata r:id="rId601" o:title=""/>
                </v:shape>
              </v:group>
            </w:pict>
          </mc:Fallback>
        </mc:AlternateContent>
      </w:r>
      <w:r>
        <w:rPr>
          <w:rFonts w:ascii="Arial"/>
          <w:spacing w:val="35"/>
          <w:sz w:val="20"/>
        </w:rPr>
      </w:r>
    </w:p>
    <w:p>
      <w:pPr>
        <w:pStyle w:val="BodyText"/>
        <w:spacing w:before="1"/>
        <w:ind w:left="0"/>
        <w:rPr>
          <w:rFonts w:ascii="Arial"/>
          <w:sz w:val="6"/>
        </w:rPr>
      </w:pPr>
    </w:p>
    <w:p>
      <w:pPr>
        <w:pStyle w:val="BodyText"/>
        <w:spacing w:after="0"/>
        <w:rPr>
          <w:rFonts w:ascii="Arial"/>
          <w:sz w:val="6"/>
        </w:rPr>
        <w:sectPr>
          <w:pgSz w:w="12240" w:h="15840"/>
          <w:pgMar w:top="620" w:bottom="280" w:left="360" w:right="360"/>
        </w:sectPr>
      </w:pPr>
    </w:p>
    <w:p>
      <w:pPr>
        <w:spacing w:line="242" w:lineRule="auto" w:before="73"/>
        <w:ind w:left="479" w:right="0" w:firstLine="0"/>
        <w:jc w:val="left"/>
        <w:rPr>
          <w:rFonts w:ascii="Arial"/>
          <w:sz w:val="22"/>
        </w:rPr>
      </w:pPr>
      <w:r>
        <w:rPr>
          <w:rFonts w:ascii="Arial"/>
          <w:sz w:val="22"/>
        </w:rPr>
        <w:t>Coloured version of the </w:t>
      </w:r>
      <w:hyperlink r:id="rId602">
        <w:r>
          <w:rPr>
            <w:rFonts w:ascii="Arial"/>
            <w:sz w:val="22"/>
            <w:u w:val="single" w:color="AAAAAA"/>
          </w:rPr>
          <w:t>Whore </w:t>
        </w:r>
        <w:r>
          <w:rPr>
            <w:rFonts w:ascii="Arial"/>
            <w:sz w:val="22"/>
            <w:u w:val="single" w:color="AAAAAA"/>
          </w:rPr>
          <w:t>of</w:t>
        </w:r>
      </w:hyperlink>
      <w:r>
        <w:rPr>
          <w:rFonts w:ascii="Arial"/>
          <w:sz w:val="22"/>
          <w:u w:val="none"/>
        </w:rPr>
        <w:t> </w:t>
      </w:r>
      <w:hyperlink r:id="rId602">
        <w:r>
          <w:rPr>
            <w:rFonts w:ascii="Arial"/>
            <w:sz w:val="22"/>
            <w:u w:val="single" w:color="AAAAAA"/>
          </w:rPr>
          <w:t>Babylon</w:t>
        </w:r>
      </w:hyperlink>
      <w:r>
        <w:rPr>
          <w:rFonts w:ascii="Arial"/>
          <w:sz w:val="22"/>
          <w:u w:val="none"/>
        </w:rPr>
        <w:t> illustration from Martin Luther's 1534 translation of the </w:t>
      </w:r>
      <w:r>
        <w:rPr>
          <w:rFonts w:ascii="Arial"/>
          <w:spacing w:val="-2"/>
          <w:sz w:val="22"/>
          <w:u w:val="none"/>
        </w:rPr>
        <w:t>Bible</w:t>
      </w:r>
    </w:p>
    <w:p>
      <w:pPr>
        <w:spacing w:line="242" w:lineRule="auto" w:before="73"/>
        <w:ind w:left="241" w:right="4177" w:firstLine="0"/>
        <w:jc w:val="left"/>
        <w:rPr>
          <w:rFonts w:ascii="Arial"/>
          <w:sz w:val="22"/>
        </w:rPr>
      </w:pPr>
      <w:r>
        <w:rPr/>
        <w:br w:type="column"/>
      </w:r>
      <w:r>
        <w:rPr>
          <w:rFonts w:ascii="Arial"/>
          <w:sz w:val="22"/>
        </w:rPr>
        <w:t>An</w:t>
      </w:r>
      <w:r>
        <w:rPr>
          <w:rFonts w:ascii="Arial"/>
          <w:spacing w:val="-7"/>
          <w:sz w:val="22"/>
        </w:rPr>
        <w:t> </w:t>
      </w:r>
      <w:r>
        <w:rPr>
          <w:rFonts w:ascii="Arial"/>
          <w:sz w:val="22"/>
        </w:rPr>
        <w:t>Armenian Bible, 17th </w:t>
      </w:r>
      <w:r>
        <w:rPr>
          <w:rFonts w:ascii="Arial"/>
          <w:sz w:val="22"/>
        </w:rPr>
        <w:t>century, </w:t>
      </w:r>
      <w:hyperlink r:id="rId583">
        <w:r>
          <w:rPr>
            <w:rFonts w:ascii="Arial"/>
            <w:sz w:val="22"/>
            <w:u w:val="single" w:color="AAAAAA"/>
          </w:rPr>
          <w:t>illuminated</w:t>
        </w:r>
      </w:hyperlink>
      <w:r>
        <w:rPr>
          <w:rFonts w:ascii="Arial"/>
          <w:sz w:val="22"/>
          <w:u w:val="none"/>
        </w:rPr>
        <w:t> by Malnazar</w:t>
      </w:r>
    </w:p>
    <w:p>
      <w:pPr>
        <w:spacing w:after="0" w:line="242" w:lineRule="auto"/>
        <w:jc w:val="left"/>
        <w:rPr>
          <w:rFonts w:ascii="Arial"/>
          <w:sz w:val="22"/>
        </w:rPr>
        <w:sectPr>
          <w:type w:val="continuous"/>
          <w:pgSz w:w="12240" w:h="15840"/>
          <w:pgMar w:top="720" w:bottom="280" w:left="360" w:right="360"/>
          <w:cols w:num="2" w:equalWidth="0">
            <w:col w:w="3791" w:space="40"/>
            <w:col w:w="7689"/>
          </w:cols>
        </w:sectPr>
      </w:pPr>
    </w:p>
    <w:p>
      <w:pPr>
        <w:pStyle w:val="BodyText"/>
        <w:spacing w:before="109"/>
        <w:ind w:left="0"/>
        <w:rPr>
          <w:rFonts w:ascii="Arial"/>
          <w:sz w:val="20"/>
        </w:rPr>
      </w:pPr>
    </w:p>
    <w:p>
      <w:pPr>
        <w:spacing w:line="240" w:lineRule="auto"/>
        <w:ind w:left="449" w:right="0" w:firstLine="0"/>
        <w:jc w:val="left"/>
        <w:rPr>
          <w:rFonts w:ascii="Arial"/>
          <w:sz w:val="20"/>
        </w:rPr>
      </w:pPr>
      <w:r>
        <w:rPr>
          <w:rFonts w:ascii="Arial"/>
          <w:sz w:val="20"/>
        </w:rPr>
        <mc:AlternateContent>
          <mc:Choice Requires="wps">
            <w:drawing>
              <wp:inline distT="0" distB="0" distL="0" distR="0">
                <wp:extent cx="2209800" cy="2209800"/>
                <wp:effectExtent l="0" t="0" r="0" b="0"/>
                <wp:docPr id="168" name="Group 168"/>
                <wp:cNvGraphicFramePr>
                  <a:graphicFrameLocks/>
                </wp:cNvGraphicFramePr>
                <a:graphic>
                  <a:graphicData uri="http://schemas.microsoft.com/office/word/2010/wordprocessingGroup">
                    <wpg:wgp>
                      <wpg:cNvPr id="168" name="Group 168"/>
                      <wpg:cNvGrpSpPr/>
                      <wpg:grpSpPr>
                        <a:xfrm>
                          <a:off x="0" y="0"/>
                          <a:ext cx="2209800" cy="2209800"/>
                          <a:chExt cx="2209800" cy="2209800"/>
                        </a:xfrm>
                      </wpg:grpSpPr>
                      <wps:wsp>
                        <wps:cNvPr id="169" name="Graphic 169"/>
                        <wps:cNvSpPr/>
                        <wps:spPr>
                          <a:xfrm>
                            <a:off x="4762" y="4762"/>
                            <a:ext cx="2200275" cy="2200275"/>
                          </a:xfrm>
                          <a:custGeom>
                            <a:avLst/>
                            <a:gdLst/>
                            <a:ahLst/>
                            <a:cxnLst/>
                            <a:rect l="l" t="t" r="r" b="b"/>
                            <a:pathLst>
                              <a:path w="2200275" h="2200275">
                                <a:moveTo>
                                  <a:pt x="0" y="0"/>
                                </a:moveTo>
                                <a:lnTo>
                                  <a:pt x="2200274" y="0"/>
                                </a:lnTo>
                                <a:lnTo>
                                  <a:pt x="2200274" y="2200274"/>
                                </a:lnTo>
                                <a:lnTo>
                                  <a:pt x="0" y="2200274"/>
                                </a:lnTo>
                                <a:lnTo>
                                  <a:pt x="0" y="0"/>
                                </a:lnTo>
                                <a:close/>
                              </a:path>
                            </a:pathLst>
                          </a:custGeom>
                          <a:ln w="9524">
                            <a:solidFill>
                              <a:srgbClr val="CCCCCC"/>
                            </a:solidFill>
                            <a:prstDash val="solid"/>
                          </a:ln>
                        </wps:spPr>
                        <wps:bodyPr wrap="square" lIns="0" tIns="0" rIns="0" bIns="0" rtlCol="0">
                          <a:prstTxWarp prst="textNoShape">
                            <a:avLst/>
                          </a:prstTxWarp>
                          <a:noAutofit/>
                        </wps:bodyPr>
                      </wps:wsp>
                      <pic:pic>
                        <pic:nvPicPr>
                          <pic:cNvPr id="170" name="Image 170" descr="Fleeing Sodom and Gomorrah, Foster Bible, 19th century"/>
                          <pic:cNvPicPr/>
                        </pic:nvPicPr>
                        <pic:blipFill>
                          <a:blip r:embed="rId603" cstate="print"/>
                          <a:stretch>
                            <a:fillRect/>
                          </a:stretch>
                        </pic:blipFill>
                        <pic:spPr>
                          <a:xfrm>
                            <a:off x="152400" y="314337"/>
                            <a:ext cx="1904999" cy="1581149"/>
                          </a:xfrm>
                          <a:prstGeom prst="rect">
                            <a:avLst/>
                          </a:prstGeom>
                        </pic:spPr>
                      </pic:pic>
                    </wpg:wgp>
                  </a:graphicData>
                </a:graphic>
              </wp:inline>
            </w:drawing>
          </mc:Choice>
          <mc:Fallback>
            <w:pict>
              <v:group style="width:174pt;height:174pt;mso-position-horizontal-relative:char;mso-position-vertical-relative:line" id="docshapegroup113" coordorigin="0,0" coordsize="3480,3480">
                <v:rect style="position:absolute;left:7;top:7;width:3465;height:3465" id="docshape114" filled="false" stroked="true" strokeweight=".75pt" strokecolor="#cccccc">
                  <v:stroke dashstyle="solid"/>
                </v:rect>
                <v:shape style="position:absolute;left:240;top:495;width:3000;height:2490" type="#_x0000_t75" id="docshape115" alt="Fleeing Sodom and Gomorrah, Foster Bible, 19th century" stroked="false">
                  <v:imagedata r:id="rId603" o:title=""/>
                </v:shape>
              </v:group>
            </w:pict>
          </mc:Fallback>
        </mc:AlternateContent>
      </w:r>
      <w:r>
        <w:rPr>
          <w:rFonts w:ascii="Arial"/>
          <w:sz w:val="20"/>
        </w:rPr>
      </w:r>
      <w:r>
        <w:rPr>
          <w:rFonts w:ascii="Times New Roman"/>
          <w:spacing w:val="35"/>
          <w:sz w:val="20"/>
        </w:rPr>
        <w:t> </w:t>
      </w:r>
      <w:r>
        <w:rPr>
          <w:rFonts w:ascii="Arial"/>
          <w:spacing w:val="35"/>
          <w:sz w:val="20"/>
        </w:rPr>
        <mc:AlternateContent>
          <mc:Choice Requires="wps">
            <w:drawing>
              <wp:inline distT="0" distB="0" distL="0" distR="0">
                <wp:extent cx="2209800" cy="2209800"/>
                <wp:effectExtent l="0" t="0" r="0" b="0"/>
                <wp:docPr id="171" name="Group 171"/>
                <wp:cNvGraphicFramePr>
                  <a:graphicFrameLocks/>
                </wp:cNvGraphicFramePr>
                <a:graphic>
                  <a:graphicData uri="http://schemas.microsoft.com/office/word/2010/wordprocessingGroup">
                    <wpg:wgp>
                      <wpg:cNvPr id="171" name="Group 171"/>
                      <wpg:cNvGrpSpPr/>
                      <wpg:grpSpPr>
                        <a:xfrm>
                          <a:off x="0" y="0"/>
                          <a:ext cx="2209800" cy="2209800"/>
                          <a:chExt cx="2209800" cy="2209800"/>
                        </a:xfrm>
                      </wpg:grpSpPr>
                      <wps:wsp>
                        <wps:cNvPr id="172" name="Graphic 172"/>
                        <wps:cNvSpPr/>
                        <wps:spPr>
                          <a:xfrm>
                            <a:off x="4762" y="4762"/>
                            <a:ext cx="2200275" cy="2200275"/>
                          </a:xfrm>
                          <a:custGeom>
                            <a:avLst/>
                            <a:gdLst/>
                            <a:ahLst/>
                            <a:cxnLst/>
                            <a:rect l="l" t="t" r="r" b="b"/>
                            <a:pathLst>
                              <a:path w="2200275" h="2200275">
                                <a:moveTo>
                                  <a:pt x="0" y="0"/>
                                </a:moveTo>
                                <a:lnTo>
                                  <a:pt x="2200274" y="0"/>
                                </a:lnTo>
                                <a:lnTo>
                                  <a:pt x="2200274" y="2200274"/>
                                </a:lnTo>
                                <a:lnTo>
                                  <a:pt x="0" y="2200274"/>
                                </a:lnTo>
                                <a:lnTo>
                                  <a:pt x="0" y="0"/>
                                </a:lnTo>
                                <a:close/>
                              </a:path>
                            </a:pathLst>
                          </a:custGeom>
                          <a:ln w="9524">
                            <a:solidFill>
                              <a:srgbClr val="CCCCCC"/>
                            </a:solidFill>
                            <a:prstDash val="solid"/>
                          </a:ln>
                        </wps:spPr>
                        <wps:bodyPr wrap="square" lIns="0" tIns="0" rIns="0" bIns="0" rtlCol="0">
                          <a:prstTxWarp prst="textNoShape">
                            <a:avLst/>
                          </a:prstTxWarp>
                          <a:noAutofit/>
                        </wps:bodyPr>
                      </wps:wsp>
                      <pic:pic>
                        <pic:nvPicPr>
                          <pic:cNvPr id="173" name="Image 173" descr="Jonah being swallowed by the fish, Kennicott Bible, 1476"/>
                          <pic:cNvPicPr/>
                        </pic:nvPicPr>
                        <pic:blipFill>
                          <a:blip r:embed="rId604" cstate="print"/>
                          <a:stretch>
                            <a:fillRect/>
                          </a:stretch>
                        </pic:blipFill>
                        <pic:spPr>
                          <a:xfrm>
                            <a:off x="180975" y="152412"/>
                            <a:ext cx="1857374" cy="1904999"/>
                          </a:xfrm>
                          <a:prstGeom prst="rect">
                            <a:avLst/>
                          </a:prstGeom>
                        </pic:spPr>
                      </pic:pic>
                    </wpg:wgp>
                  </a:graphicData>
                </a:graphic>
              </wp:inline>
            </w:drawing>
          </mc:Choice>
          <mc:Fallback>
            <w:pict>
              <v:group style="width:174pt;height:174pt;mso-position-horizontal-relative:char;mso-position-vertical-relative:line" id="docshapegroup116" coordorigin="0,0" coordsize="3480,3480">
                <v:rect style="position:absolute;left:7;top:7;width:3465;height:3465" id="docshape117" filled="false" stroked="true" strokeweight=".75pt" strokecolor="#cccccc">
                  <v:stroke dashstyle="solid"/>
                </v:rect>
                <v:shape style="position:absolute;left:285;top:240;width:2925;height:3000" type="#_x0000_t75" id="docshape118" alt="Jonah being swallowed by the fish, Kennicott Bible, 1476" stroked="false">
                  <v:imagedata r:id="rId604" o:title=""/>
                </v:shape>
              </v:group>
            </w:pict>
          </mc:Fallback>
        </mc:AlternateContent>
      </w:r>
      <w:r>
        <w:rPr>
          <w:rFonts w:ascii="Arial"/>
          <w:spacing w:val="35"/>
          <w:sz w:val="20"/>
        </w:rPr>
      </w:r>
    </w:p>
    <w:p>
      <w:pPr>
        <w:pStyle w:val="BodyText"/>
        <w:spacing w:before="1"/>
        <w:ind w:left="0"/>
        <w:rPr>
          <w:rFonts w:ascii="Arial"/>
          <w:sz w:val="6"/>
        </w:rPr>
      </w:pPr>
    </w:p>
    <w:p>
      <w:pPr>
        <w:pStyle w:val="BodyText"/>
        <w:spacing w:after="0"/>
        <w:rPr>
          <w:rFonts w:ascii="Arial"/>
          <w:sz w:val="6"/>
        </w:rPr>
        <w:sectPr>
          <w:type w:val="continuous"/>
          <w:pgSz w:w="12240" w:h="15840"/>
          <w:pgMar w:top="720" w:bottom="280" w:left="360" w:right="360"/>
        </w:sectPr>
      </w:pPr>
    </w:p>
    <w:p>
      <w:pPr>
        <w:spacing w:line="242" w:lineRule="auto" w:before="64"/>
        <w:ind w:left="479" w:right="0" w:firstLine="0"/>
        <w:jc w:val="left"/>
        <w:rPr>
          <w:rFonts w:ascii="Arial"/>
          <w:sz w:val="22"/>
        </w:rPr>
      </w:pPr>
      <w:r>
        <w:rPr>
          <w:rFonts w:ascii="Arial"/>
          <w:sz w:val="22"/>
        </w:rPr>
        <w:t>Fleeing Sodom and </w:t>
      </w:r>
      <w:r>
        <w:rPr>
          <w:rFonts w:ascii="Arial"/>
          <w:sz w:val="22"/>
        </w:rPr>
        <w:t>Gomorrah, Foster Bible, 19th century</w:t>
      </w:r>
    </w:p>
    <w:p>
      <w:pPr>
        <w:spacing w:line="242" w:lineRule="auto" w:before="64"/>
        <w:ind w:left="454" w:right="4436" w:firstLine="0"/>
        <w:jc w:val="left"/>
        <w:rPr>
          <w:rFonts w:ascii="Arial"/>
          <w:sz w:val="22"/>
        </w:rPr>
      </w:pPr>
      <w:r>
        <w:rPr/>
        <w:br w:type="column"/>
      </w:r>
      <w:r>
        <w:rPr>
          <w:rFonts w:ascii="Arial"/>
          <w:sz w:val="22"/>
        </w:rPr>
        <w:t>Jonah being swallowed by </w:t>
      </w:r>
      <w:r>
        <w:rPr>
          <w:rFonts w:ascii="Arial"/>
          <w:sz w:val="22"/>
        </w:rPr>
        <w:t>the fish, </w:t>
      </w:r>
      <w:hyperlink r:id="rId605">
        <w:r>
          <w:rPr>
            <w:rFonts w:ascii="Arial"/>
            <w:sz w:val="22"/>
            <w:u w:val="single" w:color="AAAAAA"/>
          </w:rPr>
          <w:t>Kennicott Bible</w:t>
        </w:r>
      </w:hyperlink>
      <w:r>
        <w:rPr>
          <w:rFonts w:ascii="Arial"/>
          <w:sz w:val="22"/>
          <w:u w:val="none"/>
        </w:rPr>
        <w:t>, 1476</w:t>
      </w:r>
    </w:p>
    <w:p>
      <w:pPr>
        <w:spacing w:after="0" w:line="242" w:lineRule="auto"/>
        <w:jc w:val="left"/>
        <w:rPr>
          <w:rFonts w:ascii="Arial"/>
          <w:sz w:val="22"/>
        </w:rPr>
        <w:sectPr>
          <w:type w:val="continuous"/>
          <w:pgSz w:w="12240" w:h="15840"/>
          <w:pgMar w:top="720" w:bottom="280" w:left="360" w:right="360"/>
          <w:cols w:num="2" w:equalWidth="0">
            <w:col w:w="3578" w:space="40"/>
            <w:col w:w="7902"/>
          </w:cols>
        </w:sectPr>
      </w:pPr>
    </w:p>
    <w:p>
      <w:pPr>
        <w:pStyle w:val="BodyText"/>
        <w:spacing w:before="256"/>
        <w:ind w:left="0"/>
        <w:rPr>
          <w:rFonts w:ascii="Arial"/>
          <w:sz w:val="36"/>
        </w:rPr>
      </w:pPr>
    </w:p>
    <w:p>
      <w:pPr>
        <w:pStyle w:val="Heading1"/>
      </w:pPr>
      <w:r>
        <w:rPr/>
        <mc:AlternateContent>
          <mc:Choice Requires="wps">
            <w:drawing>
              <wp:anchor distT="0" distB="0" distL="0" distR="0" allowOverlap="1" layoutInCell="1" locked="0" behindDoc="1" simplePos="0" relativeHeight="487647232">
                <wp:simplePos x="0" y="0"/>
                <wp:positionH relativeFrom="page">
                  <wp:posOffset>457200</wp:posOffset>
                </wp:positionH>
                <wp:positionV relativeFrom="paragraph">
                  <wp:posOffset>286082</wp:posOffset>
                </wp:positionV>
                <wp:extent cx="6867525" cy="19050"/>
                <wp:effectExtent l="0" t="0" r="0" b="0"/>
                <wp:wrapTopAndBottom/>
                <wp:docPr id="174" name="Graphic 174"/>
                <wp:cNvGraphicFramePr>
                  <a:graphicFrameLocks/>
                </wp:cNvGraphicFramePr>
                <a:graphic>
                  <a:graphicData uri="http://schemas.microsoft.com/office/word/2010/wordprocessingShape">
                    <wps:wsp>
                      <wps:cNvPr id="174" name="Graphic 174"/>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26199pt;width:540.749957pt;height:1.5pt;mso-position-horizontal-relative:page;mso-position-vertical-relative:paragraph;z-index:-15669248;mso-wrap-distance-left:0;mso-wrap-distance-right:0" id="docshape119"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647744">
                <wp:simplePos x="0" y="0"/>
                <wp:positionH relativeFrom="page">
                  <wp:posOffset>457200</wp:posOffset>
                </wp:positionH>
                <wp:positionV relativeFrom="paragraph">
                  <wp:posOffset>362282</wp:posOffset>
                </wp:positionV>
                <wp:extent cx="6867525" cy="19050"/>
                <wp:effectExtent l="0" t="0" r="0" b="0"/>
                <wp:wrapTopAndBottom/>
                <wp:docPr id="175" name="Graphic 175"/>
                <wp:cNvGraphicFramePr>
                  <a:graphicFrameLocks/>
                </wp:cNvGraphicFramePr>
                <a:graphic>
                  <a:graphicData uri="http://schemas.microsoft.com/office/word/2010/wordprocessingShape">
                    <wps:wsp>
                      <wps:cNvPr id="175" name="Graphic 175"/>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26199pt;width:540.749957pt;height:1.5pt;mso-position-horizontal-relative:page;mso-position-vertical-relative:paragraph;z-index:-15668736;mso-wrap-distance-left:0;mso-wrap-distance-right:0" id="docshape120" filled="true" fillcolor="#0f1317" stroked="false">
                <v:fill type="solid"/>
                <w10:wrap type="topAndBottom"/>
              </v:rect>
            </w:pict>
          </mc:Fallback>
        </mc:AlternateContent>
      </w:r>
      <w:r>
        <w:rPr>
          <w:spacing w:val="-2"/>
        </w:rPr>
        <w:t>Gallery</w:t>
      </w:r>
    </w:p>
    <w:p>
      <w:pPr>
        <w:pStyle w:val="BodyText"/>
        <w:spacing w:before="9"/>
        <w:ind w:left="0"/>
        <w:rPr>
          <w:b/>
          <w:sz w:val="5"/>
        </w:rPr>
      </w:pPr>
    </w:p>
    <w:p>
      <w:pPr>
        <w:pStyle w:val="Heading3"/>
        <w:spacing w:before="135"/>
        <w:ind w:left="14"/>
        <w:jc w:val="center"/>
      </w:pPr>
      <w:r>
        <w:rPr>
          <w:spacing w:val="-2"/>
        </w:rPr>
        <w:t>Bibles</w:t>
      </w:r>
    </w:p>
    <w:p>
      <w:pPr>
        <w:pStyle w:val="Heading3"/>
        <w:spacing w:after="0"/>
        <w:jc w:val="center"/>
        <w:sectPr>
          <w:type w:val="continuous"/>
          <w:pgSz w:w="12240" w:h="15840"/>
          <w:pgMar w:top="720" w:bottom="280" w:left="360" w:right="360"/>
        </w:sectPr>
      </w:pPr>
    </w:p>
    <w:p>
      <w:pPr>
        <w:spacing w:line="240" w:lineRule="auto"/>
        <w:ind w:left="449" w:right="0" w:firstLine="0"/>
        <w:jc w:val="left"/>
        <w:rPr>
          <w:rFonts w:ascii="Arial"/>
          <w:sz w:val="20"/>
        </w:rPr>
      </w:pPr>
      <w:r>
        <w:rPr>
          <w:rFonts w:ascii="Arial"/>
          <w:sz w:val="20"/>
        </w:rPr>
        <mc:AlternateContent>
          <mc:Choice Requires="wps">
            <w:drawing>
              <wp:inline distT="0" distB="0" distL="0" distR="0">
                <wp:extent cx="2209800" cy="2209800"/>
                <wp:effectExtent l="0" t="0" r="0" b="0"/>
                <wp:docPr id="176" name="Group 176"/>
                <wp:cNvGraphicFramePr>
                  <a:graphicFrameLocks/>
                </wp:cNvGraphicFramePr>
                <a:graphic>
                  <a:graphicData uri="http://schemas.microsoft.com/office/word/2010/wordprocessingGroup">
                    <wpg:wgp>
                      <wpg:cNvPr id="176" name="Group 176"/>
                      <wpg:cNvGrpSpPr/>
                      <wpg:grpSpPr>
                        <a:xfrm>
                          <a:off x="0" y="0"/>
                          <a:ext cx="2209800" cy="2209800"/>
                          <a:chExt cx="2209800" cy="2209800"/>
                        </a:xfrm>
                      </wpg:grpSpPr>
                      <wps:wsp>
                        <wps:cNvPr id="177" name="Graphic 177"/>
                        <wps:cNvSpPr/>
                        <wps:spPr>
                          <a:xfrm>
                            <a:off x="4762" y="4762"/>
                            <a:ext cx="2200275" cy="2200275"/>
                          </a:xfrm>
                          <a:custGeom>
                            <a:avLst/>
                            <a:gdLst/>
                            <a:ahLst/>
                            <a:cxnLst/>
                            <a:rect l="l" t="t" r="r" b="b"/>
                            <a:pathLst>
                              <a:path w="2200275" h="2200275">
                                <a:moveTo>
                                  <a:pt x="0" y="0"/>
                                </a:moveTo>
                                <a:lnTo>
                                  <a:pt x="2200274" y="0"/>
                                </a:lnTo>
                                <a:lnTo>
                                  <a:pt x="2200274" y="2200274"/>
                                </a:lnTo>
                                <a:lnTo>
                                  <a:pt x="0" y="2200274"/>
                                </a:lnTo>
                                <a:lnTo>
                                  <a:pt x="0" y="0"/>
                                </a:lnTo>
                                <a:close/>
                              </a:path>
                            </a:pathLst>
                          </a:custGeom>
                          <a:ln w="9524">
                            <a:solidFill>
                              <a:srgbClr val="CCCCCC"/>
                            </a:solidFill>
                            <a:prstDash val="solid"/>
                          </a:ln>
                        </wps:spPr>
                        <wps:bodyPr wrap="square" lIns="0" tIns="0" rIns="0" bIns="0" rtlCol="0">
                          <a:prstTxWarp prst="textNoShape">
                            <a:avLst/>
                          </a:prstTxWarp>
                          <a:noAutofit/>
                        </wps:bodyPr>
                      </wps:wsp>
                      <pic:pic>
                        <pic:nvPicPr>
                          <pic:cNvPr id="178" name="Image 178" descr="An old Bible from a Greek monastery"/>
                          <pic:cNvPicPr/>
                        </pic:nvPicPr>
                        <pic:blipFill>
                          <a:blip r:embed="rId606" cstate="print"/>
                          <a:stretch>
                            <a:fillRect/>
                          </a:stretch>
                        </pic:blipFill>
                        <pic:spPr>
                          <a:xfrm>
                            <a:off x="152400" y="409587"/>
                            <a:ext cx="1904999" cy="1390649"/>
                          </a:xfrm>
                          <a:prstGeom prst="rect">
                            <a:avLst/>
                          </a:prstGeom>
                        </pic:spPr>
                      </pic:pic>
                    </wpg:wgp>
                  </a:graphicData>
                </a:graphic>
              </wp:inline>
            </w:drawing>
          </mc:Choice>
          <mc:Fallback>
            <w:pict>
              <v:group style="width:174pt;height:174pt;mso-position-horizontal-relative:char;mso-position-vertical-relative:line" id="docshapegroup121" coordorigin="0,0" coordsize="3480,3480">
                <v:rect style="position:absolute;left:7;top:7;width:3465;height:3465" id="docshape122" filled="false" stroked="true" strokeweight=".75pt" strokecolor="#cccccc">
                  <v:stroke dashstyle="solid"/>
                </v:rect>
                <v:shape style="position:absolute;left:240;top:645;width:3000;height:2190" type="#_x0000_t75" id="docshape123" alt="An old Bible from a Greek monastery" stroked="false">
                  <v:imagedata r:id="rId606" o:title=""/>
                </v:shape>
              </v:group>
            </w:pict>
          </mc:Fallback>
        </mc:AlternateContent>
      </w:r>
      <w:r>
        <w:rPr>
          <w:rFonts w:ascii="Arial"/>
          <w:sz w:val="20"/>
        </w:rPr>
      </w:r>
      <w:r>
        <w:rPr>
          <w:rFonts w:ascii="Times New Roman"/>
          <w:spacing w:val="35"/>
          <w:sz w:val="20"/>
        </w:rPr>
        <w:t> </w:t>
      </w:r>
      <w:r>
        <w:rPr>
          <w:rFonts w:ascii="Arial"/>
          <w:spacing w:val="35"/>
          <w:sz w:val="20"/>
        </w:rPr>
        <mc:AlternateContent>
          <mc:Choice Requires="wps">
            <w:drawing>
              <wp:inline distT="0" distB="0" distL="0" distR="0">
                <wp:extent cx="2209800" cy="2209800"/>
                <wp:effectExtent l="0" t="0" r="0" b="0"/>
                <wp:docPr id="179" name="Group 179"/>
                <wp:cNvGraphicFramePr>
                  <a:graphicFrameLocks/>
                </wp:cNvGraphicFramePr>
                <a:graphic>
                  <a:graphicData uri="http://schemas.microsoft.com/office/word/2010/wordprocessingGroup">
                    <wpg:wgp>
                      <wpg:cNvPr id="179" name="Group 179"/>
                      <wpg:cNvGrpSpPr/>
                      <wpg:grpSpPr>
                        <a:xfrm>
                          <a:off x="0" y="0"/>
                          <a:ext cx="2209800" cy="2209800"/>
                          <a:chExt cx="2209800" cy="2209800"/>
                        </a:xfrm>
                      </wpg:grpSpPr>
                      <wps:wsp>
                        <wps:cNvPr id="180" name="Graphic 180"/>
                        <wps:cNvSpPr/>
                        <wps:spPr>
                          <a:xfrm>
                            <a:off x="4762" y="4762"/>
                            <a:ext cx="2200275" cy="2200275"/>
                          </a:xfrm>
                          <a:custGeom>
                            <a:avLst/>
                            <a:gdLst/>
                            <a:ahLst/>
                            <a:cxnLst/>
                            <a:rect l="l" t="t" r="r" b="b"/>
                            <a:pathLst>
                              <a:path w="2200275" h="2200275">
                                <a:moveTo>
                                  <a:pt x="0" y="0"/>
                                </a:moveTo>
                                <a:lnTo>
                                  <a:pt x="2200274" y="0"/>
                                </a:lnTo>
                                <a:lnTo>
                                  <a:pt x="2200274" y="2200274"/>
                                </a:lnTo>
                                <a:lnTo>
                                  <a:pt x="0" y="2200274"/>
                                </a:lnTo>
                                <a:lnTo>
                                  <a:pt x="0" y="0"/>
                                </a:lnTo>
                                <a:close/>
                              </a:path>
                            </a:pathLst>
                          </a:custGeom>
                          <a:ln w="9524">
                            <a:solidFill>
                              <a:srgbClr val="CCCCCC"/>
                            </a:solidFill>
                            <a:prstDash val="solid"/>
                          </a:ln>
                        </wps:spPr>
                        <wps:bodyPr wrap="square" lIns="0" tIns="0" rIns="0" bIns="0" rtlCol="0">
                          <a:prstTxWarp prst="textNoShape">
                            <a:avLst/>
                          </a:prstTxWarp>
                          <a:noAutofit/>
                        </wps:bodyPr>
                      </wps:wsp>
                      <pic:pic>
                        <pic:nvPicPr>
                          <pic:cNvPr id="181" name="Image 181" descr="The Imperial Bible, or Vienna Coronation Gospels from Wien, Austria, c. 1500"/>
                          <pic:cNvPicPr/>
                        </pic:nvPicPr>
                        <pic:blipFill>
                          <a:blip r:embed="rId607" cstate="print"/>
                          <a:stretch>
                            <a:fillRect/>
                          </a:stretch>
                        </pic:blipFill>
                        <pic:spPr>
                          <a:xfrm>
                            <a:off x="266700" y="152412"/>
                            <a:ext cx="1685924" cy="1905000"/>
                          </a:xfrm>
                          <a:prstGeom prst="rect">
                            <a:avLst/>
                          </a:prstGeom>
                        </pic:spPr>
                      </pic:pic>
                    </wpg:wgp>
                  </a:graphicData>
                </a:graphic>
              </wp:inline>
            </w:drawing>
          </mc:Choice>
          <mc:Fallback>
            <w:pict>
              <v:group style="width:174pt;height:174pt;mso-position-horizontal-relative:char;mso-position-vertical-relative:line" id="docshapegroup124" coordorigin="0,0" coordsize="3480,3480">
                <v:rect style="position:absolute;left:7;top:7;width:3465;height:3465" id="docshape125" filled="false" stroked="true" strokeweight=".75pt" strokecolor="#cccccc">
                  <v:stroke dashstyle="solid"/>
                </v:rect>
                <v:shape style="position:absolute;left:420;top:240;width:2655;height:3000" type="#_x0000_t75" id="docshape126" alt="The Imperial Bible, or Vienna Coronation Gospels from Wien, Austria, c. 1500" stroked="false">
                  <v:imagedata r:id="rId607" o:title=""/>
                </v:shape>
              </v:group>
            </w:pict>
          </mc:Fallback>
        </mc:AlternateContent>
      </w:r>
      <w:r>
        <w:rPr>
          <w:rFonts w:ascii="Arial"/>
          <w:spacing w:val="35"/>
          <w:sz w:val="20"/>
        </w:rPr>
      </w:r>
    </w:p>
    <w:p>
      <w:pPr>
        <w:pStyle w:val="BodyText"/>
        <w:spacing w:before="1"/>
        <w:ind w:left="0"/>
        <w:rPr>
          <w:rFonts w:ascii="Arial"/>
          <w:b/>
          <w:sz w:val="6"/>
        </w:rPr>
      </w:pPr>
    </w:p>
    <w:p>
      <w:pPr>
        <w:pStyle w:val="BodyText"/>
        <w:spacing w:after="0"/>
        <w:rPr>
          <w:rFonts w:ascii="Arial"/>
          <w:b/>
          <w:sz w:val="6"/>
        </w:rPr>
        <w:sectPr>
          <w:pgSz w:w="12240" w:h="15840"/>
          <w:pgMar w:top="620" w:bottom="280" w:left="360" w:right="360"/>
        </w:sectPr>
      </w:pPr>
    </w:p>
    <w:p>
      <w:pPr>
        <w:spacing w:line="242" w:lineRule="auto" w:before="73"/>
        <w:ind w:left="479" w:right="38" w:firstLine="0"/>
        <w:jc w:val="left"/>
        <w:rPr>
          <w:rFonts w:ascii="Arial"/>
          <w:sz w:val="22"/>
        </w:rPr>
      </w:pPr>
      <w:r>
        <w:rPr>
          <w:rFonts w:ascii="Arial"/>
          <w:sz w:val="22"/>
        </w:rPr>
        <w:t>An old Bible from a </w:t>
      </w:r>
      <w:hyperlink r:id="rId608">
        <w:r>
          <w:rPr>
            <w:rFonts w:ascii="Arial"/>
            <w:sz w:val="22"/>
            <w:u w:val="single" w:color="AAAAAA"/>
          </w:rPr>
          <w:t>Greek</w:t>
        </w:r>
      </w:hyperlink>
      <w:r>
        <w:rPr>
          <w:rFonts w:ascii="Arial"/>
          <w:sz w:val="22"/>
          <w:u w:val="none"/>
        </w:rPr>
        <w:t> </w:t>
      </w:r>
      <w:r>
        <w:rPr>
          <w:rFonts w:ascii="Arial"/>
          <w:spacing w:val="-2"/>
          <w:sz w:val="22"/>
          <w:u w:val="none"/>
        </w:rPr>
        <w:t>monastery</w:t>
      </w:r>
    </w:p>
    <w:p>
      <w:pPr>
        <w:spacing w:line="242" w:lineRule="auto" w:before="73"/>
        <w:ind w:left="479" w:right="4110" w:firstLine="0"/>
        <w:jc w:val="left"/>
        <w:rPr>
          <w:rFonts w:ascii="Arial"/>
          <w:sz w:val="22"/>
        </w:rPr>
      </w:pPr>
      <w:r>
        <w:rPr/>
        <w:br w:type="column"/>
      </w:r>
      <w:r>
        <w:rPr>
          <w:rFonts w:ascii="Arial"/>
          <w:sz w:val="22"/>
        </w:rPr>
        <w:t>The Imperial Bible, or </w:t>
      </w:r>
      <w:hyperlink r:id="rId609">
        <w:r>
          <w:rPr>
            <w:rFonts w:ascii="Arial"/>
            <w:sz w:val="22"/>
            <w:u w:val="single" w:color="AAAAAA"/>
          </w:rPr>
          <w:t>Vienna</w:t>
        </w:r>
      </w:hyperlink>
      <w:r>
        <w:rPr>
          <w:rFonts w:ascii="Arial"/>
          <w:sz w:val="22"/>
          <w:u w:val="none"/>
        </w:rPr>
        <w:t> </w:t>
      </w:r>
      <w:hyperlink r:id="rId609">
        <w:r>
          <w:rPr>
            <w:rFonts w:ascii="Arial"/>
            <w:sz w:val="22"/>
            <w:u w:val="single" w:color="AAAAAA"/>
          </w:rPr>
          <w:t>Coronation Gospels</w:t>
        </w:r>
      </w:hyperlink>
      <w:r>
        <w:rPr>
          <w:rFonts w:ascii="Arial"/>
          <w:sz w:val="22"/>
          <w:u w:val="none"/>
        </w:rPr>
        <w:t> from </w:t>
      </w:r>
      <w:hyperlink r:id="rId610">
        <w:r>
          <w:rPr>
            <w:rFonts w:ascii="Arial"/>
            <w:sz w:val="22"/>
            <w:u w:val="single" w:color="AAAAAA"/>
          </w:rPr>
          <w:t>Wien</w:t>
        </w:r>
      </w:hyperlink>
      <w:r>
        <w:rPr>
          <w:rFonts w:ascii="Arial"/>
          <w:sz w:val="22"/>
          <w:u w:val="none"/>
        </w:rPr>
        <w:t>, Austria, </w:t>
      </w:r>
      <w:r>
        <w:rPr>
          <w:rFonts w:ascii="Arial"/>
          <w:sz w:val="22"/>
          <w:u w:val="thick"/>
        </w:rPr>
        <w:t>c</w:t>
      </w:r>
      <w:r>
        <w:rPr>
          <w:rFonts w:ascii="Arial"/>
          <w:sz w:val="22"/>
          <w:u w:val="none"/>
        </w:rPr>
        <w:t>. 1500</w:t>
      </w:r>
    </w:p>
    <w:p>
      <w:pPr>
        <w:spacing w:after="0" w:line="242" w:lineRule="auto"/>
        <w:jc w:val="left"/>
        <w:rPr>
          <w:rFonts w:ascii="Arial"/>
          <w:sz w:val="22"/>
        </w:rPr>
        <w:sectPr>
          <w:type w:val="continuous"/>
          <w:pgSz w:w="12240" w:h="15840"/>
          <w:pgMar w:top="720" w:bottom="280" w:left="360" w:right="360"/>
          <w:cols w:num="2" w:equalWidth="0">
            <w:col w:w="3104" w:space="488"/>
            <w:col w:w="7928"/>
          </w:cols>
        </w:sectPr>
      </w:pPr>
    </w:p>
    <w:p>
      <w:pPr>
        <w:pStyle w:val="BodyText"/>
        <w:spacing w:before="109" w:after="1"/>
        <w:ind w:left="0"/>
        <w:rPr>
          <w:rFonts w:ascii="Arial"/>
          <w:sz w:val="20"/>
        </w:rPr>
      </w:pPr>
    </w:p>
    <w:p>
      <w:pPr>
        <w:spacing w:line="240" w:lineRule="auto"/>
        <w:ind w:left="449" w:right="0" w:firstLine="0"/>
        <w:jc w:val="left"/>
        <w:rPr>
          <w:rFonts w:ascii="Arial"/>
          <w:sz w:val="20"/>
        </w:rPr>
      </w:pPr>
      <w:r>
        <w:rPr>
          <w:rFonts w:ascii="Arial"/>
          <w:sz w:val="20"/>
        </w:rPr>
        <mc:AlternateContent>
          <mc:Choice Requires="wps">
            <w:drawing>
              <wp:inline distT="0" distB="0" distL="0" distR="0">
                <wp:extent cx="2209800" cy="2209800"/>
                <wp:effectExtent l="0" t="0" r="0" b="0"/>
                <wp:docPr id="182" name="Group 182"/>
                <wp:cNvGraphicFramePr>
                  <a:graphicFrameLocks/>
                </wp:cNvGraphicFramePr>
                <a:graphic>
                  <a:graphicData uri="http://schemas.microsoft.com/office/word/2010/wordprocessingGroup">
                    <wpg:wgp>
                      <wpg:cNvPr id="182" name="Group 182"/>
                      <wpg:cNvGrpSpPr/>
                      <wpg:grpSpPr>
                        <a:xfrm>
                          <a:off x="0" y="0"/>
                          <a:ext cx="2209800" cy="2209800"/>
                          <a:chExt cx="2209800" cy="2209800"/>
                        </a:xfrm>
                      </wpg:grpSpPr>
                      <wps:wsp>
                        <wps:cNvPr id="183" name="Graphic 183"/>
                        <wps:cNvSpPr/>
                        <wps:spPr>
                          <a:xfrm>
                            <a:off x="4762" y="4762"/>
                            <a:ext cx="2200275" cy="2200275"/>
                          </a:xfrm>
                          <a:custGeom>
                            <a:avLst/>
                            <a:gdLst/>
                            <a:ahLst/>
                            <a:cxnLst/>
                            <a:rect l="l" t="t" r="r" b="b"/>
                            <a:pathLst>
                              <a:path w="2200275" h="2200275">
                                <a:moveTo>
                                  <a:pt x="0" y="0"/>
                                </a:moveTo>
                                <a:lnTo>
                                  <a:pt x="2200274" y="0"/>
                                </a:lnTo>
                                <a:lnTo>
                                  <a:pt x="2200274" y="2200274"/>
                                </a:lnTo>
                                <a:lnTo>
                                  <a:pt x="0" y="2200274"/>
                                </a:lnTo>
                                <a:lnTo>
                                  <a:pt x="0" y="0"/>
                                </a:lnTo>
                                <a:close/>
                              </a:path>
                            </a:pathLst>
                          </a:custGeom>
                          <a:ln w="9524">
                            <a:solidFill>
                              <a:srgbClr val="CCCCCC"/>
                            </a:solidFill>
                            <a:prstDash val="solid"/>
                          </a:ln>
                        </wps:spPr>
                        <wps:bodyPr wrap="square" lIns="0" tIns="0" rIns="0" bIns="0" rtlCol="0">
                          <a:prstTxWarp prst="textNoShape">
                            <a:avLst/>
                          </a:prstTxWarp>
                          <a:noAutofit/>
                        </wps:bodyPr>
                      </wps:wsp>
                      <pic:pic>
                        <pic:nvPicPr>
                          <pic:cNvPr id="184" name="Image 184" descr="The Kennicott Bible in 1476"/>
                          <pic:cNvPicPr/>
                        </pic:nvPicPr>
                        <pic:blipFill>
                          <a:blip r:embed="rId611" cstate="print"/>
                          <a:stretch>
                            <a:fillRect/>
                          </a:stretch>
                        </pic:blipFill>
                        <pic:spPr>
                          <a:xfrm>
                            <a:off x="152400" y="476262"/>
                            <a:ext cx="1904999" cy="1266824"/>
                          </a:xfrm>
                          <a:prstGeom prst="rect">
                            <a:avLst/>
                          </a:prstGeom>
                        </pic:spPr>
                      </pic:pic>
                    </wpg:wgp>
                  </a:graphicData>
                </a:graphic>
              </wp:inline>
            </w:drawing>
          </mc:Choice>
          <mc:Fallback>
            <w:pict>
              <v:group style="width:174pt;height:174pt;mso-position-horizontal-relative:char;mso-position-vertical-relative:line" id="docshapegroup127" coordorigin="0,0" coordsize="3480,3480">
                <v:rect style="position:absolute;left:7;top:7;width:3465;height:3465" id="docshape128" filled="false" stroked="true" strokeweight=".75pt" strokecolor="#cccccc">
                  <v:stroke dashstyle="solid"/>
                </v:rect>
                <v:shape style="position:absolute;left:240;top:750;width:3000;height:1995" type="#_x0000_t75" id="docshape129" alt="The Kennicott Bible in 1476" stroked="false">
                  <v:imagedata r:id="rId611" o:title=""/>
                </v:shape>
              </v:group>
            </w:pict>
          </mc:Fallback>
        </mc:AlternateContent>
      </w:r>
      <w:r>
        <w:rPr>
          <w:rFonts w:ascii="Arial"/>
          <w:sz w:val="20"/>
        </w:rPr>
      </w:r>
      <w:r>
        <w:rPr>
          <w:rFonts w:ascii="Times New Roman"/>
          <w:spacing w:val="35"/>
          <w:sz w:val="20"/>
        </w:rPr>
        <w:t> </w:t>
      </w:r>
      <w:r>
        <w:rPr>
          <w:rFonts w:ascii="Arial"/>
          <w:spacing w:val="35"/>
          <w:sz w:val="20"/>
        </w:rPr>
        <mc:AlternateContent>
          <mc:Choice Requires="wps">
            <w:drawing>
              <wp:inline distT="0" distB="0" distL="0" distR="0">
                <wp:extent cx="2209800" cy="2209800"/>
                <wp:effectExtent l="0" t="0" r="0" b="0"/>
                <wp:docPr id="185" name="Group 185"/>
                <wp:cNvGraphicFramePr>
                  <a:graphicFrameLocks/>
                </wp:cNvGraphicFramePr>
                <a:graphic>
                  <a:graphicData uri="http://schemas.microsoft.com/office/word/2010/wordprocessingGroup">
                    <wpg:wgp>
                      <wpg:cNvPr id="185" name="Group 185"/>
                      <wpg:cNvGrpSpPr/>
                      <wpg:grpSpPr>
                        <a:xfrm>
                          <a:off x="0" y="0"/>
                          <a:ext cx="2209800" cy="2209800"/>
                          <a:chExt cx="2209800" cy="2209800"/>
                        </a:xfrm>
                      </wpg:grpSpPr>
                      <wps:wsp>
                        <wps:cNvPr id="186" name="Graphic 186"/>
                        <wps:cNvSpPr/>
                        <wps:spPr>
                          <a:xfrm>
                            <a:off x="4762" y="4762"/>
                            <a:ext cx="2200275" cy="2200275"/>
                          </a:xfrm>
                          <a:custGeom>
                            <a:avLst/>
                            <a:gdLst/>
                            <a:ahLst/>
                            <a:cxnLst/>
                            <a:rect l="l" t="t" r="r" b="b"/>
                            <a:pathLst>
                              <a:path w="2200275" h="2200275">
                                <a:moveTo>
                                  <a:pt x="0" y="0"/>
                                </a:moveTo>
                                <a:lnTo>
                                  <a:pt x="2200274" y="0"/>
                                </a:lnTo>
                                <a:lnTo>
                                  <a:pt x="2200274" y="2200274"/>
                                </a:lnTo>
                                <a:lnTo>
                                  <a:pt x="0" y="2200274"/>
                                </a:lnTo>
                                <a:lnTo>
                                  <a:pt x="0" y="0"/>
                                </a:lnTo>
                                <a:close/>
                              </a:path>
                            </a:pathLst>
                          </a:custGeom>
                          <a:ln w="9524">
                            <a:solidFill>
                              <a:srgbClr val="CCCCCC"/>
                            </a:solidFill>
                            <a:prstDash val="solid"/>
                          </a:ln>
                        </wps:spPr>
                        <wps:bodyPr wrap="square" lIns="0" tIns="0" rIns="0" bIns="0" rtlCol="0">
                          <a:prstTxWarp prst="textNoShape">
                            <a:avLst/>
                          </a:prstTxWarp>
                          <a:noAutofit/>
                        </wps:bodyPr>
                      </wps:wsp>
                      <pic:pic>
                        <pic:nvPicPr>
                          <pic:cNvPr id="187" name="Image 187" descr="A Baroque Bible"/>
                          <pic:cNvPicPr/>
                        </pic:nvPicPr>
                        <pic:blipFill>
                          <a:blip r:embed="rId612" cstate="print"/>
                          <a:stretch>
                            <a:fillRect/>
                          </a:stretch>
                        </pic:blipFill>
                        <pic:spPr>
                          <a:xfrm>
                            <a:off x="152400" y="476262"/>
                            <a:ext cx="1904999" cy="1266824"/>
                          </a:xfrm>
                          <a:prstGeom prst="rect">
                            <a:avLst/>
                          </a:prstGeom>
                        </pic:spPr>
                      </pic:pic>
                    </wpg:wgp>
                  </a:graphicData>
                </a:graphic>
              </wp:inline>
            </w:drawing>
          </mc:Choice>
          <mc:Fallback>
            <w:pict>
              <v:group style="width:174pt;height:174pt;mso-position-horizontal-relative:char;mso-position-vertical-relative:line" id="docshapegroup130" coordorigin="0,0" coordsize="3480,3480">
                <v:rect style="position:absolute;left:7;top:7;width:3465;height:3465" id="docshape131" filled="false" stroked="true" strokeweight=".75pt" strokecolor="#cccccc">
                  <v:stroke dashstyle="solid"/>
                </v:rect>
                <v:shape style="position:absolute;left:240;top:750;width:3000;height:1995" type="#_x0000_t75" id="docshape132" alt="A Baroque Bible" stroked="false">
                  <v:imagedata r:id="rId612" o:title=""/>
                </v:shape>
              </v:group>
            </w:pict>
          </mc:Fallback>
        </mc:AlternateContent>
      </w:r>
      <w:r>
        <w:rPr>
          <w:rFonts w:ascii="Arial"/>
          <w:spacing w:val="35"/>
          <w:sz w:val="20"/>
        </w:rPr>
      </w:r>
    </w:p>
    <w:p>
      <w:pPr>
        <w:tabs>
          <w:tab w:pos="4071" w:val="left" w:leader="none"/>
        </w:tabs>
        <w:spacing w:before="134"/>
        <w:ind w:left="479" w:right="0" w:firstLine="0"/>
        <w:jc w:val="left"/>
        <w:rPr>
          <w:rFonts w:ascii="Arial"/>
          <w:sz w:val="22"/>
        </w:rPr>
      </w:pPr>
      <w:r>
        <w:rPr>
          <w:rFonts w:ascii="Arial"/>
          <w:sz w:val="22"/>
        </w:rPr>
        <w:t>The</w:t>
      </w:r>
      <w:r>
        <w:rPr>
          <w:rFonts w:ascii="Arial"/>
          <w:spacing w:val="10"/>
          <w:sz w:val="22"/>
        </w:rPr>
        <w:t> </w:t>
      </w:r>
      <w:hyperlink r:id="rId605">
        <w:r>
          <w:rPr>
            <w:rFonts w:ascii="Arial"/>
            <w:sz w:val="22"/>
            <w:u w:val="single" w:color="AAAAAA"/>
          </w:rPr>
          <w:t>Kennicott</w:t>
        </w:r>
        <w:r>
          <w:rPr>
            <w:rFonts w:ascii="Arial"/>
            <w:spacing w:val="11"/>
            <w:sz w:val="22"/>
            <w:u w:val="single" w:color="AAAAAA"/>
          </w:rPr>
          <w:t> </w:t>
        </w:r>
        <w:r>
          <w:rPr>
            <w:rFonts w:ascii="Arial"/>
            <w:sz w:val="22"/>
            <w:u w:val="single" w:color="AAAAAA"/>
          </w:rPr>
          <w:t>Bible</w:t>
        </w:r>
      </w:hyperlink>
      <w:r>
        <w:rPr>
          <w:rFonts w:ascii="Arial"/>
          <w:spacing w:val="11"/>
          <w:sz w:val="22"/>
          <w:u w:val="none"/>
        </w:rPr>
        <w:t> </w:t>
      </w:r>
      <w:r>
        <w:rPr>
          <w:rFonts w:ascii="Arial"/>
          <w:sz w:val="22"/>
          <w:u w:val="none"/>
        </w:rPr>
        <w:t>in</w:t>
      </w:r>
      <w:r>
        <w:rPr>
          <w:rFonts w:ascii="Arial"/>
          <w:spacing w:val="11"/>
          <w:sz w:val="22"/>
          <w:u w:val="none"/>
        </w:rPr>
        <w:t> </w:t>
      </w:r>
      <w:r>
        <w:rPr>
          <w:rFonts w:ascii="Arial"/>
          <w:spacing w:val="-4"/>
          <w:sz w:val="22"/>
          <w:u w:val="none"/>
        </w:rPr>
        <w:t>1476</w:t>
      </w:r>
      <w:r>
        <w:rPr>
          <w:rFonts w:ascii="Arial"/>
          <w:sz w:val="22"/>
          <w:u w:val="none"/>
        </w:rPr>
        <w:tab/>
        <w:t>A</w:t>
      </w:r>
      <w:r>
        <w:rPr>
          <w:rFonts w:ascii="Arial"/>
          <w:spacing w:val="-3"/>
          <w:sz w:val="22"/>
          <w:u w:val="none"/>
        </w:rPr>
        <w:t> </w:t>
      </w:r>
      <w:hyperlink r:id="rId613">
        <w:r>
          <w:rPr>
            <w:rFonts w:ascii="Arial"/>
            <w:sz w:val="22"/>
            <w:u w:val="single" w:color="AAAAAA"/>
          </w:rPr>
          <w:t>Baroque</w:t>
        </w:r>
      </w:hyperlink>
      <w:r>
        <w:rPr>
          <w:rFonts w:ascii="Arial"/>
          <w:spacing w:val="12"/>
          <w:sz w:val="22"/>
          <w:u w:val="none"/>
        </w:rPr>
        <w:t> </w:t>
      </w:r>
      <w:r>
        <w:rPr>
          <w:rFonts w:ascii="Arial"/>
          <w:spacing w:val="-2"/>
          <w:sz w:val="22"/>
          <w:u w:val="none"/>
        </w:rPr>
        <w:t>Bible</w:t>
      </w:r>
    </w:p>
    <w:p>
      <w:pPr>
        <w:pStyle w:val="BodyText"/>
        <w:spacing w:before="89"/>
        <w:ind w:left="0"/>
        <w:rPr>
          <w:rFonts w:ascii="Arial"/>
          <w:sz w:val="20"/>
        </w:rPr>
      </w:pPr>
      <w:r>
        <w:rPr>
          <w:rFonts w:ascii="Arial"/>
          <w:sz w:val="20"/>
        </w:rPr>
        <mc:AlternateContent>
          <mc:Choice Requires="wps">
            <w:drawing>
              <wp:anchor distT="0" distB="0" distL="0" distR="0" allowOverlap="1" layoutInCell="1" locked="0" behindDoc="1" simplePos="0" relativeHeight="487650304">
                <wp:simplePos x="0" y="0"/>
                <wp:positionH relativeFrom="page">
                  <wp:posOffset>514349</wp:posOffset>
                </wp:positionH>
                <wp:positionV relativeFrom="paragraph">
                  <wp:posOffset>218135</wp:posOffset>
                </wp:positionV>
                <wp:extent cx="2209800" cy="2209800"/>
                <wp:effectExtent l="0" t="0" r="0" b="0"/>
                <wp:wrapTopAndBottom/>
                <wp:docPr id="188" name="Group 188"/>
                <wp:cNvGraphicFramePr>
                  <a:graphicFrameLocks/>
                </wp:cNvGraphicFramePr>
                <a:graphic>
                  <a:graphicData uri="http://schemas.microsoft.com/office/word/2010/wordprocessingGroup">
                    <wpg:wgp>
                      <wpg:cNvPr id="188" name="Group 188"/>
                      <wpg:cNvGrpSpPr/>
                      <wpg:grpSpPr>
                        <a:xfrm>
                          <a:off x="0" y="0"/>
                          <a:ext cx="2209800" cy="2209800"/>
                          <a:chExt cx="2209800" cy="2209800"/>
                        </a:xfrm>
                      </wpg:grpSpPr>
                      <wps:wsp>
                        <wps:cNvPr id="189" name="Graphic 189"/>
                        <wps:cNvSpPr/>
                        <wps:spPr>
                          <a:xfrm>
                            <a:off x="4762" y="4762"/>
                            <a:ext cx="2200275" cy="2200275"/>
                          </a:xfrm>
                          <a:custGeom>
                            <a:avLst/>
                            <a:gdLst/>
                            <a:ahLst/>
                            <a:cxnLst/>
                            <a:rect l="l" t="t" r="r" b="b"/>
                            <a:pathLst>
                              <a:path w="2200275" h="2200275">
                                <a:moveTo>
                                  <a:pt x="0" y="0"/>
                                </a:moveTo>
                                <a:lnTo>
                                  <a:pt x="2200274" y="0"/>
                                </a:lnTo>
                                <a:lnTo>
                                  <a:pt x="2200274" y="2200274"/>
                                </a:lnTo>
                                <a:lnTo>
                                  <a:pt x="0" y="2200274"/>
                                </a:lnTo>
                                <a:lnTo>
                                  <a:pt x="0" y="0"/>
                                </a:lnTo>
                                <a:close/>
                              </a:path>
                            </a:pathLst>
                          </a:custGeom>
                          <a:ln w="9524">
                            <a:solidFill>
                              <a:srgbClr val="CCCCCC"/>
                            </a:solidFill>
                            <a:prstDash val="solid"/>
                          </a:ln>
                        </wps:spPr>
                        <wps:bodyPr wrap="square" lIns="0" tIns="0" rIns="0" bIns="0" rtlCol="0">
                          <a:prstTxWarp prst="textNoShape">
                            <a:avLst/>
                          </a:prstTxWarp>
                          <a:noAutofit/>
                        </wps:bodyPr>
                      </wps:wsp>
                      <pic:pic>
                        <pic:nvPicPr>
                          <pic:cNvPr id="190" name="Image 190" descr="The Bible used by Abraham Lincoln for his oath of office during his first inaugural in 1861"/>
                          <pic:cNvPicPr/>
                        </pic:nvPicPr>
                        <pic:blipFill>
                          <a:blip r:embed="rId614" cstate="print"/>
                          <a:stretch>
                            <a:fillRect/>
                          </a:stretch>
                        </pic:blipFill>
                        <pic:spPr>
                          <a:xfrm>
                            <a:off x="476250" y="152412"/>
                            <a:ext cx="1266824" cy="1904999"/>
                          </a:xfrm>
                          <a:prstGeom prst="rect">
                            <a:avLst/>
                          </a:prstGeom>
                        </pic:spPr>
                      </pic:pic>
                    </wpg:wgp>
                  </a:graphicData>
                </a:graphic>
              </wp:anchor>
            </w:drawing>
          </mc:Choice>
          <mc:Fallback>
            <w:pict>
              <v:group style="position:absolute;margin-left:40.499996pt;margin-top:17.176058pt;width:174pt;height:174pt;mso-position-horizontal-relative:page;mso-position-vertical-relative:paragraph;z-index:-15666176;mso-wrap-distance-left:0;mso-wrap-distance-right:0" id="docshapegroup133" coordorigin="810,344" coordsize="3480,3480">
                <v:rect style="position:absolute;left:817;top:351;width:3465;height:3465" id="docshape134" filled="false" stroked="true" strokeweight=".75pt" strokecolor="#cccccc">
                  <v:stroke dashstyle="solid"/>
                </v:rect>
                <v:shape style="position:absolute;left:1560;top:583;width:1995;height:3000" type="#_x0000_t75" id="docshape135" alt="The Bible used by Abraham Lincoln for his oath of office during his first inaugural in 1861" stroked="false">
                  <v:imagedata r:id="rId614" o:title=""/>
                </v:shape>
                <w10:wrap type="topAndBottom"/>
              </v:group>
            </w:pict>
          </mc:Fallback>
        </mc:AlternateContent>
      </w:r>
      <w:r>
        <w:rPr>
          <w:rFonts w:ascii="Arial"/>
          <w:sz w:val="20"/>
        </w:rPr>
        <mc:AlternateContent>
          <mc:Choice Requires="wps">
            <w:drawing>
              <wp:anchor distT="0" distB="0" distL="0" distR="0" allowOverlap="1" layoutInCell="1" locked="0" behindDoc="1" simplePos="0" relativeHeight="487650816">
                <wp:simplePos x="0" y="0"/>
                <wp:positionH relativeFrom="page">
                  <wp:posOffset>2790824</wp:posOffset>
                </wp:positionH>
                <wp:positionV relativeFrom="paragraph">
                  <wp:posOffset>218135</wp:posOffset>
                </wp:positionV>
                <wp:extent cx="2209800" cy="2209800"/>
                <wp:effectExtent l="0" t="0" r="0" b="0"/>
                <wp:wrapTopAndBottom/>
                <wp:docPr id="191" name="Group 191"/>
                <wp:cNvGraphicFramePr>
                  <a:graphicFrameLocks/>
                </wp:cNvGraphicFramePr>
                <a:graphic>
                  <a:graphicData uri="http://schemas.microsoft.com/office/word/2010/wordprocessingGroup">
                    <wpg:wgp>
                      <wpg:cNvPr id="191" name="Group 191"/>
                      <wpg:cNvGrpSpPr/>
                      <wpg:grpSpPr>
                        <a:xfrm>
                          <a:off x="0" y="0"/>
                          <a:ext cx="2209800" cy="2209800"/>
                          <a:chExt cx="2209800" cy="2209800"/>
                        </a:xfrm>
                      </wpg:grpSpPr>
                      <wps:wsp>
                        <wps:cNvPr id="192" name="Graphic 192"/>
                        <wps:cNvSpPr/>
                        <wps:spPr>
                          <a:xfrm>
                            <a:off x="4762" y="4762"/>
                            <a:ext cx="2200275" cy="2200275"/>
                          </a:xfrm>
                          <a:custGeom>
                            <a:avLst/>
                            <a:gdLst/>
                            <a:ahLst/>
                            <a:cxnLst/>
                            <a:rect l="l" t="t" r="r" b="b"/>
                            <a:pathLst>
                              <a:path w="2200275" h="2200275">
                                <a:moveTo>
                                  <a:pt x="0" y="0"/>
                                </a:moveTo>
                                <a:lnTo>
                                  <a:pt x="2200274" y="0"/>
                                </a:lnTo>
                                <a:lnTo>
                                  <a:pt x="2200274" y="2200274"/>
                                </a:lnTo>
                                <a:lnTo>
                                  <a:pt x="0" y="2200274"/>
                                </a:lnTo>
                                <a:lnTo>
                                  <a:pt x="0" y="0"/>
                                </a:lnTo>
                                <a:close/>
                              </a:path>
                            </a:pathLst>
                          </a:custGeom>
                          <a:ln w="9524">
                            <a:solidFill>
                              <a:srgbClr val="CCCCCC"/>
                            </a:solidFill>
                            <a:prstDash val="solid"/>
                          </a:ln>
                        </wps:spPr>
                        <wps:bodyPr wrap="square" lIns="0" tIns="0" rIns="0" bIns="0" rtlCol="0">
                          <a:prstTxWarp prst="textNoShape">
                            <a:avLst/>
                          </a:prstTxWarp>
                          <a:noAutofit/>
                        </wps:bodyPr>
                      </wps:wsp>
                      <pic:pic>
                        <pic:nvPicPr>
                          <pic:cNvPr id="193" name="Image 193" descr="American Civil War-era illustrated Bible"/>
                          <pic:cNvPicPr/>
                        </pic:nvPicPr>
                        <pic:blipFill>
                          <a:blip r:embed="rId615" cstate="print"/>
                          <a:stretch>
                            <a:fillRect/>
                          </a:stretch>
                        </pic:blipFill>
                        <pic:spPr>
                          <a:xfrm>
                            <a:off x="152400" y="238137"/>
                            <a:ext cx="1904999" cy="1733549"/>
                          </a:xfrm>
                          <a:prstGeom prst="rect">
                            <a:avLst/>
                          </a:prstGeom>
                        </pic:spPr>
                      </pic:pic>
                    </wpg:wgp>
                  </a:graphicData>
                </a:graphic>
              </wp:anchor>
            </w:drawing>
          </mc:Choice>
          <mc:Fallback>
            <w:pict>
              <v:group style="position:absolute;margin-left:219.749985pt;margin-top:17.176058pt;width:174pt;height:174pt;mso-position-horizontal-relative:page;mso-position-vertical-relative:paragraph;z-index:-15665664;mso-wrap-distance-left:0;mso-wrap-distance-right:0" id="docshapegroup136" coordorigin="4395,344" coordsize="3480,3480">
                <v:rect style="position:absolute;left:4402;top:351;width:3465;height:3465" id="docshape137" filled="false" stroked="true" strokeweight=".75pt" strokecolor="#cccccc">
                  <v:stroke dashstyle="solid"/>
                </v:rect>
                <v:shape style="position:absolute;left:4635;top:718;width:3000;height:2730" type="#_x0000_t75" id="docshape138" alt="American Civil War-era illustrated Bible" stroked="false">
                  <v:imagedata r:id="rId615" o:title=""/>
                </v:shape>
                <w10:wrap type="topAndBottom"/>
              </v:group>
            </w:pict>
          </mc:Fallback>
        </mc:AlternateContent>
      </w:r>
    </w:p>
    <w:p>
      <w:pPr>
        <w:pStyle w:val="BodyText"/>
        <w:spacing w:before="1"/>
        <w:ind w:left="0"/>
        <w:rPr>
          <w:rFonts w:ascii="Arial"/>
          <w:sz w:val="6"/>
        </w:rPr>
      </w:pPr>
    </w:p>
    <w:p>
      <w:pPr>
        <w:pStyle w:val="BodyText"/>
        <w:spacing w:after="0"/>
        <w:rPr>
          <w:rFonts w:ascii="Arial"/>
          <w:sz w:val="6"/>
        </w:rPr>
        <w:sectPr>
          <w:type w:val="continuous"/>
          <w:pgSz w:w="12240" w:h="15840"/>
          <w:pgMar w:top="720" w:bottom="280" w:left="360" w:right="360"/>
        </w:sectPr>
      </w:pPr>
    </w:p>
    <w:p>
      <w:pPr>
        <w:spacing w:line="242" w:lineRule="auto" w:before="98"/>
        <w:ind w:left="479" w:right="0" w:firstLine="0"/>
        <w:jc w:val="left"/>
        <w:rPr>
          <w:rFonts w:ascii="Arial"/>
          <w:sz w:val="22"/>
        </w:rPr>
      </w:pPr>
      <w:r>
        <w:rPr>
          <w:rFonts w:ascii="Arial"/>
          <w:sz w:val="22"/>
        </w:rPr>
        <w:t>The </w:t>
      </w:r>
      <w:hyperlink r:id="rId616">
        <w:r>
          <w:rPr>
            <w:rFonts w:ascii="Arial"/>
            <w:sz w:val="22"/>
            <w:u w:val="single" w:color="AAAAAA"/>
          </w:rPr>
          <w:t>Bible used by Abraham</w:t>
        </w:r>
      </w:hyperlink>
      <w:r>
        <w:rPr>
          <w:rFonts w:ascii="Arial"/>
          <w:sz w:val="22"/>
          <w:u w:val="none"/>
        </w:rPr>
        <w:t> </w:t>
      </w:r>
      <w:hyperlink r:id="rId616">
        <w:r>
          <w:rPr>
            <w:rFonts w:ascii="Arial"/>
            <w:sz w:val="22"/>
            <w:u w:val="single" w:color="AAAAAA"/>
          </w:rPr>
          <w:t>Lincoln</w:t>
        </w:r>
      </w:hyperlink>
      <w:r>
        <w:rPr>
          <w:rFonts w:ascii="Arial"/>
          <w:sz w:val="22"/>
          <w:u w:val="none"/>
        </w:rPr>
        <w:t> for his oath of office during his </w:t>
      </w:r>
      <w:hyperlink r:id="rId617">
        <w:r>
          <w:rPr>
            <w:rFonts w:ascii="Arial"/>
            <w:sz w:val="22"/>
            <w:u w:val="single" w:color="AAAAAA"/>
          </w:rPr>
          <w:t>first inaugural</w:t>
        </w:r>
      </w:hyperlink>
      <w:r>
        <w:rPr>
          <w:rFonts w:ascii="Arial"/>
          <w:sz w:val="22"/>
          <w:u w:val="none"/>
        </w:rPr>
        <w:t> in </w:t>
      </w:r>
      <w:r>
        <w:rPr>
          <w:rFonts w:ascii="Arial"/>
          <w:sz w:val="22"/>
          <w:u w:val="none"/>
        </w:rPr>
        <w:t>1861</w:t>
      </w:r>
    </w:p>
    <w:p>
      <w:pPr>
        <w:spacing w:line="242" w:lineRule="auto" w:before="98"/>
        <w:ind w:left="353" w:right="4107" w:firstLine="0"/>
        <w:jc w:val="left"/>
        <w:rPr>
          <w:rFonts w:ascii="Arial"/>
          <w:sz w:val="22"/>
        </w:rPr>
      </w:pPr>
      <w:r>
        <w:rPr/>
        <w:br w:type="column"/>
      </w:r>
      <w:hyperlink r:id="rId618">
        <w:r>
          <w:rPr>
            <w:rFonts w:ascii="Arial"/>
            <w:sz w:val="22"/>
            <w:u w:val="single" w:color="AAAAAA"/>
          </w:rPr>
          <w:t>American Civil War</w:t>
        </w:r>
      </w:hyperlink>
      <w:r>
        <w:rPr>
          <w:rFonts w:ascii="Arial"/>
          <w:sz w:val="22"/>
          <w:u w:val="none"/>
        </w:rPr>
        <w:t>-era </w:t>
      </w:r>
      <w:r>
        <w:rPr>
          <w:rFonts w:ascii="Arial"/>
          <w:sz w:val="22"/>
          <w:u w:val="none"/>
        </w:rPr>
        <w:t>illustrated </w:t>
      </w:r>
      <w:r>
        <w:rPr>
          <w:rFonts w:ascii="Arial"/>
          <w:spacing w:val="-2"/>
          <w:sz w:val="22"/>
          <w:u w:val="none"/>
        </w:rPr>
        <w:t>Bible</w:t>
      </w:r>
    </w:p>
    <w:p>
      <w:pPr>
        <w:spacing w:after="0" w:line="242" w:lineRule="auto"/>
        <w:jc w:val="left"/>
        <w:rPr>
          <w:rFonts w:ascii="Arial"/>
          <w:sz w:val="22"/>
        </w:rPr>
        <w:sectPr>
          <w:type w:val="continuous"/>
          <w:pgSz w:w="12240" w:h="15840"/>
          <w:pgMar w:top="720" w:bottom="280" w:left="360" w:right="360"/>
          <w:cols w:num="2" w:equalWidth="0">
            <w:col w:w="3679" w:space="40"/>
            <w:col w:w="7801"/>
          </w:cols>
        </w:sectPr>
      </w:pPr>
    </w:p>
    <w:p>
      <w:pPr>
        <w:spacing w:line="240" w:lineRule="auto"/>
        <w:ind w:left="449" w:right="0" w:firstLine="0"/>
        <w:jc w:val="left"/>
        <w:rPr>
          <w:rFonts w:ascii="Arial"/>
          <w:sz w:val="20"/>
        </w:rPr>
      </w:pPr>
      <w:r>
        <w:rPr>
          <w:rFonts w:ascii="Arial"/>
          <w:sz w:val="20"/>
        </w:rPr>
        <mc:AlternateContent>
          <mc:Choice Requires="wps">
            <w:drawing>
              <wp:inline distT="0" distB="0" distL="0" distR="0">
                <wp:extent cx="2209800" cy="2209800"/>
                <wp:effectExtent l="0" t="0" r="0" b="0"/>
                <wp:docPr id="194" name="Group 194"/>
                <wp:cNvGraphicFramePr>
                  <a:graphicFrameLocks/>
                </wp:cNvGraphicFramePr>
                <a:graphic>
                  <a:graphicData uri="http://schemas.microsoft.com/office/word/2010/wordprocessingGroup">
                    <wpg:wgp>
                      <wpg:cNvPr id="194" name="Group 194"/>
                      <wpg:cNvGrpSpPr/>
                      <wpg:grpSpPr>
                        <a:xfrm>
                          <a:off x="0" y="0"/>
                          <a:ext cx="2209800" cy="2209800"/>
                          <a:chExt cx="2209800" cy="2209800"/>
                        </a:xfrm>
                      </wpg:grpSpPr>
                      <wps:wsp>
                        <wps:cNvPr id="195" name="Graphic 195"/>
                        <wps:cNvSpPr/>
                        <wps:spPr>
                          <a:xfrm>
                            <a:off x="4762" y="4762"/>
                            <a:ext cx="2200275" cy="2200275"/>
                          </a:xfrm>
                          <a:custGeom>
                            <a:avLst/>
                            <a:gdLst/>
                            <a:ahLst/>
                            <a:cxnLst/>
                            <a:rect l="l" t="t" r="r" b="b"/>
                            <a:pathLst>
                              <a:path w="2200275" h="2200275">
                                <a:moveTo>
                                  <a:pt x="0" y="0"/>
                                </a:moveTo>
                                <a:lnTo>
                                  <a:pt x="2200274" y="0"/>
                                </a:lnTo>
                                <a:lnTo>
                                  <a:pt x="2200274" y="2200274"/>
                                </a:lnTo>
                                <a:lnTo>
                                  <a:pt x="0" y="2200274"/>
                                </a:lnTo>
                                <a:lnTo>
                                  <a:pt x="0" y="0"/>
                                </a:lnTo>
                                <a:close/>
                              </a:path>
                            </a:pathLst>
                          </a:custGeom>
                          <a:ln w="9524">
                            <a:solidFill>
                              <a:srgbClr val="CCCCCC"/>
                            </a:solidFill>
                            <a:prstDash val="solid"/>
                          </a:ln>
                        </wps:spPr>
                        <wps:bodyPr wrap="square" lIns="0" tIns="0" rIns="0" bIns="0" rtlCol="0">
                          <a:prstTxWarp prst="textNoShape">
                            <a:avLst/>
                          </a:prstTxWarp>
                          <a:noAutofit/>
                        </wps:bodyPr>
                      </wps:wsp>
                      <pic:pic>
                        <pic:nvPicPr>
                          <pic:cNvPr id="196" name="Image 196" descr="A miniature Bible"/>
                          <pic:cNvPicPr/>
                        </pic:nvPicPr>
                        <pic:blipFill>
                          <a:blip r:embed="rId619" cstate="print"/>
                          <a:stretch>
                            <a:fillRect/>
                          </a:stretch>
                        </pic:blipFill>
                        <pic:spPr>
                          <a:xfrm>
                            <a:off x="152400" y="428637"/>
                            <a:ext cx="1904999" cy="1362074"/>
                          </a:xfrm>
                          <a:prstGeom prst="rect">
                            <a:avLst/>
                          </a:prstGeom>
                        </pic:spPr>
                      </pic:pic>
                    </wpg:wgp>
                  </a:graphicData>
                </a:graphic>
              </wp:inline>
            </w:drawing>
          </mc:Choice>
          <mc:Fallback>
            <w:pict>
              <v:group style="width:174pt;height:174pt;mso-position-horizontal-relative:char;mso-position-vertical-relative:line" id="docshapegroup139" coordorigin="0,0" coordsize="3480,3480">
                <v:rect style="position:absolute;left:7;top:7;width:3465;height:3465" id="docshape140" filled="false" stroked="true" strokeweight=".75pt" strokecolor="#cccccc">
                  <v:stroke dashstyle="solid"/>
                </v:rect>
                <v:shape style="position:absolute;left:240;top:675;width:3000;height:2145" type="#_x0000_t75" id="docshape141" alt="A miniature Bible" stroked="false">
                  <v:imagedata r:id="rId619" o:title=""/>
                </v:shape>
              </v:group>
            </w:pict>
          </mc:Fallback>
        </mc:AlternateContent>
      </w:r>
      <w:r>
        <w:rPr>
          <w:rFonts w:ascii="Arial"/>
          <w:sz w:val="20"/>
        </w:rPr>
      </w:r>
      <w:r>
        <w:rPr>
          <w:rFonts w:ascii="Times New Roman"/>
          <w:spacing w:val="35"/>
          <w:sz w:val="20"/>
        </w:rPr>
        <w:t> </w:t>
      </w:r>
      <w:r>
        <w:rPr>
          <w:rFonts w:ascii="Arial"/>
          <w:spacing w:val="35"/>
          <w:sz w:val="20"/>
        </w:rPr>
        <mc:AlternateContent>
          <mc:Choice Requires="wps">
            <w:drawing>
              <wp:inline distT="0" distB="0" distL="0" distR="0">
                <wp:extent cx="2209800" cy="2209800"/>
                <wp:effectExtent l="0" t="0" r="0" b="0"/>
                <wp:docPr id="197" name="Group 197"/>
                <wp:cNvGraphicFramePr>
                  <a:graphicFrameLocks/>
                </wp:cNvGraphicFramePr>
                <a:graphic>
                  <a:graphicData uri="http://schemas.microsoft.com/office/word/2010/wordprocessingGroup">
                    <wpg:wgp>
                      <wpg:cNvPr id="197" name="Group 197"/>
                      <wpg:cNvGrpSpPr/>
                      <wpg:grpSpPr>
                        <a:xfrm>
                          <a:off x="0" y="0"/>
                          <a:ext cx="2209800" cy="2209800"/>
                          <a:chExt cx="2209800" cy="2209800"/>
                        </a:xfrm>
                      </wpg:grpSpPr>
                      <wps:wsp>
                        <wps:cNvPr id="198" name="Graphic 198"/>
                        <wps:cNvSpPr/>
                        <wps:spPr>
                          <a:xfrm>
                            <a:off x="4762" y="4762"/>
                            <a:ext cx="2200275" cy="2200275"/>
                          </a:xfrm>
                          <a:custGeom>
                            <a:avLst/>
                            <a:gdLst/>
                            <a:ahLst/>
                            <a:cxnLst/>
                            <a:rect l="l" t="t" r="r" b="b"/>
                            <a:pathLst>
                              <a:path w="2200275" h="2200275">
                                <a:moveTo>
                                  <a:pt x="0" y="0"/>
                                </a:moveTo>
                                <a:lnTo>
                                  <a:pt x="2200274" y="0"/>
                                </a:lnTo>
                                <a:lnTo>
                                  <a:pt x="2200274" y="2200274"/>
                                </a:lnTo>
                                <a:lnTo>
                                  <a:pt x="0" y="2200274"/>
                                </a:lnTo>
                                <a:lnTo>
                                  <a:pt x="0" y="0"/>
                                </a:lnTo>
                                <a:close/>
                              </a:path>
                            </a:pathLst>
                          </a:custGeom>
                          <a:ln w="9524">
                            <a:solidFill>
                              <a:srgbClr val="CCCCCC"/>
                            </a:solidFill>
                            <a:prstDash val="solid"/>
                          </a:ln>
                        </wps:spPr>
                        <wps:bodyPr wrap="square" lIns="0" tIns="0" rIns="0" bIns="0" rtlCol="0">
                          <a:prstTxWarp prst="textNoShape">
                            <a:avLst/>
                          </a:prstTxWarp>
                          <a:noAutofit/>
                        </wps:bodyPr>
                      </wps:wsp>
                      <pic:pic>
                        <pic:nvPicPr>
                          <pic:cNvPr id="199" name="Image 199" descr="An 1866 Victorian Bible"/>
                          <pic:cNvPicPr/>
                        </pic:nvPicPr>
                        <pic:blipFill>
                          <a:blip r:embed="rId620" cstate="print"/>
                          <a:stretch>
                            <a:fillRect/>
                          </a:stretch>
                        </pic:blipFill>
                        <pic:spPr>
                          <a:xfrm>
                            <a:off x="552450" y="152412"/>
                            <a:ext cx="1104899" cy="1904999"/>
                          </a:xfrm>
                          <a:prstGeom prst="rect">
                            <a:avLst/>
                          </a:prstGeom>
                        </pic:spPr>
                      </pic:pic>
                    </wpg:wgp>
                  </a:graphicData>
                </a:graphic>
              </wp:inline>
            </w:drawing>
          </mc:Choice>
          <mc:Fallback>
            <w:pict>
              <v:group style="width:174pt;height:174pt;mso-position-horizontal-relative:char;mso-position-vertical-relative:line" id="docshapegroup142" coordorigin="0,0" coordsize="3480,3480">
                <v:rect style="position:absolute;left:7;top:7;width:3465;height:3465" id="docshape143" filled="false" stroked="true" strokeweight=".75pt" strokecolor="#cccccc">
                  <v:stroke dashstyle="solid"/>
                </v:rect>
                <v:shape style="position:absolute;left:870;top:240;width:1740;height:3000" type="#_x0000_t75" id="docshape144" alt="An 1866 Victorian Bible" stroked="false">
                  <v:imagedata r:id="rId620" o:title=""/>
                </v:shape>
              </v:group>
            </w:pict>
          </mc:Fallback>
        </mc:AlternateContent>
      </w:r>
      <w:r>
        <w:rPr>
          <w:rFonts w:ascii="Arial"/>
          <w:spacing w:val="35"/>
          <w:sz w:val="20"/>
        </w:rPr>
      </w:r>
    </w:p>
    <w:p>
      <w:pPr>
        <w:tabs>
          <w:tab w:pos="4071" w:val="left" w:leader="none"/>
        </w:tabs>
        <w:spacing w:before="143"/>
        <w:ind w:left="479" w:right="0" w:firstLine="0"/>
        <w:jc w:val="left"/>
        <w:rPr>
          <w:rFonts w:ascii="Arial"/>
          <w:sz w:val="22"/>
        </w:rPr>
      </w:pPr>
      <w:r>
        <w:rPr>
          <w:rFonts w:ascii="Arial"/>
          <w:sz w:val="22"/>
        </w:rPr>
        <w:t>A</w:t>
      </w:r>
      <w:r>
        <w:rPr>
          <w:rFonts w:ascii="Arial"/>
          <w:spacing w:val="-2"/>
          <w:sz w:val="22"/>
        </w:rPr>
        <w:t> </w:t>
      </w:r>
      <w:r>
        <w:rPr>
          <w:rFonts w:ascii="Arial"/>
          <w:sz w:val="22"/>
        </w:rPr>
        <w:t>miniature</w:t>
      </w:r>
      <w:r>
        <w:rPr>
          <w:rFonts w:ascii="Arial"/>
          <w:spacing w:val="13"/>
          <w:sz w:val="22"/>
        </w:rPr>
        <w:t> </w:t>
      </w:r>
      <w:r>
        <w:rPr>
          <w:rFonts w:ascii="Arial"/>
          <w:spacing w:val="-2"/>
          <w:sz w:val="22"/>
        </w:rPr>
        <w:t>Bible</w:t>
      </w:r>
      <w:r>
        <w:rPr>
          <w:rFonts w:ascii="Arial"/>
          <w:sz w:val="22"/>
        </w:rPr>
        <w:tab/>
        <w:t>An</w:t>
      </w:r>
      <w:r>
        <w:rPr>
          <w:rFonts w:ascii="Arial"/>
          <w:spacing w:val="10"/>
          <w:sz w:val="22"/>
        </w:rPr>
        <w:t> </w:t>
      </w:r>
      <w:r>
        <w:rPr>
          <w:rFonts w:ascii="Arial"/>
          <w:sz w:val="22"/>
        </w:rPr>
        <w:t>1866</w:t>
      </w:r>
      <w:r>
        <w:rPr>
          <w:rFonts w:ascii="Arial"/>
          <w:spacing w:val="10"/>
          <w:sz w:val="22"/>
        </w:rPr>
        <w:t> </w:t>
      </w:r>
      <w:hyperlink r:id="rId621">
        <w:r>
          <w:rPr>
            <w:rFonts w:ascii="Arial"/>
            <w:sz w:val="22"/>
            <w:u w:val="single" w:color="AAAAAA"/>
          </w:rPr>
          <w:t>Victorian</w:t>
        </w:r>
      </w:hyperlink>
      <w:r>
        <w:rPr>
          <w:rFonts w:ascii="Arial"/>
          <w:spacing w:val="10"/>
          <w:sz w:val="22"/>
          <w:u w:val="none"/>
        </w:rPr>
        <w:t> </w:t>
      </w:r>
      <w:r>
        <w:rPr>
          <w:rFonts w:ascii="Arial"/>
          <w:spacing w:val="-2"/>
          <w:sz w:val="22"/>
          <w:u w:val="none"/>
        </w:rPr>
        <w:t>Bible</w:t>
      </w:r>
    </w:p>
    <w:p>
      <w:pPr>
        <w:pStyle w:val="BodyText"/>
        <w:spacing w:before="89"/>
        <w:ind w:left="0"/>
        <w:rPr>
          <w:rFonts w:ascii="Arial"/>
          <w:sz w:val="20"/>
        </w:rPr>
      </w:pPr>
      <w:r>
        <w:rPr>
          <w:rFonts w:ascii="Arial"/>
          <w:sz w:val="20"/>
        </w:rPr>
        <mc:AlternateContent>
          <mc:Choice Requires="wps">
            <w:drawing>
              <wp:anchor distT="0" distB="0" distL="0" distR="0" allowOverlap="1" layoutInCell="1" locked="0" behindDoc="1" simplePos="0" relativeHeight="487652352">
                <wp:simplePos x="0" y="0"/>
                <wp:positionH relativeFrom="page">
                  <wp:posOffset>514349</wp:posOffset>
                </wp:positionH>
                <wp:positionV relativeFrom="paragraph">
                  <wp:posOffset>218440</wp:posOffset>
                </wp:positionV>
                <wp:extent cx="2209800" cy="2209800"/>
                <wp:effectExtent l="0" t="0" r="0" b="0"/>
                <wp:wrapTopAndBottom/>
                <wp:docPr id="200" name="Group 200"/>
                <wp:cNvGraphicFramePr>
                  <a:graphicFrameLocks/>
                </wp:cNvGraphicFramePr>
                <a:graphic>
                  <a:graphicData uri="http://schemas.microsoft.com/office/word/2010/wordprocessingGroup">
                    <wpg:wgp>
                      <wpg:cNvPr id="200" name="Group 200"/>
                      <wpg:cNvGrpSpPr/>
                      <wpg:grpSpPr>
                        <a:xfrm>
                          <a:off x="0" y="0"/>
                          <a:ext cx="2209800" cy="2209800"/>
                          <a:chExt cx="2209800" cy="2209800"/>
                        </a:xfrm>
                      </wpg:grpSpPr>
                      <wps:wsp>
                        <wps:cNvPr id="201" name="Graphic 201"/>
                        <wps:cNvSpPr/>
                        <wps:spPr>
                          <a:xfrm>
                            <a:off x="4762" y="4762"/>
                            <a:ext cx="2200275" cy="2200275"/>
                          </a:xfrm>
                          <a:custGeom>
                            <a:avLst/>
                            <a:gdLst/>
                            <a:ahLst/>
                            <a:cxnLst/>
                            <a:rect l="l" t="t" r="r" b="b"/>
                            <a:pathLst>
                              <a:path w="2200275" h="2200275">
                                <a:moveTo>
                                  <a:pt x="0" y="0"/>
                                </a:moveTo>
                                <a:lnTo>
                                  <a:pt x="2200274" y="0"/>
                                </a:lnTo>
                                <a:lnTo>
                                  <a:pt x="2200274" y="2200274"/>
                                </a:lnTo>
                                <a:lnTo>
                                  <a:pt x="0" y="2200274"/>
                                </a:lnTo>
                                <a:lnTo>
                                  <a:pt x="0" y="0"/>
                                </a:lnTo>
                                <a:close/>
                              </a:path>
                            </a:pathLst>
                          </a:custGeom>
                          <a:ln w="9524">
                            <a:solidFill>
                              <a:srgbClr val="CCCCCC"/>
                            </a:solidFill>
                            <a:prstDash val="solid"/>
                          </a:ln>
                        </wps:spPr>
                        <wps:bodyPr wrap="square" lIns="0" tIns="0" rIns="0" bIns="0" rtlCol="0">
                          <a:prstTxWarp prst="textNoShape">
                            <a:avLst/>
                          </a:prstTxWarp>
                          <a:noAutofit/>
                        </wps:bodyPr>
                      </wps:wsp>
                      <pic:pic>
                        <pic:nvPicPr>
                          <pic:cNvPr id="202" name="Image 202" descr="Shelves of the Bizzell Bible Collection at Bizzell Memorial Library"/>
                          <pic:cNvPicPr/>
                        </pic:nvPicPr>
                        <pic:blipFill>
                          <a:blip r:embed="rId622" cstate="print"/>
                          <a:stretch>
                            <a:fillRect/>
                          </a:stretch>
                        </pic:blipFill>
                        <pic:spPr>
                          <a:xfrm>
                            <a:off x="152400" y="476262"/>
                            <a:ext cx="1904999" cy="1266824"/>
                          </a:xfrm>
                          <a:prstGeom prst="rect">
                            <a:avLst/>
                          </a:prstGeom>
                        </pic:spPr>
                      </pic:pic>
                    </wpg:wgp>
                  </a:graphicData>
                </a:graphic>
              </wp:anchor>
            </w:drawing>
          </mc:Choice>
          <mc:Fallback>
            <w:pict>
              <v:group style="position:absolute;margin-left:40.499996pt;margin-top:17.200054pt;width:174pt;height:174pt;mso-position-horizontal-relative:page;mso-position-vertical-relative:paragraph;z-index:-15664128;mso-wrap-distance-left:0;mso-wrap-distance-right:0" id="docshapegroup145" coordorigin="810,344" coordsize="3480,3480">
                <v:rect style="position:absolute;left:817;top:351;width:3465;height:3465" id="docshape146" filled="false" stroked="true" strokeweight=".75pt" strokecolor="#cccccc">
                  <v:stroke dashstyle="solid"/>
                </v:rect>
                <v:shape style="position:absolute;left:1050;top:1094;width:3000;height:1995" type="#_x0000_t75" id="docshape147" alt="Shelves of the Bizzell Bible Collection at Bizzell Memorial Library" stroked="false">
                  <v:imagedata r:id="rId622" o:title=""/>
                </v:shape>
                <w10:wrap type="topAndBottom"/>
              </v:group>
            </w:pict>
          </mc:Fallback>
        </mc:AlternateContent>
      </w:r>
      <w:r>
        <w:rPr>
          <w:rFonts w:ascii="Arial"/>
          <w:sz w:val="20"/>
        </w:rPr>
        <mc:AlternateContent>
          <mc:Choice Requires="wps">
            <w:drawing>
              <wp:anchor distT="0" distB="0" distL="0" distR="0" allowOverlap="1" layoutInCell="1" locked="0" behindDoc="1" simplePos="0" relativeHeight="487652864">
                <wp:simplePos x="0" y="0"/>
                <wp:positionH relativeFrom="page">
                  <wp:posOffset>2790824</wp:posOffset>
                </wp:positionH>
                <wp:positionV relativeFrom="paragraph">
                  <wp:posOffset>218440</wp:posOffset>
                </wp:positionV>
                <wp:extent cx="2209800" cy="2209800"/>
                <wp:effectExtent l="0" t="0" r="0" b="0"/>
                <wp:wrapTopAndBottom/>
                <wp:docPr id="203" name="Group 203"/>
                <wp:cNvGraphicFramePr>
                  <a:graphicFrameLocks/>
                </wp:cNvGraphicFramePr>
                <a:graphic>
                  <a:graphicData uri="http://schemas.microsoft.com/office/word/2010/wordprocessingGroup">
                    <wpg:wgp>
                      <wpg:cNvPr id="203" name="Group 203"/>
                      <wpg:cNvGrpSpPr/>
                      <wpg:grpSpPr>
                        <a:xfrm>
                          <a:off x="0" y="0"/>
                          <a:ext cx="2209800" cy="2209800"/>
                          <a:chExt cx="2209800" cy="2209800"/>
                        </a:xfrm>
                      </wpg:grpSpPr>
                      <wps:wsp>
                        <wps:cNvPr id="204" name="Graphic 204"/>
                        <wps:cNvSpPr/>
                        <wps:spPr>
                          <a:xfrm>
                            <a:off x="4762" y="4762"/>
                            <a:ext cx="2200275" cy="2200275"/>
                          </a:xfrm>
                          <a:custGeom>
                            <a:avLst/>
                            <a:gdLst/>
                            <a:ahLst/>
                            <a:cxnLst/>
                            <a:rect l="l" t="t" r="r" b="b"/>
                            <a:pathLst>
                              <a:path w="2200275" h="2200275">
                                <a:moveTo>
                                  <a:pt x="0" y="0"/>
                                </a:moveTo>
                                <a:lnTo>
                                  <a:pt x="2200274" y="0"/>
                                </a:lnTo>
                                <a:lnTo>
                                  <a:pt x="2200274" y="2200274"/>
                                </a:lnTo>
                                <a:lnTo>
                                  <a:pt x="0" y="2200274"/>
                                </a:lnTo>
                                <a:lnTo>
                                  <a:pt x="0" y="0"/>
                                </a:lnTo>
                                <a:close/>
                              </a:path>
                            </a:pathLst>
                          </a:custGeom>
                          <a:ln w="9524">
                            <a:solidFill>
                              <a:srgbClr val="CCCCCC"/>
                            </a:solidFill>
                            <a:prstDash val="solid"/>
                          </a:ln>
                        </wps:spPr>
                        <wps:bodyPr wrap="square" lIns="0" tIns="0" rIns="0" bIns="0" rtlCol="0">
                          <a:prstTxWarp prst="textNoShape">
                            <a:avLst/>
                          </a:prstTxWarp>
                          <a:noAutofit/>
                        </wps:bodyPr>
                      </wps:wsp>
                      <pic:pic>
                        <pic:nvPicPr>
                          <pic:cNvPr id="205" name="Image 205" descr="Leonardo da Vinci's Annunciation (c. 1472–1475), showing the Virgin Mary reading the Bible"/>
                          <pic:cNvPicPr/>
                        </pic:nvPicPr>
                        <pic:blipFill>
                          <a:blip r:embed="rId623" cstate="print"/>
                          <a:stretch>
                            <a:fillRect/>
                          </a:stretch>
                        </pic:blipFill>
                        <pic:spPr>
                          <a:xfrm>
                            <a:off x="152400" y="476262"/>
                            <a:ext cx="1904999" cy="1266824"/>
                          </a:xfrm>
                          <a:prstGeom prst="rect">
                            <a:avLst/>
                          </a:prstGeom>
                        </pic:spPr>
                      </pic:pic>
                    </wpg:wgp>
                  </a:graphicData>
                </a:graphic>
              </wp:anchor>
            </w:drawing>
          </mc:Choice>
          <mc:Fallback>
            <w:pict>
              <v:group style="position:absolute;margin-left:219.749985pt;margin-top:17.200054pt;width:174pt;height:174pt;mso-position-horizontal-relative:page;mso-position-vertical-relative:paragraph;z-index:-15663616;mso-wrap-distance-left:0;mso-wrap-distance-right:0" id="docshapegroup148" coordorigin="4395,344" coordsize="3480,3480">
                <v:rect style="position:absolute;left:4402;top:351;width:3465;height:3465" id="docshape149" filled="false" stroked="true" strokeweight=".75pt" strokecolor="#cccccc">
                  <v:stroke dashstyle="solid"/>
                </v:rect>
                <v:shape style="position:absolute;left:4635;top:1094;width:3000;height:1995" type="#_x0000_t75" id="docshape150" alt="Leonardo da Vinci's Annunciation (c. 1472–1475), showing the Virgin Mary reading the Bible" stroked="false">
                  <v:imagedata r:id="rId623" o:title=""/>
                </v:shape>
                <w10:wrap type="topAndBottom"/>
              </v:group>
            </w:pict>
          </mc:Fallback>
        </mc:AlternateContent>
      </w:r>
    </w:p>
    <w:p>
      <w:pPr>
        <w:pStyle w:val="BodyText"/>
        <w:spacing w:before="1"/>
        <w:ind w:left="0"/>
        <w:rPr>
          <w:rFonts w:ascii="Arial"/>
          <w:sz w:val="6"/>
        </w:rPr>
      </w:pPr>
    </w:p>
    <w:p>
      <w:pPr>
        <w:pStyle w:val="BodyText"/>
        <w:spacing w:after="0"/>
        <w:rPr>
          <w:rFonts w:ascii="Arial"/>
          <w:sz w:val="6"/>
        </w:rPr>
        <w:sectPr>
          <w:pgSz w:w="12240" w:h="15840"/>
          <w:pgMar w:top="620" w:bottom="280" w:left="360" w:right="360"/>
        </w:sectPr>
      </w:pPr>
    </w:p>
    <w:p>
      <w:pPr>
        <w:spacing w:line="242" w:lineRule="auto" w:before="98"/>
        <w:ind w:left="479" w:right="38" w:firstLine="0"/>
        <w:jc w:val="left"/>
        <w:rPr>
          <w:rFonts w:ascii="Arial"/>
          <w:sz w:val="22"/>
        </w:rPr>
      </w:pPr>
      <w:r>
        <w:rPr>
          <w:rFonts w:ascii="Arial"/>
          <w:sz w:val="22"/>
        </w:rPr>
        <w:t>Shelves of the Bizzell Bible Collection at </w:t>
      </w:r>
      <w:hyperlink r:id="rId624">
        <w:r>
          <w:rPr>
            <w:rFonts w:ascii="Arial"/>
            <w:sz w:val="22"/>
            <w:u w:val="single" w:color="AAAAAA"/>
          </w:rPr>
          <w:t>Bizzell </w:t>
        </w:r>
        <w:r>
          <w:rPr>
            <w:rFonts w:ascii="Arial"/>
            <w:sz w:val="22"/>
            <w:u w:val="single" w:color="AAAAAA"/>
          </w:rPr>
          <w:t>Memorial</w:t>
        </w:r>
      </w:hyperlink>
      <w:r>
        <w:rPr>
          <w:rFonts w:ascii="Arial"/>
          <w:sz w:val="22"/>
          <w:u w:val="none"/>
        </w:rPr>
        <w:t> </w:t>
      </w:r>
      <w:hyperlink r:id="rId624">
        <w:r>
          <w:rPr>
            <w:rFonts w:ascii="Arial"/>
            <w:spacing w:val="-2"/>
            <w:sz w:val="22"/>
            <w:u w:val="single" w:color="AAAAAA"/>
          </w:rPr>
          <w:t>Library</w:t>
        </w:r>
      </w:hyperlink>
    </w:p>
    <w:p>
      <w:pPr>
        <w:spacing w:line="242" w:lineRule="auto" w:before="98"/>
        <w:ind w:left="479" w:right="4110" w:firstLine="0"/>
        <w:jc w:val="left"/>
        <w:rPr>
          <w:rFonts w:ascii="Arial" w:hAnsi="Arial"/>
          <w:sz w:val="22"/>
        </w:rPr>
      </w:pPr>
      <w:r>
        <w:rPr/>
        <w:br w:type="column"/>
      </w:r>
      <w:hyperlink r:id="rId625">
        <w:r>
          <w:rPr>
            <w:rFonts w:ascii="Arial" w:hAnsi="Arial"/>
            <w:sz w:val="22"/>
            <w:u w:val="single" w:color="AAAAAA"/>
          </w:rPr>
          <w:t>Leonardo da Vinci'</w:t>
        </w:r>
      </w:hyperlink>
      <w:r>
        <w:rPr>
          <w:rFonts w:ascii="Arial" w:hAnsi="Arial"/>
          <w:sz w:val="22"/>
          <w:u w:val="single" w:color="AAAAAA"/>
        </w:rPr>
        <w:t>s </w:t>
      </w:r>
      <w:hyperlink r:id="rId626">
        <w:r>
          <w:rPr>
            <w:rFonts w:ascii="Arial" w:hAnsi="Arial"/>
            <w:i/>
            <w:sz w:val="22"/>
            <w:u w:val="single" w:color="AAAAAA"/>
          </w:rPr>
          <w:t>Annunciation</w:t>
        </w:r>
      </w:hyperlink>
      <w:r>
        <w:rPr>
          <w:rFonts w:ascii="Arial" w:hAnsi="Arial"/>
          <w:i/>
          <w:sz w:val="22"/>
          <w:u w:val="none"/>
        </w:rPr>
        <w:t> </w:t>
      </w:r>
      <w:r>
        <w:rPr>
          <w:rFonts w:ascii="Arial" w:hAnsi="Arial"/>
          <w:sz w:val="22"/>
          <w:u w:val="none"/>
        </w:rPr>
        <w:t>(</w:t>
      </w:r>
      <w:r>
        <w:rPr>
          <w:rFonts w:ascii="Arial" w:hAnsi="Arial"/>
          <w:sz w:val="22"/>
          <w:u w:val="thick"/>
        </w:rPr>
        <w:t>c</w:t>
      </w:r>
      <w:r>
        <w:rPr>
          <w:rFonts w:ascii="Arial" w:hAnsi="Arial"/>
          <w:sz w:val="22"/>
          <w:u w:val="none"/>
        </w:rPr>
        <w:t>. 1472–1475), showing the </w:t>
      </w:r>
      <w:hyperlink r:id="rId627">
        <w:r>
          <w:rPr>
            <w:rFonts w:ascii="Arial" w:hAnsi="Arial"/>
            <w:sz w:val="22"/>
            <w:u w:val="single" w:color="AAAAAA"/>
          </w:rPr>
          <w:t>Virgin Mary</w:t>
        </w:r>
      </w:hyperlink>
      <w:r>
        <w:rPr>
          <w:rFonts w:ascii="Arial" w:hAnsi="Arial"/>
          <w:sz w:val="22"/>
          <w:u w:val="none"/>
        </w:rPr>
        <w:t> reading the Bible</w:t>
      </w:r>
    </w:p>
    <w:p>
      <w:pPr>
        <w:spacing w:after="0" w:line="242" w:lineRule="auto"/>
        <w:jc w:val="left"/>
        <w:rPr>
          <w:rFonts w:ascii="Arial" w:hAnsi="Arial"/>
          <w:sz w:val="22"/>
        </w:rPr>
        <w:sectPr>
          <w:type w:val="continuous"/>
          <w:pgSz w:w="12240" w:h="15840"/>
          <w:pgMar w:top="720" w:bottom="280" w:left="360" w:right="360"/>
          <w:cols w:num="2" w:equalWidth="0">
            <w:col w:w="3467" w:space="125"/>
            <w:col w:w="7928"/>
          </w:cols>
        </w:sectPr>
      </w:pPr>
    </w:p>
    <w:p>
      <w:pPr>
        <w:pStyle w:val="BodyText"/>
        <w:spacing w:before="256"/>
        <w:ind w:left="0"/>
        <w:rPr>
          <w:rFonts w:ascii="Arial"/>
          <w:sz w:val="36"/>
        </w:rPr>
      </w:pPr>
    </w:p>
    <w:p>
      <w:pPr>
        <w:pStyle w:val="Heading1"/>
      </w:pPr>
      <w:r>
        <w:rPr/>
        <mc:AlternateContent>
          <mc:Choice Requires="wps">
            <w:drawing>
              <wp:anchor distT="0" distB="0" distL="0" distR="0" allowOverlap="1" layoutInCell="1" locked="0" behindDoc="1" simplePos="0" relativeHeight="487653376">
                <wp:simplePos x="0" y="0"/>
                <wp:positionH relativeFrom="page">
                  <wp:posOffset>457200</wp:posOffset>
                </wp:positionH>
                <wp:positionV relativeFrom="paragraph">
                  <wp:posOffset>286077</wp:posOffset>
                </wp:positionV>
                <wp:extent cx="6867525" cy="19050"/>
                <wp:effectExtent l="0" t="0" r="0" b="0"/>
                <wp:wrapTopAndBottom/>
                <wp:docPr id="206" name="Graphic 206"/>
                <wp:cNvGraphicFramePr>
                  <a:graphicFrameLocks/>
                </wp:cNvGraphicFramePr>
                <a:graphic>
                  <a:graphicData uri="http://schemas.microsoft.com/office/word/2010/wordprocessingShape">
                    <wps:wsp>
                      <wps:cNvPr id="206" name="Graphic 206"/>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25797pt;width:540.749957pt;height:1.5pt;mso-position-horizontal-relative:page;mso-position-vertical-relative:paragraph;z-index:-15663104;mso-wrap-distance-left:0;mso-wrap-distance-right:0" id="docshape151"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653888">
                <wp:simplePos x="0" y="0"/>
                <wp:positionH relativeFrom="page">
                  <wp:posOffset>457200</wp:posOffset>
                </wp:positionH>
                <wp:positionV relativeFrom="paragraph">
                  <wp:posOffset>362277</wp:posOffset>
                </wp:positionV>
                <wp:extent cx="6867525" cy="19050"/>
                <wp:effectExtent l="0" t="0" r="0" b="0"/>
                <wp:wrapTopAndBottom/>
                <wp:docPr id="207" name="Graphic 207"/>
                <wp:cNvGraphicFramePr>
                  <a:graphicFrameLocks/>
                </wp:cNvGraphicFramePr>
                <a:graphic>
                  <a:graphicData uri="http://schemas.microsoft.com/office/word/2010/wordprocessingShape">
                    <wps:wsp>
                      <wps:cNvPr id="207" name="Graphic 207"/>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25797pt;width:540.749957pt;height:1.5pt;mso-position-horizontal-relative:page;mso-position-vertical-relative:paragraph;z-index:-15662592;mso-wrap-distance-left:0;mso-wrap-distance-right:0" id="docshape152" filled="true" fillcolor="#0f1317" stroked="false">
                <v:fill type="solid"/>
                <w10:wrap type="topAndBottom"/>
              </v:rect>
            </w:pict>
          </mc:Fallback>
        </mc:AlternateContent>
      </w:r>
      <w:r>
        <w:rPr/>
        <w:t>See </w:t>
      </w:r>
      <w:r>
        <w:rPr>
          <w:spacing w:val="-4"/>
        </w:rPr>
        <w:t>also</w:t>
      </w:r>
    </w:p>
    <w:p>
      <w:pPr>
        <w:pStyle w:val="BodyText"/>
        <w:spacing w:before="9"/>
        <w:ind w:left="0"/>
        <w:rPr>
          <w:b/>
          <w:sz w:val="5"/>
        </w:rPr>
      </w:pPr>
    </w:p>
    <w:p>
      <w:pPr>
        <w:pStyle w:val="BodyText"/>
        <w:spacing w:line="288" w:lineRule="auto" w:before="105"/>
        <w:ind w:right="4128"/>
        <w:rPr>
          <w:rFonts w:ascii="Arial"/>
        </w:rPr>
      </w:pPr>
      <w:hyperlink r:id="rId542">
        <w:r>
          <w:rPr>
            <w:rFonts w:ascii="Arial"/>
            <w:u w:val="single" w:color="AAAAAA"/>
          </w:rPr>
          <w:t>Additional</w:t>
        </w:r>
        <w:r>
          <w:rPr>
            <w:rFonts w:ascii="Arial"/>
            <w:spacing w:val="-7"/>
            <w:u w:val="single" w:color="AAAAAA"/>
          </w:rPr>
          <w:t> </w:t>
        </w:r>
        <w:r>
          <w:rPr>
            <w:rFonts w:ascii="Arial"/>
            <w:u w:val="single" w:color="AAAAAA"/>
          </w:rPr>
          <w:t>and</w:t>
        </w:r>
        <w:r>
          <w:rPr>
            <w:rFonts w:ascii="Arial"/>
            <w:spacing w:val="-7"/>
            <w:u w:val="single" w:color="AAAAAA"/>
          </w:rPr>
          <w:t> </w:t>
        </w:r>
        <w:r>
          <w:rPr>
            <w:rFonts w:ascii="Arial"/>
            <w:u w:val="single" w:color="AAAAAA"/>
          </w:rPr>
          <w:t>alternative</w:t>
        </w:r>
        <w:r>
          <w:rPr>
            <w:rFonts w:ascii="Arial"/>
            <w:spacing w:val="-7"/>
            <w:u w:val="single" w:color="AAAAAA"/>
          </w:rPr>
          <w:t> </w:t>
        </w:r>
        <w:r>
          <w:rPr>
            <w:rFonts w:ascii="Arial"/>
            <w:u w:val="single" w:color="AAAAAA"/>
          </w:rPr>
          <w:t>scriptures</w:t>
        </w:r>
        <w:r>
          <w:rPr>
            <w:rFonts w:ascii="Arial"/>
            <w:spacing w:val="-7"/>
            <w:u w:val="single" w:color="AAAAAA"/>
          </w:rPr>
          <w:t> </w:t>
        </w:r>
        <w:r>
          <w:rPr>
            <w:rFonts w:ascii="Arial"/>
            <w:u w:val="single" w:color="AAAAAA"/>
          </w:rPr>
          <w:t>relating</w:t>
        </w:r>
        <w:r>
          <w:rPr>
            <w:rFonts w:ascii="Arial"/>
            <w:spacing w:val="-7"/>
            <w:u w:val="single" w:color="AAAAAA"/>
          </w:rPr>
          <w:t> </w:t>
        </w:r>
        <w:r>
          <w:rPr>
            <w:rFonts w:ascii="Arial"/>
            <w:u w:val="single" w:color="AAAAAA"/>
          </w:rPr>
          <w:t>to</w:t>
        </w:r>
        <w:r>
          <w:rPr>
            <w:rFonts w:ascii="Arial"/>
            <w:spacing w:val="-7"/>
            <w:u w:val="single" w:color="AAAAAA"/>
          </w:rPr>
          <w:t> </w:t>
        </w:r>
        <w:r>
          <w:rPr>
            <w:rFonts w:ascii="Arial"/>
            <w:u w:val="single" w:color="AAAAAA"/>
          </w:rPr>
          <w:t>Christianity</w:t>
        </w:r>
      </w:hyperlink>
      <w:r>
        <w:rPr>
          <w:rFonts w:ascii="Arial"/>
          <w:u w:val="none"/>
        </w:rPr>
        <w:t> </w:t>
      </w:r>
      <w:hyperlink r:id="rId628">
        <w:r>
          <w:rPr>
            <w:rFonts w:ascii="Arial"/>
            <w:u w:val="single" w:color="AAAAAA"/>
          </w:rPr>
          <w:t>Bible box</w:t>
        </w:r>
      </w:hyperlink>
    </w:p>
    <w:p>
      <w:pPr>
        <w:pStyle w:val="BodyText"/>
        <w:spacing w:line="288" w:lineRule="auto"/>
        <w:ind w:right="9040"/>
        <w:rPr>
          <w:rFonts w:ascii="Arial"/>
        </w:rPr>
      </w:pPr>
      <w:r>
        <w:rPr>
          <w:rFonts w:ascii="Arial"/>
        </w:rPr>
        <mc:AlternateContent>
          <mc:Choice Requires="wps">
            <w:drawing>
              <wp:anchor distT="0" distB="0" distL="0" distR="0" allowOverlap="1" layoutInCell="1" locked="0" behindDoc="0" simplePos="0" relativeHeight="15795200">
                <wp:simplePos x="0" y="0"/>
                <wp:positionH relativeFrom="page">
                  <wp:posOffset>6143624</wp:posOffset>
                </wp:positionH>
                <wp:positionV relativeFrom="paragraph">
                  <wp:posOffset>-353913</wp:posOffset>
                </wp:positionV>
                <wp:extent cx="1181100" cy="304800"/>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1181100" cy="304800"/>
                          <a:chExt cx="1181100" cy="304800"/>
                        </a:xfrm>
                      </wpg:grpSpPr>
                      <pic:pic>
                        <pic:nvPicPr>
                          <pic:cNvPr id="209" name="Image 209"/>
                          <pic:cNvPicPr/>
                        </pic:nvPicPr>
                        <pic:blipFill>
                          <a:blip r:embed="rId629" cstate="print"/>
                          <a:stretch>
                            <a:fillRect/>
                          </a:stretch>
                        </pic:blipFill>
                        <pic:spPr>
                          <a:xfrm>
                            <a:off x="47625" y="47637"/>
                            <a:ext cx="304799" cy="200024"/>
                          </a:xfrm>
                          <a:prstGeom prst="rect">
                            <a:avLst/>
                          </a:prstGeom>
                        </pic:spPr>
                      </pic:pic>
                      <wps:wsp>
                        <wps:cNvPr id="210" name="Textbox 210"/>
                        <wps:cNvSpPr txBox="1"/>
                        <wps:spPr>
                          <a:xfrm>
                            <a:off x="4762" y="4762"/>
                            <a:ext cx="1171575" cy="295275"/>
                          </a:xfrm>
                          <a:prstGeom prst="rect">
                            <a:avLst/>
                          </a:prstGeom>
                          <a:ln w="9524">
                            <a:solidFill>
                              <a:srgbClr val="A2A8B0"/>
                            </a:solidFill>
                            <a:prstDash val="solid"/>
                          </a:ln>
                        </wps:spPr>
                        <wps:txbx>
                          <w:txbxContent>
                            <w:p>
                              <w:pPr>
                                <w:spacing w:before="82"/>
                                <w:ind w:left="643" w:right="0" w:firstLine="0"/>
                                <w:jc w:val="left"/>
                                <w:rPr>
                                  <w:rFonts w:ascii="Arial"/>
                                  <w:b/>
                                  <w:i/>
                                  <w:sz w:val="20"/>
                                </w:rPr>
                              </w:pPr>
                              <w:r>
                                <w:rPr>
                                  <w:rFonts w:ascii="Arial"/>
                                  <w:b/>
                                  <w:i/>
                                  <w:sz w:val="20"/>
                                  <w:u w:val="single" w:color="AAAAAA"/>
                                </w:rPr>
                                <w:t>Bible</w:t>
                              </w:r>
                              <w:r>
                                <w:rPr>
                                  <w:rFonts w:ascii="Arial"/>
                                  <w:b/>
                                  <w:i/>
                                  <w:spacing w:val="10"/>
                                  <w:sz w:val="20"/>
                                  <w:u w:val="single" w:color="AAAAAA"/>
                                </w:rPr>
                                <w:t> </w:t>
                              </w:r>
                              <w:r>
                                <w:rPr>
                                  <w:rFonts w:ascii="Arial"/>
                                  <w:b/>
                                  <w:i/>
                                  <w:spacing w:val="-2"/>
                                  <w:sz w:val="20"/>
                                  <w:u w:val="single" w:color="AAAAAA"/>
                                </w:rPr>
                                <w:t>portal</w:t>
                              </w:r>
                            </w:p>
                          </w:txbxContent>
                        </wps:txbx>
                        <wps:bodyPr wrap="square" lIns="0" tIns="0" rIns="0" bIns="0" rtlCol="0">
                          <a:noAutofit/>
                        </wps:bodyPr>
                      </wps:wsp>
                    </wpg:wgp>
                  </a:graphicData>
                </a:graphic>
              </wp:anchor>
            </w:drawing>
          </mc:Choice>
          <mc:Fallback>
            <w:pict>
              <v:group style="position:absolute;margin-left:483.749969pt;margin-top:-27.867188pt;width:93pt;height:24pt;mso-position-horizontal-relative:page;mso-position-vertical-relative:paragraph;z-index:15795200" id="docshapegroup153" coordorigin="9675,-557" coordsize="1860,480">
                <v:shape style="position:absolute;left:9750;top:-483;width:480;height:315" type="#_x0000_t75" id="docshape154" stroked="false">
                  <v:imagedata r:id="rId629" o:title=""/>
                </v:shape>
                <v:shape style="position:absolute;left:9682;top:-550;width:1845;height:465" type="#_x0000_t202" id="docshape155" filled="false" stroked="true" strokeweight=".75pt" strokecolor="#a2a8b0">
                  <v:textbox inset="0,0,0,0">
                    <w:txbxContent>
                      <w:p>
                        <w:pPr>
                          <w:spacing w:before="82"/>
                          <w:ind w:left="643" w:right="0" w:firstLine="0"/>
                          <w:jc w:val="left"/>
                          <w:rPr>
                            <w:rFonts w:ascii="Arial"/>
                            <w:b/>
                            <w:i/>
                            <w:sz w:val="20"/>
                          </w:rPr>
                        </w:pPr>
                        <w:r>
                          <w:rPr>
                            <w:rFonts w:ascii="Arial"/>
                            <w:b/>
                            <w:i/>
                            <w:sz w:val="20"/>
                            <w:u w:val="single" w:color="AAAAAA"/>
                          </w:rPr>
                          <w:t>Bible</w:t>
                        </w:r>
                        <w:r>
                          <w:rPr>
                            <w:rFonts w:ascii="Arial"/>
                            <w:b/>
                            <w:i/>
                            <w:spacing w:val="10"/>
                            <w:sz w:val="20"/>
                            <w:u w:val="single" w:color="AAAAAA"/>
                          </w:rPr>
                          <w:t> </w:t>
                        </w:r>
                        <w:r>
                          <w:rPr>
                            <w:rFonts w:ascii="Arial"/>
                            <w:b/>
                            <w:i/>
                            <w:spacing w:val="-2"/>
                            <w:sz w:val="20"/>
                            <w:u w:val="single" w:color="AAAAAA"/>
                          </w:rPr>
                          <w:t>portal</w:t>
                        </w:r>
                      </w:p>
                    </w:txbxContent>
                  </v:textbox>
                  <v:stroke dashstyle="solid"/>
                  <w10:wrap type="none"/>
                </v:shape>
                <w10:wrap type="none"/>
              </v:group>
            </w:pict>
          </mc:Fallback>
        </mc:AlternateContent>
      </w:r>
      <w:r>
        <w:rPr>
          <w:rFonts w:ascii="Arial"/>
        </w:rPr>
        <mc:AlternateContent>
          <mc:Choice Requires="wps">
            <w:drawing>
              <wp:anchor distT="0" distB="0" distL="0" distR="0" allowOverlap="1" layoutInCell="1" locked="0" behindDoc="0" simplePos="0" relativeHeight="15795712">
                <wp:simplePos x="0" y="0"/>
                <wp:positionH relativeFrom="page">
                  <wp:posOffset>552449</wp:posOffset>
                </wp:positionH>
                <wp:positionV relativeFrom="paragraph">
                  <wp:posOffset>-344388</wp:posOffset>
                </wp:positionV>
                <wp:extent cx="47625" cy="47625"/>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27.117188pt;width:3.75pt;height:3.75pt;mso-position-horizontal-relative:page;mso-position-vertical-relative:paragraph;z-index:15795712" id="docshape156"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96224">
                <wp:simplePos x="0" y="0"/>
                <wp:positionH relativeFrom="page">
                  <wp:posOffset>552449</wp:posOffset>
                </wp:positionH>
                <wp:positionV relativeFrom="paragraph">
                  <wp:posOffset>-134838</wp:posOffset>
                </wp:positionV>
                <wp:extent cx="47625" cy="47625"/>
                <wp:effectExtent l="0" t="0" r="0" b="0"/>
                <wp:wrapNone/>
                <wp:docPr id="212" name="Graphic 212"/>
                <wp:cNvGraphicFramePr>
                  <a:graphicFrameLocks/>
                </wp:cNvGraphicFramePr>
                <a:graphic>
                  <a:graphicData uri="http://schemas.microsoft.com/office/word/2010/wordprocessingShape">
                    <wps:wsp>
                      <wps:cNvPr id="212" name="Graphic 21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10.617189pt;width:3.75pt;height:3.75pt;mso-position-horizontal-relative:page;mso-position-vertical-relative:paragraph;z-index:15796224" id="docshape157"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96736">
                <wp:simplePos x="0" y="0"/>
                <wp:positionH relativeFrom="page">
                  <wp:posOffset>552449</wp:posOffset>
                </wp:positionH>
                <wp:positionV relativeFrom="paragraph">
                  <wp:posOffset>74711</wp:posOffset>
                </wp:positionV>
                <wp:extent cx="47625" cy="47625"/>
                <wp:effectExtent l="0" t="0" r="0" b="0"/>
                <wp:wrapNone/>
                <wp:docPr id="213" name="Graphic 213"/>
                <wp:cNvGraphicFramePr>
                  <a:graphicFrameLocks/>
                </wp:cNvGraphicFramePr>
                <a:graphic>
                  <a:graphicData uri="http://schemas.microsoft.com/office/word/2010/wordprocessingShape">
                    <wps:wsp>
                      <wps:cNvPr id="213" name="Graphic 21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5.882809pt;width:3.75pt;height:3.75pt;mso-position-horizontal-relative:page;mso-position-vertical-relative:paragraph;z-index:15796736" id="docshape158"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97248">
                <wp:simplePos x="0" y="0"/>
                <wp:positionH relativeFrom="page">
                  <wp:posOffset>552449</wp:posOffset>
                </wp:positionH>
                <wp:positionV relativeFrom="paragraph">
                  <wp:posOffset>284261</wp:posOffset>
                </wp:positionV>
                <wp:extent cx="47625" cy="47625"/>
                <wp:effectExtent l="0" t="0" r="0" b="0"/>
                <wp:wrapNone/>
                <wp:docPr id="214" name="Graphic 214"/>
                <wp:cNvGraphicFramePr>
                  <a:graphicFrameLocks/>
                </wp:cNvGraphicFramePr>
                <a:graphic>
                  <a:graphicData uri="http://schemas.microsoft.com/office/word/2010/wordprocessingShape">
                    <wps:wsp>
                      <wps:cNvPr id="214" name="Graphic 21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22.382807pt;width:3.75pt;height:3.75pt;mso-position-horizontal-relative:page;mso-position-vertical-relative:paragraph;z-index:15797248" id="docshape159"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97760">
                <wp:simplePos x="0" y="0"/>
                <wp:positionH relativeFrom="page">
                  <wp:posOffset>552449</wp:posOffset>
                </wp:positionH>
                <wp:positionV relativeFrom="paragraph">
                  <wp:posOffset>493811</wp:posOffset>
                </wp:positionV>
                <wp:extent cx="47625" cy="47625"/>
                <wp:effectExtent l="0" t="0" r="0" b="0"/>
                <wp:wrapNone/>
                <wp:docPr id="215" name="Graphic 215"/>
                <wp:cNvGraphicFramePr>
                  <a:graphicFrameLocks/>
                </wp:cNvGraphicFramePr>
                <a:graphic>
                  <a:graphicData uri="http://schemas.microsoft.com/office/word/2010/wordprocessingShape">
                    <wps:wsp>
                      <wps:cNvPr id="215" name="Graphic 21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38.882805pt;width:3.75pt;height:3.75pt;mso-position-horizontal-relative:page;mso-position-vertical-relative:paragraph;z-index:15797760" id="docshape160" filled="true" fillcolor="#000000" stroked="false">
                <v:fill type="solid"/>
                <w10:wrap type="none"/>
              </v:rect>
            </w:pict>
          </mc:Fallback>
        </mc:AlternateContent>
      </w:r>
      <w:hyperlink r:id="rId630">
        <w:r>
          <w:rPr>
            <w:rFonts w:ascii="Arial"/>
            <w:u w:val="single" w:color="AAAAAA"/>
          </w:rPr>
          <w:t>Bible case</w:t>
        </w:r>
      </w:hyperlink>
      <w:r>
        <w:rPr>
          <w:rFonts w:ascii="Arial"/>
          <w:spacing w:val="80"/>
          <w:u w:val="none"/>
        </w:rPr>
        <w:t> </w:t>
      </w:r>
      <w:hyperlink r:id="rId631">
        <w:r>
          <w:rPr>
            <w:rFonts w:ascii="Arial"/>
            <w:u w:val="single" w:color="AAAAAA"/>
          </w:rPr>
          <w:t>Bible paper</w:t>
        </w:r>
      </w:hyperlink>
      <w:r>
        <w:rPr>
          <w:rFonts w:ascii="Arial"/>
          <w:u w:val="none"/>
        </w:rPr>
        <w:t> </w:t>
      </w:r>
      <w:hyperlink r:id="rId632">
        <w:r>
          <w:rPr>
            <w:rFonts w:ascii="Arial"/>
            <w:u w:val="single" w:color="AAAAAA"/>
          </w:rPr>
          <w:t>Biblical</w:t>
        </w:r>
        <w:r>
          <w:rPr>
            <w:rFonts w:ascii="Arial"/>
            <w:spacing w:val="-17"/>
            <w:u w:val="single" w:color="AAAAAA"/>
          </w:rPr>
          <w:t> </w:t>
        </w:r>
        <w:r>
          <w:rPr>
            <w:rFonts w:ascii="Arial"/>
            <w:u w:val="single" w:color="AAAAAA"/>
          </w:rPr>
          <w:t>software</w:t>
        </w:r>
      </w:hyperlink>
    </w:p>
    <w:p>
      <w:pPr>
        <w:pStyle w:val="BodyText"/>
        <w:spacing w:line="288" w:lineRule="auto"/>
        <w:ind w:right="8389"/>
        <w:rPr>
          <w:rFonts w:ascii="Arial"/>
        </w:rPr>
      </w:pPr>
      <w:r>
        <w:rPr>
          <w:rFonts w:ascii="Arial"/>
        </w:rPr>
        <mc:AlternateContent>
          <mc:Choice Requires="wps">
            <w:drawing>
              <wp:anchor distT="0" distB="0" distL="0" distR="0" allowOverlap="1" layoutInCell="1" locked="0" behindDoc="0" simplePos="0" relativeHeight="15798272">
                <wp:simplePos x="0" y="0"/>
                <wp:positionH relativeFrom="page">
                  <wp:posOffset>552449</wp:posOffset>
                </wp:positionH>
                <wp:positionV relativeFrom="paragraph">
                  <wp:posOffset>72479</wp:posOffset>
                </wp:positionV>
                <wp:extent cx="47625" cy="47625"/>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5.707024pt;width:3.75pt;height:3.75pt;mso-position-horizontal-relative:page;mso-position-vertical-relative:paragraph;z-index:15798272" id="docshape161"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98784">
                <wp:simplePos x="0" y="0"/>
                <wp:positionH relativeFrom="page">
                  <wp:posOffset>552449</wp:posOffset>
                </wp:positionH>
                <wp:positionV relativeFrom="paragraph">
                  <wp:posOffset>282029</wp:posOffset>
                </wp:positionV>
                <wp:extent cx="47625" cy="47625"/>
                <wp:effectExtent l="0" t="0" r="0" b="0"/>
                <wp:wrapNone/>
                <wp:docPr id="217" name="Graphic 217"/>
                <wp:cNvGraphicFramePr>
                  <a:graphicFrameLocks/>
                </wp:cNvGraphicFramePr>
                <a:graphic>
                  <a:graphicData uri="http://schemas.microsoft.com/office/word/2010/wordprocessingShape">
                    <wps:wsp>
                      <wps:cNvPr id="217" name="Graphic 21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22.207022pt;width:3.75pt;height:3.75pt;mso-position-horizontal-relative:page;mso-position-vertical-relative:paragraph;z-index:15798784" id="docshape162"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99296">
                <wp:simplePos x="0" y="0"/>
                <wp:positionH relativeFrom="page">
                  <wp:posOffset>552449</wp:posOffset>
                </wp:positionH>
                <wp:positionV relativeFrom="paragraph">
                  <wp:posOffset>491579</wp:posOffset>
                </wp:positionV>
                <wp:extent cx="47625" cy="47625"/>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38.70702pt;width:3.75pt;height:3.75pt;mso-position-horizontal-relative:page;mso-position-vertical-relative:paragraph;z-index:15799296" id="docshape163" filled="true" fillcolor="#000000" stroked="false">
                <v:fill type="solid"/>
                <w10:wrap type="none"/>
              </v:rect>
            </w:pict>
          </mc:Fallback>
        </mc:AlternateContent>
      </w:r>
      <w:hyperlink r:id="rId633">
        <w:r>
          <w:rPr>
            <w:rFonts w:ascii="Arial"/>
            <w:u w:val="single" w:color="AAAAAA"/>
          </w:rPr>
          <w:t>Christian theology</w:t>
        </w:r>
      </w:hyperlink>
      <w:r>
        <w:rPr>
          <w:rFonts w:ascii="Arial"/>
          <w:u w:val="none"/>
        </w:rPr>
        <w:t> </w:t>
      </w:r>
      <w:hyperlink r:id="rId634">
        <w:r>
          <w:rPr>
            <w:rFonts w:ascii="Arial"/>
            <w:u w:val="single" w:color="AAAAAA"/>
          </w:rPr>
          <w:t>Code</w:t>
        </w:r>
        <w:r>
          <w:rPr>
            <w:rFonts w:ascii="Arial"/>
            <w:spacing w:val="-17"/>
            <w:u w:val="single" w:color="AAAAAA"/>
          </w:rPr>
          <w:t> </w:t>
        </w:r>
        <w:r>
          <w:rPr>
            <w:rFonts w:ascii="Arial"/>
            <w:u w:val="single" w:color="AAAAAA"/>
          </w:rPr>
          <w:t>of</w:t>
        </w:r>
        <w:r>
          <w:rPr>
            <w:rFonts w:ascii="Arial"/>
            <w:spacing w:val="-17"/>
            <w:u w:val="single" w:color="AAAAAA"/>
          </w:rPr>
          <w:t> </w:t>
        </w:r>
        <w:r>
          <w:rPr>
            <w:rFonts w:ascii="Arial"/>
            <w:u w:val="single" w:color="AAAAAA"/>
          </w:rPr>
          <w:t>Hammurabi</w:t>
        </w:r>
      </w:hyperlink>
      <w:r>
        <w:rPr>
          <w:rFonts w:ascii="Arial"/>
          <w:u w:val="none"/>
        </w:rPr>
        <w:t> </w:t>
      </w:r>
      <w:hyperlink r:id="rId635">
        <w:r>
          <w:rPr>
            <w:rFonts w:ascii="Arial"/>
            <w:u w:val="single" w:color="AAAAAA"/>
          </w:rPr>
          <w:t>Family Bible (book)</w:t>
        </w:r>
      </w:hyperlink>
    </w:p>
    <w:p>
      <w:pPr>
        <w:pStyle w:val="BodyText"/>
        <w:spacing w:line="272" w:lineRule="exact"/>
        <w:rPr>
          <w:rFonts w:ascii="Arial"/>
        </w:rPr>
      </w:pPr>
      <w:r>
        <w:rPr>
          <w:rFonts w:ascii="Arial"/>
        </w:rPr>
        <mc:AlternateContent>
          <mc:Choice Requires="wps">
            <w:drawing>
              <wp:anchor distT="0" distB="0" distL="0" distR="0" allowOverlap="1" layoutInCell="1" locked="0" behindDoc="0" simplePos="0" relativeHeight="15799808">
                <wp:simplePos x="0" y="0"/>
                <wp:positionH relativeFrom="page">
                  <wp:posOffset>552449</wp:posOffset>
                </wp:positionH>
                <wp:positionV relativeFrom="paragraph">
                  <wp:posOffset>70246</wp:posOffset>
                </wp:positionV>
                <wp:extent cx="47625" cy="47625"/>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5.531239pt;width:3.75pt;height:3.75pt;mso-position-horizontal-relative:page;mso-position-vertical-relative:paragraph;z-index:15799808" id="docshape164" filled="true" fillcolor="#000000" stroked="false">
                <v:fill type="solid"/>
                <w10:wrap type="none"/>
              </v:rect>
            </w:pict>
          </mc:Fallback>
        </mc:AlternateContent>
      </w:r>
      <w:hyperlink r:id="rId636">
        <w:r>
          <w:rPr>
            <w:rFonts w:ascii="Arial"/>
            <w:u w:val="single" w:color="AAAAAA"/>
          </w:rPr>
          <w:t>International Bible </w:t>
        </w:r>
        <w:r>
          <w:rPr>
            <w:rFonts w:ascii="Arial"/>
            <w:spacing w:val="-2"/>
            <w:u w:val="single" w:color="AAAAAA"/>
          </w:rPr>
          <w:t>Contest</w:t>
        </w:r>
      </w:hyperlink>
    </w:p>
    <w:p>
      <w:pPr>
        <w:pStyle w:val="BodyText"/>
        <w:spacing w:line="235" w:lineRule="auto" w:before="52"/>
        <w:ind w:right="3210"/>
        <w:rPr>
          <w:rFonts w:ascii="Arial" w:hAnsi="Arial"/>
        </w:rPr>
      </w:pPr>
      <w:r>
        <w:rPr>
          <w:rFonts w:ascii="Arial" w:hAnsi="Arial"/>
        </w:rPr>
        <mc:AlternateContent>
          <mc:Choice Requires="wps">
            <w:drawing>
              <wp:anchor distT="0" distB="0" distL="0" distR="0" allowOverlap="1" layoutInCell="1" locked="0" behindDoc="0" simplePos="0" relativeHeight="15800320">
                <wp:simplePos x="0" y="0"/>
                <wp:positionH relativeFrom="page">
                  <wp:posOffset>552449</wp:posOffset>
                </wp:positionH>
                <wp:positionV relativeFrom="paragraph">
                  <wp:posOffset>106784</wp:posOffset>
                </wp:positionV>
                <wp:extent cx="47625" cy="47625"/>
                <wp:effectExtent l="0" t="0" r="0" b="0"/>
                <wp:wrapNone/>
                <wp:docPr id="220" name="Graphic 220"/>
                <wp:cNvGraphicFramePr>
                  <a:graphicFrameLocks/>
                </wp:cNvGraphicFramePr>
                <a:graphic>
                  <a:graphicData uri="http://schemas.microsoft.com/office/word/2010/wordprocessingShape">
                    <wps:wsp>
                      <wps:cNvPr id="220" name="Graphic 22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408191pt;width:3.75pt;height:3.75pt;mso-position-horizontal-relative:page;mso-position-vertical-relative:paragraph;z-index:15800320" id="docshape165" filled="true" fillcolor="#000000" stroked="false">
                <v:fill type="solid"/>
                <w10:wrap type="none"/>
              </v:rect>
            </w:pict>
          </mc:Fallback>
        </mc:AlternateContent>
      </w:r>
      <w:hyperlink r:id="rId637">
        <w:r>
          <w:rPr>
            <w:rFonts w:ascii="Arial" w:hAnsi="Arial"/>
            <w:u w:val="single" w:color="AAAAAA"/>
          </w:rPr>
          <w:t>Lectionary</w:t>
        </w:r>
      </w:hyperlink>
      <w:r>
        <w:rPr>
          <w:rFonts w:ascii="Arial" w:hAnsi="Arial"/>
          <w:spacing w:val="-5"/>
          <w:u w:val="none"/>
        </w:rPr>
        <w:t> </w:t>
      </w:r>
      <w:r>
        <w:rPr>
          <w:rFonts w:ascii="Arial" w:hAnsi="Arial"/>
          <w:u w:val="none"/>
        </w:rPr>
        <w:t>–</w:t>
      </w:r>
      <w:r>
        <w:rPr>
          <w:rFonts w:ascii="Arial" w:hAnsi="Arial"/>
          <w:spacing w:val="-5"/>
          <w:u w:val="none"/>
        </w:rPr>
        <w:t> </w:t>
      </w:r>
      <w:r>
        <w:rPr>
          <w:rFonts w:ascii="Arial" w:hAnsi="Arial"/>
          <w:u w:val="none"/>
        </w:rPr>
        <w:t>schedule</w:t>
      </w:r>
      <w:r>
        <w:rPr>
          <w:rFonts w:ascii="Arial" w:hAnsi="Arial"/>
          <w:spacing w:val="-5"/>
          <w:u w:val="none"/>
        </w:rPr>
        <w:t> </w:t>
      </w:r>
      <w:r>
        <w:rPr>
          <w:rFonts w:ascii="Arial" w:hAnsi="Arial"/>
          <w:u w:val="none"/>
        </w:rPr>
        <w:t>of</w:t>
      </w:r>
      <w:r>
        <w:rPr>
          <w:rFonts w:ascii="Arial" w:hAnsi="Arial"/>
          <w:spacing w:val="-5"/>
          <w:u w:val="none"/>
        </w:rPr>
        <w:t> </w:t>
      </w:r>
      <w:r>
        <w:rPr>
          <w:rFonts w:ascii="Arial" w:hAnsi="Arial"/>
          <w:u w:val="none"/>
        </w:rPr>
        <w:t>ceremonial</w:t>
      </w:r>
      <w:r>
        <w:rPr>
          <w:rFonts w:ascii="Arial" w:hAnsi="Arial"/>
          <w:spacing w:val="-5"/>
          <w:u w:val="none"/>
        </w:rPr>
        <w:t> </w:t>
      </w:r>
      <w:r>
        <w:rPr>
          <w:rFonts w:ascii="Arial" w:hAnsi="Arial"/>
          <w:u w:val="none"/>
        </w:rPr>
        <w:t>Bible</w:t>
      </w:r>
      <w:r>
        <w:rPr>
          <w:rFonts w:ascii="Arial" w:hAnsi="Arial"/>
          <w:spacing w:val="-5"/>
          <w:u w:val="none"/>
        </w:rPr>
        <w:t> </w:t>
      </w:r>
      <w:r>
        <w:rPr>
          <w:rFonts w:ascii="Arial" w:hAnsi="Arial"/>
          <w:u w:val="none"/>
        </w:rPr>
        <w:t>readings</w:t>
      </w:r>
      <w:r>
        <w:rPr>
          <w:rFonts w:ascii="Arial" w:hAnsi="Arial"/>
          <w:spacing w:val="-5"/>
          <w:u w:val="none"/>
        </w:rPr>
        <w:t> </w:t>
      </w:r>
      <w:r>
        <w:rPr>
          <w:rFonts w:ascii="Arial" w:hAnsi="Arial"/>
          <w:u w:val="none"/>
        </w:rPr>
        <w:t>which</w:t>
      </w:r>
      <w:r>
        <w:rPr>
          <w:rFonts w:ascii="Arial" w:hAnsi="Arial"/>
          <w:spacing w:val="-5"/>
          <w:u w:val="none"/>
        </w:rPr>
        <w:t> </w:t>
      </w:r>
      <w:r>
        <w:rPr>
          <w:rFonts w:ascii="Arial" w:hAnsi="Arial"/>
          <w:u w:val="none"/>
        </w:rPr>
        <w:t>varies</w:t>
      </w:r>
      <w:r>
        <w:rPr>
          <w:rFonts w:ascii="Arial" w:hAnsi="Arial"/>
          <w:spacing w:val="-5"/>
          <w:u w:val="none"/>
        </w:rPr>
        <w:t> </w:t>
      </w:r>
      <w:r>
        <w:rPr>
          <w:rFonts w:ascii="Arial" w:hAnsi="Arial"/>
          <w:u w:val="none"/>
        </w:rPr>
        <w:t>by </w:t>
      </w:r>
      <w:r>
        <w:rPr>
          <w:rFonts w:ascii="Arial" w:hAnsi="Arial"/>
          <w:spacing w:val="-2"/>
          <w:u w:val="none"/>
        </w:rPr>
        <w:t>denomination</w:t>
      </w:r>
    </w:p>
    <w:p>
      <w:pPr>
        <w:pStyle w:val="BodyText"/>
        <w:spacing w:before="55"/>
        <w:rPr>
          <w:rFonts w:ascii="Arial"/>
        </w:rPr>
      </w:pPr>
      <w:r>
        <w:rPr>
          <w:rFonts w:ascii="Arial"/>
        </w:rPr>
        <mc:AlternateContent>
          <mc:Choice Requires="wps">
            <w:drawing>
              <wp:anchor distT="0" distB="0" distL="0" distR="0" allowOverlap="1" layoutInCell="1" locked="0" behindDoc="0" simplePos="0" relativeHeight="15800832">
                <wp:simplePos x="0" y="0"/>
                <wp:positionH relativeFrom="page">
                  <wp:posOffset>552449</wp:posOffset>
                </wp:positionH>
                <wp:positionV relativeFrom="paragraph">
                  <wp:posOffset>111283</wp:posOffset>
                </wp:positionV>
                <wp:extent cx="47625" cy="47625"/>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62485pt;width:3.75pt;height:3.75pt;mso-position-horizontal-relative:page;mso-position-vertical-relative:paragraph;z-index:15800832" id="docshape166" filled="true" fillcolor="#000000" stroked="false">
                <v:fill type="solid"/>
                <w10:wrap type="none"/>
              </v:rect>
            </w:pict>
          </mc:Fallback>
        </mc:AlternateContent>
      </w:r>
      <w:hyperlink r:id="rId638">
        <w:r>
          <w:rPr>
            <w:rFonts w:ascii="Arial"/>
            <w:u w:val="single" w:color="AAAAAA"/>
          </w:rPr>
          <w:t>List of major biblical </w:t>
        </w:r>
        <w:r>
          <w:rPr>
            <w:rFonts w:ascii="Arial"/>
            <w:spacing w:val="-2"/>
            <w:u w:val="single" w:color="AAAAAA"/>
          </w:rPr>
          <w:t>figures</w:t>
        </w:r>
      </w:hyperlink>
    </w:p>
    <w:p>
      <w:pPr>
        <w:pStyle w:val="BodyText"/>
        <w:spacing w:line="288" w:lineRule="auto" w:before="54"/>
        <w:ind w:right="6299"/>
        <w:rPr>
          <w:rFonts w:ascii="Arial"/>
        </w:rPr>
      </w:pPr>
      <w:r>
        <w:rPr>
          <w:rFonts w:ascii="Arial"/>
        </w:rPr>
        <mc:AlternateContent>
          <mc:Choice Requires="wps">
            <w:drawing>
              <wp:anchor distT="0" distB="0" distL="0" distR="0" allowOverlap="1" layoutInCell="1" locked="0" behindDoc="0" simplePos="0" relativeHeight="15801344">
                <wp:simplePos x="0" y="0"/>
                <wp:positionH relativeFrom="page">
                  <wp:posOffset>552449</wp:posOffset>
                </wp:positionH>
                <wp:positionV relativeFrom="paragraph">
                  <wp:posOffset>110663</wp:posOffset>
                </wp:positionV>
                <wp:extent cx="47625" cy="47625"/>
                <wp:effectExtent l="0" t="0" r="0" b="0"/>
                <wp:wrapNone/>
                <wp:docPr id="222" name="Graphic 222"/>
                <wp:cNvGraphicFramePr>
                  <a:graphicFrameLocks/>
                </wp:cNvGraphicFramePr>
                <a:graphic>
                  <a:graphicData uri="http://schemas.microsoft.com/office/word/2010/wordprocessingShape">
                    <wps:wsp>
                      <wps:cNvPr id="222" name="Graphic 22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13655pt;width:3.75pt;height:3.75pt;mso-position-horizontal-relative:page;mso-position-vertical-relative:paragraph;z-index:15801344" id="docshape167"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801856">
                <wp:simplePos x="0" y="0"/>
                <wp:positionH relativeFrom="page">
                  <wp:posOffset>552449</wp:posOffset>
                </wp:positionH>
                <wp:positionV relativeFrom="paragraph">
                  <wp:posOffset>320213</wp:posOffset>
                </wp:positionV>
                <wp:extent cx="47625" cy="47625"/>
                <wp:effectExtent l="0" t="0" r="0" b="0"/>
                <wp:wrapNone/>
                <wp:docPr id="223" name="Graphic 223"/>
                <wp:cNvGraphicFramePr>
                  <a:graphicFrameLocks/>
                </wp:cNvGraphicFramePr>
                <a:graphic>
                  <a:graphicData uri="http://schemas.microsoft.com/office/word/2010/wordprocessingShape">
                    <wps:wsp>
                      <wps:cNvPr id="223" name="Graphic 22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25.213654pt;width:3.75pt;height:3.75pt;mso-position-horizontal-relative:page;mso-position-vertical-relative:paragraph;z-index:15801856" id="docshape168" filled="true" fillcolor="#000000" stroked="false">
                <v:fill type="solid"/>
                <w10:wrap type="none"/>
              </v:rect>
            </w:pict>
          </mc:Fallback>
        </mc:AlternateContent>
      </w:r>
      <w:hyperlink r:id="rId639">
        <w:r>
          <w:rPr>
            <w:rFonts w:ascii="Arial"/>
            <w:u w:val="single" w:color="AAAAAA"/>
          </w:rPr>
          <w:t>List</w:t>
        </w:r>
        <w:r>
          <w:rPr>
            <w:rFonts w:ascii="Arial"/>
            <w:spacing w:val="-7"/>
            <w:u w:val="single" w:color="AAAAAA"/>
          </w:rPr>
          <w:t> </w:t>
        </w:r>
        <w:r>
          <w:rPr>
            <w:rFonts w:ascii="Arial"/>
            <w:u w:val="single" w:color="AAAAAA"/>
          </w:rPr>
          <w:t>of</w:t>
        </w:r>
        <w:r>
          <w:rPr>
            <w:rFonts w:ascii="Arial"/>
            <w:spacing w:val="-7"/>
            <w:u w:val="single" w:color="AAAAAA"/>
          </w:rPr>
          <w:t> </w:t>
        </w:r>
        <w:r>
          <w:rPr>
            <w:rFonts w:ascii="Arial"/>
            <w:u w:val="single" w:color="AAAAAA"/>
          </w:rPr>
          <w:t>nations</w:t>
        </w:r>
        <w:r>
          <w:rPr>
            <w:rFonts w:ascii="Arial"/>
            <w:spacing w:val="-7"/>
            <w:u w:val="single" w:color="AAAAAA"/>
          </w:rPr>
          <w:t> </w:t>
        </w:r>
        <w:r>
          <w:rPr>
            <w:rFonts w:ascii="Arial"/>
            <w:u w:val="single" w:color="AAAAAA"/>
          </w:rPr>
          <w:t>mentioned</w:t>
        </w:r>
        <w:r>
          <w:rPr>
            <w:rFonts w:ascii="Arial"/>
            <w:spacing w:val="-7"/>
            <w:u w:val="single" w:color="AAAAAA"/>
          </w:rPr>
          <w:t> </w:t>
        </w:r>
        <w:r>
          <w:rPr>
            <w:rFonts w:ascii="Arial"/>
            <w:u w:val="single" w:color="AAAAAA"/>
          </w:rPr>
          <w:t>in</w:t>
        </w:r>
        <w:r>
          <w:rPr>
            <w:rFonts w:ascii="Arial"/>
            <w:spacing w:val="-7"/>
            <w:u w:val="single" w:color="AAAAAA"/>
          </w:rPr>
          <w:t> </w:t>
        </w:r>
        <w:r>
          <w:rPr>
            <w:rFonts w:ascii="Arial"/>
            <w:u w:val="single" w:color="AAAAAA"/>
          </w:rPr>
          <w:t>the</w:t>
        </w:r>
        <w:r>
          <w:rPr>
            <w:rFonts w:ascii="Arial"/>
            <w:spacing w:val="-7"/>
            <w:u w:val="single" w:color="AAAAAA"/>
          </w:rPr>
          <w:t> </w:t>
        </w:r>
        <w:r>
          <w:rPr>
            <w:rFonts w:ascii="Arial"/>
            <w:u w:val="single" w:color="AAAAAA"/>
          </w:rPr>
          <w:t>Bible</w:t>
        </w:r>
      </w:hyperlink>
      <w:r>
        <w:rPr>
          <w:rFonts w:ascii="Arial"/>
          <w:u w:val="none"/>
        </w:rPr>
        <w:t> </w:t>
      </w:r>
      <w:hyperlink r:id="rId640">
        <w:r>
          <w:rPr>
            <w:rFonts w:ascii="Arial"/>
            <w:u w:val="single" w:color="AAAAAA"/>
          </w:rPr>
          <w:t>Theodicy and the Bible</w:t>
        </w:r>
      </w:hyperlink>
    </w:p>
    <w:p>
      <w:pPr>
        <w:pStyle w:val="BodyText"/>
        <w:spacing w:after="0" w:line="288" w:lineRule="auto"/>
        <w:rPr>
          <w:rFonts w:ascii="Arial"/>
        </w:rPr>
        <w:sectPr>
          <w:type w:val="continuous"/>
          <w:pgSz w:w="12240" w:h="15840"/>
          <w:pgMar w:top="720" w:bottom="280" w:left="360" w:right="360"/>
        </w:sectPr>
      </w:pPr>
    </w:p>
    <w:p>
      <w:pPr>
        <w:pStyle w:val="BodyText"/>
        <w:spacing w:before="65"/>
        <w:ind w:left="509"/>
        <w:rPr>
          <w:rFonts w:ascii="Arial"/>
        </w:rPr>
      </w:pPr>
      <w:r>
        <w:rPr>
          <w:position w:val="3"/>
        </w:rPr>
        <w:drawing>
          <wp:inline distT="0" distB="0" distL="0" distR="0">
            <wp:extent cx="47624" cy="47624"/>
            <wp:effectExtent l="0" t="0" r="0" b="0"/>
            <wp:docPr id="224" name="Image 224"/>
            <wp:cNvGraphicFramePr>
              <a:graphicFrameLocks/>
            </wp:cNvGraphicFramePr>
            <a:graphic>
              <a:graphicData uri="http://schemas.openxmlformats.org/drawingml/2006/picture">
                <pic:pic>
                  <pic:nvPicPr>
                    <pic:cNvPr id="224" name="Image 224"/>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hyperlink r:id="rId641">
        <w:r>
          <w:rPr>
            <w:rFonts w:ascii="Arial"/>
            <w:u w:val="single" w:color="AAAAAA"/>
          </w:rPr>
          <w:t>Typology (theology)</w:t>
        </w:r>
      </w:hyperlink>
    </w:p>
    <w:p>
      <w:pPr>
        <w:pStyle w:val="BodyText"/>
        <w:spacing w:before="92"/>
        <w:ind w:left="0"/>
        <w:rPr>
          <w:rFonts w:ascii="Arial"/>
        </w:rPr>
      </w:pPr>
    </w:p>
    <w:p>
      <w:pPr>
        <w:pStyle w:val="Heading1"/>
        <w:spacing w:before="1"/>
      </w:pPr>
      <w:r>
        <w:rPr/>
        <mc:AlternateContent>
          <mc:Choice Requires="wps">
            <w:drawing>
              <wp:anchor distT="0" distB="0" distL="0" distR="0" allowOverlap="1" layoutInCell="1" locked="0" behindDoc="1" simplePos="0" relativeHeight="487661568">
                <wp:simplePos x="0" y="0"/>
                <wp:positionH relativeFrom="page">
                  <wp:posOffset>457200</wp:posOffset>
                </wp:positionH>
                <wp:positionV relativeFrom="paragraph">
                  <wp:posOffset>286401</wp:posOffset>
                </wp:positionV>
                <wp:extent cx="6867525" cy="19050"/>
                <wp:effectExtent l="0" t="0" r="0" b="0"/>
                <wp:wrapTopAndBottom/>
                <wp:docPr id="225" name="Graphic 225"/>
                <wp:cNvGraphicFramePr>
                  <a:graphicFrameLocks/>
                </wp:cNvGraphicFramePr>
                <a:graphic>
                  <a:graphicData uri="http://schemas.microsoft.com/office/word/2010/wordprocessingShape">
                    <wps:wsp>
                      <wps:cNvPr id="225" name="Graphic 225"/>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5131pt;width:540.749957pt;height:1.5pt;mso-position-horizontal-relative:page;mso-position-vertical-relative:paragraph;z-index:-15654912;mso-wrap-distance-left:0;mso-wrap-distance-right:0" id="docshape169"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662080">
                <wp:simplePos x="0" y="0"/>
                <wp:positionH relativeFrom="page">
                  <wp:posOffset>457200</wp:posOffset>
                </wp:positionH>
                <wp:positionV relativeFrom="paragraph">
                  <wp:posOffset>362601</wp:posOffset>
                </wp:positionV>
                <wp:extent cx="6867525" cy="19050"/>
                <wp:effectExtent l="0" t="0" r="0" b="0"/>
                <wp:wrapTopAndBottom/>
                <wp:docPr id="226" name="Graphic 226"/>
                <wp:cNvGraphicFramePr>
                  <a:graphicFrameLocks/>
                </wp:cNvGraphicFramePr>
                <a:graphic>
                  <a:graphicData uri="http://schemas.microsoft.com/office/word/2010/wordprocessingShape">
                    <wps:wsp>
                      <wps:cNvPr id="226" name="Graphic 226"/>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51308pt;width:540.749957pt;height:1.5pt;mso-position-horizontal-relative:page;mso-position-vertical-relative:paragraph;z-index:-15654400;mso-wrap-distance-left:0;mso-wrap-distance-right:0" id="docshape170" filled="true" fillcolor="#0f1317" stroked="false">
                <v:fill type="solid"/>
                <w10:wrap type="topAndBottom"/>
              </v:rect>
            </w:pict>
          </mc:Fallback>
        </mc:AlternateContent>
      </w:r>
      <w:r>
        <w:rPr>
          <w:spacing w:val="-2"/>
        </w:rPr>
        <w:t>Notes</w:t>
      </w:r>
    </w:p>
    <w:p>
      <w:pPr>
        <w:pStyle w:val="BodyText"/>
        <w:spacing w:before="9"/>
        <w:ind w:left="0"/>
        <w:rPr>
          <w:b/>
          <w:sz w:val="5"/>
        </w:rPr>
      </w:pPr>
    </w:p>
    <w:p>
      <w:pPr>
        <w:pStyle w:val="ListParagraph"/>
        <w:numPr>
          <w:ilvl w:val="0"/>
          <w:numId w:val="1"/>
        </w:numPr>
        <w:tabs>
          <w:tab w:pos="743" w:val="left" w:leader="none"/>
        </w:tabs>
        <w:spacing w:line="235" w:lineRule="auto" w:before="109" w:after="0"/>
        <w:ind w:left="743" w:right="350" w:hanging="267"/>
        <w:jc w:val="left"/>
        <w:rPr>
          <w:sz w:val="24"/>
        </w:rPr>
      </w:pPr>
      <w:r>
        <w:rPr>
          <w:sz w:val="24"/>
        </w:rPr>
        <w:t>This figure counts the </w:t>
      </w:r>
      <w:hyperlink r:id="rId201">
        <w:r>
          <w:rPr>
            <w:sz w:val="24"/>
            <w:u w:val="single" w:color="AAAAAA"/>
          </w:rPr>
          <w:t>Books of Samuel</w:t>
        </w:r>
      </w:hyperlink>
      <w:r>
        <w:rPr>
          <w:sz w:val="24"/>
          <w:u w:val="none"/>
        </w:rPr>
        <w:t>, the </w:t>
      </w:r>
      <w:hyperlink r:id="rId203">
        <w:r>
          <w:rPr>
            <w:sz w:val="24"/>
            <w:u w:val="single" w:color="AAAAAA"/>
          </w:rPr>
          <w:t>Books of Kings</w:t>
        </w:r>
      </w:hyperlink>
      <w:r>
        <w:rPr>
          <w:sz w:val="24"/>
          <w:u w:val="none"/>
        </w:rPr>
        <w:t>, the </w:t>
      </w:r>
      <w:hyperlink r:id="rId189">
        <w:r>
          <w:rPr>
            <w:sz w:val="24"/>
            <w:u w:val="single" w:color="AAAAAA"/>
          </w:rPr>
          <w:t>Twelve Minor Prophets</w:t>
        </w:r>
      </w:hyperlink>
      <w:r>
        <w:rPr>
          <w:sz w:val="24"/>
          <w:u w:val="none"/>
        </w:rPr>
        <w:t>, the </w:t>
      </w:r>
      <w:hyperlink r:id="rId230">
        <w:r>
          <w:rPr>
            <w:sz w:val="24"/>
            <w:u w:val="single" w:color="AAAAAA"/>
          </w:rPr>
          <w:t>Books of Chronicles</w:t>
        </w:r>
      </w:hyperlink>
      <w:r>
        <w:rPr>
          <w:sz w:val="24"/>
          <w:u w:val="none"/>
        </w:rPr>
        <w:t>, and the Books of </w:t>
      </w:r>
      <w:hyperlink r:id="rId242">
        <w:r>
          <w:rPr>
            <w:sz w:val="24"/>
            <w:u w:val="single" w:color="AAAAAA"/>
          </w:rPr>
          <w:t>Ezra</w:t>
        </w:r>
      </w:hyperlink>
      <w:r>
        <w:rPr>
          <w:sz w:val="24"/>
          <w:u w:val="none"/>
        </w:rPr>
        <w:t> and </w:t>
      </w:r>
      <w:hyperlink r:id="rId243">
        <w:r>
          <w:rPr>
            <w:sz w:val="24"/>
            <w:u w:val="single" w:color="AAAAAA"/>
          </w:rPr>
          <w:t>Nehemiah</w:t>
        </w:r>
      </w:hyperlink>
      <w:r>
        <w:rPr>
          <w:sz w:val="24"/>
          <w:u w:val="none"/>
        </w:rPr>
        <w:t> as one book each, as they are</w:t>
      </w:r>
      <w:r>
        <w:rPr>
          <w:spacing w:val="40"/>
          <w:sz w:val="24"/>
          <w:u w:val="none"/>
        </w:rPr>
        <w:t> </w:t>
      </w:r>
      <w:r>
        <w:rPr>
          <w:sz w:val="24"/>
          <w:u w:val="none"/>
        </w:rPr>
        <w:t>counted</w:t>
      </w:r>
      <w:r>
        <w:rPr>
          <w:spacing w:val="-5"/>
          <w:sz w:val="24"/>
          <w:u w:val="none"/>
        </w:rPr>
        <w:t> </w:t>
      </w:r>
      <w:r>
        <w:rPr>
          <w:sz w:val="24"/>
          <w:u w:val="none"/>
        </w:rPr>
        <w:t>in</w:t>
      </w:r>
      <w:r>
        <w:rPr>
          <w:spacing w:val="-5"/>
          <w:sz w:val="24"/>
          <w:u w:val="none"/>
        </w:rPr>
        <w:t> </w:t>
      </w:r>
      <w:r>
        <w:rPr>
          <w:sz w:val="24"/>
          <w:u w:val="none"/>
        </w:rPr>
        <w:t>Judaism.</w:t>
      </w:r>
      <w:r>
        <w:rPr>
          <w:spacing w:val="-5"/>
          <w:sz w:val="24"/>
          <w:u w:val="none"/>
        </w:rPr>
        <w:t> </w:t>
      </w:r>
      <w:r>
        <w:rPr>
          <w:sz w:val="24"/>
          <w:u w:val="none"/>
        </w:rPr>
        <w:t>If</w:t>
      </w:r>
      <w:r>
        <w:rPr>
          <w:spacing w:val="-5"/>
          <w:sz w:val="24"/>
          <w:u w:val="none"/>
        </w:rPr>
        <w:t> </w:t>
      </w:r>
      <w:r>
        <w:rPr>
          <w:sz w:val="24"/>
          <w:u w:val="none"/>
        </w:rPr>
        <w:t>these</w:t>
      </w:r>
      <w:r>
        <w:rPr>
          <w:spacing w:val="-5"/>
          <w:sz w:val="24"/>
          <w:u w:val="none"/>
        </w:rPr>
        <w:t> </w:t>
      </w:r>
      <w:r>
        <w:rPr>
          <w:sz w:val="24"/>
          <w:u w:val="none"/>
        </w:rPr>
        <w:t>are</w:t>
      </w:r>
      <w:r>
        <w:rPr>
          <w:spacing w:val="-5"/>
          <w:sz w:val="24"/>
          <w:u w:val="none"/>
        </w:rPr>
        <w:t> </w:t>
      </w:r>
      <w:r>
        <w:rPr>
          <w:sz w:val="24"/>
          <w:u w:val="none"/>
        </w:rPr>
        <w:t>counted</w:t>
      </w:r>
      <w:r>
        <w:rPr>
          <w:spacing w:val="-5"/>
          <w:sz w:val="24"/>
          <w:u w:val="none"/>
        </w:rPr>
        <w:t> </w:t>
      </w:r>
      <w:r>
        <w:rPr>
          <w:sz w:val="24"/>
          <w:u w:val="none"/>
        </w:rPr>
        <w:t>separately,</w:t>
      </w:r>
      <w:r>
        <w:rPr>
          <w:spacing w:val="-5"/>
          <w:sz w:val="24"/>
          <w:u w:val="none"/>
        </w:rPr>
        <w:t> </w:t>
      </w:r>
      <w:r>
        <w:rPr>
          <w:sz w:val="24"/>
          <w:u w:val="none"/>
        </w:rPr>
        <w:t>as</w:t>
      </w:r>
      <w:r>
        <w:rPr>
          <w:spacing w:val="-5"/>
          <w:sz w:val="24"/>
          <w:u w:val="none"/>
        </w:rPr>
        <w:t> </w:t>
      </w:r>
      <w:r>
        <w:rPr>
          <w:sz w:val="24"/>
          <w:u w:val="none"/>
        </w:rPr>
        <w:t>they</w:t>
      </w:r>
      <w:r>
        <w:rPr>
          <w:spacing w:val="-5"/>
          <w:sz w:val="24"/>
          <w:u w:val="none"/>
        </w:rPr>
        <w:t> </w:t>
      </w:r>
      <w:r>
        <w:rPr>
          <w:sz w:val="24"/>
          <w:u w:val="none"/>
        </w:rPr>
        <w:t>are</w:t>
      </w:r>
      <w:r>
        <w:rPr>
          <w:spacing w:val="-5"/>
          <w:sz w:val="24"/>
          <w:u w:val="none"/>
        </w:rPr>
        <w:t> </w:t>
      </w:r>
      <w:r>
        <w:rPr>
          <w:sz w:val="24"/>
          <w:u w:val="none"/>
        </w:rPr>
        <w:t>in</w:t>
      </w:r>
      <w:r>
        <w:rPr>
          <w:spacing w:val="-5"/>
          <w:sz w:val="24"/>
          <w:u w:val="none"/>
        </w:rPr>
        <w:t> </w:t>
      </w:r>
      <w:r>
        <w:rPr>
          <w:sz w:val="24"/>
          <w:u w:val="none"/>
        </w:rPr>
        <w:t>Christianity,</w:t>
      </w:r>
      <w:r>
        <w:rPr>
          <w:spacing w:val="-5"/>
          <w:sz w:val="24"/>
          <w:u w:val="none"/>
        </w:rPr>
        <w:t> </w:t>
      </w:r>
      <w:r>
        <w:rPr>
          <w:sz w:val="24"/>
          <w:u w:val="none"/>
        </w:rPr>
        <w:t>there</w:t>
      </w:r>
      <w:r>
        <w:rPr>
          <w:spacing w:val="-5"/>
          <w:sz w:val="24"/>
          <w:u w:val="none"/>
        </w:rPr>
        <w:t> </w:t>
      </w:r>
      <w:r>
        <w:rPr>
          <w:sz w:val="24"/>
          <w:u w:val="none"/>
        </w:rPr>
        <w:t>are</w:t>
      </w:r>
      <w:r>
        <w:rPr>
          <w:spacing w:val="-5"/>
          <w:sz w:val="24"/>
          <w:u w:val="none"/>
        </w:rPr>
        <w:t> </w:t>
      </w:r>
      <w:r>
        <w:rPr>
          <w:sz w:val="24"/>
          <w:u w:val="none"/>
        </w:rPr>
        <w:t>39</w:t>
      </w:r>
      <w:r>
        <w:rPr>
          <w:spacing w:val="-5"/>
          <w:sz w:val="24"/>
          <w:u w:val="none"/>
        </w:rPr>
        <w:t> </w:t>
      </w:r>
      <w:r>
        <w:rPr>
          <w:sz w:val="24"/>
          <w:u w:val="none"/>
        </w:rPr>
        <w:t>books in the Hebrew Bible. Both of these figures exclude the </w:t>
      </w:r>
      <w:hyperlink r:id="rId307">
        <w:r>
          <w:rPr>
            <w:sz w:val="24"/>
            <w:u w:val="single" w:color="AAAAAA"/>
          </w:rPr>
          <w:t>deuterocanonical books</w:t>
        </w:r>
      </w:hyperlink>
      <w:r>
        <w:rPr>
          <w:sz w:val="24"/>
          <w:u w:val="none"/>
        </w:rPr>
        <w:t>.</w:t>
      </w:r>
    </w:p>
    <w:p>
      <w:pPr>
        <w:pStyle w:val="ListParagraph"/>
        <w:numPr>
          <w:ilvl w:val="0"/>
          <w:numId w:val="1"/>
        </w:numPr>
        <w:tabs>
          <w:tab w:pos="742" w:val="left" w:leader="none"/>
        </w:tabs>
        <w:spacing w:line="240" w:lineRule="auto" w:before="54" w:after="0"/>
        <w:ind w:left="742" w:right="0" w:hanging="266"/>
        <w:jc w:val="left"/>
        <w:rPr>
          <w:sz w:val="24"/>
        </w:rPr>
      </w:pPr>
      <w:r>
        <w:rPr>
          <w:sz w:val="24"/>
        </w:rPr>
        <w:t>from</w:t>
      </w:r>
      <w:r>
        <w:rPr>
          <w:spacing w:val="-1"/>
          <w:sz w:val="24"/>
        </w:rPr>
        <w:t> </w:t>
      </w:r>
      <w:hyperlink r:id="rId16">
        <w:r>
          <w:rPr>
            <w:sz w:val="24"/>
            <w:u w:val="single" w:color="AAAAAA"/>
          </w:rPr>
          <w:t>Koine Greek</w:t>
        </w:r>
      </w:hyperlink>
      <w:r>
        <w:rPr>
          <w:spacing w:val="-1"/>
          <w:sz w:val="24"/>
          <w:u w:val="none"/>
        </w:rPr>
        <w:t> </w:t>
      </w:r>
      <w:r>
        <w:rPr>
          <w:sz w:val="24"/>
          <w:u w:val="none"/>
        </w:rPr>
        <w:t>τὰ βιβλία,</w:t>
      </w:r>
      <w:r>
        <w:rPr>
          <w:spacing w:val="-1"/>
          <w:sz w:val="24"/>
          <w:u w:val="none"/>
        </w:rPr>
        <w:t> </w:t>
      </w:r>
      <w:r>
        <w:rPr>
          <w:i/>
          <w:sz w:val="24"/>
          <w:u w:val="none"/>
        </w:rPr>
        <w:t>tà biblía</w:t>
      </w:r>
      <w:r>
        <w:rPr>
          <w:sz w:val="24"/>
          <w:u w:val="none"/>
        </w:rPr>
        <w:t>,</w:t>
      </w:r>
      <w:r>
        <w:rPr>
          <w:spacing w:val="-1"/>
          <w:sz w:val="24"/>
          <w:u w:val="none"/>
        </w:rPr>
        <w:t> </w:t>
      </w:r>
      <w:r>
        <w:rPr>
          <w:sz w:val="24"/>
          <w:u w:val="none"/>
        </w:rPr>
        <w:t>'the </w:t>
      </w:r>
      <w:r>
        <w:rPr>
          <w:spacing w:val="-2"/>
          <w:sz w:val="24"/>
          <w:u w:val="none"/>
        </w:rPr>
        <w:t>books'</w:t>
      </w:r>
    </w:p>
    <w:p>
      <w:pPr>
        <w:pStyle w:val="ListParagraph"/>
        <w:numPr>
          <w:ilvl w:val="0"/>
          <w:numId w:val="1"/>
        </w:numPr>
        <w:tabs>
          <w:tab w:pos="743" w:val="left" w:leader="none"/>
        </w:tabs>
        <w:spacing w:line="235" w:lineRule="auto" w:before="58" w:after="0"/>
        <w:ind w:left="743" w:right="526" w:hanging="254"/>
        <w:jc w:val="left"/>
        <w:rPr>
          <w:sz w:val="24"/>
        </w:rPr>
      </w:pPr>
      <w:r>
        <w:rPr>
          <w:sz w:val="24"/>
        </w:rPr>
        <w:t>"[...] die griechische Bibelübersetzung, die einem innerjüdischen Bedürfnis entsprang [...] [von den] Rabbinen zuerst gerühmt (.) Später jedoch, als manche ungenaue Übertragung des hebräischen Textes in der Septuaginta und Übersetzungsfehler die Grundlage für hellenistische Irrlehren</w:t>
      </w:r>
      <w:r>
        <w:rPr>
          <w:spacing w:val="-1"/>
          <w:sz w:val="24"/>
        </w:rPr>
        <w:t> </w:t>
      </w:r>
      <w:r>
        <w:rPr>
          <w:sz w:val="24"/>
        </w:rPr>
        <w:t>abgaben, lehte</w:t>
      </w:r>
      <w:r>
        <w:rPr>
          <w:spacing w:val="-1"/>
          <w:sz w:val="24"/>
        </w:rPr>
        <w:t> </w:t>
      </w:r>
      <w:r>
        <w:rPr>
          <w:sz w:val="24"/>
        </w:rPr>
        <w:t>man die Septuaginta</w:t>
      </w:r>
      <w:r>
        <w:rPr>
          <w:spacing w:val="-1"/>
          <w:sz w:val="24"/>
        </w:rPr>
        <w:t> </w:t>
      </w:r>
      <w:r>
        <w:rPr>
          <w:sz w:val="24"/>
        </w:rPr>
        <w:t>ab." </w:t>
      </w:r>
      <w:r>
        <w:rPr>
          <w:sz w:val="24"/>
          <w:u w:val="single" w:color="AAAAAA"/>
        </w:rPr>
        <w:t>Homolka, Jacob</w:t>
      </w:r>
      <w:r>
        <w:rPr>
          <w:spacing w:val="-1"/>
          <w:sz w:val="24"/>
          <w:u w:val="single" w:color="AAAAAA"/>
        </w:rPr>
        <w:t> </w:t>
      </w:r>
      <w:r>
        <w:rPr>
          <w:sz w:val="24"/>
          <w:u w:val="single" w:color="AAAAAA"/>
        </w:rPr>
        <w:t>&amp; Chorin 1999</w:t>
      </w:r>
      <w:r>
        <w:rPr>
          <w:sz w:val="24"/>
          <w:u w:val="none"/>
        </w:rPr>
        <w:t>,</w:t>
      </w:r>
      <w:r>
        <w:rPr>
          <w:spacing w:val="-1"/>
          <w:sz w:val="24"/>
          <w:u w:val="none"/>
        </w:rPr>
        <w:t> </w:t>
      </w:r>
      <w:r>
        <w:rPr>
          <w:sz w:val="24"/>
          <w:u w:val="none"/>
        </w:rPr>
        <w:t>pp. 43ff, </w:t>
      </w:r>
      <w:r>
        <w:rPr>
          <w:spacing w:val="-4"/>
          <w:sz w:val="24"/>
          <w:u w:val="none"/>
        </w:rPr>
        <w:t>Bd.3</w:t>
      </w:r>
    </w:p>
    <w:p>
      <w:pPr>
        <w:pStyle w:val="ListParagraph"/>
        <w:numPr>
          <w:ilvl w:val="0"/>
          <w:numId w:val="1"/>
        </w:numPr>
        <w:tabs>
          <w:tab w:pos="743" w:val="left" w:leader="none"/>
        </w:tabs>
        <w:spacing w:line="235" w:lineRule="auto" w:before="58" w:after="0"/>
        <w:ind w:left="743" w:right="747" w:hanging="267"/>
        <w:jc w:val="left"/>
        <w:rPr>
          <w:sz w:val="24"/>
        </w:rPr>
      </w:pPr>
      <w:r>
        <w:rPr>
          <w:sz w:val="24"/>
        </w:rPr>
        <w:t>Although a paucity of extant source material makes it impossible to be certain that the earliest Samaritans also rejected the other books of the Tanakh, the 3rd-century church father </w:t>
      </w:r>
      <w:hyperlink r:id="rId642">
        <w:r>
          <w:rPr>
            <w:sz w:val="24"/>
            <w:u w:val="single" w:color="AAAAAA"/>
          </w:rPr>
          <w:t>Origen</w:t>
        </w:r>
      </w:hyperlink>
      <w:r>
        <w:rPr>
          <w:sz w:val="24"/>
          <w:u w:val="none"/>
        </w:rPr>
        <w:t> confirms that the Samaritans in his day "receive[d] the books of Moses alone." </w:t>
      </w:r>
      <w:r>
        <w:rPr>
          <w:sz w:val="24"/>
          <w:u w:val="single" w:color="AAAAAA"/>
        </w:rPr>
        <w:t>Schaff 1885</w:t>
      </w:r>
      <w:r>
        <w:rPr>
          <w:sz w:val="24"/>
          <w:u w:val="none"/>
        </w:rPr>
        <w:t>, </w:t>
      </w:r>
      <w:hyperlink r:id="rId643">
        <w:r>
          <w:rPr>
            <w:sz w:val="24"/>
            <w:u w:val="single" w:color="AAAAAA"/>
          </w:rPr>
          <w:t>Chapter</w:t>
        </w:r>
        <w:r>
          <w:rPr>
            <w:spacing w:val="-11"/>
            <w:sz w:val="24"/>
            <w:u w:val="single" w:color="AAAAAA"/>
          </w:rPr>
          <w:t> </w:t>
        </w:r>
        <w:r>
          <w:rPr>
            <w:sz w:val="24"/>
            <w:u w:val="single" w:color="AAAAAA"/>
          </w:rPr>
          <w:t>XLIX</w:t>
        </w:r>
        <w:r>
          <w:rPr>
            <w:spacing w:val="-11"/>
            <w:sz w:val="24"/>
            <w:u w:val="single" w:color="AAAAAA"/>
          </w:rPr>
          <w:t> </w:t>
        </w:r>
        <w:r>
          <w:rPr>
            <w:sz w:val="24"/>
            <w:u w:val="single" w:color="AAAAAA"/>
          </w:rPr>
          <w:t>(https://www.ccel.org/ccel/schaff/anf04.vi.ix.i.l.html)</w:t>
        </w:r>
      </w:hyperlink>
      <w:r>
        <w:rPr>
          <w:sz w:val="24"/>
          <w:u w:val="none"/>
        </w:rPr>
        <w:t>(Commentary</w:t>
      </w:r>
      <w:r>
        <w:rPr>
          <w:spacing w:val="-11"/>
          <w:sz w:val="24"/>
          <w:u w:val="none"/>
        </w:rPr>
        <w:t> </w:t>
      </w:r>
      <w:r>
        <w:rPr>
          <w:sz w:val="24"/>
          <w:u w:val="none"/>
        </w:rPr>
        <w:t>on</w:t>
      </w:r>
      <w:r>
        <w:rPr>
          <w:spacing w:val="-11"/>
          <w:sz w:val="24"/>
          <w:u w:val="none"/>
        </w:rPr>
        <w:t> </w:t>
      </w:r>
      <w:r>
        <w:rPr>
          <w:sz w:val="24"/>
          <w:u w:val="none"/>
        </w:rPr>
        <w:t>John</w:t>
      </w:r>
      <w:r>
        <w:rPr>
          <w:spacing w:val="-11"/>
          <w:sz w:val="24"/>
          <w:u w:val="none"/>
        </w:rPr>
        <w:t> </w:t>
      </w:r>
      <w:r>
        <w:rPr>
          <w:sz w:val="24"/>
          <w:u w:val="none"/>
        </w:rPr>
        <w:t>13:26)</w:t>
      </w:r>
    </w:p>
    <w:p>
      <w:pPr>
        <w:pStyle w:val="ListParagraph"/>
        <w:numPr>
          <w:ilvl w:val="0"/>
          <w:numId w:val="1"/>
        </w:numPr>
        <w:tabs>
          <w:tab w:pos="743" w:val="left" w:leader="none"/>
        </w:tabs>
        <w:spacing w:line="235" w:lineRule="auto" w:before="59" w:after="0"/>
        <w:ind w:left="743" w:right="549" w:hanging="267"/>
        <w:jc w:val="left"/>
        <w:rPr>
          <w:sz w:val="24"/>
        </w:rPr>
      </w:pPr>
      <w:r>
        <w:rPr>
          <w:sz w:val="24"/>
        </w:rPr>
        <w:t>"Each</w:t>
      </w:r>
      <w:r>
        <w:rPr>
          <w:spacing w:val="-3"/>
          <w:sz w:val="24"/>
        </w:rPr>
        <w:t> </w:t>
      </w:r>
      <w:r>
        <w:rPr>
          <w:sz w:val="24"/>
        </w:rPr>
        <w:t>king</w:t>
      </w:r>
      <w:r>
        <w:rPr>
          <w:spacing w:val="-3"/>
          <w:sz w:val="24"/>
        </w:rPr>
        <w:t> </w:t>
      </w:r>
      <w:r>
        <w:rPr>
          <w:sz w:val="24"/>
        </w:rPr>
        <w:t>is</w:t>
      </w:r>
      <w:r>
        <w:rPr>
          <w:spacing w:val="-3"/>
          <w:sz w:val="24"/>
        </w:rPr>
        <w:t> </w:t>
      </w:r>
      <w:r>
        <w:rPr>
          <w:sz w:val="24"/>
        </w:rPr>
        <w:t>judged</w:t>
      </w:r>
      <w:r>
        <w:rPr>
          <w:spacing w:val="-3"/>
          <w:sz w:val="24"/>
        </w:rPr>
        <w:t> </w:t>
      </w:r>
      <w:r>
        <w:rPr>
          <w:sz w:val="24"/>
        </w:rPr>
        <w:t>either</w:t>
      </w:r>
      <w:r>
        <w:rPr>
          <w:spacing w:val="-3"/>
          <w:sz w:val="24"/>
        </w:rPr>
        <w:t> </w:t>
      </w:r>
      <w:r>
        <w:rPr>
          <w:sz w:val="24"/>
        </w:rPr>
        <w:t>good</w:t>
      </w:r>
      <w:r>
        <w:rPr>
          <w:spacing w:val="-3"/>
          <w:sz w:val="24"/>
        </w:rPr>
        <w:t> </w:t>
      </w:r>
      <w:r>
        <w:rPr>
          <w:sz w:val="24"/>
        </w:rPr>
        <w:t>or</w:t>
      </w:r>
      <w:r>
        <w:rPr>
          <w:spacing w:val="-3"/>
          <w:sz w:val="24"/>
        </w:rPr>
        <w:t> </w:t>
      </w:r>
      <w:r>
        <w:rPr>
          <w:sz w:val="24"/>
        </w:rPr>
        <w:t>bad</w:t>
      </w:r>
      <w:r>
        <w:rPr>
          <w:spacing w:val="-3"/>
          <w:sz w:val="24"/>
        </w:rPr>
        <w:t> </w:t>
      </w:r>
      <w:r>
        <w:rPr>
          <w:sz w:val="24"/>
        </w:rPr>
        <w:t>in</w:t>
      </w:r>
      <w:r>
        <w:rPr>
          <w:spacing w:val="-3"/>
          <w:sz w:val="24"/>
        </w:rPr>
        <w:t> </w:t>
      </w:r>
      <w:r>
        <w:rPr>
          <w:sz w:val="24"/>
        </w:rPr>
        <w:t>black-and-white</w:t>
      </w:r>
      <w:r>
        <w:rPr>
          <w:spacing w:val="-3"/>
          <w:sz w:val="24"/>
        </w:rPr>
        <w:t> </w:t>
      </w:r>
      <w:r>
        <w:rPr>
          <w:sz w:val="24"/>
        </w:rPr>
        <w:t>terms,</w:t>
      </w:r>
      <w:r>
        <w:rPr>
          <w:spacing w:val="-3"/>
          <w:sz w:val="24"/>
        </w:rPr>
        <w:t> </w:t>
      </w:r>
      <w:r>
        <w:rPr>
          <w:sz w:val="24"/>
        </w:rPr>
        <w:t>according</w:t>
      </w:r>
      <w:r>
        <w:rPr>
          <w:spacing w:val="-3"/>
          <w:sz w:val="24"/>
        </w:rPr>
        <w:t> </w:t>
      </w:r>
      <w:r>
        <w:rPr>
          <w:sz w:val="24"/>
        </w:rPr>
        <w:t>to</w:t>
      </w:r>
      <w:r>
        <w:rPr>
          <w:spacing w:val="-3"/>
          <w:sz w:val="24"/>
        </w:rPr>
        <w:t> </w:t>
      </w:r>
      <w:r>
        <w:rPr>
          <w:sz w:val="24"/>
        </w:rPr>
        <w:t>whether</w:t>
      </w:r>
      <w:r>
        <w:rPr>
          <w:spacing w:val="-3"/>
          <w:sz w:val="24"/>
        </w:rPr>
        <w:t> </w:t>
      </w:r>
      <w:r>
        <w:rPr>
          <w:sz w:val="24"/>
        </w:rPr>
        <w:t>or</w:t>
      </w:r>
      <w:r>
        <w:rPr>
          <w:spacing w:val="-3"/>
          <w:sz w:val="24"/>
        </w:rPr>
        <w:t> </w:t>
      </w:r>
      <w:r>
        <w:rPr>
          <w:sz w:val="24"/>
        </w:rPr>
        <w:t>not</w:t>
      </w:r>
      <w:r>
        <w:rPr>
          <w:spacing w:val="-3"/>
          <w:sz w:val="24"/>
        </w:rPr>
        <w:t> </w:t>
      </w:r>
      <w:r>
        <w:rPr>
          <w:sz w:val="24"/>
        </w:rPr>
        <w:t>he "did</w:t>
      </w:r>
      <w:r>
        <w:rPr>
          <w:spacing w:val="-2"/>
          <w:sz w:val="24"/>
        </w:rPr>
        <w:t> </w:t>
      </w:r>
      <w:r>
        <w:rPr>
          <w:sz w:val="24"/>
        </w:rPr>
        <w:t>right"</w:t>
      </w:r>
      <w:r>
        <w:rPr>
          <w:spacing w:val="-2"/>
          <w:sz w:val="24"/>
        </w:rPr>
        <w:t> </w:t>
      </w:r>
      <w:r>
        <w:rPr>
          <w:sz w:val="24"/>
        </w:rPr>
        <w:t>or</w:t>
      </w:r>
      <w:r>
        <w:rPr>
          <w:spacing w:val="-2"/>
          <w:sz w:val="24"/>
        </w:rPr>
        <w:t> </w:t>
      </w:r>
      <w:r>
        <w:rPr>
          <w:sz w:val="24"/>
        </w:rPr>
        <w:t>"did</w:t>
      </w:r>
      <w:r>
        <w:rPr>
          <w:spacing w:val="-2"/>
          <w:sz w:val="24"/>
        </w:rPr>
        <w:t> </w:t>
      </w:r>
      <w:r>
        <w:rPr>
          <w:sz w:val="24"/>
        </w:rPr>
        <w:t>evil"</w:t>
      </w:r>
      <w:r>
        <w:rPr>
          <w:spacing w:val="-2"/>
          <w:sz w:val="24"/>
        </w:rPr>
        <w:t> </w:t>
      </w:r>
      <w:r>
        <w:rPr>
          <w:sz w:val="24"/>
        </w:rPr>
        <w:t>in</w:t>
      </w:r>
      <w:r>
        <w:rPr>
          <w:spacing w:val="-2"/>
          <w:sz w:val="24"/>
        </w:rPr>
        <w:t> </w:t>
      </w:r>
      <w:r>
        <w:rPr>
          <w:sz w:val="24"/>
        </w:rPr>
        <w:t>the</w:t>
      </w:r>
      <w:r>
        <w:rPr>
          <w:spacing w:val="-2"/>
          <w:sz w:val="24"/>
        </w:rPr>
        <w:t> </w:t>
      </w:r>
      <w:r>
        <w:rPr>
          <w:sz w:val="24"/>
        </w:rPr>
        <w:t>sight</w:t>
      </w:r>
      <w:r>
        <w:rPr>
          <w:spacing w:val="-2"/>
          <w:sz w:val="24"/>
        </w:rPr>
        <w:t> </w:t>
      </w:r>
      <w:r>
        <w:rPr>
          <w:sz w:val="24"/>
        </w:rPr>
        <w:t>of</w:t>
      </w:r>
      <w:r>
        <w:rPr>
          <w:spacing w:val="-2"/>
          <w:sz w:val="24"/>
        </w:rPr>
        <w:t> </w:t>
      </w:r>
      <w:r>
        <w:rPr>
          <w:sz w:val="24"/>
        </w:rPr>
        <w:t>the</w:t>
      </w:r>
      <w:r>
        <w:rPr>
          <w:spacing w:val="-2"/>
          <w:sz w:val="24"/>
        </w:rPr>
        <w:t> </w:t>
      </w:r>
      <w:r>
        <w:rPr>
          <w:sz w:val="24"/>
        </w:rPr>
        <w:t>Lord.</w:t>
      </w:r>
      <w:r>
        <w:rPr>
          <w:spacing w:val="-7"/>
          <w:sz w:val="24"/>
        </w:rPr>
        <w:t> </w:t>
      </w:r>
      <w:r>
        <w:rPr>
          <w:sz w:val="24"/>
        </w:rPr>
        <w:t>This</w:t>
      </w:r>
      <w:r>
        <w:rPr>
          <w:spacing w:val="-2"/>
          <w:sz w:val="24"/>
        </w:rPr>
        <w:t> </w:t>
      </w:r>
      <w:r>
        <w:rPr>
          <w:sz w:val="24"/>
        </w:rPr>
        <w:t>evaluation</w:t>
      </w:r>
      <w:r>
        <w:rPr>
          <w:spacing w:val="-2"/>
          <w:sz w:val="24"/>
        </w:rPr>
        <w:t> </w:t>
      </w:r>
      <w:r>
        <w:rPr>
          <w:sz w:val="24"/>
        </w:rPr>
        <w:t>is</w:t>
      </w:r>
      <w:r>
        <w:rPr>
          <w:spacing w:val="-2"/>
          <w:sz w:val="24"/>
        </w:rPr>
        <w:t> </w:t>
      </w:r>
      <w:r>
        <w:rPr>
          <w:sz w:val="24"/>
        </w:rPr>
        <w:t>not</w:t>
      </w:r>
      <w:r>
        <w:rPr>
          <w:spacing w:val="-2"/>
          <w:sz w:val="24"/>
        </w:rPr>
        <w:t> </w:t>
      </w:r>
      <w:r>
        <w:rPr>
          <w:sz w:val="24"/>
        </w:rPr>
        <w:t>reflective</w:t>
      </w:r>
      <w:r>
        <w:rPr>
          <w:spacing w:val="-2"/>
          <w:sz w:val="24"/>
        </w:rPr>
        <w:t> </w:t>
      </w:r>
      <w:r>
        <w:rPr>
          <w:sz w:val="24"/>
        </w:rPr>
        <w:t>of</w:t>
      </w:r>
      <w:r>
        <w:rPr>
          <w:spacing w:val="-2"/>
          <w:sz w:val="24"/>
        </w:rPr>
        <w:t> </w:t>
      </w:r>
      <w:r>
        <w:rPr>
          <w:sz w:val="24"/>
        </w:rPr>
        <w:t>the</w:t>
      </w:r>
      <w:r>
        <w:rPr>
          <w:spacing w:val="-2"/>
          <w:sz w:val="24"/>
        </w:rPr>
        <w:t> </w:t>
      </w:r>
      <w:r>
        <w:rPr>
          <w:sz w:val="24"/>
        </w:rPr>
        <w:t>well-being</w:t>
      </w:r>
      <w:r>
        <w:rPr>
          <w:spacing w:val="-2"/>
          <w:sz w:val="24"/>
        </w:rPr>
        <w:t> </w:t>
      </w:r>
      <w:r>
        <w:rPr>
          <w:sz w:val="24"/>
        </w:rPr>
        <w:t>of the nation, of the king's success or failure in war, or of the moral climate of the times, but rather the state of cultic worship during his reign. Those kings who shun idolatry and enact religious reforms are singled out for praise, and those who encourage pagan practices are denounced." </w:t>
      </w:r>
      <w:r>
        <w:rPr>
          <w:sz w:val="24"/>
          <w:u w:val="single" w:color="AAAAAA"/>
        </w:rPr>
        <w:t>Savran 1987</w:t>
      </w:r>
      <w:r>
        <w:rPr>
          <w:sz w:val="24"/>
          <w:u w:val="none"/>
        </w:rPr>
        <w:t>, p. </w:t>
      </w:r>
      <w:hyperlink r:id="rId644">
        <w:r>
          <w:rPr>
            <w:sz w:val="24"/>
            <w:u w:val="single" w:color="AAAAAA"/>
          </w:rPr>
          <w:t>146 (https://books.google.com/books?id=O4hYlvzWui8C&amp;pg=PA146)</w:t>
        </w:r>
      </w:hyperlink>
    </w:p>
    <w:p>
      <w:pPr>
        <w:pStyle w:val="ListParagraph"/>
        <w:numPr>
          <w:ilvl w:val="0"/>
          <w:numId w:val="1"/>
        </w:numPr>
        <w:tabs>
          <w:tab w:pos="743" w:val="left" w:leader="none"/>
        </w:tabs>
        <w:spacing w:line="240" w:lineRule="auto" w:before="52" w:after="0"/>
        <w:ind w:left="743" w:right="0" w:hanging="200"/>
        <w:jc w:val="left"/>
        <w:rPr>
          <w:sz w:val="24"/>
        </w:rPr>
      </w:pPr>
      <w:r>
        <w:rPr>
          <w:sz w:val="24"/>
        </w:rPr>
        <w:t>"The fight against Baal was initiated by the prophets" </w:t>
      </w:r>
      <w:r>
        <w:rPr>
          <w:sz w:val="24"/>
          <w:u w:val="single" w:color="AAAAAA"/>
        </w:rPr>
        <w:t>Kaufmann 1956a</w:t>
      </w:r>
      <w:r>
        <w:rPr>
          <w:sz w:val="24"/>
          <w:u w:val="none"/>
        </w:rPr>
        <w:t>, p. </w:t>
      </w:r>
      <w:r>
        <w:rPr>
          <w:spacing w:val="-5"/>
          <w:sz w:val="24"/>
          <w:u w:val="none"/>
        </w:rPr>
        <w:t>54</w:t>
      </w:r>
    </w:p>
    <w:p>
      <w:pPr>
        <w:pStyle w:val="ListParagraph"/>
        <w:numPr>
          <w:ilvl w:val="0"/>
          <w:numId w:val="1"/>
        </w:numPr>
        <w:tabs>
          <w:tab w:pos="743" w:val="left" w:leader="none"/>
        </w:tabs>
        <w:spacing w:line="235" w:lineRule="auto" w:before="59" w:after="0"/>
        <w:ind w:left="743" w:right="371" w:hanging="267"/>
        <w:jc w:val="left"/>
        <w:rPr>
          <w:sz w:val="24"/>
        </w:rPr>
      </w:pPr>
      <w:r>
        <w:rPr>
          <w:sz w:val="24"/>
        </w:rPr>
        <w:t>"The immediate occasion of the rise of the new prophecy was the political and social ruin caused by</w:t>
      </w:r>
      <w:r>
        <w:rPr>
          <w:spacing w:val="-6"/>
          <w:sz w:val="24"/>
        </w:rPr>
        <w:t> </w:t>
      </w:r>
      <w:r>
        <w:rPr>
          <w:sz w:val="24"/>
        </w:rPr>
        <w:t>the</w:t>
      </w:r>
      <w:r>
        <w:rPr>
          <w:spacing w:val="-5"/>
          <w:sz w:val="24"/>
        </w:rPr>
        <w:t> </w:t>
      </w:r>
      <w:r>
        <w:rPr>
          <w:sz w:val="24"/>
        </w:rPr>
        <w:t>wars</w:t>
      </w:r>
      <w:r>
        <w:rPr>
          <w:spacing w:val="-5"/>
          <w:sz w:val="24"/>
        </w:rPr>
        <w:t> </w:t>
      </w:r>
      <w:r>
        <w:rPr>
          <w:sz w:val="24"/>
        </w:rPr>
        <w:t>with</w:t>
      </w:r>
      <w:r>
        <w:rPr>
          <w:spacing w:val="-5"/>
          <w:sz w:val="24"/>
        </w:rPr>
        <w:t> </w:t>
      </w:r>
      <w:r>
        <w:rPr>
          <w:sz w:val="24"/>
        </w:rPr>
        <w:t>Israel's</w:t>
      </w:r>
      <w:r>
        <w:rPr>
          <w:spacing w:val="-5"/>
          <w:sz w:val="24"/>
        </w:rPr>
        <w:t> </w:t>
      </w:r>
      <w:r>
        <w:rPr>
          <w:sz w:val="24"/>
        </w:rPr>
        <w:t>northerly</w:t>
      </w:r>
      <w:r>
        <w:rPr>
          <w:spacing w:val="-5"/>
          <w:sz w:val="24"/>
        </w:rPr>
        <w:t> </w:t>
      </w:r>
      <w:r>
        <w:rPr>
          <w:sz w:val="24"/>
        </w:rPr>
        <w:t>neighbour,</w:t>
      </w:r>
      <w:r>
        <w:rPr>
          <w:spacing w:val="-17"/>
          <w:sz w:val="24"/>
        </w:rPr>
        <w:t> </w:t>
      </w:r>
      <w:r>
        <w:rPr>
          <w:sz w:val="24"/>
        </w:rPr>
        <w:t>Aram,</w:t>
      </w:r>
      <w:r>
        <w:rPr>
          <w:spacing w:val="-5"/>
          <w:sz w:val="24"/>
        </w:rPr>
        <w:t> </w:t>
      </w:r>
      <w:r>
        <w:rPr>
          <w:sz w:val="24"/>
        </w:rPr>
        <w:t>which</w:t>
      </w:r>
      <w:r>
        <w:rPr>
          <w:spacing w:val="-5"/>
          <w:sz w:val="24"/>
        </w:rPr>
        <w:t> </w:t>
      </w:r>
      <w:r>
        <w:rPr>
          <w:sz w:val="24"/>
        </w:rPr>
        <w:t>continued</w:t>
      </w:r>
      <w:r>
        <w:rPr>
          <w:spacing w:val="-5"/>
          <w:sz w:val="24"/>
        </w:rPr>
        <w:t> </w:t>
      </w:r>
      <w:r>
        <w:rPr>
          <w:sz w:val="24"/>
        </w:rPr>
        <w:t>for</w:t>
      </w:r>
      <w:r>
        <w:rPr>
          <w:spacing w:val="-5"/>
          <w:sz w:val="24"/>
        </w:rPr>
        <w:t> </w:t>
      </w:r>
      <w:r>
        <w:rPr>
          <w:sz w:val="24"/>
        </w:rPr>
        <w:t>more</w:t>
      </w:r>
      <w:r>
        <w:rPr>
          <w:spacing w:val="-5"/>
          <w:sz w:val="24"/>
        </w:rPr>
        <w:t> </w:t>
      </w:r>
      <w:r>
        <w:rPr>
          <w:sz w:val="24"/>
        </w:rPr>
        <w:t>than</w:t>
      </w:r>
      <w:r>
        <w:rPr>
          <w:spacing w:val="-5"/>
          <w:sz w:val="24"/>
        </w:rPr>
        <w:t> </w:t>
      </w:r>
      <w:r>
        <w:rPr>
          <w:sz w:val="24"/>
        </w:rPr>
        <w:t>a</w:t>
      </w:r>
      <w:r>
        <w:rPr>
          <w:spacing w:val="-5"/>
          <w:sz w:val="24"/>
        </w:rPr>
        <w:t> </w:t>
      </w:r>
      <w:r>
        <w:rPr>
          <w:sz w:val="24"/>
        </w:rPr>
        <w:t>century.</w:t>
      </w:r>
      <w:r>
        <w:rPr>
          <w:spacing w:val="-10"/>
          <w:sz w:val="24"/>
        </w:rPr>
        <w:t> </w:t>
      </w:r>
      <w:r>
        <w:rPr>
          <w:sz w:val="24"/>
        </w:rPr>
        <w:t>They raged intensely during the reign of</w:t>
      </w:r>
      <w:r>
        <w:rPr>
          <w:spacing w:val="-11"/>
          <w:sz w:val="24"/>
        </w:rPr>
        <w:t> </w:t>
      </w:r>
      <w:r>
        <w:rPr>
          <w:sz w:val="24"/>
        </w:rPr>
        <w:t>Ahab, and did not end until the time of Jeroboam II (784–744). While the nation as a whole was impoverished, a few – apparently of the royal officialdom – grew wealthy as a result of the national calamity. Many of the people were compelled to sell their houses and lands, with the result that a sharp social cleavage arose: on the one hand a mass of propertyless indigents, on the other a small circle of the rich.</w:t>
      </w:r>
      <w:r>
        <w:rPr>
          <w:spacing w:val="-6"/>
          <w:sz w:val="24"/>
        </w:rPr>
        <w:t> </w:t>
      </w:r>
      <w:r>
        <w:rPr>
          <w:sz w:val="24"/>
        </w:rPr>
        <w:t>A</w:t>
      </w:r>
      <w:r>
        <w:rPr>
          <w:spacing w:val="-6"/>
          <w:sz w:val="24"/>
        </w:rPr>
        <w:t> </w:t>
      </w:r>
      <w:r>
        <w:rPr>
          <w:sz w:val="24"/>
        </w:rPr>
        <w:t>series of disasters struck the</w:t>
      </w:r>
      <w:r>
        <w:rPr>
          <w:spacing w:val="40"/>
          <w:sz w:val="24"/>
        </w:rPr>
        <w:t> </w:t>
      </w:r>
      <w:r>
        <w:rPr>
          <w:sz w:val="24"/>
        </w:rPr>
        <w:t>nation</w:t>
      </w:r>
      <w:r>
        <w:rPr>
          <w:spacing w:val="-1"/>
          <w:sz w:val="24"/>
        </w:rPr>
        <w:t> </w:t>
      </w:r>
      <w:r>
        <w:rPr>
          <w:sz w:val="24"/>
        </w:rPr>
        <w:t>–</w:t>
      </w:r>
      <w:r>
        <w:rPr>
          <w:spacing w:val="-1"/>
          <w:sz w:val="24"/>
        </w:rPr>
        <w:t> </w:t>
      </w:r>
      <w:r>
        <w:rPr>
          <w:sz w:val="24"/>
        </w:rPr>
        <w:t>drought,</w:t>
      </w:r>
      <w:r>
        <w:rPr>
          <w:spacing w:val="-1"/>
          <w:sz w:val="24"/>
        </w:rPr>
        <w:t> </w:t>
      </w:r>
      <w:r>
        <w:rPr>
          <w:sz w:val="24"/>
        </w:rPr>
        <w:t>famine,</w:t>
      </w:r>
      <w:r>
        <w:rPr>
          <w:spacing w:val="-1"/>
          <w:sz w:val="24"/>
        </w:rPr>
        <w:t> </w:t>
      </w:r>
      <w:r>
        <w:rPr>
          <w:sz w:val="24"/>
        </w:rPr>
        <w:t>plagues,</w:t>
      </w:r>
      <w:r>
        <w:rPr>
          <w:spacing w:val="-1"/>
          <w:sz w:val="24"/>
        </w:rPr>
        <w:t> </w:t>
      </w:r>
      <w:r>
        <w:rPr>
          <w:sz w:val="24"/>
        </w:rPr>
        <w:t>death</w:t>
      </w:r>
      <w:r>
        <w:rPr>
          <w:spacing w:val="-1"/>
          <w:sz w:val="24"/>
        </w:rPr>
        <w:t> </w:t>
      </w:r>
      <w:r>
        <w:rPr>
          <w:sz w:val="24"/>
        </w:rPr>
        <w:t>and</w:t>
      </w:r>
      <w:r>
        <w:rPr>
          <w:spacing w:val="-1"/>
          <w:sz w:val="24"/>
        </w:rPr>
        <w:t> </w:t>
      </w:r>
      <w:r>
        <w:rPr>
          <w:sz w:val="24"/>
        </w:rPr>
        <w:t>captivity</w:t>
      </w:r>
      <w:r>
        <w:rPr>
          <w:spacing w:val="-1"/>
          <w:sz w:val="24"/>
        </w:rPr>
        <w:t> </w:t>
      </w:r>
      <w:r>
        <w:rPr>
          <w:sz w:val="24"/>
        </w:rPr>
        <w:t>(Amos</w:t>
      </w:r>
      <w:r>
        <w:rPr>
          <w:spacing w:val="-1"/>
          <w:sz w:val="24"/>
        </w:rPr>
        <w:t> </w:t>
      </w:r>
      <w:r>
        <w:rPr>
          <w:sz w:val="24"/>
        </w:rPr>
        <w:t>4:</w:t>
      </w:r>
      <w:r>
        <w:rPr>
          <w:spacing w:val="-1"/>
          <w:sz w:val="24"/>
        </w:rPr>
        <w:t> </w:t>
      </w:r>
      <w:r>
        <w:rPr>
          <w:sz w:val="24"/>
        </w:rPr>
        <w:t>6–11),</w:t>
      </w:r>
      <w:r>
        <w:rPr>
          <w:spacing w:val="-1"/>
          <w:sz w:val="24"/>
        </w:rPr>
        <w:t> </w:t>
      </w:r>
      <w:r>
        <w:rPr>
          <w:sz w:val="24"/>
        </w:rPr>
        <w:t>but</w:t>
      </w:r>
      <w:r>
        <w:rPr>
          <w:spacing w:val="-1"/>
          <w:sz w:val="24"/>
        </w:rPr>
        <w:t> </w:t>
      </w:r>
      <w:r>
        <w:rPr>
          <w:sz w:val="24"/>
        </w:rPr>
        <w:t>the</w:t>
      </w:r>
      <w:r>
        <w:rPr>
          <w:spacing w:val="-1"/>
          <w:sz w:val="24"/>
        </w:rPr>
        <w:t> </w:t>
      </w:r>
      <w:r>
        <w:rPr>
          <w:sz w:val="24"/>
        </w:rPr>
        <w:t>greatest</w:t>
      </w:r>
      <w:r>
        <w:rPr>
          <w:spacing w:val="-1"/>
          <w:sz w:val="24"/>
        </w:rPr>
        <w:t> </w:t>
      </w:r>
      <w:r>
        <w:rPr>
          <w:sz w:val="24"/>
        </w:rPr>
        <w:t>disaster</w:t>
      </w:r>
      <w:r>
        <w:rPr>
          <w:spacing w:val="-1"/>
          <w:sz w:val="24"/>
        </w:rPr>
        <w:t> </w:t>
      </w:r>
      <w:r>
        <w:rPr>
          <w:sz w:val="24"/>
        </w:rPr>
        <w:t>of all was the social disintegration due to the cleavage between the poor masses and the wealthy, dissolute upper class. The decay affected both Judah and Israel ... High minded men were appalled at this development. Was this the people whom YHWH had brought out of Egypt, to whom He had given the land and a law of justice and right? it seemed as if the land was about to be inherited by the rich, who would squander its substance in drunken revelry. it was this dissolution that brought the prophetic denunciations to white heat." </w:t>
      </w:r>
      <w:r>
        <w:rPr>
          <w:sz w:val="24"/>
          <w:u w:val="single" w:color="AAAAAA"/>
        </w:rPr>
        <w:t>Kaufmann 1956b</w:t>
      </w:r>
      <w:r>
        <w:rPr>
          <w:sz w:val="24"/>
          <w:u w:val="none"/>
        </w:rPr>
        <w:t>, pp. 57–58</w:t>
      </w:r>
    </w:p>
    <w:p>
      <w:pPr>
        <w:pStyle w:val="ListParagraph"/>
        <w:spacing w:after="0" w:line="235" w:lineRule="auto"/>
        <w:jc w:val="left"/>
        <w:rPr>
          <w:sz w:val="24"/>
        </w:rPr>
        <w:sectPr>
          <w:pgSz w:w="12240" w:h="15840"/>
          <w:pgMar w:top="520" w:bottom="280" w:left="360" w:right="360"/>
        </w:sectPr>
      </w:pPr>
    </w:p>
    <w:p>
      <w:pPr>
        <w:pStyle w:val="ListParagraph"/>
        <w:numPr>
          <w:ilvl w:val="0"/>
          <w:numId w:val="1"/>
        </w:numPr>
        <w:tabs>
          <w:tab w:pos="743" w:val="left" w:leader="none"/>
          <w:tab w:pos="3318" w:val="left" w:leader="dot"/>
        </w:tabs>
        <w:spacing w:line="235" w:lineRule="auto" w:before="69" w:after="0"/>
        <w:ind w:left="743" w:right="389" w:hanging="267"/>
        <w:jc w:val="left"/>
        <w:rPr>
          <w:sz w:val="24"/>
        </w:rPr>
      </w:pPr>
      <w:r>
        <w:rPr>
          <w:sz w:val="24"/>
        </w:rPr>
        <w:t>"What</w:t>
      </w:r>
      <w:r>
        <w:rPr>
          <w:spacing w:val="-3"/>
          <w:sz w:val="24"/>
        </w:rPr>
        <w:t> </w:t>
      </w:r>
      <w:r>
        <w:rPr>
          <w:sz w:val="24"/>
        </w:rPr>
        <w:t>manner</w:t>
      </w:r>
      <w:r>
        <w:rPr>
          <w:spacing w:val="-3"/>
          <w:sz w:val="24"/>
        </w:rPr>
        <w:t> </w:t>
      </w:r>
      <w:r>
        <w:rPr>
          <w:sz w:val="24"/>
        </w:rPr>
        <w:t>of</w:t>
      </w:r>
      <w:r>
        <w:rPr>
          <w:spacing w:val="-3"/>
          <w:sz w:val="24"/>
        </w:rPr>
        <w:t> </w:t>
      </w:r>
      <w:r>
        <w:rPr>
          <w:sz w:val="24"/>
        </w:rPr>
        <w:t>man</w:t>
      </w:r>
      <w:r>
        <w:rPr>
          <w:spacing w:val="-3"/>
          <w:sz w:val="24"/>
        </w:rPr>
        <w:t> </w:t>
      </w:r>
      <w:r>
        <w:rPr>
          <w:sz w:val="24"/>
        </w:rPr>
        <w:t>is</w:t>
      </w:r>
      <w:r>
        <w:rPr>
          <w:spacing w:val="-3"/>
          <w:sz w:val="24"/>
        </w:rPr>
        <w:t> </w:t>
      </w:r>
      <w:r>
        <w:rPr>
          <w:sz w:val="24"/>
        </w:rPr>
        <w:t>the</w:t>
      </w:r>
      <w:r>
        <w:rPr>
          <w:spacing w:val="-3"/>
          <w:sz w:val="24"/>
        </w:rPr>
        <w:t> </w:t>
      </w:r>
      <w:r>
        <w:rPr>
          <w:sz w:val="24"/>
        </w:rPr>
        <w:t>prophet?</w:t>
      </w:r>
      <w:r>
        <w:rPr>
          <w:spacing w:val="-16"/>
          <w:sz w:val="24"/>
        </w:rPr>
        <w:t> </w:t>
      </w:r>
      <w:r>
        <w:rPr>
          <w:sz w:val="24"/>
        </w:rPr>
        <w:t>A</w:t>
      </w:r>
      <w:r>
        <w:rPr>
          <w:spacing w:val="-16"/>
          <w:sz w:val="24"/>
        </w:rPr>
        <w:t> </w:t>
      </w:r>
      <w:r>
        <w:rPr>
          <w:sz w:val="24"/>
        </w:rPr>
        <w:t>student</w:t>
      </w:r>
      <w:r>
        <w:rPr>
          <w:spacing w:val="-3"/>
          <w:sz w:val="24"/>
        </w:rPr>
        <w:t> </w:t>
      </w:r>
      <w:r>
        <w:rPr>
          <w:sz w:val="24"/>
        </w:rPr>
        <w:t>of</w:t>
      </w:r>
      <w:r>
        <w:rPr>
          <w:spacing w:val="-3"/>
          <w:sz w:val="24"/>
        </w:rPr>
        <w:t> </w:t>
      </w:r>
      <w:r>
        <w:rPr>
          <w:sz w:val="24"/>
        </w:rPr>
        <w:t>philosophy</w:t>
      </w:r>
      <w:r>
        <w:rPr>
          <w:spacing w:val="-3"/>
          <w:sz w:val="24"/>
        </w:rPr>
        <w:t> </w:t>
      </w:r>
      <w:r>
        <w:rPr>
          <w:sz w:val="24"/>
        </w:rPr>
        <w:t>who</w:t>
      </w:r>
      <w:r>
        <w:rPr>
          <w:spacing w:val="-3"/>
          <w:sz w:val="24"/>
        </w:rPr>
        <w:t> </w:t>
      </w:r>
      <w:r>
        <w:rPr>
          <w:sz w:val="24"/>
        </w:rPr>
        <w:t>runs</w:t>
      </w:r>
      <w:r>
        <w:rPr>
          <w:spacing w:val="-3"/>
          <w:sz w:val="24"/>
        </w:rPr>
        <w:t> </w:t>
      </w:r>
      <w:r>
        <w:rPr>
          <w:sz w:val="24"/>
        </w:rPr>
        <w:t>from</w:t>
      </w:r>
      <w:r>
        <w:rPr>
          <w:spacing w:val="-3"/>
          <w:sz w:val="24"/>
        </w:rPr>
        <w:t> </w:t>
      </w:r>
      <w:r>
        <w:rPr>
          <w:sz w:val="24"/>
        </w:rPr>
        <w:t>the</w:t>
      </w:r>
      <w:r>
        <w:rPr>
          <w:spacing w:val="-3"/>
          <w:sz w:val="24"/>
        </w:rPr>
        <w:t> </w:t>
      </w:r>
      <w:r>
        <w:rPr>
          <w:sz w:val="24"/>
        </w:rPr>
        <w:t>discourses</w:t>
      </w:r>
      <w:r>
        <w:rPr>
          <w:spacing w:val="-3"/>
          <w:sz w:val="24"/>
        </w:rPr>
        <w:t> </w:t>
      </w:r>
      <w:r>
        <w:rPr>
          <w:sz w:val="24"/>
        </w:rPr>
        <w:t>of</w:t>
      </w:r>
      <w:r>
        <w:rPr>
          <w:spacing w:val="-3"/>
          <w:sz w:val="24"/>
        </w:rPr>
        <w:t> </w:t>
      </w:r>
      <w:r>
        <w:rPr>
          <w:sz w:val="24"/>
        </w:rPr>
        <w:t>the great metaphysicians to the orations of the prophets may feel as if he were going from the realm of the sublime to an area of trivialities. Instead of dealing with the timeless issues of being and becoming, of matter and form, of definitions and demonstrations, he is thrown into orations about widows and orphans, about the corruption of judges and affairs of the market place. Instead of showing us a way through the elegant mansions of the mind, the prophets take us to the slums. The world is a proud place, full of beauty, but the prophets are scandalized, and rave as if the whole world were a slum.</w:t>
      </w:r>
      <w:r>
        <w:rPr>
          <w:spacing w:val="-5"/>
          <w:sz w:val="24"/>
        </w:rPr>
        <w:t> </w:t>
      </w:r>
      <w:r>
        <w:rPr>
          <w:sz w:val="24"/>
        </w:rPr>
        <w:t>They make much ado about paltry things, lavishing excessive language upon trifling subjects. What if somewhere in ancient Palestine poor people have not been treated properly by the rich?</w:t>
      </w:r>
      <w:r>
        <w:rPr>
          <w:rFonts w:ascii="Times New Roman"/>
          <w:sz w:val="24"/>
        </w:rPr>
        <w:tab/>
      </w:r>
      <w:r>
        <w:rPr>
          <w:sz w:val="24"/>
        </w:rPr>
        <w:t>Indeed, the sorts of crimes and even the amount of delinquency that fill</w:t>
      </w:r>
    </w:p>
    <w:p>
      <w:pPr>
        <w:pStyle w:val="BodyText"/>
        <w:spacing w:line="235" w:lineRule="auto"/>
        <w:ind w:right="479"/>
        <w:rPr>
          <w:rFonts w:ascii="Arial" w:hAnsi="Arial"/>
        </w:rPr>
      </w:pPr>
      <w:r>
        <w:rPr>
          <w:rFonts w:ascii="Arial" w:hAnsi="Arial"/>
        </w:rPr>
        <w:t>the prophets of Israel with dismay do not go beyond that which we regard as normal, as typical ingredients</w:t>
      </w:r>
      <w:r>
        <w:rPr>
          <w:rFonts w:ascii="Arial" w:hAnsi="Arial"/>
          <w:spacing w:val="-5"/>
        </w:rPr>
        <w:t> </w:t>
      </w:r>
      <w:r>
        <w:rPr>
          <w:rFonts w:ascii="Arial" w:hAnsi="Arial"/>
        </w:rPr>
        <w:t>of</w:t>
      </w:r>
      <w:r>
        <w:rPr>
          <w:rFonts w:ascii="Arial" w:hAnsi="Arial"/>
          <w:spacing w:val="-5"/>
        </w:rPr>
        <w:t> </w:t>
      </w:r>
      <w:r>
        <w:rPr>
          <w:rFonts w:ascii="Arial" w:hAnsi="Arial"/>
        </w:rPr>
        <w:t>social</w:t>
      </w:r>
      <w:r>
        <w:rPr>
          <w:rFonts w:ascii="Arial" w:hAnsi="Arial"/>
          <w:spacing w:val="-5"/>
        </w:rPr>
        <w:t> </w:t>
      </w:r>
      <w:r>
        <w:rPr>
          <w:rFonts w:ascii="Arial" w:hAnsi="Arial"/>
        </w:rPr>
        <w:t>dynamics.</w:t>
      </w:r>
      <w:r>
        <w:rPr>
          <w:rFonts w:ascii="Arial" w:hAnsi="Arial"/>
          <w:spacing w:val="-9"/>
        </w:rPr>
        <w:t> </w:t>
      </w:r>
      <w:r>
        <w:rPr>
          <w:rFonts w:ascii="Arial" w:hAnsi="Arial"/>
        </w:rPr>
        <w:t>To</w:t>
      </w:r>
      <w:r>
        <w:rPr>
          <w:rFonts w:ascii="Arial" w:hAnsi="Arial"/>
          <w:spacing w:val="-5"/>
        </w:rPr>
        <w:t> </w:t>
      </w:r>
      <w:r>
        <w:rPr>
          <w:rFonts w:ascii="Arial" w:hAnsi="Arial"/>
        </w:rPr>
        <w:t>us</w:t>
      </w:r>
      <w:r>
        <w:rPr>
          <w:rFonts w:ascii="Arial" w:hAnsi="Arial"/>
          <w:spacing w:val="-5"/>
        </w:rPr>
        <w:t> </w:t>
      </w:r>
      <w:r>
        <w:rPr>
          <w:rFonts w:ascii="Arial" w:hAnsi="Arial"/>
        </w:rPr>
        <w:t>a</w:t>
      </w:r>
      <w:r>
        <w:rPr>
          <w:rFonts w:ascii="Arial" w:hAnsi="Arial"/>
          <w:spacing w:val="-5"/>
        </w:rPr>
        <w:t> </w:t>
      </w:r>
      <w:r>
        <w:rPr>
          <w:rFonts w:ascii="Arial" w:hAnsi="Arial"/>
        </w:rPr>
        <w:t>single</w:t>
      </w:r>
      <w:r>
        <w:rPr>
          <w:rFonts w:ascii="Arial" w:hAnsi="Arial"/>
          <w:spacing w:val="-5"/>
        </w:rPr>
        <w:t> </w:t>
      </w:r>
      <w:r>
        <w:rPr>
          <w:rFonts w:ascii="Arial" w:hAnsi="Arial"/>
        </w:rPr>
        <w:t>act</w:t>
      </w:r>
      <w:r>
        <w:rPr>
          <w:rFonts w:ascii="Arial" w:hAnsi="Arial"/>
          <w:spacing w:val="-5"/>
        </w:rPr>
        <w:t> </w:t>
      </w:r>
      <w:r>
        <w:rPr>
          <w:rFonts w:ascii="Arial" w:hAnsi="Arial"/>
        </w:rPr>
        <w:t>of</w:t>
      </w:r>
      <w:r>
        <w:rPr>
          <w:rFonts w:ascii="Arial" w:hAnsi="Arial"/>
          <w:spacing w:val="-5"/>
        </w:rPr>
        <w:t> </w:t>
      </w:r>
      <w:r>
        <w:rPr>
          <w:rFonts w:ascii="Arial" w:hAnsi="Arial"/>
        </w:rPr>
        <w:t>injustice</w:t>
      </w:r>
      <w:r>
        <w:rPr>
          <w:rFonts w:ascii="Arial" w:hAnsi="Arial"/>
          <w:spacing w:val="-5"/>
        </w:rPr>
        <w:t> </w:t>
      </w:r>
      <w:r>
        <w:rPr>
          <w:rFonts w:ascii="Arial" w:hAnsi="Arial"/>
        </w:rPr>
        <w:t>–</w:t>
      </w:r>
      <w:r>
        <w:rPr>
          <w:rFonts w:ascii="Arial" w:hAnsi="Arial"/>
          <w:spacing w:val="-5"/>
        </w:rPr>
        <w:t> </w:t>
      </w:r>
      <w:r>
        <w:rPr>
          <w:rFonts w:ascii="Arial" w:hAnsi="Arial"/>
        </w:rPr>
        <w:t>cheating</w:t>
      </w:r>
      <w:r>
        <w:rPr>
          <w:rFonts w:ascii="Arial" w:hAnsi="Arial"/>
          <w:spacing w:val="-5"/>
        </w:rPr>
        <w:t> </w:t>
      </w:r>
      <w:r>
        <w:rPr>
          <w:rFonts w:ascii="Arial" w:hAnsi="Arial"/>
        </w:rPr>
        <w:t>in</w:t>
      </w:r>
      <w:r>
        <w:rPr>
          <w:rFonts w:ascii="Arial" w:hAnsi="Arial"/>
          <w:spacing w:val="-5"/>
        </w:rPr>
        <w:t> </w:t>
      </w:r>
      <w:r>
        <w:rPr>
          <w:rFonts w:ascii="Arial" w:hAnsi="Arial"/>
        </w:rPr>
        <w:t>business,</w:t>
      </w:r>
      <w:r>
        <w:rPr>
          <w:rFonts w:ascii="Arial" w:hAnsi="Arial"/>
          <w:spacing w:val="-5"/>
        </w:rPr>
        <w:t> </w:t>
      </w:r>
      <w:r>
        <w:rPr>
          <w:rFonts w:ascii="Arial" w:hAnsi="Arial"/>
        </w:rPr>
        <w:t>exploitation of the poor – is slight; to the prophets, a disaster.</w:t>
      </w:r>
      <w:r>
        <w:rPr>
          <w:rFonts w:ascii="Arial" w:hAnsi="Arial"/>
          <w:spacing w:val="-3"/>
        </w:rPr>
        <w:t> </w:t>
      </w:r>
      <w:r>
        <w:rPr>
          <w:rFonts w:ascii="Arial" w:hAnsi="Arial"/>
        </w:rPr>
        <w:t>To us an injustice is injurious to the welfare of the people; to the prophets it is a deathblow to existence; to us an episode; to them, a catastrophe, a threat to the world." </w:t>
      </w:r>
      <w:r>
        <w:rPr>
          <w:rFonts w:ascii="Arial" w:hAnsi="Arial"/>
          <w:u w:val="single" w:color="AAAAAA"/>
        </w:rPr>
        <w:t>Heschel 2001</w:t>
      </w:r>
      <w:r>
        <w:rPr>
          <w:rFonts w:ascii="Arial" w:hAnsi="Arial"/>
          <w:u w:val="none"/>
        </w:rPr>
        <w:t>, pp. 3–4</w:t>
      </w:r>
    </w:p>
    <w:p>
      <w:pPr>
        <w:pStyle w:val="ListParagraph"/>
        <w:numPr>
          <w:ilvl w:val="0"/>
          <w:numId w:val="1"/>
        </w:numPr>
        <w:tabs>
          <w:tab w:pos="743" w:val="left" w:leader="none"/>
          <w:tab w:pos="7040" w:val="left" w:leader="dot"/>
        </w:tabs>
        <w:spacing w:line="235" w:lineRule="auto" w:before="53" w:after="0"/>
        <w:ind w:left="743" w:right="362" w:hanging="187"/>
        <w:jc w:val="left"/>
        <w:rPr>
          <w:sz w:val="24"/>
        </w:rPr>
      </w:pPr>
      <w:r>
        <w:rPr>
          <w:sz w:val="24"/>
        </w:rPr>
        <w:t>"Samuel is thus a work of national self-criticism. It recognizes that Israel would not have survived, either politically or culturally, without the steadying presence of a dynastic royal house. But it makes both that house and its subjects answerable to firm standards of prophetic justice – not those of cult prophets or professional ecstatics, but of morally upright prophetic leaders in the tradition of Moses, Joshua, Deborah, Gideon, and others</w:t>
      </w:r>
      <w:r>
        <w:rPr>
          <w:rFonts w:ascii="Times New Roman" w:hAnsi="Times New Roman"/>
          <w:sz w:val="24"/>
        </w:rPr>
        <w:tab/>
      </w:r>
      <w:r>
        <w:rPr>
          <w:sz w:val="24"/>
        </w:rPr>
        <w:t>"</w:t>
      </w:r>
      <w:r>
        <w:rPr>
          <w:spacing w:val="-8"/>
          <w:sz w:val="24"/>
        </w:rPr>
        <w:t> </w:t>
      </w:r>
      <w:r>
        <w:rPr>
          <w:sz w:val="24"/>
          <w:u w:val="single" w:color="AAAAAA"/>
        </w:rPr>
        <w:t>Rosenberg</w:t>
      </w:r>
      <w:r>
        <w:rPr>
          <w:spacing w:val="-8"/>
          <w:sz w:val="24"/>
          <w:u w:val="single" w:color="AAAAAA"/>
        </w:rPr>
        <w:t> </w:t>
      </w:r>
      <w:r>
        <w:rPr>
          <w:sz w:val="24"/>
          <w:u w:val="single" w:color="AAAAAA"/>
        </w:rPr>
        <w:t>1987</w:t>
      </w:r>
      <w:r>
        <w:rPr>
          <w:sz w:val="24"/>
          <w:u w:val="none"/>
        </w:rPr>
        <w:t>,</w:t>
      </w:r>
      <w:r>
        <w:rPr>
          <w:spacing w:val="-8"/>
          <w:sz w:val="24"/>
          <w:u w:val="none"/>
        </w:rPr>
        <w:t> </w:t>
      </w:r>
      <w:r>
        <w:rPr>
          <w:sz w:val="24"/>
          <w:u w:val="none"/>
        </w:rPr>
        <w:t>p.</w:t>
      </w:r>
      <w:r>
        <w:rPr>
          <w:spacing w:val="-8"/>
          <w:sz w:val="24"/>
          <w:u w:val="none"/>
        </w:rPr>
        <w:t> </w:t>
      </w:r>
      <w:hyperlink r:id="rId645">
        <w:r>
          <w:rPr>
            <w:sz w:val="24"/>
            <w:u w:val="single" w:color="AAAAAA"/>
          </w:rPr>
          <w:t>141</w:t>
        </w:r>
        <w:r>
          <w:rPr>
            <w:spacing w:val="-8"/>
            <w:sz w:val="24"/>
            <w:u w:val="single" w:color="AAAAAA"/>
          </w:rPr>
          <w:t> </w:t>
        </w:r>
        <w:r>
          <w:rPr>
            <w:sz w:val="24"/>
            <w:u w:val="single" w:color="AAAAAA"/>
          </w:rPr>
          <w:t>(https://book</w:t>
        </w:r>
      </w:hyperlink>
    </w:p>
    <w:p>
      <w:pPr>
        <w:pStyle w:val="BodyText"/>
        <w:spacing w:line="269" w:lineRule="exact"/>
        <w:rPr>
          <w:rFonts w:ascii="Arial"/>
        </w:rPr>
      </w:pPr>
      <w:hyperlink r:id="rId645">
        <w:r>
          <w:rPr>
            <w:rFonts w:ascii="Arial"/>
            <w:spacing w:val="-2"/>
            <w:u w:val="single" w:color="AAAAAA"/>
          </w:rPr>
          <w:t>s.google.com/books?id=O4hYlvzWui8C&amp;pg=PA141)</w:t>
        </w:r>
      </w:hyperlink>
    </w:p>
    <w:p>
      <w:pPr>
        <w:pStyle w:val="ListParagraph"/>
        <w:numPr>
          <w:ilvl w:val="0"/>
          <w:numId w:val="1"/>
        </w:numPr>
        <w:tabs>
          <w:tab w:pos="743" w:val="left" w:leader="none"/>
        </w:tabs>
        <w:spacing w:line="240" w:lineRule="auto" w:before="54" w:after="0"/>
        <w:ind w:left="743" w:right="0" w:hanging="186"/>
        <w:jc w:val="left"/>
        <w:rPr>
          <w:sz w:val="24"/>
        </w:rPr>
      </w:pPr>
      <w:r>
        <w:rPr>
          <w:sz w:val="24"/>
        </w:rPr>
        <w:t>Originally,</w:t>
      </w:r>
      <w:r>
        <w:rPr>
          <w:spacing w:val="-2"/>
          <w:sz w:val="24"/>
        </w:rPr>
        <w:t> </w:t>
      </w:r>
      <w:r>
        <w:rPr>
          <w:sz w:val="24"/>
        </w:rPr>
        <w:t>Ezra</w:t>
      </w:r>
      <w:r>
        <w:rPr>
          <w:spacing w:val="-1"/>
          <w:sz w:val="24"/>
        </w:rPr>
        <w:t> </w:t>
      </w:r>
      <w:r>
        <w:rPr>
          <w:sz w:val="24"/>
        </w:rPr>
        <w:t>and</w:t>
      </w:r>
      <w:r>
        <w:rPr>
          <w:spacing w:val="-2"/>
          <w:sz w:val="24"/>
        </w:rPr>
        <w:t> </w:t>
      </w:r>
      <w:r>
        <w:rPr>
          <w:sz w:val="24"/>
        </w:rPr>
        <w:t>Nehemiah</w:t>
      </w:r>
      <w:r>
        <w:rPr>
          <w:spacing w:val="-1"/>
          <w:sz w:val="24"/>
        </w:rPr>
        <w:t> </w:t>
      </w:r>
      <w:r>
        <w:rPr>
          <w:sz w:val="24"/>
        </w:rPr>
        <w:t>were</w:t>
      </w:r>
      <w:r>
        <w:rPr>
          <w:spacing w:val="-2"/>
          <w:sz w:val="24"/>
        </w:rPr>
        <w:t> </w:t>
      </w:r>
      <w:r>
        <w:rPr>
          <w:sz w:val="24"/>
        </w:rPr>
        <w:t>one</w:t>
      </w:r>
      <w:r>
        <w:rPr>
          <w:spacing w:val="-1"/>
          <w:sz w:val="24"/>
        </w:rPr>
        <w:t> </w:t>
      </w:r>
      <w:r>
        <w:rPr>
          <w:sz w:val="24"/>
        </w:rPr>
        <w:t>book,</w:t>
      </w:r>
      <w:r>
        <w:rPr>
          <w:spacing w:val="-2"/>
          <w:sz w:val="24"/>
        </w:rPr>
        <w:t> </w:t>
      </w:r>
      <w:r>
        <w:rPr>
          <w:sz w:val="24"/>
        </w:rPr>
        <w:t>which</w:t>
      </w:r>
      <w:r>
        <w:rPr>
          <w:spacing w:val="-1"/>
          <w:sz w:val="24"/>
        </w:rPr>
        <w:t> </w:t>
      </w:r>
      <w:r>
        <w:rPr>
          <w:sz w:val="24"/>
        </w:rPr>
        <w:t>were</w:t>
      </w:r>
      <w:r>
        <w:rPr>
          <w:spacing w:val="-2"/>
          <w:sz w:val="24"/>
        </w:rPr>
        <w:t> </w:t>
      </w:r>
      <w:r>
        <w:rPr>
          <w:sz w:val="24"/>
        </w:rPr>
        <w:t>divided</w:t>
      </w:r>
      <w:r>
        <w:rPr>
          <w:spacing w:val="-1"/>
          <w:sz w:val="24"/>
        </w:rPr>
        <w:t> </w:t>
      </w:r>
      <w:r>
        <w:rPr>
          <w:sz w:val="24"/>
        </w:rPr>
        <w:t>in</w:t>
      </w:r>
      <w:r>
        <w:rPr>
          <w:spacing w:val="-2"/>
          <w:sz w:val="24"/>
        </w:rPr>
        <w:t> </w:t>
      </w:r>
      <w:r>
        <w:rPr>
          <w:sz w:val="24"/>
        </w:rPr>
        <w:t>later</w:t>
      </w:r>
      <w:r>
        <w:rPr>
          <w:spacing w:val="-1"/>
          <w:sz w:val="24"/>
        </w:rPr>
        <w:t> </w:t>
      </w:r>
      <w:r>
        <w:rPr>
          <w:spacing w:val="-2"/>
          <w:sz w:val="24"/>
        </w:rPr>
        <w:t>traditions.</w:t>
      </w:r>
    </w:p>
    <w:p>
      <w:pPr>
        <w:pStyle w:val="ListParagraph"/>
        <w:numPr>
          <w:ilvl w:val="0"/>
          <w:numId w:val="1"/>
        </w:numPr>
        <w:tabs>
          <w:tab w:pos="743" w:val="left" w:leader="none"/>
        </w:tabs>
        <w:spacing w:line="230" w:lineRule="auto" w:before="63" w:after="0"/>
        <w:ind w:left="743" w:right="853" w:hanging="254"/>
        <w:jc w:val="left"/>
        <w:rPr>
          <w:position w:val="9"/>
          <w:sz w:val="19"/>
        </w:rPr>
      </w:pPr>
      <w:r>
        <w:rPr>
          <w:sz w:val="24"/>
        </w:rPr>
        <w:t>According to the Jewish Encyclopedia: "The translation, which shows at times a peculiar ignorance</w:t>
      </w:r>
      <w:r>
        <w:rPr>
          <w:spacing w:val="-3"/>
          <w:sz w:val="24"/>
        </w:rPr>
        <w:t> </w:t>
      </w:r>
      <w:r>
        <w:rPr>
          <w:sz w:val="24"/>
        </w:rPr>
        <w:t>of</w:t>
      </w:r>
      <w:r>
        <w:rPr>
          <w:spacing w:val="-3"/>
          <w:sz w:val="24"/>
        </w:rPr>
        <w:t> </w:t>
      </w:r>
      <w:r>
        <w:rPr>
          <w:sz w:val="24"/>
        </w:rPr>
        <w:t>Hebrew</w:t>
      </w:r>
      <w:r>
        <w:rPr>
          <w:spacing w:val="-3"/>
          <w:sz w:val="24"/>
        </w:rPr>
        <w:t> </w:t>
      </w:r>
      <w:r>
        <w:rPr>
          <w:sz w:val="24"/>
        </w:rPr>
        <w:t>usage,</w:t>
      </w:r>
      <w:r>
        <w:rPr>
          <w:spacing w:val="-3"/>
          <w:sz w:val="24"/>
        </w:rPr>
        <w:t> </w:t>
      </w:r>
      <w:r>
        <w:rPr>
          <w:sz w:val="24"/>
        </w:rPr>
        <w:t>was</w:t>
      </w:r>
      <w:r>
        <w:rPr>
          <w:spacing w:val="-3"/>
          <w:sz w:val="24"/>
        </w:rPr>
        <w:t> </w:t>
      </w:r>
      <w:r>
        <w:rPr>
          <w:sz w:val="24"/>
        </w:rPr>
        <w:t>evidently</w:t>
      </w:r>
      <w:r>
        <w:rPr>
          <w:spacing w:val="-3"/>
          <w:sz w:val="24"/>
        </w:rPr>
        <w:t> </w:t>
      </w:r>
      <w:r>
        <w:rPr>
          <w:sz w:val="24"/>
        </w:rPr>
        <w:t>made</w:t>
      </w:r>
      <w:r>
        <w:rPr>
          <w:spacing w:val="-3"/>
          <w:sz w:val="24"/>
        </w:rPr>
        <w:t> </w:t>
      </w:r>
      <w:r>
        <w:rPr>
          <w:sz w:val="24"/>
        </w:rPr>
        <w:t>from</w:t>
      </w:r>
      <w:r>
        <w:rPr>
          <w:spacing w:val="-3"/>
          <w:sz w:val="24"/>
        </w:rPr>
        <w:t> </w:t>
      </w:r>
      <w:r>
        <w:rPr>
          <w:sz w:val="24"/>
        </w:rPr>
        <w:t>a</w:t>
      </w:r>
      <w:r>
        <w:rPr>
          <w:spacing w:val="-3"/>
          <w:sz w:val="24"/>
        </w:rPr>
        <w:t> </w:t>
      </w:r>
      <w:r>
        <w:rPr>
          <w:sz w:val="24"/>
        </w:rPr>
        <w:t>codex</w:t>
      </w:r>
      <w:r>
        <w:rPr>
          <w:spacing w:val="-3"/>
          <w:sz w:val="24"/>
        </w:rPr>
        <w:t> </w:t>
      </w:r>
      <w:r>
        <w:rPr>
          <w:sz w:val="24"/>
        </w:rPr>
        <w:t>which</w:t>
      </w:r>
      <w:r>
        <w:rPr>
          <w:spacing w:val="-3"/>
          <w:sz w:val="24"/>
        </w:rPr>
        <w:t> </w:t>
      </w:r>
      <w:r>
        <w:rPr>
          <w:sz w:val="24"/>
        </w:rPr>
        <w:t>differed</w:t>
      </w:r>
      <w:r>
        <w:rPr>
          <w:spacing w:val="-3"/>
          <w:sz w:val="24"/>
        </w:rPr>
        <w:t> </w:t>
      </w:r>
      <w:r>
        <w:rPr>
          <w:sz w:val="24"/>
        </w:rPr>
        <w:t>widely</w:t>
      </w:r>
      <w:r>
        <w:rPr>
          <w:spacing w:val="-3"/>
          <w:sz w:val="24"/>
        </w:rPr>
        <w:t> </w:t>
      </w:r>
      <w:r>
        <w:rPr>
          <w:sz w:val="24"/>
        </w:rPr>
        <w:t>in</w:t>
      </w:r>
      <w:r>
        <w:rPr>
          <w:spacing w:val="-3"/>
          <w:sz w:val="24"/>
        </w:rPr>
        <w:t> </w:t>
      </w:r>
      <w:r>
        <w:rPr>
          <w:sz w:val="24"/>
        </w:rPr>
        <w:t>places from the text crystallized by the Masorah."</w:t>
      </w:r>
      <w:r>
        <w:rPr>
          <w:position w:val="9"/>
          <w:sz w:val="19"/>
          <w:u w:val="single" w:color="AAAAAA"/>
        </w:rPr>
        <w:t>[121]</w:t>
      </w:r>
    </w:p>
    <w:p>
      <w:pPr>
        <w:pStyle w:val="ListParagraph"/>
        <w:numPr>
          <w:ilvl w:val="0"/>
          <w:numId w:val="1"/>
        </w:numPr>
        <w:tabs>
          <w:tab w:pos="743" w:val="left" w:leader="none"/>
        </w:tabs>
        <w:spacing w:line="235" w:lineRule="auto" w:before="58" w:after="0"/>
        <w:ind w:left="743" w:right="381" w:hanging="187"/>
        <w:jc w:val="left"/>
        <w:rPr>
          <w:sz w:val="24"/>
        </w:rPr>
      </w:pPr>
      <w:r>
        <w:rPr>
          <w:sz w:val="24"/>
        </w:rPr>
        <w:t>"Two things, however, rendered the Septuagint unwelcome in the long run to the Jews. Its divergence from the accepted text (afterward called the Masoretic) was too evident; and it therefore could not serve as a basis for theological discussion or for homiletic interpretation. This distrust</w:t>
      </w:r>
      <w:r>
        <w:rPr>
          <w:spacing w:val="-3"/>
          <w:sz w:val="24"/>
        </w:rPr>
        <w:t> </w:t>
      </w:r>
      <w:r>
        <w:rPr>
          <w:sz w:val="24"/>
        </w:rPr>
        <w:t>was</w:t>
      </w:r>
      <w:r>
        <w:rPr>
          <w:spacing w:val="-3"/>
          <w:sz w:val="24"/>
        </w:rPr>
        <w:t> </w:t>
      </w:r>
      <w:r>
        <w:rPr>
          <w:sz w:val="24"/>
        </w:rPr>
        <w:t>accentuated</w:t>
      </w:r>
      <w:r>
        <w:rPr>
          <w:spacing w:val="-3"/>
          <w:sz w:val="24"/>
        </w:rPr>
        <w:t> </w:t>
      </w:r>
      <w:r>
        <w:rPr>
          <w:sz w:val="24"/>
        </w:rPr>
        <w:t>by</w:t>
      </w:r>
      <w:r>
        <w:rPr>
          <w:spacing w:val="-3"/>
          <w:sz w:val="24"/>
        </w:rPr>
        <w:t> </w:t>
      </w:r>
      <w:r>
        <w:rPr>
          <w:sz w:val="24"/>
        </w:rPr>
        <w:t>the</w:t>
      </w:r>
      <w:r>
        <w:rPr>
          <w:spacing w:val="-3"/>
          <w:sz w:val="24"/>
        </w:rPr>
        <w:t> </w:t>
      </w:r>
      <w:r>
        <w:rPr>
          <w:sz w:val="24"/>
        </w:rPr>
        <w:t>fact</w:t>
      </w:r>
      <w:r>
        <w:rPr>
          <w:spacing w:val="-3"/>
          <w:sz w:val="24"/>
        </w:rPr>
        <w:t> </w:t>
      </w:r>
      <w:r>
        <w:rPr>
          <w:sz w:val="24"/>
        </w:rPr>
        <w:t>that</w:t>
      </w:r>
      <w:r>
        <w:rPr>
          <w:spacing w:val="-3"/>
          <w:sz w:val="24"/>
        </w:rPr>
        <w:t> </w:t>
      </w:r>
      <w:r>
        <w:rPr>
          <w:sz w:val="24"/>
        </w:rPr>
        <w:t>it</w:t>
      </w:r>
      <w:r>
        <w:rPr>
          <w:spacing w:val="-3"/>
          <w:sz w:val="24"/>
        </w:rPr>
        <w:t> </w:t>
      </w:r>
      <w:r>
        <w:rPr>
          <w:sz w:val="24"/>
        </w:rPr>
        <w:t>had</w:t>
      </w:r>
      <w:r>
        <w:rPr>
          <w:spacing w:val="-3"/>
          <w:sz w:val="24"/>
        </w:rPr>
        <w:t> </w:t>
      </w:r>
      <w:r>
        <w:rPr>
          <w:sz w:val="24"/>
        </w:rPr>
        <w:t>been</w:t>
      </w:r>
      <w:r>
        <w:rPr>
          <w:spacing w:val="-3"/>
          <w:sz w:val="24"/>
        </w:rPr>
        <w:t> </w:t>
      </w:r>
      <w:r>
        <w:rPr>
          <w:sz w:val="24"/>
        </w:rPr>
        <w:t>adopted</w:t>
      </w:r>
      <w:r>
        <w:rPr>
          <w:spacing w:val="-3"/>
          <w:sz w:val="24"/>
        </w:rPr>
        <w:t> </w:t>
      </w:r>
      <w:r>
        <w:rPr>
          <w:sz w:val="24"/>
        </w:rPr>
        <w:t>as</w:t>
      </w:r>
      <w:r>
        <w:rPr>
          <w:spacing w:val="-3"/>
          <w:sz w:val="24"/>
        </w:rPr>
        <w:t> </w:t>
      </w:r>
      <w:r>
        <w:rPr>
          <w:sz w:val="24"/>
        </w:rPr>
        <w:t>Sacred</w:t>
      </w:r>
      <w:r>
        <w:rPr>
          <w:spacing w:val="-3"/>
          <w:sz w:val="24"/>
        </w:rPr>
        <w:t> </w:t>
      </w:r>
      <w:r>
        <w:rPr>
          <w:sz w:val="24"/>
        </w:rPr>
        <w:t>Scripture</w:t>
      </w:r>
      <w:r>
        <w:rPr>
          <w:spacing w:val="-3"/>
          <w:sz w:val="24"/>
        </w:rPr>
        <w:t> </w:t>
      </w:r>
      <w:r>
        <w:rPr>
          <w:sz w:val="24"/>
        </w:rPr>
        <w:t>by</w:t>
      </w:r>
      <w:r>
        <w:rPr>
          <w:spacing w:val="-3"/>
          <w:sz w:val="24"/>
        </w:rPr>
        <w:t> </w:t>
      </w:r>
      <w:r>
        <w:rPr>
          <w:sz w:val="24"/>
        </w:rPr>
        <w:t>the</w:t>
      </w:r>
      <w:r>
        <w:rPr>
          <w:spacing w:val="-3"/>
          <w:sz w:val="24"/>
        </w:rPr>
        <w:t> </w:t>
      </w:r>
      <w:r>
        <w:rPr>
          <w:sz w:val="24"/>
        </w:rPr>
        <w:t>new</w:t>
      </w:r>
      <w:r>
        <w:rPr>
          <w:spacing w:val="-3"/>
          <w:sz w:val="24"/>
        </w:rPr>
        <w:t> </w:t>
      </w:r>
      <w:r>
        <w:rPr>
          <w:sz w:val="24"/>
        </w:rPr>
        <w:t>faith [Christianity] [...] In course of time it came to be the canonical Greek Bible [.</w:t>
      </w:r>
      <w:r>
        <w:rPr>
          <w:rFonts w:ascii="Times New Roman"/>
          <w:spacing w:val="80"/>
          <w:sz w:val="24"/>
        </w:rPr>
        <w:t> </w:t>
      </w:r>
      <w:r>
        <w:rPr>
          <w:sz w:val="24"/>
        </w:rPr>
        <w:t>] It became part of</w:t>
      </w:r>
    </w:p>
    <w:p>
      <w:pPr>
        <w:pStyle w:val="BodyText"/>
        <w:spacing w:line="314" w:lineRule="exact"/>
        <w:rPr>
          <w:rFonts w:ascii="Arial"/>
          <w:position w:val="10"/>
          <w:sz w:val="19"/>
        </w:rPr>
      </w:pPr>
      <w:r>
        <w:rPr>
          <w:rFonts w:ascii="Arial"/>
        </w:rPr>
        <w:t>the Bible of the Christian </w:t>
      </w:r>
      <w:r>
        <w:rPr>
          <w:rFonts w:ascii="Arial"/>
          <w:spacing w:val="-2"/>
        </w:rPr>
        <w:t>Church."</w:t>
      </w:r>
      <w:r>
        <w:rPr>
          <w:rFonts w:ascii="Arial"/>
          <w:spacing w:val="-2"/>
          <w:position w:val="10"/>
          <w:sz w:val="19"/>
          <w:u w:val="single" w:color="AAAAAA"/>
        </w:rPr>
        <w:t>[121]</w:t>
      </w:r>
    </w:p>
    <w:p>
      <w:pPr>
        <w:pStyle w:val="ListParagraph"/>
        <w:numPr>
          <w:ilvl w:val="0"/>
          <w:numId w:val="1"/>
        </w:numPr>
        <w:tabs>
          <w:tab w:pos="743" w:val="left" w:leader="none"/>
        </w:tabs>
        <w:spacing w:line="235" w:lineRule="auto" w:before="58" w:after="0"/>
        <w:ind w:left="743" w:right="640" w:hanging="334"/>
        <w:jc w:val="left"/>
        <w:rPr>
          <w:sz w:val="24"/>
        </w:rPr>
      </w:pPr>
      <w:r>
        <w:rPr>
          <w:sz w:val="24"/>
        </w:rPr>
        <w:t>Mishnah Sotah (7:2–4 and 8:1), among many others, discusses the sacredness of Hebrew, as opposed</w:t>
      </w:r>
      <w:r>
        <w:rPr>
          <w:spacing w:val="-3"/>
          <w:sz w:val="24"/>
        </w:rPr>
        <w:t> </w:t>
      </w:r>
      <w:r>
        <w:rPr>
          <w:sz w:val="24"/>
        </w:rPr>
        <w:t>to</w:t>
      </w:r>
      <w:r>
        <w:rPr>
          <w:spacing w:val="-16"/>
          <w:sz w:val="24"/>
        </w:rPr>
        <w:t> </w:t>
      </w:r>
      <w:r>
        <w:rPr>
          <w:sz w:val="24"/>
        </w:rPr>
        <w:t>Aramaic</w:t>
      </w:r>
      <w:r>
        <w:rPr>
          <w:spacing w:val="-3"/>
          <w:sz w:val="24"/>
        </w:rPr>
        <w:t> </w:t>
      </w:r>
      <w:r>
        <w:rPr>
          <w:sz w:val="24"/>
        </w:rPr>
        <w:t>or</w:t>
      </w:r>
      <w:r>
        <w:rPr>
          <w:spacing w:val="-3"/>
          <w:sz w:val="24"/>
        </w:rPr>
        <w:t> </w:t>
      </w:r>
      <w:r>
        <w:rPr>
          <w:sz w:val="24"/>
        </w:rPr>
        <w:t>Greek.</w:t>
      </w:r>
      <w:r>
        <w:rPr>
          <w:spacing w:val="-8"/>
          <w:sz w:val="24"/>
        </w:rPr>
        <w:t> </w:t>
      </w:r>
      <w:r>
        <w:rPr>
          <w:sz w:val="24"/>
        </w:rPr>
        <w:t>This</w:t>
      </w:r>
      <w:r>
        <w:rPr>
          <w:spacing w:val="-3"/>
          <w:sz w:val="24"/>
        </w:rPr>
        <w:t> </w:t>
      </w:r>
      <w:r>
        <w:rPr>
          <w:sz w:val="24"/>
        </w:rPr>
        <w:t>is</w:t>
      </w:r>
      <w:r>
        <w:rPr>
          <w:spacing w:val="-3"/>
          <w:sz w:val="24"/>
        </w:rPr>
        <w:t> </w:t>
      </w:r>
      <w:r>
        <w:rPr>
          <w:sz w:val="24"/>
        </w:rPr>
        <w:t>comparable</w:t>
      </w:r>
      <w:r>
        <w:rPr>
          <w:spacing w:val="-3"/>
          <w:sz w:val="24"/>
        </w:rPr>
        <w:t> </w:t>
      </w:r>
      <w:r>
        <w:rPr>
          <w:sz w:val="24"/>
        </w:rPr>
        <w:t>to</w:t>
      </w:r>
      <w:r>
        <w:rPr>
          <w:spacing w:val="-3"/>
          <w:sz w:val="24"/>
        </w:rPr>
        <w:t> </w:t>
      </w:r>
      <w:r>
        <w:rPr>
          <w:sz w:val="24"/>
        </w:rPr>
        <w:t>the</w:t>
      </w:r>
      <w:r>
        <w:rPr>
          <w:spacing w:val="-3"/>
          <w:sz w:val="24"/>
        </w:rPr>
        <w:t> </w:t>
      </w:r>
      <w:r>
        <w:rPr>
          <w:sz w:val="24"/>
        </w:rPr>
        <w:t>authority</w:t>
      </w:r>
      <w:r>
        <w:rPr>
          <w:spacing w:val="-3"/>
          <w:sz w:val="24"/>
        </w:rPr>
        <w:t> </w:t>
      </w:r>
      <w:r>
        <w:rPr>
          <w:sz w:val="24"/>
        </w:rPr>
        <w:t>claimed</w:t>
      </w:r>
      <w:r>
        <w:rPr>
          <w:spacing w:val="-3"/>
          <w:sz w:val="24"/>
        </w:rPr>
        <w:t> </w:t>
      </w:r>
      <w:r>
        <w:rPr>
          <w:sz w:val="24"/>
        </w:rPr>
        <w:t>for</w:t>
      </w:r>
      <w:r>
        <w:rPr>
          <w:spacing w:val="-3"/>
          <w:sz w:val="24"/>
        </w:rPr>
        <w:t> </w:t>
      </w:r>
      <w:r>
        <w:rPr>
          <w:sz w:val="24"/>
        </w:rPr>
        <w:t>the</w:t>
      </w:r>
      <w:r>
        <w:rPr>
          <w:spacing w:val="-3"/>
          <w:sz w:val="24"/>
        </w:rPr>
        <w:t> </w:t>
      </w:r>
      <w:r>
        <w:rPr>
          <w:sz w:val="24"/>
        </w:rPr>
        <w:t>original</w:t>
      </w:r>
      <w:r>
        <w:rPr>
          <w:spacing w:val="-16"/>
          <w:sz w:val="24"/>
        </w:rPr>
        <w:t> </w:t>
      </w:r>
      <w:r>
        <w:rPr>
          <w:sz w:val="24"/>
        </w:rPr>
        <w:t>Arabic Koran according to Islamic teaching.</w:t>
      </w:r>
      <w:r>
        <w:rPr>
          <w:spacing w:val="-7"/>
          <w:sz w:val="24"/>
        </w:rPr>
        <w:t> </w:t>
      </w:r>
      <w:r>
        <w:rPr>
          <w:sz w:val="24"/>
        </w:rPr>
        <w:t>As a result of this teaching, translations of the Torah into Koine Greek by early Jewish Rabbis have survived as rare fragments only.</w:t>
      </w:r>
    </w:p>
    <w:p>
      <w:pPr>
        <w:pStyle w:val="ListParagraph"/>
        <w:numPr>
          <w:ilvl w:val="0"/>
          <w:numId w:val="1"/>
        </w:numPr>
        <w:tabs>
          <w:tab w:pos="743" w:val="left" w:leader="none"/>
          <w:tab w:pos="2580" w:val="left" w:leader="dot"/>
        </w:tabs>
        <w:spacing w:line="235" w:lineRule="auto" w:before="59" w:after="0"/>
        <w:ind w:left="743" w:right="394" w:hanging="267"/>
        <w:jc w:val="left"/>
        <w:rPr>
          <w:sz w:val="24"/>
        </w:rPr>
      </w:pPr>
      <w:r>
        <w:rPr>
          <w:sz w:val="24"/>
        </w:rPr>
        <w:t>Even</w:t>
      </w:r>
      <w:r>
        <w:rPr>
          <w:spacing w:val="-3"/>
          <w:sz w:val="24"/>
        </w:rPr>
        <w:t> </w:t>
      </w:r>
      <w:r>
        <w:rPr>
          <w:sz w:val="24"/>
        </w:rPr>
        <w:t>though</w:t>
      </w:r>
      <w:r>
        <w:rPr>
          <w:spacing w:val="-3"/>
          <w:sz w:val="24"/>
        </w:rPr>
        <w:t> </w:t>
      </w:r>
      <w:r>
        <w:rPr>
          <w:sz w:val="24"/>
        </w:rPr>
        <w:t>they</w:t>
      </w:r>
      <w:r>
        <w:rPr>
          <w:spacing w:val="-3"/>
          <w:sz w:val="24"/>
        </w:rPr>
        <w:t> </w:t>
      </w:r>
      <w:r>
        <w:rPr>
          <w:sz w:val="24"/>
        </w:rPr>
        <w:t>were</w:t>
      </w:r>
      <w:r>
        <w:rPr>
          <w:spacing w:val="-3"/>
          <w:sz w:val="24"/>
        </w:rPr>
        <w:t> </w:t>
      </w:r>
      <w:r>
        <w:rPr>
          <w:sz w:val="24"/>
        </w:rPr>
        <w:t>not</w:t>
      </w:r>
      <w:r>
        <w:rPr>
          <w:spacing w:val="-3"/>
          <w:sz w:val="24"/>
        </w:rPr>
        <w:t> </w:t>
      </w:r>
      <w:r>
        <w:rPr>
          <w:sz w:val="24"/>
        </w:rPr>
        <w:t>placed</w:t>
      </w:r>
      <w:r>
        <w:rPr>
          <w:spacing w:val="-3"/>
          <w:sz w:val="24"/>
        </w:rPr>
        <w:t> </w:t>
      </w:r>
      <w:r>
        <w:rPr>
          <w:sz w:val="24"/>
        </w:rPr>
        <w:t>on</w:t>
      </w:r>
      <w:r>
        <w:rPr>
          <w:spacing w:val="-3"/>
          <w:sz w:val="24"/>
        </w:rPr>
        <w:t> </w:t>
      </w:r>
      <w:r>
        <w:rPr>
          <w:sz w:val="24"/>
        </w:rPr>
        <w:t>the</w:t>
      </w:r>
      <w:r>
        <w:rPr>
          <w:spacing w:val="-3"/>
          <w:sz w:val="24"/>
        </w:rPr>
        <w:t> </w:t>
      </w:r>
      <w:r>
        <w:rPr>
          <w:sz w:val="24"/>
        </w:rPr>
        <w:t>same</w:t>
      </w:r>
      <w:r>
        <w:rPr>
          <w:spacing w:val="-3"/>
          <w:sz w:val="24"/>
        </w:rPr>
        <w:t> </w:t>
      </w:r>
      <w:r>
        <w:rPr>
          <w:sz w:val="24"/>
        </w:rPr>
        <w:t>level</w:t>
      </w:r>
      <w:r>
        <w:rPr>
          <w:spacing w:val="-3"/>
          <w:sz w:val="24"/>
        </w:rPr>
        <w:t> </w:t>
      </w:r>
      <w:r>
        <w:rPr>
          <w:sz w:val="24"/>
        </w:rPr>
        <w:t>as</w:t>
      </w:r>
      <w:r>
        <w:rPr>
          <w:spacing w:val="-3"/>
          <w:sz w:val="24"/>
        </w:rPr>
        <w:t> </w:t>
      </w:r>
      <w:r>
        <w:rPr>
          <w:sz w:val="24"/>
        </w:rPr>
        <w:t>the</w:t>
      </w:r>
      <w:r>
        <w:rPr>
          <w:spacing w:val="-3"/>
          <w:sz w:val="24"/>
        </w:rPr>
        <w:t> </w:t>
      </w:r>
      <w:r>
        <w:rPr>
          <w:sz w:val="24"/>
        </w:rPr>
        <w:t>canonical</w:t>
      </w:r>
      <w:r>
        <w:rPr>
          <w:spacing w:val="-3"/>
          <w:sz w:val="24"/>
        </w:rPr>
        <w:t> </w:t>
      </w:r>
      <w:r>
        <w:rPr>
          <w:sz w:val="24"/>
        </w:rPr>
        <w:t>books,</w:t>
      </w:r>
      <w:r>
        <w:rPr>
          <w:spacing w:val="-3"/>
          <w:sz w:val="24"/>
        </w:rPr>
        <w:t> </w:t>
      </w:r>
      <w:r>
        <w:rPr>
          <w:sz w:val="24"/>
        </w:rPr>
        <w:t>still</w:t>
      </w:r>
      <w:r>
        <w:rPr>
          <w:spacing w:val="-3"/>
          <w:sz w:val="24"/>
        </w:rPr>
        <w:t> </w:t>
      </w:r>
      <w:r>
        <w:rPr>
          <w:sz w:val="24"/>
        </w:rPr>
        <w:t>they</w:t>
      </w:r>
      <w:r>
        <w:rPr>
          <w:spacing w:val="-3"/>
          <w:sz w:val="24"/>
        </w:rPr>
        <w:t> </w:t>
      </w:r>
      <w:r>
        <w:rPr>
          <w:sz w:val="24"/>
        </w:rPr>
        <w:t>were</w:t>
      </w:r>
      <w:r>
        <w:rPr>
          <w:spacing w:val="-3"/>
          <w:sz w:val="24"/>
        </w:rPr>
        <w:t> </w:t>
      </w:r>
      <w:r>
        <w:rPr>
          <w:sz w:val="24"/>
        </w:rPr>
        <w:t>useful for instruction.</w:t>
      </w:r>
      <w:r>
        <w:rPr>
          <w:rFonts w:ascii="Times New Roman" w:hAnsi="Times New Roman"/>
          <w:sz w:val="24"/>
        </w:rPr>
        <w:tab/>
      </w:r>
      <w:r>
        <w:rPr>
          <w:sz w:val="24"/>
        </w:rPr>
        <w:t>These – and others that total fourteen or fifteen altogether – are the books</w:t>
      </w:r>
    </w:p>
    <w:p>
      <w:pPr>
        <w:pStyle w:val="BodyText"/>
        <w:spacing w:line="271" w:lineRule="exact"/>
        <w:rPr>
          <w:rFonts w:ascii="Arial"/>
        </w:rPr>
      </w:pPr>
      <w:r>
        <w:rPr>
          <w:rFonts w:ascii="Arial"/>
        </w:rPr>
        <w:t>known as the</w:t>
      </w:r>
      <w:r>
        <w:rPr>
          <w:rFonts w:ascii="Arial"/>
          <w:spacing w:val="-14"/>
        </w:rPr>
        <w:t> </w:t>
      </w:r>
      <w:r>
        <w:rPr>
          <w:rFonts w:ascii="Arial"/>
        </w:rPr>
        <w:t>Apocrypha. </w:t>
      </w:r>
      <w:r>
        <w:rPr>
          <w:rFonts w:ascii="Arial"/>
          <w:u w:val="single" w:color="AAAAAA"/>
        </w:rPr>
        <w:t>Williams 1970</w:t>
      </w:r>
      <w:r>
        <w:rPr>
          <w:rFonts w:ascii="Arial"/>
          <w:u w:val="none"/>
        </w:rPr>
        <w:t>, p. </w:t>
      </w:r>
      <w:r>
        <w:rPr>
          <w:rFonts w:ascii="Arial"/>
          <w:spacing w:val="-5"/>
          <w:u w:val="none"/>
        </w:rPr>
        <w:t>141</w:t>
      </w:r>
    </w:p>
    <w:p>
      <w:pPr>
        <w:pStyle w:val="ListParagraph"/>
        <w:numPr>
          <w:ilvl w:val="0"/>
          <w:numId w:val="1"/>
        </w:numPr>
        <w:tabs>
          <w:tab w:pos="743" w:val="left" w:leader="none"/>
        </w:tabs>
        <w:spacing w:line="235" w:lineRule="auto" w:before="58" w:after="0"/>
        <w:ind w:left="743" w:right="482" w:hanging="267"/>
        <w:jc w:val="left"/>
        <w:rPr>
          <w:sz w:val="24"/>
        </w:rPr>
      </w:pPr>
      <w:r>
        <w:rPr>
          <w:sz w:val="24"/>
        </w:rPr>
        <w:t>"English</w:t>
      </w:r>
      <w:r>
        <w:rPr>
          <w:spacing w:val="-3"/>
          <w:sz w:val="24"/>
        </w:rPr>
        <w:t> </w:t>
      </w:r>
      <w:r>
        <w:rPr>
          <w:sz w:val="24"/>
        </w:rPr>
        <w:t>Bibles</w:t>
      </w:r>
      <w:r>
        <w:rPr>
          <w:spacing w:val="-3"/>
          <w:sz w:val="24"/>
        </w:rPr>
        <w:t> </w:t>
      </w:r>
      <w:r>
        <w:rPr>
          <w:sz w:val="24"/>
        </w:rPr>
        <w:t>were</w:t>
      </w:r>
      <w:r>
        <w:rPr>
          <w:spacing w:val="-3"/>
          <w:sz w:val="24"/>
        </w:rPr>
        <w:t> </w:t>
      </w:r>
      <w:r>
        <w:rPr>
          <w:sz w:val="24"/>
        </w:rPr>
        <w:t>patterned</w:t>
      </w:r>
      <w:r>
        <w:rPr>
          <w:spacing w:val="-3"/>
          <w:sz w:val="24"/>
        </w:rPr>
        <w:t> </w:t>
      </w:r>
      <w:r>
        <w:rPr>
          <w:sz w:val="24"/>
        </w:rPr>
        <w:t>after</w:t>
      </w:r>
      <w:r>
        <w:rPr>
          <w:spacing w:val="-3"/>
          <w:sz w:val="24"/>
        </w:rPr>
        <w:t> </w:t>
      </w:r>
      <w:r>
        <w:rPr>
          <w:sz w:val="24"/>
        </w:rPr>
        <w:t>those</w:t>
      </w:r>
      <w:r>
        <w:rPr>
          <w:spacing w:val="-3"/>
          <w:sz w:val="24"/>
        </w:rPr>
        <w:t> </w:t>
      </w:r>
      <w:r>
        <w:rPr>
          <w:sz w:val="24"/>
        </w:rPr>
        <w:t>of</w:t>
      </w:r>
      <w:r>
        <w:rPr>
          <w:spacing w:val="-3"/>
          <w:sz w:val="24"/>
        </w:rPr>
        <w:t> </w:t>
      </w:r>
      <w:r>
        <w:rPr>
          <w:sz w:val="24"/>
        </w:rPr>
        <w:t>the</w:t>
      </w:r>
      <w:r>
        <w:rPr>
          <w:spacing w:val="-3"/>
          <w:sz w:val="24"/>
        </w:rPr>
        <w:t> </w:t>
      </w:r>
      <w:r>
        <w:rPr>
          <w:sz w:val="24"/>
        </w:rPr>
        <w:t>Continental</w:t>
      </w:r>
      <w:r>
        <w:rPr>
          <w:spacing w:val="-3"/>
          <w:sz w:val="24"/>
        </w:rPr>
        <w:t> </w:t>
      </w:r>
      <w:r>
        <w:rPr>
          <w:sz w:val="24"/>
        </w:rPr>
        <w:t>Reformers</w:t>
      </w:r>
      <w:r>
        <w:rPr>
          <w:spacing w:val="-3"/>
          <w:sz w:val="24"/>
        </w:rPr>
        <w:t> </w:t>
      </w:r>
      <w:r>
        <w:rPr>
          <w:sz w:val="24"/>
        </w:rPr>
        <w:t>by</w:t>
      </w:r>
      <w:r>
        <w:rPr>
          <w:spacing w:val="-3"/>
          <w:sz w:val="24"/>
        </w:rPr>
        <w:t> </w:t>
      </w:r>
      <w:r>
        <w:rPr>
          <w:sz w:val="24"/>
        </w:rPr>
        <w:t>having</w:t>
      </w:r>
      <w:r>
        <w:rPr>
          <w:spacing w:val="-3"/>
          <w:sz w:val="24"/>
        </w:rPr>
        <w:t> </w:t>
      </w:r>
      <w:r>
        <w:rPr>
          <w:sz w:val="24"/>
        </w:rPr>
        <w:t>the</w:t>
      </w:r>
      <w:r>
        <w:rPr>
          <w:spacing w:val="-17"/>
          <w:sz w:val="24"/>
        </w:rPr>
        <w:t> </w:t>
      </w:r>
      <w:r>
        <w:rPr>
          <w:sz w:val="24"/>
        </w:rPr>
        <w:t>Apocrypha set</w:t>
      </w:r>
      <w:r>
        <w:rPr>
          <w:spacing w:val="-4"/>
          <w:sz w:val="24"/>
        </w:rPr>
        <w:t> </w:t>
      </w:r>
      <w:r>
        <w:rPr>
          <w:sz w:val="24"/>
        </w:rPr>
        <w:t>off</w:t>
      </w:r>
      <w:r>
        <w:rPr>
          <w:spacing w:val="-4"/>
          <w:sz w:val="24"/>
        </w:rPr>
        <w:t> </w:t>
      </w:r>
      <w:r>
        <w:rPr>
          <w:sz w:val="24"/>
        </w:rPr>
        <w:t>from</w:t>
      </w:r>
      <w:r>
        <w:rPr>
          <w:spacing w:val="-4"/>
          <w:sz w:val="24"/>
        </w:rPr>
        <w:t> </w:t>
      </w:r>
      <w:r>
        <w:rPr>
          <w:sz w:val="24"/>
        </w:rPr>
        <w:t>the</w:t>
      </w:r>
      <w:r>
        <w:rPr>
          <w:spacing w:val="-4"/>
          <w:sz w:val="24"/>
        </w:rPr>
        <w:t> </w:t>
      </w:r>
      <w:r>
        <w:rPr>
          <w:sz w:val="24"/>
        </w:rPr>
        <w:t>rest</w:t>
      </w:r>
      <w:r>
        <w:rPr>
          <w:spacing w:val="-4"/>
          <w:sz w:val="24"/>
        </w:rPr>
        <w:t> </w:t>
      </w:r>
      <w:r>
        <w:rPr>
          <w:sz w:val="24"/>
        </w:rPr>
        <w:t>of</w:t>
      </w:r>
      <w:r>
        <w:rPr>
          <w:spacing w:val="-4"/>
          <w:sz w:val="24"/>
        </w:rPr>
        <w:t> </w:t>
      </w:r>
      <w:r>
        <w:rPr>
          <w:sz w:val="24"/>
        </w:rPr>
        <w:t>the</w:t>
      </w:r>
      <w:r>
        <w:rPr>
          <w:spacing w:val="-4"/>
          <w:sz w:val="24"/>
        </w:rPr>
        <w:t> </w:t>
      </w:r>
      <w:r>
        <w:rPr>
          <w:sz w:val="24"/>
        </w:rPr>
        <w:t>OT.</w:t>
      </w:r>
      <w:r>
        <w:rPr>
          <w:spacing w:val="-4"/>
          <w:sz w:val="24"/>
        </w:rPr>
        <w:t> </w:t>
      </w:r>
      <w:r>
        <w:rPr>
          <w:sz w:val="24"/>
        </w:rPr>
        <w:t>Coverdale</w:t>
      </w:r>
      <w:r>
        <w:rPr>
          <w:spacing w:val="-4"/>
          <w:sz w:val="24"/>
        </w:rPr>
        <w:t> </w:t>
      </w:r>
      <w:r>
        <w:rPr>
          <w:sz w:val="24"/>
        </w:rPr>
        <w:t>(1535)</w:t>
      </w:r>
      <w:r>
        <w:rPr>
          <w:spacing w:val="-4"/>
          <w:sz w:val="24"/>
        </w:rPr>
        <w:t> </w:t>
      </w:r>
      <w:r>
        <w:rPr>
          <w:sz w:val="24"/>
        </w:rPr>
        <w:t>called</w:t>
      </w:r>
      <w:r>
        <w:rPr>
          <w:spacing w:val="-4"/>
          <w:sz w:val="24"/>
        </w:rPr>
        <w:t> </w:t>
      </w:r>
      <w:r>
        <w:rPr>
          <w:sz w:val="24"/>
        </w:rPr>
        <w:t>them</w:t>
      </w:r>
      <w:r>
        <w:rPr>
          <w:spacing w:val="-4"/>
          <w:sz w:val="24"/>
        </w:rPr>
        <w:t> </w:t>
      </w:r>
      <w:r>
        <w:rPr>
          <w:sz w:val="24"/>
        </w:rPr>
        <w:t>"Apocrypha".</w:t>
      </w:r>
      <w:r>
        <w:rPr>
          <w:spacing w:val="-17"/>
          <w:sz w:val="24"/>
        </w:rPr>
        <w:t> </w:t>
      </w:r>
      <w:r>
        <w:rPr>
          <w:sz w:val="24"/>
        </w:rPr>
        <w:t>All</w:t>
      </w:r>
      <w:r>
        <w:rPr>
          <w:spacing w:val="-4"/>
          <w:sz w:val="24"/>
        </w:rPr>
        <w:t> </w:t>
      </w:r>
      <w:r>
        <w:rPr>
          <w:sz w:val="24"/>
        </w:rPr>
        <w:t>English</w:t>
      </w:r>
      <w:r>
        <w:rPr>
          <w:spacing w:val="-4"/>
          <w:sz w:val="24"/>
        </w:rPr>
        <w:t> </w:t>
      </w:r>
      <w:r>
        <w:rPr>
          <w:sz w:val="24"/>
        </w:rPr>
        <w:t>Bibles</w:t>
      </w:r>
      <w:r>
        <w:rPr>
          <w:spacing w:val="-4"/>
          <w:sz w:val="24"/>
        </w:rPr>
        <w:t> </w:t>
      </w:r>
      <w:r>
        <w:rPr>
          <w:sz w:val="24"/>
        </w:rPr>
        <w:t>prior to 1629 contained the</w:t>
      </w:r>
      <w:r>
        <w:rPr>
          <w:spacing w:val="-5"/>
          <w:sz w:val="24"/>
        </w:rPr>
        <w:t> </w:t>
      </w:r>
      <w:r>
        <w:rPr>
          <w:sz w:val="24"/>
        </w:rPr>
        <w:t>Apocrypha. Matthew's Bible (1537), the Great Bible (1539), the Geneva Bible (1560), the Bishop's Bible (1568), and the King James Bible (1611) contained the Apocrypha. Soon after the publication of the KJV, however, the English Bibles began to drop the Apocrypha and eventually they disappeared entirely. The first English Bible to be printed in America (1782–83) lacked the</w:t>
      </w:r>
      <w:r>
        <w:rPr>
          <w:spacing w:val="-10"/>
          <w:sz w:val="24"/>
        </w:rPr>
        <w:t> </w:t>
      </w:r>
      <w:r>
        <w:rPr>
          <w:sz w:val="24"/>
        </w:rPr>
        <w:t>Apocrypha. In 1826 the British and Foreign Bible Society decided to no longer print them. Today the trend is in the opposite direction, and English Bibles with the Apocrypha are becoming more popular again." </w:t>
      </w:r>
      <w:r>
        <w:rPr>
          <w:sz w:val="24"/>
          <w:u w:val="single" w:color="AAAAAA"/>
        </w:rPr>
        <w:t>Ewert 2010</w:t>
      </w:r>
      <w:r>
        <w:rPr>
          <w:sz w:val="24"/>
          <w:u w:val="none"/>
        </w:rPr>
        <w:t>, p. 104</w:t>
      </w:r>
    </w:p>
    <w:p>
      <w:pPr>
        <w:pStyle w:val="ListParagraph"/>
        <w:numPr>
          <w:ilvl w:val="0"/>
          <w:numId w:val="1"/>
        </w:numPr>
        <w:tabs>
          <w:tab w:pos="743" w:val="left" w:leader="none"/>
        </w:tabs>
        <w:spacing w:line="235" w:lineRule="auto" w:before="56" w:after="0"/>
        <w:ind w:left="743" w:right="367" w:hanging="267"/>
        <w:jc w:val="left"/>
        <w:rPr>
          <w:sz w:val="24"/>
        </w:rPr>
      </w:pPr>
      <w:r>
        <w:rPr>
          <w:sz w:val="24"/>
        </w:rPr>
        <w:t>"Fourteen</w:t>
      </w:r>
      <w:r>
        <w:rPr>
          <w:spacing w:val="-3"/>
          <w:sz w:val="24"/>
        </w:rPr>
        <w:t> </w:t>
      </w:r>
      <w:r>
        <w:rPr>
          <w:sz w:val="24"/>
        </w:rPr>
        <w:t>books</w:t>
      </w:r>
      <w:r>
        <w:rPr>
          <w:spacing w:val="-3"/>
          <w:sz w:val="24"/>
        </w:rPr>
        <w:t> </w:t>
      </w:r>
      <w:r>
        <w:rPr>
          <w:sz w:val="24"/>
        </w:rPr>
        <w:t>and</w:t>
      </w:r>
      <w:r>
        <w:rPr>
          <w:spacing w:val="-3"/>
          <w:sz w:val="24"/>
        </w:rPr>
        <w:t> </w:t>
      </w:r>
      <w:r>
        <w:rPr>
          <w:sz w:val="24"/>
        </w:rPr>
        <w:t>parts</w:t>
      </w:r>
      <w:r>
        <w:rPr>
          <w:spacing w:val="-3"/>
          <w:sz w:val="24"/>
        </w:rPr>
        <w:t> </w:t>
      </w:r>
      <w:r>
        <w:rPr>
          <w:sz w:val="24"/>
        </w:rPr>
        <w:t>of</w:t>
      </w:r>
      <w:r>
        <w:rPr>
          <w:spacing w:val="-3"/>
          <w:sz w:val="24"/>
        </w:rPr>
        <w:t> </w:t>
      </w:r>
      <w:r>
        <w:rPr>
          <w:sz w:val="24"/>
        </w:rPr>
        <w:t>books</w:t>
      </w:r>
      <w:r>
        <w:rPr>
          <w:spacing w:val="-3"/>
          <w:sz w:val="24"/>
        </w:rPr>
        <w:t> </w:t>
      </w:r>
      <w:r>
        <w:rPr>
          <w:sz w:val="24"/>
        </w:rPr>
        <w:t>are</w:t>
      </w:r>
      <w:r>
        <w:rPr>
          <w:spacing w:val="-3"/>
          <w:sz w:val="24"/>
        </w:rPr>
        <w:t> </w:t>
      </w:r>
      <w:r>
        <w:rPr>
          <w:sz w:val="24"/>
        </w:rPr>
        <w:t>considered</w:t>
      </w:r>
      <w:r>
        <w:rPr>
          <w:spacing w:val="-3"/>
          <w:sz w:val="24"/>
        </w:rPr>
        <w:t> </w:t>
      </w:r>
      <w:r>
        <w:rPr>
          <w:i/>
          <w:sz w:val="24"/>
        </w:rPr>
        <w:t>Apocryphal</w:t>
      </w:r>
      <w:r>
        <w:rPr>
          <w:i/>
          <w:spacing w:val="-3"/>
          <w:sz w:val="24"/>
        </w:rPr>
        <w:t> </w:t>
      </w:r>
      <w:r>
        <w:rPr>
          <w:sz w:val="24"/>
        </w:rPr>
        <w:t>by</w:t>
      </w:r>
      <w:r>
        <w:rPr>
          <w:spacing w:val="-3"/>
          <w:sz w:val="24"/>
        </w:rPr>
        <w:t> </w:t>
      </w:r>
      <w:r>
        <w:rPr>
          <w:sz w:val="24"/>
        </w:rPr>
        <w:t>Protestants.</w:t>
      </w:r>
      <w:r>
        <w:rPr>
          <w:spacing w:val="-8"/>
          <w:sz w:val="24"/>
        </w:rPr>
        <w:t> </w:t>
      </w:r>
      <w:r>
        <w:rPr>
          <w:sz w:val="24"/>
        </w:rPr>
        <w:t>Three</w:t>
      </w:r>
      <w:r>
        <w:rPr>
          <w:spacing w:val="-3"/>
          <w:sz w:val="24"/>
        </w:rPr>
        <w:t> </w:t>
      </w:r>
      <w:r>
        <w:rPr>
          <w:sz w:val="24"/>
        </w:rPr>
        <w:t>of</w:t>
      </w:r>
      <w:r>
        <w:rPr>
          <w:spacing w:val="-3"/>
          <w:sz w:val="24"/>
        </w:rPr>
        <w:t> </w:t>
      </w:r>
      <w:r>
        <w:rPr>
          <w:sz w:val="24"/>
        </w:rPr>
        <w:t>these</w:t>
      </w:r>
      <w:r>
        <w:rPr>
          <w:spacing w:val="-3"/>
          <w:sz w:val="24"/>
        </w:rPr>
        <w:t> </w:t>
      </w:r>
      <w:r>
        <w:rPr>
          <w:sz w:val="24"/>
        </w:rPr>
        <w:t>are recognized by Roman Catholics also as </w:t>
      </w:r>
      <w:r>
        <w:rPr>
          <w:i/>
          <w:sz w:val="24"/>
        </w:rPr>
        <w:t>Apocryphal</w:t>
      </w:r>
      <w:r>
        <w:rPr>
          <w:sz w:val="24"/>
        </w:rPr>
        <w:t>."</w:t>
      </w:r>
      <w:r>
        <w:rPr>
          <w:sz w:val="24"/>
          <w:u w:val="single" w:color="AAAAAA"/>
        </w:rPr>
        <w:t>Wells 1911</w:t>
      </w:r>
      <w:r>
        <w:rPr>
          <w:sz w:val="24"/>
          <w:u w:val="none"/>
        </w:rPr>
        <w:t>, p. 41</w:t>
      </w:r>
    </w:p>
    <w:p>
      <w:pPr>
        <w:pStyle w:val="ListParagraph"/>
        <w:spacing w:after="0" w:line="235" w:lineRule="auto"/>
        <w:jc w:val="left"/>
        <w:rPr>
          <w:sz w:val="24"/>
        </w:rPr>
        <w:sectPr>
          <w:pgSz w:w="12240" w:h="15840"/>
          <w:pgMar w:top="520" w:bottom="280" w:left="360" w:right="360"/>
        </w:sectPr>
      </w:pPr>
    </w:p>
    <w:p>
      <w:pPr>
        <w:pStyle w:val="ListParagraph"/>
        <w:numPr>
          <w:ilvl w:val="0"/>
          <w:numId w:val="1"/>
        </w:numPr>
        <w:tabs>
          <w:tab w:pos="742" w:val="left" w:leader="none"/>
        </w:tabs>
        <w:spacing w:line="240" w:lineRule="auto" w:before="65" w:after="0"/>
        <w:ind w:left="742" w:right="0" w:hanging="266"/>
        <w:jc w:val="left"/>
        <w:rPr>
          <w:sz w:val="24"/>
        </w:rPr>
      </w:pPr>
      <w:hyperlink r:id="rId646">
        <w:r>
          <w:rPr>
            <w:sz w:val="24"/>
            <w:u w:val="single" w:color="AAAAAA"/>
          </w:rPr>
          <w:t>the Canon of</w:t>
        </w:r>
        <w:r>
          <w:rPr>
            <w:spacing w:val="-5"/>
            <w:sz w:val="24"/>
            <w:u w:val="single" w:color="AAAAAA"/>
          </w:rPr>
          <w:t> </w:t>
        </w:r>
        <w:r>
          <w:rPr>
            <w:spacing w:val="-2"/>
            <w:sz w:val="24"/>
            <w:u w:val="single" w:color="AAAAAA"/>
          </w:rPr>
          <w:t>Trent</w:t>
        </w:r>
      </w:hyperlink>
      <w:r>
        <w:rPr>
          <w:spacing w:val="-2"/>
          <w:sz w:val="24"/>
          <w:u w:val="none"/>
        </w:rPr>
        <w:t>:</w:t>
      </w:r>
    </w:p>
    <w:p>
      <w:pPr>
        <w:pStyle w:val="BodyText"/>
        <w:spacing w:before="62"/>
        <w:ind w:left="0"/>
        <w:rPr>
          <w:rFonts w:ascii="Arial"/>
        </w:rPr>
      </w:pPr>
    </w:p>
    <w:p>
      <w:pPr>
        <w:pStyle w:val="BodyText"/>
        <w:spacing w:line="278" w:lineRule="auto" w:before="1"/>
        <w:ind w:left="1223" w:right="823"/>
        <w:jc w:val="both"/>
        <w:rPr>
          <w:rFonts w:ascii="Arial"/>
        </w:rPr>
      </w:pPr>
      <w:r>
        <w:rPr>
          <w:rFonts w:ascii="Arial"/>
        </w:rPr>
        <w:t>But if anyone receive not, as sacred and canonical, the said books entire with all </w:t>
      </w:r>
      <w:r>
        <w:rPr>
          <w:rFonts w:ascii="Arial"/>
        </w:rPr>
        <w:t>their parts, as they have been used to be read in the Catholic Church, and as they are contained in the old Latin vulgate edition; and knowingly and deliberately </w:t>
      </w:r>
      <w:hyperlink r:id="rId647">
        <w:r>
          <w:rPr>
            <w:rFonts w:ascii="Arial"/>
            <w:u w:val="single" w:color="AAAAAA"/>
          </w:rPr>
          <w:t>contemn</w:t>
        </w:r>
      </w:hyperlink>
      <w:r>
        <w:rPr>
          <w:rFonts w:ascii="Arial"/>
          <w:u w:val="none"/>
        </w:rPr>
        <w:t> the traditions aforesaid; let him be </w:t>
      </w:r>
      <w:hyperlink r:id="rId648">
        <w:r>
          <w:rPr>
            <w:rFonts w:ascii="Arial"/>
            <w:u w:val="single" w:color="AAAAAA"/>
          </w:rPr>
          <w:t>anathema</w:t>
        </w:r>
      </w:hyperlink>
      <w:r>
        <w:rPr>
          <w:rFonts w:ascii="Arial"/>
          <w:u w:val="none"/>
        </w:rPr>
        <w:t>.</w:t>
      </w:r>
    </w:p>
    <w:p>
      <w:pPr>
        <w:spacing w:before="249"/>
        <w:ind w:left="1607" w:right="0" w:firstLine="0"/>
        <w:jc w:val="left"/>
        <w:rPr>
          <w:rFonts w:ascii="Arial" w:hAnsi="Arial"/>
          <w:sz w:val="24"/>
        </w:rPr>
      </w:pPr>
      <w:r>
        <w:rPr>
          <w:rFonts w:ascii="Arial" w:hAnsi="Arial"/>
          <w:spacing w:val="15"/>
          <w:sz w:val="24"/>
        </w:rPr>
        <w:t>—</w:t>
      </w:r>
      <w:r>
        <w:rPr>
          <w:rFonts w:ascii="Arial" w:hAnsi="Arial"/>
          <w:i/>
          <w:sz w:val="24"/>
        </w:rPr>
        <w:t>Decretum</w:t>
      </w:r>
      <w:r>
        <w:rPr>
          <w:rFonts w:ascii="Arial" w:hAnsi="Arial"/>
          <w:i/>
          <w:spacing w:val="-2"/>
          <w:sz w:val="24"/>
        </w:rPr>
        <w:t> </w:t>
      </w:r>
      <w:r>
        <w:rPr>
          <w:rFonts w:ascii="Arial" w:hAnsi="Arial"/>
          <w:i/>
          <w:sz w:val="24"/>
        </w:rPr>
        <w:t>de</w:t>
      </w:r>
      <w:r>
        <w:rPr>
          <w:rFonts w:ascii="Arial" w:hAnsi="Arial"/>
          <w:i/>
          <w:spacing w:val="-1"/>
          <w:sz w:val="24"/>
        </w:rPr>
        <w:t> </w:t>
      </w:r>
      <w:r>
        <w:rPr>
          <w:rFonts w:ascii="Arial" w:hAnsi="Arial"/>
          <w:i/>
          <w:sz w:val="24"/>
        </w:rPr>
        <w:t>Canonicis</w:t>
      </w:r>
      <w:r>
        <w:rPr>
          <w:rFonts w:ascii="Arial" w:hAnsi="Arial"/>
          <w:i/>
          <w:spacing w:val="-1"/>
          <w:sz w:val="24"/>
        </w:rPr>
        <w:t> </w:t>
      </w:r>
      <w:r>
        <w:rPr>
          <w:rFonts w:ascii="Arial" w:hAnsi="Arial"/>
          <w:i/>
          <w:sz w:val="24"/>
        </w:rPr>
        <w:t>Scripturis</w:t>
      </w:r>
      <w:r>
        <w:rPr>
          <w:rFonts w:ascii="Arial" w:hAnsi="Arial"/>
          <w:sz w:val="24"/>
        </w:rPr>
        <w:t>,</w:t>
      </w:r>
      <w:r>
        <w:rPr>
          <w:rFonts w:ascii="Arial" w:hAnsi="Arial"/>
          <w:spacing w:val="-1"/>
          <w:sz w:val="24"/>
        </w:rPr>
        <w:t> </w:t>
      </w:r>
      <w:r>
        <w:rPr>
          <w:rFonts w:ascii="Arial" w:hAnsi="Arial"/>
          <w:sz w:val="24"/>
        </w:rPr>
        <w:t>Council</w:t>
      </w:r>
      <w:r>
        <w:rPr>
          <w:rFonts w:ascii="Arial" w:hAnsi="Arial"/>
          <w:spacing w:val="-1"/>
          <w:sz w:val="24"/>
        </w:rPr>
        <w:t> </w:t>
      </w:r>
      <w:r>
        <w:rPr>
          <w:rFonts w:ascii="Arial" w:hAnsi="Arial"/>
          <w:sz w:val="24"/>
        </w:rPr>
        <w:t>of</w:t>
      </w:r>
      <w:r>
        <w:rPr>
          <w:rFonts w:ascii="Arial" w:hAnsi="Arial"/>
          <w:spacing w:val="-6"/>
          <w:sz w:val="24"/>
        </w:rPr>
        <w:t> </w:t>
      </w:r>
      <w:r>
        <w:rPr>
          <w:rFonts w:ascii="Arial" w:hAnsi="Arial"/>
          <w:sz w:val="24"/>
        </w:rPr>
        <w:t>Trent,</w:t>
      </w:r>
      <w:r>
        <w:rPr>
          <w:rFonts w:ascii="Arial" w:hAnsi="Arial"/>
          <w:spacing w:val="-1"/>
          <w:sz w:val="24"/>
        </w:rPr>
        <w:t> </w:t>
      </w:r>
      <w:r>
        <w:rPr>
          <w:rFonts w:ascii="Arial" w:hAnsi="Arial"/>
          <w:sz w:val="24"/>
        </w:rPr>
        <w:t>8</w:t>
      </w:r>
      <w:r>
        <w:rPr>
          <w:rFonts w:ascii="Arial" w:hAnsi="Arial"/>
          <w:spacing w:val="-14"/>
          <w:sz w:val="24"/>
        </w:rPr>
        <w:t> </w:t>
      </w:r>
      <w:r>
        <w:rPr>
          <w:rFonts w:ascii="Arial" w:hAnsi="Arial"/>
          <w:sz w:val="24"/>
        </w:rPr>
        <w:t>April</w:t>
      </w:r>
      <w:r>
        <w:rPr>
          <w:rFonts w:ascii="Arial" w:hAnsi="Arial"/>
          <w:spacing w:val="-1"/>
          <w:sz w:val="24"/>
        </w:rPr>
        <w:t> </w:t>
      </w:r>
      <w:r>
        <w:rPr>
          <w:rFonts w:ascii="Arial" w:hAnsi="Arial"/>
          <w:spacing w:val="-4"/>
          <w:sz w:val="24"/>
        </w:rPr>
        <w:t>1546</w:t>
      </w:r>
    </w:p>
    <w:p>
      <w:pPr>
        <w:pStyle w:val="BodyText"/>
        <w:spacing w:before="72"/>
        <w:ind w:left="0"/>
        <w:rPr>
          <w:rFonts w:ascii="Arial"/>
        </w:rPr>
      </w:pPr>
    </w:p>
    <w:p>
      <w:pPr>
        <w:pStyle w:val="ListParagraph"/>
        <w:numPr>
          <w:ilvl w:val="0"/>
          <w:numId w:val="1"/>
        </w:numPr>
        <w:tabs>
          <w:tab w:pos="741" w:val="left" w:leader="none"/>
          <w:tab w:pos="743" w:val="left" w:leader="none"/>
        </w:tabs>
        <w:spacing w:line="230" w:lineRule="auto" w:before="0" w:after="0"/>
        <w:ind w:left="743" w:right="976" w:hanging="201"/>
        <w:jc w:val="left"/>
        <w:rPr>
          <w:position w:val="10"/>
          <w:sz w:val="19"/>
        </w:rPr>
      </w:pPr>
      <w:r>
        <w:rPr>
          <w:sz w:val="24"/>
        </w:rPr>
        <w:t>"In</w:t>
      </w:r>
      <w:r>
        <w:rPr>
          <w:spacing w:val="-3"/>
          <w:sz w:val="24"/>
        </w:rPr>
        <w:t> </w:t>
      </w:r>
      <w:r>
        <w:rPr>
          <w:sz w:val="24"/>
        </w:rPr>
        <w:t>all</w:t>
      </w:r>
      <w:r>
        <w:rPr>
          <w:spacing w:val="-3"/>
          <w:sz w:val="24"/>
        </w:rPr>
        <w:t> </w:t>
      </w:r>
      <w:r>
        <w:rPr>
          <w:sz w:val="24"/>
        </w:rPr>
        <w:t>places</w:t>
      </w:r>
      <w:r>
        <w:rPr>
          <w:spacing w:val="-3"/>
          <w:sz w:val="24"/>
        </w:rPr>
        <w:t> </w:t>
      </w:r>
      <w:r>
        <w:rPr>
          <w:sz w:val="24"/>
        </w:rPr>
        <w:t>where</w:t>
      </w:r>
      <w:r>
        <w:rPr>
          <w:spacing w:val="-3"/>
          <w:sz w:val="24"/>
        </w:rPr>
        <w:t> </w:t>
      </w:r>
      <w:r>
        <w:rPr>
          <w:sz w:val="24"/>
        </w:rPr>
        <w:t>a</w:t>
      </w:r>
      <w:r>
        <w:rPr>
          <w:spacing w:val="-3"/>
          <w:sz w:val="24"/>
        </w:rPr>
        <w:t> </w:t>
      </w:r>
      <w:r>
        <w:rPr>
          <w:sz w:val="24"/>
        </w:rPr>
        <w:t>reading</w:t>
      </w:r>
      <w:r>
        <w:rPr>
          <w:spacing w:val="-3"/>
          <w:sz w:val="24"/>
        </w:rPr>
        <w:t> </w:t>
      </w:r>
      <w:r>
        <w:rPr>
          <w:sz w:val="24"/>
        </w:rPr>
        <w:t>from</w:t>
      </w:r>
      <w:r>
        <w:rPr>
          <w:spacing w:val="-3"/>
          <w:sz w:val="24"/>
        </w:rPr>
        <w:t> </w:t>
      </w:r>
      <w:r>
        <w:rPr>
          <w:sz w:val="24"/>
        </w:rPr>
        <w:t>the</w:t>
      </w:r>
      <w:r>
        <w:rPr>
          <w:spacing w:val="-3"/>
          <w:sz w:val="24"/>
        </w:rPr>
        <w:t> </w:t>
      </w:r>
      <w:r>
        <w:rPr>
          <w:sz w:val="24"/>
        </w:rPr>
        <w:t>deuterocanonical</w:t>
      </w:r>
      <w:r>
        <w:rPr>
          <w:spacing w:val="-3"/>
          <w:sz w:val="24"/>
        </w:rPr>
        <w:t> </w:t>
      </w:r>
      <w:r>
        <w:rPr>
          <w:sz w:val="24"/>
        </w:rPr>
        <w:t>books</w:t>
      </w:r>
      <w:r>
        <w:rPr>
          <w:spacing w:val="-3"/>
          <w:sz w:val="24"/>
        </w:rPr>
        <w:t> </w:t>
      </w:r>
      <w:r>
        <w:rPr>
          <w:sz w:val="24"/>
        </w:rPr>
        <w:t>(The</w:t>
      </w:r>
      <w:r>
        <w:rPr>
          <w:spacing w:val="-16"/>
          <w:sz w:val="24"/>
        </w:rPr>
        <w:t> </w:t>
      </w:r>
      <w:r>
        <w:rPr>
          <w:sz w:val="24"/>
        </w:rPr>
        <w:t>Apocrypha)</w:t>
      </w:r>
      <w:r>
        <w:rPr>
          <w:spacing w:val="-3"/>
          <w:sz w:val="24"/>
        </w:rPr>
        <w:t> </w:t>
      </w:r>
      <w:r>
        <w:rPr>
          <w:sz w:val="24"/>
        </w:rPr>
        <w:t>is</w:t>
      </w:r>
      <w:r>
        <w:rPr>
          <w:spacing w:val="-3"/>
          <w:sz w:val="24"/>
        </w:rPr>
        <w:t> </w:t>
      </w:r>
      <w:r>
        <w:rPr>
          <w:sz w:val="24"/>
        </w:rPr>
        <w:t>listed,</w:t>
      </w:r>
      <w:r>
        <w:rPr>
          <w:spacing w:val="-3"/>
          <w:sz w:val="24"/>
        </w:rPr>
        <w:t> </w:t>
      </w:r>
      <w:r>
        <w:rPr>
          <w:sz w:val="24"/>
        </w:rPr>
        <w:t>an alternate reading from the canonical Scriptures has also been provided."</w:t>
      </w:r>
      <w:r>
        <w:rPr>
          <w:position w:val="10"/>
          <w:sz w:val="19"/>
          <w:u w:val="single" w:color="AAAAAA"/>
        </w:rPr>
        <w:t>[146]</w:t>
      </w:r>
    </w:p>
    <w:p>
      <w:pPr>
        <w:pStyle w:val="ListParagraph"/>
        <w:numPr>
          <w:ilvl w:val="0"/>
          <w:numId w:val="1"/>
        </w:numPr>
        <w:tabs>
          <w:tab w:pos="743" w:val="left" w:leader="none"/>
        </w:tabs>
        <w:spacing w:line="235" w:lineRule="auto" w:before="58" w:after="0"/>
        <w:ind w:left="743" w:right="999" w:hanging="254"/>
        <w:jc w:val="left"/>
        <w:rPr>
          <w:sz w:val="24"/>
        </w:rPr>
      </w:pPr>
      <w:r>
        <w:rPr>
          <w:sz w:val="24"/>
        </w:rPr>
        <w:t>The</w:t>
      </w:r>
      <w:r>
        <w:rPr>
          <w:spacing w:val="-3"/>
          <w:sz w:val="24"/>
        </w:rPr>
        <w:t> </w:t>
      </w:r>
      <w:r>
        <w:rPr>
          <w:sz w:val="24"/>
        </w:rPr>
        <w:t>canon</w:t>
      </w:r>
      <w:r>
        <w:rPr>
          <w:spacing w:val="-3"/>
          <w:sz w:val="24"/>
        </w:rPr>
        <w:t> </w:t>
      </w:r>
      <w:r>
        <w:rPr>
          <w:sz w:val="24"/>
        </w:rPr>
        <w:t>of</w:t>
      </w:r>
      <w:r>
        <w:rPr>
          <w:spacing w:val="-3"/>
          <w:sz w:val="24"/>
        </w:rPr>
        <w:t> </w:t>
      </w:r>
      <w:r>
        <w:rPr>
          <w:sz w:val="24"/>
        </w:rPr>
        <w:t>the</w:t>
      </w:r>
      <w:r>
        <w:rPr>
          <w:spacing w:val="-3"/>
          <w:sz w:val="24"/>
        </w:rPr>
        <w:t> </w:t>
      </w:r>
      <w:r>
        <w:rPr>
          <w:sz w:val="24"/>
        </w:rPr>
        <w:t>original</w:t>
      </w:r>
      <w:r>
        <w:rPr>
          <w:spacing w:val="-3"/>
          <w:sz w:val="24"/>
        </w:rPr>
        <w:t> </w:t>
      </w:r>
      <w:r>
        <w:rPr>
          <w:sz w:val="24"/>
        </w:rPr>
        <w:t>Old</w:t>
      </w:r>
      <w:r>
        <w:rPr>
          <w:spacing w:val="-3"/>
          <w:sz w:val="24"/>
        </w:rPr>
        <w:t> </w:t>
      </w:r>
      <w:r>
        <w:rPr>
          <w:sz w:val="24"/>
        </w:rPr>
        <w:t>Greek</w:t>
      </w:r>
      <w:r>
        <w:rPr>
          <w:spacing w:val="-3"/>
          <w:sz w:val="24"/>
        </w:rPr>
        <w:t> </w:t>
      </w:r>
      <w:r>
        <w:rPr>
          <w:sz w:val="24"/>
        </w:rPr>
        <w:t>LXX</w:t>
      </w:r>
      <w:r>
        <w:rPr>
          <w:spacing w:val="-3"/>
          <w:sz w:val="24"/>
        </w:rPr>
        <w:t> </w:t>
      </w:r>
      <w:r>
        <w:rPr>
          <w:sz w:val="24"/>
        </w:rPr>
        <w:t>is</w:t>
      </w:r>
      <w:r>
        <w:rPr>
          <w:spacing w:val="-3"/>
          <w:sz w:val="24"/>
        </w:rPr>
        <w:t> </w:t>
      </w:r>
      <w:r>
        <w:rPr>
          <w:sz w:val="24"/>
        </w:rPr>
        <w:t>disputed.</w:t>
      </w:r>
      <w:r>
        <w:rPr>
          <w:spacing w:val="-7"/>
          <w:sz w:val="24"/>
        </w:rPr>
        <w:t> </w:t>
      </w:r>
      <w:r>
        <w:rPr>
          <w:sz w:val="24"/>
        </w:rPr>
        <w:t>This</w:t>
      </w:r>
      <w:r>
        <w:rPr>
          <w:spacing w:val="-3"/>
          <w:sz w:val="24"/>
        </w:rPr>
        <w:t> </w:t>
      </w:r>
      <w:r>
        <w:rPr>
          <w:sz w:val="24"/>
        </w:rPr>
        <w:t>table</w:t>
      </w:r>
      <w:r>
        <w:rPr>
          <w:spacing w:val="-3"/>
          <w:sz w:val="24"/>
        </w:rPr>
        <w:t> </w:t>
      </w:r>
      <w:r>
        <w:rPr>
          <w:sz w:val="24"/>
        </w:rPr>
        <w:t>reflects</w:t>
      </w:r>
      <w:r>
        <w:rPr>
          <w:spacing w:val="-3"/>
          <w:sz w:val="24"/>
        </w:rPr>
        <w:t> </w:t>
      </w:r>
      <w:r>
        <w:rPr>
          <w:sz w:val="24"/>
        </w:rPr>
        <w:t>the</w:t>
      </w:r>
      <w:r>
        <w:rPr>
          <w:spacing w:val="-3"/>
          <w:sz w:val="24"/>
        </w:rPr>
        <w:t> </w:t>
      </w:r>
      <w:r>
        <w:rPr>
          <w:sz w:val="24"/>
        </w:rPr>
        <w:t>canon</w:t>
      </w:r>
      <w:r>
        <w:rPr>
          <w:spacing w:val="-3"/>
          <w:sz w:val="24"/>
        </w:rPr>
        <w:t> </w:t>
      </w:r>
      <w:r>
        <w:rPr>
          <w:sz w:val="24"/>
        </w:rPr>
        <w:t>of</w:t>
      </w:r>
      <w:r>
        <w:rPr>
          <w:spacing w:val="-3"/>
          <w:sz w:val="24"/>
        </w:rPr>
        <w:t> </w:t>
      </w:r>
      <w:r>
        <w:rPr>
          <w:sz w:val="24"/>
        </w:rPr>
        <w:t>the</w:t>
      </w:r>
      <w:r>
        <w:rPr>
          <w:spacing w:val="-3"/>
          <w:sz w:val="24"/>
        </w:rPr>
        <w:t> </w:t>
      </w:r>
      <w:r>
        <w:rPr>
          <w:sz w:val="24"/>
        </w:rPr>
        <w:t>Old Testament as used currently in Orthodoxy.</w:t>
      </w:r>
    </w:p>
    <w:p>
      <w:pPr>
        <w:pStyle w:val="ListParagraph"/>
        <w:numPr>
          <w:ilvl w:val="0"/>
          <w:numId w:val="1"/>
        </w:numPr>
        <w:tabs>
          <w:tab w:pos="743" w:val="left" w:leader="none"/>
        </w:tabs>
        <w:spacing w:line="240" w:lineRule="auto" w:before="54" w:after="0"/>
        <w:ind w:left="743" w:right="0" w:hanging="200"/>
        <w:jc w:val="left"/>
        <w:rPr>
          <w:sz w:val="24"/>
        </w:rPr>
      </w:pPr>
      <w:r>
        <w:rPr>
          <w:sz w:val="24"/>
        </w:rPr>
        <w:t>Βασιλει</w:t>
      </w:r>
      <w:r>
        <w:rPr>
          <w:rFonts w:ascii="Times New Roman" w:hAnsi="Times New Roman"/>
          <w:sz w:val="24"/>
        </w:rPr>
        <w:t>ῶ</w:t>
      </w:r>
      <w:r>
        <w:rPr>
          <w:sz w:val="24"/>
        </w:rPr>
        <w:t>ν (Basileiōn) is the genitive plural of Βασιλε</w:t>
      </w:r>
      <w:r>
        <w:rPr>
          <w:rFonts w:ascii="Times New Roman" w:hAnsi="Times New Roman"/>
          <w:sz w:val="24"/>
        </w:rPr>
        <w:t>ῖ</w:t>
      </w:r>
      <w:r>
        <w:rPr>
          <w:sz w:val="24"/>
        </w:rPr>
        <w:t>α </w:t>
      </w:r>
      <w:r>
        <w:rPr>
          <w:spacing w:val="-2"/>
          <w:sz w:val="24"/>
        </w:rPr>
        <w:t>(Basileia).</w:t>
      </w:r>
    </w:p>
    <w:p>
      <w:pPr>
        <w:pStyle w:val="ListParagraph"/>
        <w:numPr>
          <w:ilvl w:val="0"/>
          <w:numId w:val="1"/>
        </w:numPr>
        <w:tabs>
          <w:tab w:pos="742" w:val="left" w:leader="none"/>
        </w:tabs>
        <w:spacing w:line="240" w:lineRule="auto" w:before="53" w:after="0"/>
        <w:ind w:left="742" w:right="0" w:hanging="266"/>
        <w:jc w:val="left"/>
        <w:rPr>
          <w:sz w:val="24"/>
        </w:rPr>
      </w:pPr>
      <w:r>
        <w:rPr>
          <w:sz w:val="24"/>
        </w:rPr>
        <w:t>That is, </w:t>
      </w:r>
      <w:r>
        <w:rPr>
          <w:i/>
          <w:sz w:val="24"/>
        </w:rPr>
        <w:t>Things set aside </w:t>
      </w:r>
      <w:r>
        <w:rPr>
          <w:sz w:val="24"/>
        </w:rPr>
        <w:t>from </w:t>
      </w:r>
      <w:r>
        <w:rPr>
          <w:rFonts w:ascii="Times New Roman" w:hAnsi="Times New Roman"/>
          <w:sz w:val="24"/>
        </w:rPr>
        <w:t>Ἔ</w:t>
      </w:r>
      <w:r>
        <w:rPr>
          <w:sz w:val="24"/>
        </w:rPr>
        <w:t>σδρας</w:t>
      </w:r>
      <w:r>
        <w:rPr>
          <w:spacing w:val="-14"/>
          <w:sz w:val="24"/>
        </w:rPr>
        <w:t> </w:t>
      </w:r>
      <w:r>
        <w:rPr>
          <w:spacing w:val="-5"/>
          <w:sz w:val="24"/>
        </w:rPr>
        <w:t>Α</w:t>
      </w:r>
      <w:r>
        <w:rPr>
          <w:rFonts w:ascii="Times New Roman" w:hAnsi="Times New Roman"/>
          <w:spacing w:val="-5"/>
          <w:sz w:val="24"/>
        </w:rPr>
        <w:t>ʹ</w:t>
      </w:r>
      <w:r>
        <w:rPr>
          <w:spacing w:val="-5"/>
          <w:sz w:val="24"/>
        </w:rPr>
        <w:t>.</w:t>
      </w:r>
    </w:p>
    <w:p>
      <w:pPr>
        <w:pStyle w:val="ListParagraph"/>
        <w:numPr>
          <w:ilvl w:val="0"/>
          <w:numId w:val="1"/>
        </w:numPr>
        <w:tabs>
          <w:tab w:pos="743" w:val="left" w:leader="none"/>
        </w:tabs>
        <w:spacing w:line="240" w:lineRule="auto" w:before="53" w:after="0"/>
        <w:ind w:left="743" w:right="0" w:hanging="235"/>
        <w:jc w:val="left"/>
        <w:rPr>
          <w:sz w:val="24"/>
        </w:rPr>
      </w:pPr>
      <w:r>
        <w:rPr>
          <w:sz w:val="24"/>
        </w:rPr>
        <w:t>Also called Τωβείτ or Τωβίθ in some </w:t>
      </w:r>
      <w:r>
        <w:rPr>
          <w:spacing w:val="-2"/>
          <w:sz w:val="24"/>
        </w:rPr>
        <w:t>sources.</w:t>
      </w:r>
    </w:p>
    <w:p>
      <w:pPr>
        <w:pStyle w:val="ListParagraph"/>
        <w:numPr>
          <w:ilvl w:val="0"/>
          <w:numId w:val="1"/>
        </w:numPr>
        <w:tabs>
          <w:tab w:pos="742" w:val="left" w:leader="none"/>
        </w:tabs>
        <w:spacing w:line="240" w:lineRule="auto" w:before="41" w:after="0"/>
        <w:ind w:left="742" w:right="0" w:hanging="292"/>
        <w:jc w:val="left"/>
        <w:rPr>
          <w:position w:val="9"/>
          <w:sz w:val="19"/>
        </w:rPr>
      </w:pPr>
      <w:r>
        <w:rPr>
          <w:sz w:val="24"/>
        </w:rPr>
        <w:t>Not in Orthodox Canon, but originally included in the </w:t>
      </w:r>
      <w:r>
        <w:rPr>
          <w:spacing w:val="-2"/>
          <w:sz w:val="24"/>
        </w:rPr>
        <w:t>Septuagint.</w:t>
      </w:r>
      <w:r>
        <w:rPr>
          <w:spacing w:val="-2"/>
          <w:position w:val="9"/>
          <w:sz w:val="19"/>
          <w:u w:val="single" w:color="AAAAAA"/>
        </w:rPr>
        <w:t>[150]</w:t>
      </w:r>
    </w:p>
    <w:p>
      <w:pPr>
        <w:pStyle w:val="ListParagraph"/>
        <w:numPr>
          <w:ilvl w:val="0"/>
          <w:numId w:val="1"/>
        </w:numPr>
        <w:tabs>
          <w:tab w:pos="743" w:val="left" w:leader="none"/>
        </w:tabs>
        <w:spacing w:line="240" w:lineRule="auto" w:before="54" w:after="0"/>
        <w:ind w:left="743" w:right="0" w:hanging="253"/>
        <w:jc w:val="left"/>
        <w:rPr>
          <w:sz w:val="24"/>
        </w:rPr>
      </w:pPr>
      <w:r>
        <w:rPr>
          <w:sz w:val="24"/>
        </w:rPr>
        <w:t>Obdiou is genitive from "The vision </w:t>
      </w:r>
      <w:r>
        <w:rPr>
          <w:i/>
          <w:sz w:val="24"/>
        </w:rPr>
        <w:t>of </w:t>
      </w:r>
      <w:r>
        <w:rPr>
          <w:sz w:val="24"/>
        </w:rPr>
        <w:t>Obdias", which opens the </w:t>
      </w:r>
      <w:r>
        <w:rPr>
          <w:spacing w:val="-2"/>
          <w:sz w:val="24"/>
        </w:rPr>
        <w:t>book.</w:t>
      </w:r>
    </w:p>
    <w:p>
      <w:pPr>
        <w:pStyle w:val="ListParagraph"/>
        <w:numPr>
          <w:ilvl w:val="0"/>
          <w:numId w:val="1"/>
        </w:numPr>
        <w:tabs>
          <w:tab w:pos="743" w:val="left" w:leader="none"/>
        </w:tabs>
        <w:spacing w:line="235" w:lineRule="auto" w:before="59" w:after="0"/>
        <w:ind w:left="743" w:right="1355" w:hanging="236"/>
        <w:jc w:val="left"/>
        <w:rPr>
          <w:sz w:val="24"/>
        </w:rPr>
      </w:pPr>
      <w:r>
        <w:rPr>
          <w:sz w:val="24"/>
        </w:rPr>
        <w:t>Originally</w:t>
      </w:r>
      <w:r>
        <w:rPr>
          <w:spacing w:val="-3"/>
          <w:sz w:val="24"/>
        </w:rPr>
        <w:t> </w:t>
      </w:r>
      <w:r>
        <w:rPr>
          <w:sz w:val="24"/>
        </w:rPr>
        <w:t>placed</w:t>
      </w:r>
      <w:r>
        <w:rPr>
          <w:spacing w:val="-3"/>
          <w:sz w:val="24"/>
        </w:rPr>
        <w:t> </w:t>
      </w:r>
      <w:r>
        <w:rPr>
          <w:sz w:val="24"/>
        </w:rPr>
        <w:t>after</w:t>
      </w:r>
      <w:r>
        <w:rPr>
          <w:spacing w:val="-3"/>
          <w:sz w:val="24"/>
        </w:rPr>
        <w:t> </w:t>
      </w:r>
      <w:r>
        <w:rPr>
          <w:sz w:val="24"/>
        </w:rPr>
        <w:t>3</w:t>
      </w:r>
      <w:r>
        <w:rPr>
          <w:spacing w:val="-3"/>
          <w:sz w:val="24"/>
        </w:rPr>
        <w:t> </w:t>
      </w:r>
      <w:r>
        <w:rPr>
          <w:sz w:val="24"/>
        </w:rPr>
        <w:t>Maccabees</w:t>
      </w:r>
      <w:r>
        <w:rPr>
          <w:spacing w:val="-3"/>
          <w:sz w:val="24"/>
        </w:rPr>
        <w:t> </w:t>
      </w:r>
      <w:r>
        <w:rPr>
          <w:sz w:val="24"/>
        </w:rPr>
        <w:t>and</w:t>
      </w:r>
      <w:r>
        <w:rPr>
          <w:spacing w:val="-3"/>
          <w:sz w:val="24"/>
        </w:rPr>
        <w:t> </w:t>
      </w:r>
      <w:r>
        <w:rPr>
          <w:sz w:val="24"/>
        </w:rPr>
        <w:t>before</w:t>
      </w:r>
      <w:r>
        <w:rPr>
          <w:spacing w:val="-3"/>
          <w:sz w:val="24"/>
        </w:rPr>
        <w:t> </w:t>
      </w:r>
      <w:r>
        <w:rPr>
          <w:sz w:val="24"/>
        </w:rPr>
        <w:t>Psalms,</w:t>
      </w:r>
      <w:r>
        <w:rPr>
          <w:spacing w:val="-3"/>
          <w:sz w:val="24"/>
        </w:rPr>
        <w:t> </w:t>
      </w:r>
      <w:r>
        <w:rPr>
          <w:sz w:val="24"/>
        </w:rPr>
        <w:t>but</w:t>
      </w:r>
      <w:r>
        <w:rPr>
          <w:spacing w:val="-3"/>
          <w:sz w:val="24"/>
        </w:rPr>
        <w:t> </w:t>
      </w:r>
      <w:r>
        <w:rPr>
          <w:sz w:val="24"/>
        </w:rPr>
        <w:t>placed</w:t>
      </w:r>
      <w:r>
        <w:rPr>
          <w:spacing w:val="-3"/>
          <w:sz w:val="24"/>
        </w:rPr>
        <w:t> </w:t>
      </w:r>
      <w:r>
        <w:rPr>
          <w:sz w:val="24"/>
        </w:rPr>
        <w:t>in</w:t>
      </w:r>
      <w:r>
        <w:rPr>
          <w:spacing w:val="-3"/>
          <w:sz w:val="24"/>
        </w:rPr>
        <w:t> </w:t>
      </w:r>
      <w:r>
        <w:rPr>
          <w:sz w:val="24"/>
        </w:rPr>
        <w:t>an</w:t>
      </w:r>
      <w:r>
        <w:rPr>
          <w:spacing w:val="-3"/>
          <w:sz w:val="24"/>
        </w:rPr>
        <w:t> </w:t>
      </w:r>
      <w:r>
        <w:rPr>
          <w:sz w:val="24"/>
        </w:rPr>
        <w:t>appendix</w:t>
      </w:r>
      <w:r>
        <w:rPr>
          <w:spacing w:val="-3"/>
          <w:sz w:val="24"/>
        </w:rPr>
        <w:t> </w:t>
      </w:r>
      <w:r>
        <w:rPr>
          <w:sz w:val="24"/>
        </w:rPr>
        <w:t>of</w:t>
      </w:r>
      <w:r>
        <w:rPr>
          <w:spacing w:val="-3"/>
          <w:sz w:val="24"/>
        </w:rPr>
        <w:t> </w:t>
      </w:r>
      <w:r>
        <w:rPr>
          <w:sz w:val="24"/>
        </w:rPr>
        <w:t>the Orthodox Canon.</w:t>
      </w:r>
    </w:p>
    <w:p>
      <w:pPr>
        <w:pStyle w:val="ListParagraph"/>
        <w:numPr>
          <w:ilvl w:val="0"/>
          <w:numId w:val="1"/>
        </w:numPr>
        <w:tabs>
          <w:tab w:pos="743" w:val="left" w:leader="none"/>
        </w:tabs>
        <w:spacing w:line="235" w:lineRule="auto" w:before="59" w:after="0"/>
        <w:ind w:left="743" w:right="347" w:hanging="254"/>
        <w:jc w:val="left"/>
        <w:rPr>
          <w:sz w:val="24"/>
        </w:rPr>
      </w:pPr>
      <w:r>
        <w:rPr>
          <w:sz w:val="24"/>
        </w:rPr>
        <w:t>"The New Testament was written in Koine Greek, the Greek of daily conversation. The fact that from</w:t>
      </w:r>
      <w:r>
        <w:rPr>
          <w:spacing w:val="-5"/>
          <w:sz w:val="24"/>
        </w:rPr>
        <w:t> </w:t>
      </w:r>
      <w:r>
        <w:rPr>
          <w:sz w:val="24"/>
        </w:rPr>
        <w:t>the</w:t>
      </w:r>
      <w:r>
        <w:rPr>
          <w:spacing w:val="-5"/>
          <w:sz w:val="24"/>
        </w:rPr>
        <w:t> </w:t>
      </w:r>
      <w:r>
        <w:rPr>
          <w:sz w:val="24"/>
        </w:rPr>
        <w:t>first</w:t>
      </w:r>
      <w:r>
        <w:rPr>
          <w:spacing w:val="-5"/>
          <w:sz w:val="24"/>
        </w:rPr>
        <w:t> </w:t>
      </w:r>
      <w:r>
        <w:rPr>
          <w:sz w:val="24"/>
        </w:rPr>
        <w:t>all</w:t>
      </w:r>
      <w:r>
        <w:rPr>
          <w:spacing w:val="-5"/>
          <w:sz w:val="24"/>
        </w:rPr>
        <w:t> </w:t>
      </w:r>
      <w:r>
        <w:rPr>
          <w:sz w:val="24"/>
        </w:rPr>
        <w:t>the</w:t>
      </w:r>
      <w:r>
        <w:rPr>
          <w:spacing w:val="-5"/>
          <w:sz w:val="24"/>
        </w:rPr>
        <w:t> </w:t>
      </w:r>
      <w:r>
        <w:rPr>
          <w:sz w:val="24"/>
        </w:rPr>
        <w:t>New</w:t>
      </w:r>
      <w:r>
        <w:rPr>
          <w:spacing w:val="-9"/>
          <w:sz w:val="24"/>
        </w:rPr>
        <w:t> </w:t>
      </w:r>
      <w:r>
        <w:rPr>
          <w:sz w:val="24"/>
        </w:rPr>
        <w:t>Testament</w:t>
      </w:r>
      <w:r>
        <w:rPr>
          <w:spacing w:val="-5"/>
          <w:sz w:val="24"/>
        </w:rPr>
        <w:t> </w:t>
      </w:r>
      <w:r>
        <w:rPr>
          <w:sz w:val="24"/>
        </w:rPr>
        <w:t>writings</w:t>
      </w:r>
      <w:r>
        <w:rPr>
          <w:spacing w:val="-5"/>
          <w:sz w:val="24"/>
        </w:rPr>
        <w:t> </w:t>
      </w:r>
      <w:r>
        <w:rPr>
          <w:sz w:val="24"/>
        </w:rPr>
        <w:t>were</w:t>
      </w:r>
      <w:r>
        <w:rPr>
          <w:spacing w:val="-5"/>
          <w:sz w:val="24"/>
        </w:rPr>
        <w:t> </w:t>
      </w:r>
      <w:r>
        <w:rPr>
          <w:sz w:val="24"/>
        </w:rPr>
        <w:t>written</w:t>
      </w:r>
      <w:r>
        <w:rPr>
          <w:spacing w:val="-5"/>
          <w:sz w:val="24"/>
        </w:rPr>
        <w:t> </w:t>
      </w:r>
      <w:r>
        <w:rPr>
          <w:sz w:val="24"/>
        </w:rPr>
        <w:t>in</w:t>
      </w:r>
      <w:r>
        <w:rPr>
          <w:spacing w:val="-5"/>
          <w:sz w:val="24"/>
        </w:rPr>
        <w:t> </w:t>
      </w:r>
      <w:r>
        <w:rPr>
          <w:sz w:val="24"/>
        </w:rPr>
        <w:t>Greek</w:t>
      </w:r>
      <w:r>
        <w:rPr>
          <w:spacing w:val="-5"/>
          <w:sz w:val="24"/>
        </w:rPr>
        <w:t> </w:t>
      </w:r>
      <w:r>
        <w:rPr>
          <w:sz w:val="24"/>
        </w:rPr>
        <w:t>is</w:t>
      </w:r>
      <w:r>
        <w:rPr>
          <w:spacing w:val="-5"/>
          <w:sz w:val="24"/>
        </w:rPr>
        <w:t> </w:t>
      </w:r>
      <w:r>
        <w:rPr>
          <w:sz w:val="24"/>
        </w:rPr>
        <w:t>conclusively</w:t>
      </w:r>
      <w:r>
        <w:rPr>
          <w:spacing w:val="-5"/>
          <w:sz w:val="24"/>
        </w:rPr>
        <w:t> </w:t>
      </w:r>
      <w:r>
        <w:rPr>
          <w:sz w:val="24"/>
        </w:rPr>
        <w:t>demonstrated</w:t>
      </w:r>
      <w:r>
        <w:rPr>
          <w:spacing w:val="-5"/>
          <w:sz w:val="24"/>
        </w:rPr>
        <w:t> </w:t>
      </w:r>
      <w:r>
        <w:rPr>
          <w:sz w:val="24"/>
        </w:rPr>
        <w:t>by their citations from the Old Testament ..."</w:t>
      </w:r>
      <w:r>
        <w:rPr>
          <w:spacing w:val="-5"/>
          <w:sz w:val="24"/>
        </w:rPr>
        <w:t> </w:t>
      </w:r>
      <w:r>
        <w:rPr>
          <w:sz w:val="24"/>
          <w:u w:val="single" w:color="AAAAAA"/>
        </w:rPr>
        <w:t>Aland &amp;</w:t>
      </w:r>
      <w:r>
        <w:rPr>
          <w:spacing w:val="-5"/>
          <w:sz w:val="24"/>
          <w:u w:val="single" w:color="AAAAAA"/>
        </w:rPr>
        <w:t> </w:t>
      </w:r>
      <w:r>
        <w:rPr>
          <w:sz w:val="24"/>
          <w:u w:val="single" w:color="AAAAAA"/>
        </w:rPr>
        <w:t>Aland 1995</w:t>
      </w:r>
      <w:r>
        <w:rPr>
          <w:sz w:val="24"/>
          <w:u w:val="none"/>
        </w:rPr>
        <w:t>, p. 52</w:t>
      </w:r>
    </w:p>
    <w:p>
      <w:pPr>
        <w:pStyle w:val="ListParagraph"/>
        <w:numPr>
          <w:ilvl w:val="0"/>
          <w:numId w:val="1"/>
        </w:numPr>
        <w:tabs>
          <w:tab w:pos="743" w:val="left" w:leader="none"/>
        </w:tabs>
        <w:spacing w:line="235" w:lineRule="auto" w:before="58" w:after="0"/>
        <w:ind w:left="743" w:right="507" w:hanging="401"/>
        <w:jc w:val="left"/>
        <w:rPr>
          <w:sz w:val="24"/>
        </w:rPr>
      </w:pPr>
      <w:r>
        <w:rPr>
          <w:sz w:val="24"/>
        </w:rPr>
        <w:t>"How came the twenty-seven books of the New Testament to be gathered together and made authoritative</w:t>
      </w:r>
      <w:r>
        <w:rPr>
          <w:spacing w:val="-7"/>
          <w:sz w:val="24"/>
        </w:rPr>
        <w:t> </w:t>
      </w:r>
      <w:r>
        <w:rPr>
          <w:sz w:val="24"/>
        </w:rPr>
        <w:t>Christian</w:t>
      </w:r>
      <w:r>
        <w:rPr>
          <w:spacing w:val="-5"/>
          <w:sz w:val="24"/>
        </w:rPr>
        <w:t> </w:t>
      </w:r>
      <w:r>
        <w:rPr>
          <w:sz w:val="24"/>
        </w:rPr>
        <w:t>scripture?</w:t>
      </w:r>
      <w:r>
        <w:rPr>
          <w:spacing w:val="-5"/>
          <w:sz w:val="24"/>
        </w:rPr>
        <w:t> </w:t>
      </w:r>
      <w:r>
        <w:rPr>
          <w:sz w:val="24"/>
        </w:rPr>
        <w:t>1.</w:t>
      </w:r>
      <w:r>
        <w:rPr>
          <w:spacing w:val="-17"/>
          <w:sz w:val="24"/>
        </w:rPr>
        <w:t> </w:t>
      </w:r>
      <w:r>
        <w:rPr>
          <w:sz w:val="24"/>
        </w:rPr>
        <w:t>All</w:t>
      </w:r>
      <w:r>
        <w:rPr>
          <w:spacing w:val="-5"/>
          <w:sz w:val="24"/>
        </w:rPr>
        <w:t> </w:t>
      </w:r>
      <w:r>
        <w:rPr>
          <w:sz w:val="24"/>
        </w:rPr>
        <w:t>the</w:t>
      </w:r>
      <w:r>
        <w:rPr>
          <w:spacing w:val="-5"/>
          <w:sz w:val="24"/>
        </w:rPr>
        <w:t> </w:t>
      </w:r>
      <w:r>
        <w:rPr>
          <w:sz w:val="24"/>
        </w:rPr>
        <w:t>New</w:t>
      </w:r>
      <w:r>
        <w:rPr>
          <w:spacing w:val="-10"/>
          <w:sz w:val="24"/>
        </w:rPr>
        <w:t> </w:t>
      </w:r>
      <w:r>
        <w:rPr>
          <w:sz w:val="24"/>
        </w:rPr>
        <w:t>Testament</w:t>
      </w:r>
      <w:r>
        <w:rPr>
          <w:spacing w:val="-5"/>
          <w:sz w:val="24"/>
        </w:rPr>
        <w:t> </w:t>
      </w:r>
      <w:r>
        <w:rPr>
          <w:sz w:val="24"/>
        </w:rPr>
        <w:t>books</w:t>
      </w:r>
      <w:r>
        <w:rPr>
          <w:spacing w:val="-5"/>
          <w:sz w:val="24"/>
        </w:rPr>
        <w:t> </w:t>
      </w:r>
      <w:r>
        <w:rPr>
          <w:sz w:val="24"/>
        </w:rPr>
        <w:t>were</w:t>
      </w:r>
      <w:r>
        <w:rPr>
          <w:spacing w:val="-5"/>
          <w:sz w:val="24"/>
        </w:rPr>
        <w:t> </w:t>
      </w:r>
      <w:r>
        <w:rPr>
          <w:sz w:val="24"/>
        </w:rPr>
        <w:t>originally</w:t>
      </w:r>
      <w:r>
        <w:rPr>
          <w:spacing w:val="-5"/>
          <w:sz w:val="24"/>
        </w:rPr>
        <w:t> </w:t>
      </w:r>
      <w:r>
        <w:rPr>
          <w:sz w:val="24"/>
        </w:rPr>
        <w:t>written</w:t>
      </w:r>
      <w:r>
        <w:rPr>
          <w:spacing w:val="-5"/>
          <w:sz w:val="24"/>
        </w:rPr>
        <w:t> </w:t>
      </w:r>
      <w:r>
        <w:rPr>
          <w:sz w:val="24"/>
        </w:rPr>
        <w:t>in</w:t>
      </w:r>
      <w:r>
        <w:rPr>
          <w:spacing w:val="-5"/>
          <w:sz w:val="24"/>
        </w:rPr>
        <w:t> </w:t>
      </w:r>
      <w:r>
        <w:rPr>
          <w:sz w:val="24"/>
        </w:rPr>
        <w:t>Greek.</w:t>
      </w:r>
    </w:p>
    <w:p>
      <w:pPr>
        <w:pStyle w:val="BodyText"/>
        <w:spacing w:line="271" w:lineRule="exact"/>
        <w:rPr>
          <w:rFonts w:ascii="Arial"/>
        </w:rPr>
      </w:pPr>
      <w:r>
        <w:rPr>
          <w:rFonts w:ascii="Arial"/>
        </w:rPr>
        <w:t>On the face of it this may surprise us." </w:t>
      </w:r>
      <w:r>
        <w:rPr>
          <w:rFonts w:ascii="Arial"/>
          <w:u w:val="single" w:color="AAAAAA"/>
        </w:rPr>
        <w:t>Hunter 1972</w:t>
      </w:r>
      <w:r>
        <w:rPr>
          <w:rFonts w:ascii="Arial"/>
          <w:u w:val="none"/>
        </w:rPr>
        <w:t>, p. </w:t>
      </w:r>
      <w:r>
        <w:rPr>
          <w:rFonts w:ascii="Arial"/>
          <w:spacing w:val="-10"/>
          <w:u w:val="none"/>
        </w:rPr>
        <w:t>9</w:t>
      </w:r>
    </w:p>
    <w:p>
      <w:pPr>
        <w:pStyle w:val="BodyText"/>
        <w:spacing w:line="235" w:lineRule="auto" w:before="59"/>
        <w:ind w:right="479" w:hanging="401"/>
        <w:rPr>
          <w:rFonts w:ascii="Arial"/>
        </w:rPr>
      </w:pPr>
      <w:r>
        <w:rPr>
          <w:rFonts w:ascii="Arial"/>
        </w:rPr>
        <w:t>ab. "This is the language of the New Testament. By the time of Jesus the Romans had become the dominant</w:t>
      </w:r>
      <w:r>
        <w:rPr>
          <w:rFonts w:ascii="Arial"/>
          <w:spacing w:val="-3"/>
        </w:rPr>
        <w:t> </w:t>
      </w:r>
      <w:r>
        <w:rPr>
          <w:rFonts w:ascii="Arial"/>
        </w:rPr>
        <w:t>military</w:t>
      </w:r>
      <w:r>
        <w:rPr>
          <w:rFonts w:ascii="Arial"/>
          <w:spacing w:val="-3"/>
        </w:rPr>
        <w:t> </w:t>
      </w:r>
      <w:r>
        <w:rPr>
          <w:rFonts w:ascii="Arial"/>
        </w:rPr>
        <w:t>and</w:t>
      </w:r>
      <w:r>
        <w:rPr>
          <w:rFonts w:ascii="Arial"/>
          <w:spacing w:val="-3"/>
        </w:rPr>
        <w:t> </w:t>
      </w:r>
      <w:r>
        <w:rPr>
          <w:rFonts w:ascii="Arial"/>
        </w:rPr>
        <w:t>political</w:t>
      </w:r>
      <w:r>
        <w:rPr>
          <w:rFonts w:ascii="Arial"/>
          <w:spacing w:val="-3"/>
        </w:rPr>
        <w:t> </w:t>
      </w:r>
      <w:r>
        <w:rPr>
          <w:rFonts w:ascii="Arial"/>
        </w:rPr>
        <w:t>force,</w:t>
      </w:r>
      <w:r>
        <w:rPr>
          <w:rFonts w:ascii="Arial"/>
          <w:spacing w:val="-3"/>
        </w:rPr>
        <w:t> </w:t>
      </w:r>
      <w:r>
        <w:rPr>
          <w:rFonts w:ascii="Arial"/>
        </w:rPr>
        <w:t>but</w:t>
      </w:r>
      <w:r>
        <w:rPr>
          <w:rFonts w:ascii="Arial"/>
          <w:spacing w:val="-3"/>
        </w:rPr>
        <w:t> </w:t>
      </w:r>
      <w:r>
        <w:rPr>
          <w:rFonts w:ascii="Arial"/>
        </w:rPr>
        <w:t>the</w:t>
      </w:r>
      <w:r>
        <w:rPr>
          <w:rFonts w:ascii="Arial"/>
          <w:spacing w:val="-3"/>
        </w:rPr>
        <w:t> </w:t>
      </w:r>
      <w:r>
        <w:rPr>
          <w:rFonts w:ascii="Arial"/>
        </w:rPr>
        <w:t>Greek</w:t>
      </w:r>
      <w:r>
        <w:rPr>
          <w:rFonts w:ascii="Arial"/>
          <w:spacing w:val="-3"/>
        </w:rPr>
        <w:t> </w:t>
      </w:r>
      <w:r>
        <w:rPr>
          <w:rFonts w:ascii="Arial"/>
        </w:rPr>
        <w:t>language</w:t>
      </w:r>
      <w:r>
        <w:rPr>
          <w:rFonts w:ascii="Arial"/>
          <w:spacing w:val="-3"/>
        </w:rPr>
        <w:t> </w:t>
      </w:r>
      <w:r>
        <w:rPr>
          <w:rFonts w:ascii="Arial"/>
        </w:rPr>
        <w:t>remained</w:t>
      </w:r>
      <w:r>
        <w:rPr>
          <w:rFonts w:ascii="Arial"/>
          <w:spacing w:val="-3"/>
        </w:rPr>
        <w:t> </w:t>
      </w:r>
      <w:r>
        <w:rPr>
          <w:rFonts w:ascii="Arial"/>
        </w:rPr>
        <w:t>the</w:t>
      </w:r>
      <w:r>
        <w:rPr>
          <w:rFonts w:ascii="Arial"/>
          <w:spacing w:val="-3"/>
        </w:rPr>
        <w:t> </w:t>
      </w:r>
      <w:r>
        <w:rPr>
          <w:rFonts w:ascii="Arial"/>
        </w:rPr>
        <w:t>'common</w:t>
      </w:r>
      <w:r>
        <w:rPr>
          <w:rFonts w:ascii="Arial"/>
          <w:spacing w:val="-3"/>
        </w:rPr>
        <w:t> </w:t>
      </w:r>
      <w:r>
        <w:rPr>
          <w:rFonts w:ascii="Arial"/>
        </w:rPr>
        <w:t>language'</w:t>
      </w:r>
      <w:r>
        <w:rPr>
          <w:rFonts w:ascii="Arial"/>
          <w:spacing w:val="-3"/>
        </w:rPr>
        <w:t> </w:t>
      </w:r>
      <w:r>
        <w:rPr>
          <w:rFonts w:ascii="Arial"/>
        </w:rPr>
        <w:t>of the eastern Mediterranean and beyond, and Greek ..." </w:t>
      </w:r>
      <w:r>
        <w:rPr>
          <w:rFonts w:ascii="Arial"/>
          <w:u w:val="single" w:color="AAAAAA"/>
        </w:rPr>
        <w:t>Duff &amp; Wenham 2005</w:t>
      </w:r>
      <w:r>
        <w:rPr>
          <w:rFonts w:ascii="Arial"/>
          <w:u w:val="none"/>
        </w:rPr>
        <w:t>, p. xxv</w:t>
      </w:r>
    </w:p>
    <w:p>
      <w:pPr>
        <w:pStyle w:val="BodyText"/>
        <w:spacing w:line="235" w:lineRule="auto" w:before="59"/>
        <w:ind w:right="347" w:hanging="387"/>
        <w:rPr>
          <w:rFonts w:ascii="Arial"/>
        </w:rPr>
      </w:pPr>
      <w:r>
        <w:rPr>
          <w:rFonts w:ascii="Arial"/>
        </w:rPr>
        <w:t>ac. "By far the most predominant element in the language of the New Testament is the Greek of common speech which was disseminated in the East by the Macedonian conquest, in the form which</w:t>
      </w:r>
      <w:r>
        <w:rPr>
          <w:rFonts w:ascii="Arial"/>
          <w:spacing w:val="-3"/>
        </w:rPr>
        <w:t> </w:t>
      </w:r>
      <w:r>
        <w:rPr>
          <w:rFonts w:ascii="Arial"/>
        </w:rPr>
        <w:t>it</w:t>
      </w:r>
      <w:r>
        <w:rPr>
          <w:rFonts w:ascii="Arial"/>
          <w:spacing w:val="-3"/>
        </w:rPr>
        <w:t> </w:t>
      </w:r>
      <w:r>
        <w:rPr>
          <w:rFonts w:ascii="Arial"/>
        </w:rPr>
        <w:t>had</w:t>
      </w:r>
      <w:r>
        <w:rPr>
          <w:rFonts w:ascii="Arial"/>
          <w:spacing w:val="-3"/>
        </w:rPr>
        <w:t> </w:t>
      </w:r>
      <w:r>
        <w:rPr>
          <w:rFonts w:ascii="Arial"/>
        </w:rPr>
        <w:t>gradually</w:t>
      </w:r>
      <w:r>
        <w:rPr>
          <w:rFonts w:ascii="Arial"/>
          <w:spacing w:val="-3"/>
        </w:rPr>
        <w:t> </w:t>
      </w:r>
      <w:r>
        <w:rPr>
          <w:rFonts w:ascii="Arial"/>
        </w:rPr>
        <w:t>assumed</w:t>
      </w:r>
      <w:r>
        <w:rPr>
          <w:rFonts w:ascii="Arial"/>
          <w:spacing w:val="-3"/>
        </w:rPr>
        <w:t> </w:t>
      </w:r>
      <w:r>
        <w:rPr>
          <w:rFonts w:ascii="Arial"/>
        </w:rPr>
        <w:t>under</w:t>
      </w:r>
      <w:r>
        <w:rPr>
          <w:rFonts w:ascii="Arial"/>
          <w:spacing w:val="-3"/>
        </w:rPr>
        <w:t> </w:t>
      </w:r>
      <w:r>
        <w:rPr>
          <w:rFonts w:ascii="Arial"/>
        </w:rPr>
        <w:t>the</w:t>
      </w:r>
      <w:r>
        <w:rPr>
          <w:rFonts w:ascii="Arial"/>
          <w:spacing w:val="-3"/>
        </w:rPr>
        <w:t> </w:t>
      </w:r>
      <w:r>
        <w:rPr>
          <w:rFonts w:ascii="Arial"/>
        </w:rPr>
        <w:t>wider</w:t>
      </w:r>
      <w:r>
        <w:rPr>
          <w:rFonts w:ascii="Arial"/>
          <w:spacing w:val="-3"/>
        </w:rPr>
        <w:t> </w:t>
      </w:r>
      <w:r>
        <w:rPr>
          <w:rFonts w:ascii="Arial"/>
        </w:rPr>
        <w:t>development</w:t>
      </w:r>
      <w:r>
        <w:rPr>
          <w:rFonts w:ascii="Arial"/>
          <w:spacing w:val="-3"/>
        </w:rPr>
        <w:t> </w:t>
      </w:r>
      <w:r>
        <w:rPr>
          <w:rFonts w:ascii="Arial"/>
        </w:rPr>
        <w:t>..."</w:t>
      </w:r>
      <w:r>
        <w:rPr>
          <w:rFonts w:ascii="Arial"/>
          <w:spacing w:val="-3"/>
        </w:rPr>
        <w:t> </w:t>
      </w:r>
      <w:r>
        <w:rPr>
          <w:rFonts w:ascii="Arial"/>
          <w:u w:val="single" w:color="AAAAAA"/>
        </w:rPr>
        <w:t>Blass</w:t>
      </w:r>
      <w:r>
        <w:rPr>
          <w:rFonts w:ascii="Arial"/>
          <w:spacing w:val="-3"/>
          <w:u w:val="single" w:color="AAAAAA"/>
        </w:rPr>
        <w:t> </w:t>
      </w:r>
      <w:r>
        <w:rPr>
          <w:rFonts w:ascii="Arial"/>
          <w:u w:val="single" w:color="AAAAAA"/>
        </w:rPr>
        <w:t>&amp;</w:t>
      </w:r>
      <w:r>
        <w:rPr>
          <w:rFonts w:ascii="Arial"/>
          <w:spacing w:val="-8"/>
          <w:u w:val="single" w:color="AAAAAA"/>
        </w:rPr>
        <w:t> </w:t>
      </w:r>
      <w:r>
        <w:rPr>
          <w:rFonts w:ascii="Arial"/>
          <w:u w:val="single" w:color="AAAAAA"/>
        </w:rPr>
        <w:t>Thackeray</w:t>
      </w:r>
      <w:r>
        <w:rPr>
          <w:rFonts w:ascii="Arial"/>
          <w:spacing w:val="-3"/>
          <w:u w:val="single" w:color="AAAAAA"/>
        </w:rPr>
        <w:t> </w:t>
      </w:r>
      <w:r>
        <w:rPr>
          <w:rFonts w:ascii="Arial"/>
          <w:u w:val="single" w:color="AAAAAA"/>
        </w:rPr>
        <w:t>2008</w:t>
      </w:r>
      <w:r>
        <w:rPr>
          <w:rFonts w:ascii="Arial"/>
          <w:u w:val="none"/>
        </w:rPr>
        <w:t>,</w:t>
      </w:r>
      <w:r>
        <w:rPr>
          <w:rFonts w:ascii="Arial"/>
          <w:spacing w:val="-3"/>
          <w:u w:val="none"/>
        </w:rPr>
        <w:t> </w:t>
      </w:r>
      <w:r>
        <w:rPr>
          <w:rFonts w:ascii="Arial"/>
          <w:u w:val="none"/>
        </w:rPr>
        <w:t>p.</w:t>
      </w:r>
      <w:r>
        <w:rPr>
          <w:rFonts w:ascii="Arial"/>
          <w:spacing w:val="-3"/>
          <w:u w:val="none"/>
        </w:rPr>
        <w:t> </w:t>
      </w:r>
      <w:hyperlink r:id="rId649">
        <w:r>
          <w:rPr>
            <w:rFonts w:ascii="Arial"/>
            <w:u w:val="single" w:color="AAAAAA"/>
          </w:rPr>
          <w:t>2</w:t>
        </w:r>
        <w:r>
          <w:rPr>
            <w:rFonts w:ascii="Arial"/>
            <w:spacing w:val="-3"/>
            <w:u w:val="single" w:color="AAAAAA"/>
          </w:rPr>
          <w:t> </w:t>
        </w:r>
        <w:r>
          <w:rPr>
            <w:rFonts w:ascii="Arial"/>
            <w:u w:val="single" w:color="AAAAAA"/>
          </w:rPr>
          <w:t>(ht</w:t>
        </w:r>
      </w:hyperlink>
      <w:r>
        <w:rPr>
          <w:rFonts w:ascii="Arial"/>
          <w:u w:val="none"/>
        </w:rPr>
        <w:t> </w:t>
      </w:r>
      <w:hyperlink r:id="rId649">
        <w:r>
          <w:rPr>
            <w:rFonts w:ascii="Arial"/>
            <w:spacing w:val="-2"/>
            <w:u w:val="single" w:color="AAAAAA"/>
          </w:rPr>
          <w:t>tps://books.google.com/books?id=akD7DwAAQBAJ&amp;pg=PA2)</w:t>
        </w:r>
      </w:hyperlink>
    </w:p>
    <w:p>
      <w:pPr>
        <w:pStyle w:val="BodyText"/>
        <w:spacing w:line="235" w:lineRule="auto" w:before="58"/>
        <w:ind w:right="347" w:hanging="401"/>
        <w:rPr>
          <w:rFonts w:ascii="Arial"/>
        </w:rPr>
      </w:pPr>
      <w:r>
        <w:rPr>
          <w:rFonts w:ascii="Arial"/>
        </w:rPr>
        <w:t>ad. "In this short overview of the Greek language of the New</w:t>
      </w:r>
      <w:r>
        <w:rPr>
          <w:rFonts w:ascii="Arial"/>
          <w:spacing w:val="-2"/>
        </w:rPr>
        <w:t> </w:t>
      </w:r>
      <w:r>
        <w:rPr>
          <w:rFonts w:ascii="Arial"/>
        </w:rPr>
        <w:t>Testament we will focus on those topics that</w:t>
      </w:r>
      <w:r>
        <w:rPr>
          <w:rFonts w:ascii="Arial"/>
          <w:spacing w:val="-4"/>
        </w:rPr>
        <w:t> </w:t>
      </w:r>
      <w:r>
        <w:rPr>
          <w:rFonts w:ascii="Arial"/>
        </w:rPr>
        <w:t>are</w:t>
      </w:r>
      <w:r>
        <w:rPr>
          <w:rFonts w:ascii="Arial"/>
          <w:spacing w:val="-4"/>
        </w:rPr>
        <w:t> </w:t>
      </w:r>
      <w:r>
        <w:rPr>
          <w:rFonts w:ascii="Arial"/>
        </w:rPr>
        <w:t>of</w:t>
      </w:r>
      <w:r>
        <w:rPr>
          <w:rFonts w:ascii="Arial"/>
          <w:spacing w:val="-4"/>
        </w:rPr>
        <w:t> </w:t>
      </w:r>
      <w:r>
        <w:rPr>
          <w:rFonts w:ascii="Arial"/>
        </w:rPr>
        <w:t>greatest</w:t>
      </w:r>
      <w:r>
        <w:rPr>
          <w:rFonts w:ascii="Arial"/>
          <w:spacing w:val="-4"/>
        </w:rPr>
        <w:t> </w:t>
      </w:r>
      <w:r>
        <w:rPr>
          <w:rFonts w:ascii="Arial"/>
        </w:rPr>
        <w:t>importance</w:t>
      </w:r>
      <w:r>
        <w:rPr>
          <w:rFonts w:ascii="Arial"/>
          <w:spacing w:val="-4"/>
        </w:rPr>
        <w:t> </w:t>
      </w:r>
      <w:r>
        <w:rPr>
          <w:rFonts w:ascii="Arial"/>
        </w:rPr>
        <w:t>for</w:t>
      </w:r>
      <w:r>
        <w:rPr>
          <w:rFonts w:ascii="Arial"/>
          <w:spacing w:val="-4"/>
        </w:rPr>
        <w:t> </w:t>
      </w:r>
      <w:r>
        <w:rPr>
          <w:rFonts w:ascii="Arial"/>
        </w:rPr>
        <w:t>the</w:t>
      </w:r>
      <w:r>
        <w:rPr>
          <w:rFonts w:ascii="Arial"/>
          <w:spacing w:val="-4"/>
        </w:rPr>
        <w:t> </w:t>
      </w:r>
      <w:r>
        <w:rPr>
          <w:rFonts w:ascii="Arial"/>
        </w:rPr>
        <w:t>average</w:t>
      </w:r>
      <w:r>
        <w:rPr>
          <w:rFonts w:ascii="Arial"/>
          <w:spacing w:val="-4"/>
        </w:rPr>
        <w:t> </w:t>
      </w:r>
      <w:r>
        <w:rPr>
          <w:rFonts w:ascii="Arial"/>
        </w:rPr>
        <w:t>reader,</w:t>
      </w:r>
      <w:r>
        <w:rPr>
          <w:rFonts w:ascii="Arial"/>
          <w:spacing w:val="-4"/>
        </w:rPr>
        <w:t> </w:t>
      </w:r>
      <w:r>
        <w:rPr>
          <w:rFonts w:ascii="Arial"/>
        </w:rPr>
        <w:t>that</w:t>
      </w:r>
      <w:r>
        <w:rPr>
          <w:rFonts w:ascii="Arial"/>
          <w:spacing w:val="-4"/>
        </w:rPr>
        <w:t> </w:t>
      </w:r>
      <w:r>
        <w:rPr>
          <w:rFonts w:ascii="Arial"/>
        </w:rPr>
        <w:t>is,</w:t>
      </w:r>
      <w:r>
        <w:rPr>
          <w:rFonts w:ascii="Arial"/>
          <w:spacing w:val="-4"/>
        </w:rPr>
        <w:t> </w:t>
      </w:r>
      <w:r>
        <w:rPr>
          <w:rFonts w:ascii="Arial"/>
        </w:rPr>
        <w:t>those</w:t>
      </w:r>
      <w:r>
        <w:rPr>
          <w:rFonts w:ascii="Arial"/>
          <w:spacing w:val="-4"/>
        </w:rPr>
        <w:t> </w:t>
      </w:r>
      <w:r>
        <w:rPr>
          <w:rFonts w:ascii="Arial"/>
        </w:rPr>
        <w:t>with</w:t>
      </w:r>
      <w:r>
        <w:rPr>
          <w:rFonts w:ascii="Arial"/>
          <w:spacing w:val="-4"/>
        </w:rPr>
        <w:t> </w:t>
      </w:r>
      <w:r>
        <w:rPr>
          <w:rFonts w:ascii="Arial"/>
        </w:rPr>
        <w:t>important</w:t>
      </w:r>
      <w:r>
        <w:rPr>
          <w:rFonts w:ascii="Arial"/>
          <w:spacing w:val="-4"/>
        </w:rPr>
        <w:t> </w:t>
      </w:r>
      <w:r>
        <w:rPr>
          <w:rFonts w:ascii="Arial"/>
        </w:rPr>
        <w:t>..."</w:t>
      </w:r>
      <w:r>
        <w:rPr>
          <w:rFonts w:ascii="Arial"/>
          <w:spacing w:val="-17"/>
        </w:rPr>
        <w:t> </w:t>
      </w:r>
      <w:r>
        <w:rPr>
          <w:rFonts w:ascii="Arial"/>
          <w:u w:val="single" w:color="AAAAAA"/>
        </w:rPr>
        <w:t>Aune</w:t>
      </w:r>
      <w:r>
        <w:rPr>
          <w:rFonts w:ascii="Arial"/>
          <w:spacing w:val="-3"/>
          <w:u w:val="single" w:color="AAAAAA"/>
        </w:rPr>
        <w:t> </w:t>
      </w:r>
      <w:r>
        <w:rPr>
          <w:rFonts w:ascii="Arial"/>
          <w:u w:val="single" w:color="AAAAAA"/>
        </w:rPr>
        <w:t>2010</w:t>
      </w:r>
      <w:r>
        <w:rPr>
          <w:rFonts w:ascii="Arial"/>
          <w:u w:val="none"/>
        </w:rPr>
        <w:t>,</w:t>
      </w:r>
    </w:p>
    <w:p>
      <w:pPr>
        <w:pStyle w:val="BodyText"/>
        <w:spacing w:line="271" w:lineRule="exact"/>
        <w:rPr>
          <w:rFonts w:ascii="Arial"/>
        </w:rPr>
      </w:pPr>
      <w:r>
        <w:rPr>
          <w:rFonts w:ascii="Arial"/>
        </w:rPr>
        <w:t>p. </w:t>
      </w:r>
      <w:r>
        <w:rPr>
          <w:rFonts w:ascii="Arial"/>
          <w:spacing w:val="-5"/>
        </w:rPr>
        <w:t>61</w:t>
      </w:r>
    </w:p>
    <w:p>
      <w:pPr>
        <w:pStyle w:val="BodyText"/>
        <w:spacing w:line="235" w:lineRule="auto" w:before="58"/>
        <w:ind w:right="347" w:hanging="401"/>
        <w:rPr>
          <w:rFonts w:ascii="Arial"/>
        </w:rPr>
      </w:pPr>
      <w:r>
        <w:rPr>
          <w:rFonts w:ascii="Arial"/>
        </w:rPr>
        <w:t>ae. "The Peshitta Old Testament was translated directly from the original Hebrew text, and the Peshitta</w:t>
      </w:r>
      <w:r>
        <w:rPr>
          <w:rFonts w:ascii="Arial"/>
          <w:spacing w:val="-6"/>
        </w:rPr>
        <w:t> </w:t>
      </w:r>
      <w:r>
        <w:rPr>
          <w:rFonts w:ascii="Arial"/>
        </w:rPr>
        <w:t>New</w:t>
      </w:r>
      <w:r>
        <w:rPr>
          <w:rFonts w:ascii="Arial"/>
          <w:spacing w:val="-10"/>
        </w:rPr>
        <w:t> </w:t>
      </w:r>
      <w:r>
        <w:rPr>
          <w:rFonts w:ascii="Arial"/>
        </w:rPr>
        <w:t>Testament</w:t>
      </w:r>
      <w:r>
        <w:rPr>
          <w:rFonts w:ascii="Arial"/>
          <w:spacing w:val="-6"/>
        </w:rPr>
        <w:t> </w:t>
      </w:r>
      <w:r>
        <w:rPr>
          <w:rFonts w:ascii="Arial"/>
        </w:rPr>
        <w:t>directly</w:t>
      </w:r>
      <w:r>
        <w:rPr>
          <w:rFonts w:ascii="Arial"/>
          <w:spacing w:val="-6"/>
        </w:rPr>
        <w:t> </w:t>
      </w:r>
      <w:r>
        <w:rPr>
          <w:rFonts w:ascii="Arial"/>
        </w:rPr>
        <w:t>from</w:t>
      </w:r>
      <w:r>
        <w:rPr>
          <w:rFonts w:ascii="Arial"/>
          <w:spacing w:val="-6"/>
        </w:rPr>
        <w:t> </w:t>
      </w:r>
      <w:r>
        <w:rPr>
          <w:rFonts w:ascii="Arial"/>
        </w:rPr>
        <w:t>the</w:t>
      </w:r>
      <w:r>
        <w:rPr>
          <w:rFonts w:ascii="Arial"/>
          <w:spacing w:val="-6"/>
        </w:rPr>
        <w:t> </w:t>
      </w:r>
      <w:r>
        <w:rPr>
          <w:rFonts w:ascii="Arial"/>
        </w:rPr>
        <w:t>original</w:t>
      </w:r>
      <w:r>
        <w:rPr>
          <w:rFonts w:ascii="Arial"/>
          <w:spacing w:val="-6"/>
        </w:rPr>
        <w:t> </w:t>
      </w:r>
      <w:r>
        <w:rPr>
          <w:rFonts w:ascii="Arial"/>
        </w:rPr>
        <w:t>Greek"</w:t>
      </w:r>
      <w:r>
        <w:rPr>
          <w:rFonts w:ascii="Arial"/>
          <w:spacing w:val="-6"/>
        </w:rPr>
        <w:t> </w:t>
      </w:r>
      <w:r>
        <w:rPr>
          <w:rFonts w:ascii="Arial"/>
          <w:u w:val="single" w:color="AAAAAA"/>
        </w:rPr>
        <w:t>Brock</w:t>
      </w:r>
      <w:r>
        <w:rPr>
          <w:rFonts w:ascii="Arial"/>
          <w:spacing w:val="-6"/>
          <w:u w:val="single" w:color="AAAAAA"/>
        </w:rPr>
        <w:t> </w:t>
      </w:r>
      <w:r>
        <w:rPr>
          <w:rFonts w:ascii="Arial"/>
          <w:u w:val="single" w:color="AAAAAA"/>
        </w:rPr>
        <w:t>1988</w:t>
      </w:r>
      <w:r>
        <w:rPr>
          <w:rFonts w:ascii="Arial"/>
          <w:u w:val="none"/>
        </w:rPr>
        <w:t>,</w:t>
      </w:r>
      <w:r>
        <w:rPr>
          <w:rFonts w:ascii="Arial"/>
          <w:spacing w:val="-6"/>
          <w:u w:val="none"/>
        </w:rPr>
        <w:t> </w:t>
      </w:r>
      <w:r>
        <w:rPr>
          <w:rFonts w:ascii="Arial"/>
          <w:u w:val="none"/>
        </w:rPr>
        <w:t>p.</w:t>
      </w:r>
      <w:r>
        <w:rPr>
          <w:rFonts w:ascii="Arial"/>
          <w:spacing w:val="-6"/>
          <w:u w:val="none"/>
        </w:rPr>
        <w:t> </w:t>
      </w:r>
      <w:hyperlink r:id="rId650">
        <w:r>
          <w:rPr>
            <w:rFonts w:ascii="Arial"/>
            <w:u w:val="single" w:color="AAAAAA"/>
          </w:rPr>
          <w:t>13</w:t>
        </w:r>
        <w:r>
          <w:rPr>
            <w:rFonts w:ascii="Arial"/>
            <w:spacing w:val="-6"/>
            <w:u w:val="single" w:color="AAAAAA"/>
          </w:rPr>
          <w:t> </w:t>
        </w:r>
        <w:r>
          <w:rPr>
            <w:rFonts w:ascii="Arial"/>
            <w:u w:val="single" w:color="AAAAAA"/>
          </w:rPr>
          <w:t>(https://archive.org/str</w:t>
        </w:r>
      </w:hyperlink>
      <w:r>
        <w:rPr>
          <w:rFonts w:ascii="Arial"/>
          <w:u w:val="none"/>
        </w:rPr>
        <w:t> </w:t>
      </w:r>
      <w:hyperlink r:id="rId650">
        <w:r>
          <w:rPr>
            <w:rFonts w:ascii="Arial"/>
            <w:spacing w:val="-2"/>
            <w:u w:val="single" w:color="AAAAAA"/>
          </w:rPr>
          <w:t>eam/TheBibleInTheSyriacTradition/BrockTheBibleInTheSyriacTradition#page/n7/mode/2up)</w:t>
        </w:r>
      </w:hyperlink>
    </w:p>
    <w:p>
      <w:pPr>
        <w:pStyle w:val="BodyText"/>
        <w:spacing w:line="235" w:lineRule="auto" w:before="59"/>
        <w:ind w:right="372" w:hanging="334"/>
        <w:rPr>
          <w:rFonts w:ascii="Arial"/>
        </w:rPr>
      </w:pPr>
      <w:r>
        <w:rPr>
          <w:rFonts w:ascii="Arial"/>
        </w:rPr>
        <w:t>af. "Printed editions of the Peshitta frequently contain these books in order to fill the gaps. D. Harklean</w:t>
      </w:r>
      <w:r>
        <w:rPr>
          <w:rFonts w:ascii="Arial"/>
          <w:spacing w:val="-4"/>
        </w:rPr>
        <w:t> </w:t>
      </w:r>
      <w:r>
        <w:rPr>
          <w:rFonts w:ascii="Arial"/>
        </w:rPr>
        <w:t>Version.</w:t>
      </w:r>
      <w:r>
        <w:rPr>
          <w:rFonts w:ascii="Arial"/>
          <w:spacing w:val="-9"/>
        </w:rPr>
        <w:t> </w:t>
      </w:r>
      <w:r>
        <w:rPr>
          <w:rFonts w:ascii="Arial"/>
        </w:rPr>
        <w:t>The</w:t>
      </w:r>
      <w:r>
        <w:rPr>
          <w:rFonts w:ascii="Arial"/>
          <w:spacing w:val="-4"/>
        </w:rPr>
        <w:t> </w:t>
      </w:r>
      <w:r>
        <w:rPr>
          <w:rFonts w:ascii="Arial"/>
        </w:rPr>
        <w:t>Harklean</w:t>
      </w:r>
      <w:r>
        <w:rPr>
          <w:rFonts w:ascii="Arial"/>
          <w:spacing w:val="-4"/>
        </w:rPr>
        <w:t> </w:t>
      </w:r>
      <w:r>
        <w:rPr>
          <w:rFonts w:ascii="Arial"/>
        </w:rPr>
        <w:t>version</w:t>
      </w:r>
      <w:r>
        <w:rPr>
          <w:rFonts w:ascii="Arial"/>
          <w:spacing w:val="-4"/>
        </w:rPr>
        <w:t> </w:t>
      </w:r>
      <w:r>
        <w:rPr>
          <w:rFonts w:ascii="Arial"/>
        </w:rPr>
        <w:t>is</w:t>
      </w:r>
      <w:r>
        <w:rPr>
          <w:rFonts w:ascii="Arial"/>
          <w:spacing w:val="-4"/>
        </w:rPr>
        <w:t> </w:t>
      </w:r>
      <w:r>
        <w:rPr>
          <w:rFonts w:ascii="Arial"/>
        </w:rPr>
        <w:t>connected</w:t>
      </w:r>
      <w:r>
        <w:rPr>
          <w:rFonts w:ascii="Arial"/>
          <w:spacing w:val="-4"/>
        </w:rPr>
        <w:t> </w:t>
      </w:r>
      <w:r>
        <w:rPr>
          <w:rFonts w:ascii="Arial"/>
        </w:rPr>
        <w:t>with</w:t>
      </w:r>
      <w:r>
        <w:rPr>
          <w:rFonts w:ascii="Arial"/>
          <w:spacing w:val="-4"/>
        </w:rPr>
        <w:t> </w:t>
      </w:r>
      <w:r>
        <w:rPr>
          <w:rFonts w:ascii="Arial"/>
        </w:rPr>
        <w:t>the</w:t>
      </w:r>
      <w:r>
        <w:rPr>
          <w:rFonts w:ascii="Arial"/>
          <w:spacing w:val="-4"/>
        </w:rPr>
        <w:t> </w:t>
      </w:r>
      <w:r>
        <w:rPr>
          <w:rFonts w:ascii="Arial"/>
        </w:rPr>
        <w:t>labours</w:t>
      </w:r>
      <w:r>
        <w:rPr>
          <w:rFonts w:ascii="Arial"/>
          <w:spacing w:val="-4"/>
        </w:rPr>
        <w:t> </w:t>
      </w:r>
      <w:r>
        <w:rPr>
          <w:rFonts w:ascii="Arial"/>
        </w:rPr>
        <w:t>of</w:t>
      </w:r>
      <w:r>
        <w:rPr>
          <w:rFonts w:ascii="Arial"/>
          <w:spacing w:val="-9"/>
        </w:rPr>
        <w:t> </w:t>
      </w:r>
      <w:r>
        <w:rPr>
          <w:rFonts w:ascii="Arial"/>
        </w:rPr>
        <w:t>Thomas</w:t>
      </w:r>
      <w:r>
        <w:rPr>
          <w:rFonts w:ascii="Arial"/>
          <w:spacing w:val="-4"/>
        </w:rPr>
        <w:t> </w:t>
      </w:r>
      <w:r>
        <w:rPr>
          <w:rFonts w:ascii="Arial"/>
        </w:rPr>
        <w:t>of</w:t>
      </w:r>
      <w:r>
        <w:rPr>
          <w:rFonts w:ascii="Arial"/>
          <w:spacing w:val="-4"/>
        </w:rPr>
        <w:t> </w:t>
      </w:r>
      <w:r>
        <w:rPr>
          <w:rFonts w:ascii="Arial"/>
        </w:rPr>
        <w:t>Harqel.</w:t>
      </w:r>
      <w:r>
        <w:rPr>
          <w:rFonts w:ascii="Arial"/>
          <w:spacing w:val="-4"/>
        </w:rPr>
        <w:t> </w:t>
      </w:r>
      <w:r>
        <w:rPr>
          <w:rFonts w:ascii="Arial"/>
        </w:rPr>
        <w:t>When thousands were fleeing Khosrou's invading armies, ..." </w:t>
      </w:r>
      <w:r>
        <w:rPr>
          <w:rFonts w:ascii="Arial"/>
          <w:u w:val="single" w:color="AAAAAA"/>
        </w:rPr>
        <w:t>Bromiley 1995</w:t>
      </w:r>
      <w:r>
        <w:rPr>
          <w:rFonts w:ascii="Arial"/>
          <w:u w:val="none"/>
        </w:rPr>
        <w:t>, p. 976</w:t>
      </w:r>
    </w:p>
    <w:p>
      <w:pPr>
        <w:pStyle w:val="BodyText"/>
        <w:spacing w:line="230" w:lineRule="auto" w:before="63"/>
        <w:ind w:right="347" w:hanging="401"/>
        <w:rPr>
          <w:rFonts w:ascii="Arial" w:hAnsi="Arial"/>
        </w:rPr>
      </w:pPr>
      <w:r>
        <w:rPr>
          <w:rFonts w:ascii="Arial" w:hAnsi="Arial"/>
        </w:rPr>
        <w:t>ag. The Council of Trent confirmed the identical list/canon of sacred scriptures already anciently approved</w:t>
      </w:r>
      <w:r>
        <w:rPr>
          <w:rFonts w:ascii="Arial" w:hAnsi="Arial"/>
          <w:spacing w:val="-3"/>
        </w:rPr>
        <w:t> </w:t>
      </w:r>
      <w:r>
        <w:rPr>
          <w:rFonts w:ascii="Arial" w:hAnsi="Arial"/>
        </w:rPr>
        <w:t>by</w:t>
      </w:r>
      <w:r>
        <w:rPr>
          <w:rFonts w:ascii="Arial" w:hAnsi="Arial"/>
          <w:spacing w:val="-3"/>
        </w:rPr>
        <w:t> </w:t>
      </w:r>
      <w:r>
        <w:rPr>
          <w:rFonts w:ascii="Arial" w:hAnsi="Arial"/>
        </w:rPr>
        <w:t>the</w:t>
      </w:r>
      <w:r>
        <w:rPr>
          <w:rFonts w:ascii="Arial" w:hAnsi="Arial"/>
          <w:spacing w:val="-3"/>
        </w:rPr>
        <w:t> </w:t>
      </w:r>
      <w:hyperlink r:id="rId355">
        <w:r>
          <w:rPr>
            <w:rFonts w:ascii="Arial" w:hAnsi="Arial"/>
            <w:u w:val="single" w:color="AAAAAA"/>
          </w:rPr>
          <w:t>Synod</w:t>
        </w:r>
        <w:r>
          <w:rPr>
            <w:rFonts w:ascii="Arial" w:hAnsi="Arial"/>
            <w:spacing w:val="-3"/>
            <w:u w:val="single" w:color="AAAAAA"/>
          </w:rPr>
          <w:t> </w:t>
        </w:r>
        <w:r>
          <w:rPr>
            <w:rFonts w:ascii="Arial" w:hAnsi="Arial"/>
            <w:u w:val="single" w:color="AAAAAA"/>
          </w:rPr>
          <w:t>of</w:t>
        </w:r>
        <w:r>
          <w:rPr>
            <w:rFonts w:ascii="Arial" w:hAnsi="Arial"/>
            <w:spacing w:val="-3"/>
            <w:u w:val="single" w:color="AAAAAA"/>
          </w:rPr>
          <w:t> </w:t>
        </w:r>
        <w:r>
          <w:rPr>
            <w:rFonts w:ascii="Arial" w:hAnsi="Arial"/>
            <w:u w:val="single" w:color="AAAAAA"/>
          </w:rPr>
          <w:t>Hippo</w:t>
        </w:r>
      </w:hyperlink>
      <w:r>
        <w:rPr>
          <w:rFonts w:ascii="Arial" w:hAnsi="Arial"/>
          <w:spacing w:val="-3"/>
          <w:u w:val="none"/>
        </w:rPr>
        <w:t> </w:t>
      </w:r>
      <w:r>
        <w:rPr>
          <w:rFonts w:ascii="Arial" w:hAnsi="Arial"/>
          <w:u w:val="none"/>
        </w:rPr>
        <w:t>(Synod</w:t>
      </w:r>
      <w:r>
        <w:rPr>
          <w:rFonts w:ascii="Arial" w:hAnsi="Arial"/>
          <w:spacing w:val="-3"/>
          <w:u w:val="none"/>
        </w:rPr>
        <w:t> </w:t>
      </w:r>
      <w:r>
        <w:rPr>
          <w:rFonts w:ascii="Arial" w:hAnsi="Arial"/>
          <w:u w:val="none"/>
        </w:rPr>
        <w:t>of</w:t>
      </w:r>
      <w:r>
        <w:rPr>
          <w:rFonts w:ascii="Arial" w:hAnsi="Arial"/>
          <w:spacing w:val="-3"/>
          <w:u w:val="none"/>
        </w:rPr>
        <w:t> </w:t>
      </w:r>
      <w:r>
        <w:rPr>
          <w:rFonts w:ascii="Arial" w:hAnsi="Arial"/>
          <w:u w:val="none"/>
        </w:rPr>
        <w:t>393),</w:t>
      </w:r>
      <w:r>
        <w:rPr>
          <w:rFonts w:ascii="Arial" w:hAnsi="Arial"/>
          <w:spacing w:val="-3"/>
          <w:u w:val="none"/>
        </w:rPr>
        <w:t> </w:t>
      </w:r>
      <w:hyperlink r:id="rId651">
        <w:r>
          <w:rPr>
            <w:rFonts w:ascii="Arial" w:hAnsi="Arial"/>
            <w:u w:val="single" w:color="AAAAAA"/>
          </w:rPr>
          <w:t>Council</w:t>
        </w:r>
        <w:r>
          <w:rPr>
            <w:rFonts w:ascii="Arial" w:hAnsi="Arial"/>
            <w:spacing w:val="-3"/>
            <w:u w:val="single" w:color="AAAAAA"/>
          </w:rPr>
          <w:t> </w:t>
        </w:r>
        <w:r>
          <w:rPr>
            <w:rFonts w:ascii="Arial" w:hAnsi="Arial"/>
            <w:u w:val="single" w:color="AAAAAA"/>
          </w:rPr>
          <w:t>of</w:t>
        </w:r>
        <w:r>
          <w:rPr>
            <w:rFonts w:ascii="Arial" w:hAnsi="Arial"/>
            <w:spacing w:val="-3"/>
            <w:u w:val="single" w:color="AAAAAA"/>
          </w:rPr>
          <w:t> </w:t>
        </w:r>
        <w:r>
          <w:rPr>
            <w:rFonts w:ascii="Arial" w:hAnsi="Arial"/>
            <w:u w:val="single" w:color="AAAAAA"/>
          </w:rPr>
          <w:t>Carthage,</w:t>
        </w:r>
        <w:r>
          <w:rPr>
            <w:rFonts w:ascii="Arial" w:hAnsi="Arial"/>
            <w:spacing w:val="-3"/>
            <w:u w:val="single" w:color="AAAAAA"/>
          </w:rPr>
          <w:t> </w:t>
        </w:r>
        <w:r>
          <w:rPr>
            <w:rFonts w:ascii="Arial" w:hAnsi="Arial"/>
            <w:u w:val="single" w:color="AAAAAA"/>
          </w:rPr>
          <w:t>28</w:t>
        </w:r>
        <w:r>
          <w:rPr>
            <w:rFonts w:ascii="Arial" w:hAnsi="Arial"/>
            <w:spacing w:val="-16"/>
            <w:u w:val="single" w:color="AAAAAA"/>
          </w:rPr>
          <w:t> </w:t>
        </w:r>
        <w:r>
          <w:rPr>
            <w:rFonts w:ascii="Arial" w:hAnsi="Arial"/>
            <w:u w:val="single" w:color="AAAAAA"/>
          </w:rPr>
          <w:t>August</w:t>
        </w:r>
        <w:r>
          <w:rPr>
            <w:rFonts w:ascii="Arial" w:hAnsi="Arial"/>
            <w:spacing w:val="-3"/>
            <w:u w:val="single" w:color="AAAAAA"/>
          </w:rPr>
          <w:t> </w:t>
        </w:r>
        <w:r>
          <w:rPr>
            <w:rFonts w:ascii="Arial" w:hAnsi="Arial"/>
            <w:u w:val="single" w:color="AAAAAA"/>
          </w:rPr>
          <w:t>397</w:t>
        </w:r>
      </w:hyperlink>
      <w:r>
        <w:rPr>
          <w:rFonts w:ascii="Arial" w:hAnsi="Arial"/>
          <w:u w:val="none"/>
        </w:rPr>
        <w:t>,</w:t>
      </w:r>
      <w:r>
        <w:rPr>
          <w:rFonts w:ascii="Arial" w:hAnsi="Arial"/>
          <w:spacing w:val="-3"/>
          <w:u w:val="none"/>
        </w:rPr>
        <w:t> </w:t>
      </w:r>
      <w:r>
        <w:rPr>
          <w:rFonts w:ascii="Arial" w:hAnsi="Arial"/>
          <w:u w:val="none"/>
        </w:rPr>
        <w:t>and</w:t>
      </w:r>
      <w:r>
        <w:rPr>
          <w:rFonts w:ascii="Arial" w:hAnsi="Arial"/>
          <w:spacing w:val="-3"/>
          <w:u w:val="none"/>
        </w:rPr>
        <w:t> </w:t>
      </w:r>
      <w:hyperlink r:id="rId652">
        <w:r>
          <w:rPr>
            <w:rFonts w:ascii="Arial" w:hAnsi="Arial"/>
            <w:u w:val="single" w:color="AAAAAA"/>
          </w:rPr>
          <w:t>Council</w:t>
        </w:r>
      </w:hyperlink>
      <w:r>
        <w:rPr>
          <w:rFonts w:ascii="Arial" w:hAnsi="Arial"/>
          <w:u w:val="none"/>
        </w:rPr>
        <w:t> </w:t>
      </w:r>
      <w:hyperlink r:id="rId652">
        <w:r>
          <w:rPr>
            <w:rFonts w:ascii="Arial" w:hAnsi="Arial"/>
            <w:u w:val="single" w:color="AAAAAA"/>
          </w:rPr>
          <w:t>of Florence, 4 February 1442</w:t>
        </w:r>
      </w:hyperlink>
      <w:r>
        <w:rPr>
          <w:rFonts w:ascii="Arial" w:hAnsi="Arial"/>
          <w:u w:val="none"/>
        </w:rPr>
        <w:t>;</w:t>
      </w:r>
      <w:r>
        <w:rPr>
          <w:rFonts w:ascii="Arial" w:hAnsi="Arial"/>
          <w:position w:val="9"/>
          <w:sz w:val="19"/>
          <w:u w:val="single" w:color="AAAAAA"/>
        </w:rPr>
        <w:t>[170]</w:t>
      </w:r>
      <w:r>
        <w:rPr>
          <w:rFonts w:ascii="Arial" w:hAnsi="Arial"/>
          <w:position w:val="9"/>
          <w:sz w:val="19"/>
          <w:u w:val="none"/>
        </w:rPr>
        <w:t> </w:t>
      </w:r>
      <w:r>
        <w:rPr>
          <w:rFonts w:ascii="Arial" w:hAnsi="Arial"/>
          <w:u w:val="none"/>
        </w:rPr>
        <w:t>– </w:t>
      </w:r>
      <w:hyperlink r:id="rId653">
        <w:r>
          <w:rPr>
            <w:rFonts w:ascii="Arial" w:hAnsi="Arial"/>
            <w:u w:val="single" w:color="AAAAAA"/>
          </w:rPr>
          <w:t>Bull of Union with the Copts</w:t>
        </w:r>
      </w:hyperlink>
      <w:r>
        <w:rPr>
          <w:rFonts w:ascii="Arial" w:hAnsi="Arial"/>
          <w:u w:val="none"/>
        </w:rPr>
        <w:t> </w:t>
      </w:r>
      <w:r>
        <w:rPr>
          <w:rFonts w:ascii="Arial" w:hAnsi="Arial"/>
          <w:i/>
          <w:u w:val="none"/>
        </w:rPr>
        <w:t>seventh paragraph down</w:t>
      </w:r>
      <w:r>
        <w:rPr>
          <w:rFonts w:ascii="Arial" w:hAnsi="Arial"/>
          <w:u w:val="none"/>
        </w:rPr>
        <w:t>.</w:t>
      </w:r>
    </w:p>
    <w:p>
      <w:pPr>
        <w:pStyle w:val="BodyText"/>
        <w:spacing w:after="0" w:line="230" w:lineRule="auto"/>
        <w:rPr>
          <w:rFonts w:ascii="Arial" w:hAnsi="Arial"/>
        </w:rPr>
        <w:sectPr>
          <w:pgSz w:w="12240" w:h="15840"/>
          <w:pgMar w:top="520" w:bottom="280" w:left="360" w:right="360"/>
        </w:sectPr>
      </w:pPr>
    </w:p>
    <w:p>
      <w:pPr>
        <w:pStyle w:val="BodyText"/>
        <w:spacing w:line="273" w:lineRule="exact" w:before="65"/>
        <w:ind w:left="343"/>
        <w:rPr>
          <w:rFonts w:ascii="Arial"/>
        </w:rPr>
      </w:pPr>
      <w:r>
        <w:rPr>
          <w:rFonts w:ascii="Arial"/>
        </w:rPr>
        <w:t>ah. "The United Methodists see Scripture as the primary source and criterion for Christian </w:t>
      </w:r>
      <w:r>
        <w:rPr>
          <w:rFonts w:ascii="Arial"/>
          <w:spacing w:val="-2"/>
        </w:rPr>
        <w:t>doctrine.</w:t>
      </w:r>
    </w:p>
    <w:p>
      <w:pPr>
        <w:pStyle w:val="BodyText"/>
        <w:spacing w:line="230" w:lineRule="auto" w:before="6"/>
        <w:ind w:right="479"/>
        <w:rPr>
          <w:rFonts w:ascii="Arial"/>
          <w:position w:val="9"/>
          <w:sz w:val="19"/>
        </w:rPr>
      </w:pPr>
      <w:r>
        <w:rPr>
          <w:rFonts w:ascii="Arial"/>
        </w:rPr>
        <w:t>They emphasize the importance of tradition, experience, and reason for Christian doctrine. Lutherans</w:t>
      </w:r>
      <w:r>
        <w:rPr>
          <w:rFonts w:ascii="Arial"/>
          <w:spacing w:val="-3"/>
        </w:rPr>
        <w:t> </w:t>
      </w:r>
      <w:r>
        <w:rPr>
          <w:rFonts w:ascii="Arial"/>
        </w:rPr>
        <w:t>teach</w:t>
      </w:r>
      <w:r>
        <w:rPr>
          <w:rFonts w:ascii="Arial"/>
          <w:spacing w:val="-3"/>
        </w:rPr>
        <w:t> </w:t>
      </w:r>
      <w:r>
        <w:rPr>
          <w:rFonts w:ascii="Arial"/>
        </w:rPr>
        <w:t>that</w:t>
      </w:r>
      <w:r>
        <w:rPr>
          <w:rFonts w:ascii="Arial"/>
          <w:spacing w:val="-3"/>
        </w:rPr>
        <w:t> </w:t>
      </w:r>
      <w:r>
        <w:rPr>
          <w:rFonts w:ascii="Arial"/>
        </w:rPr>
        <w:t>the</w:t>
      </w:r>
      <w:r>
        <w:rPr>
          <w:rFonts w:ascii="Arial"/>
          <w:spacing w:val="-3"/>
        </w:rPr>
        <w:t> </w:t>
      </w:r>
      <w:r>
        <w:rPr>
          <w:rFonts w:ascii="Arial"/>
        </w:rPr>
        <w:t>Bible</w:t>
      </w:r>
      <w:r>
        <w:rPr>
          <w:rFonts w:ascii="Arial"/>
          <w:spacing w:val="-3"/>
        </w:rPr>
        <w:t> </w:t>
      </w:r>
      <w:r>
        <w:rPr>
          <w:rFonts w:ascii="Arial"/>
        </w:rPr>
        <w:t>is</w:t>
      </w:r>
      <w:r>
        <w:rPr>
          <w:rFonts w:ascii="Arial"/>
          <w:spacing w:val="-3"/>
        </w:rPr>
        <w:t> </w:t>
      </w:r>
      <w:r>
        <w:rPr>
          <w:rFonts w:ascii="Arial"/>
        </w:rPr>
        <w:t>the</w:t>
      </w:r>
      <w:r>
        <w:rPr>
          <w:rFonts w:ascii="Arial"/>
          <w:spacing w:val="-3"/>
        </w:rPr>
        <w:t> </w:t>
      </w:r>
      <w:r>
        <w:rPr>
          <w:rFonts w:ascii="Arial"/>
        </w:rPr>
        <w:t>sole</w:t>
      </w:r>
      <w:r>
        <w:rPr>
          <w:rFonts w:ascii="Arial"/>
          <w:spacing w:val="-3"/>
        </w:rPr>
        <w:t> </w:t>
      </w:r>
      <w:r>
        <w:rPr>
          <w:rFonts w:ascii="Arial"/>
        </w:rPr>
        <w:t>source</w:t>
      </w:r>
      <w:r>
        <w:rPr>
          <w:rFonts w:ascii="Arial"/>
          <w:spacing w:val="-3"/>
        </w:rPr>
        <w:t> </w:t>
      </w:r>
      <w:r>
        <w:rPr>
          <w:rFonts w:ascii="Arial"/>
        </w:rPr>
        <w:t>for</w:t>
      </w:r>
      <w:r>
        <w:rPr>
          <w:rFonts w:ascii="Arial"/>
          <w:spacing w:val="-3"/>
        </w:rPr>
        <w:t> </w:t>
      </w:r>
      <w:r>
        <w:rPr>
          <w:rFonts w:ascii="Arial"/>
        </w:rPr>
        <w:t>Christian</w:t>
      </w:r>
      <w:r>
        <w:rPr>
          <w:rFonts w:ascii="Arial"/>
          <w:spacing w:val="-3"/>
        </w:rPr>
        <w:t> </w:t>
      </w:r>
      <w:r>
        <w:rPr>
          <w:rFonts w:ascii="Arial"/>
        </w:rPr>
        <w:t>doctrine.</w:t>
      </w:r>
      <w:r>
        <w:rPr>
          <w:rFonts w:ascii="Arial"/>
          <w:spacing w:val="-8"/>
        </w:rPr>
        <w:t> </w:t>
      </w:r>
      <w:r>
        <w:rPr>
          <w:rFonts w:ascii="Arial"/>
        </w:rPr>
        <w:t>The</w:t>
      </w:r>
      <w:r>
        <w:rPr>
          <w:rFonts w:ascii="Arial"/>
          <w:spacing w:val="-3"/>
        </w:rPr>
        <w:t> </w:t>
      </w:r>
      <w:r>
        <w:rPr>
          <w:rFonts w:ascii="Arial"/>
        </w:rPr>
        <w:t>truths</w:t>
      </w:r>
      <w:r>
        <w:rPr>
          <w:rFonts w:ascii="Arial"/>
          <w:spacing w:val="-3"/>
        </w:rPr>
        <w:t> </w:t>
      </w:r>
      <w:r>
        <w:rPr>
          <w:rFonts w:ascii="Arial"/>
        </w:rPr>
        <w:t>of</w:t>
      </w:r>
      <w:r>
        <w:rPr>
          <w:rFonts w:ascii="Arial"/>
          <w:spacing w:val="-3"/>
        </w:rPr>
        <w:t> </w:t>
      </w:r>
      <w:r>
        <w:rPr>
          <w:rFonts w:ascii="Arial"/>
        </w:rPr>
        <w:t>Scripture</w:t>
      </w:r>
      <w:r>
        <w:rPr>
          <w:rFonts w:ascii="Arial"/>
          <w:spacing w:val="-3"/>
        </w:rPr>
        <w:t> </w:t>
      </w:r>
      <w:r>
        <w:rPr>
          <w:rFonts w:ascii="Arial"/>
        </w:rPr>
        <w:t>do not need to be authenticated by tradition, human experience, or reason. Scripture is self authenticating and is true in and of itself."</w:t>
      </w:r>
      <w:r>
        <w:rPr>
          <w:rFonts w:ascii="Arial"/>
          <w:position w:val="9"/>
          <w:sz w:val="19"/>
          <w:u w:val="single" w:color="AAAAAA"/>
        </w:rPr>
        <w:t>[254]</w:t>
      </w:r>
    </w:p>
    <w:p>
      <w:pPr>
        <w:pStyle w:val="BodyText"/>
        <w:spacing w:line="235" w:lineRule="auto" w:before="62"/>
        <w:ind w:right="479" w:hanging="321"/>
        <w:rPr>
          <w:rFonts w:ascii="Arial"/>
        </w:rPr>
      </w:pPr>
      <w:r>
        <w:rPr>
          <w:rFonts w:ascii="Arial"/>
        </w:rPr>
        <w:t>ai.</w:t>
      </w:r>
      <w:r>
        <w:rPr>
          <w:rFonts w:ascii="Arial"/>
          <w:spacing w:val="-3"/>
        </w:rPr>
        <w:t> </w:t>
      </w:r>
      <w:r>
        <w:rPr>
          <w:rFonts w:ascii="Arial"/>
        </w:rPr>
        <w:t>"historically</w:t>
      </w:r>
      <w:r>
        <w:rPr>
          <w:rFonts w:ascii="Arial"/>
          <w:spacing w:val="-17"/>
        </w:rPr>
        <w:t> </w:t>
      </w:r>
      <w:r>
        <w:rPr>
          <w:rFonts w:ascii="Arial"/>
        </w:rPr>
        <w:t>Anglicans</w:t>
      </w:r>
      <w:r>
        <w:rPr>
          <w:rFonts w:ascii="Arial"/>
          <w:spacing w:val="-3"/>
        </w:rPr>
        <w:t> </w:t>
      </w:r>
      <w:r>
        <w:rPr>
          <w:rFonts w:ascii="Arial"/>
        </w:rPr>
        <w:t>have</w:t>
      </w:r>
      <w:r>
        <w:rPr>
          <w:rFonts w:ascii="Arial"/>
          <w:spacing w:val="-3"/>
        </w:rPr>
        <w:t> </w:t>
      </w:r>
      <w:r>
        <w:rPr>
          <w:rFonts w:ascii="Arial"/>
        </w:rPr>
        <w:t>adopted</w:t>
      </w:r>
      <w:r>
        <w:rPr>
          <w:rFonts w:ascii="Arial"/>
          <w:spacing w:val="-3"/>
        </w:rPr>
        <w:t> </w:t>
      </w:r>
      <w:r>
        <w:rPr>
          <w:rFonts w:ascii="Arial"/>
        </w:rPr>
        <w:t>what</w:t>
      </w:r>
      <w:r>
        <w:rPr>
          <w:rFonts w:ascii="Arial"/>
          <w:spacing w:val="-3"/>
        </w:rPr>
        <w:t> </w:t>
      </w:r>
      <w:r>
        <w:rPr>
          <w:rFonts w:ascii="Arial"/>
        </w:rPr>
        <w:t>could</w:t>
      </w:r>
      <w:r>
        <w:rPr>
          <w:rFonts w:ascii="Arial"/>
          <w:spacing w:val="-3"/>
        </w:rPr>
        <w:t> </w:t>
      </w:r>
      <w:r>
        <w:rPr>
          <w:rFonts w:ascii="Arial"/>
        </w:rPr>
        <w:t>be</w:t>
      </w:r>
      <w:r>
        <w:rPr>
          <w:rFonts w:ascii="Arial"/>
          <w:spacing w:val="-3"/>
        </w:rPr>
        <w:t> </w:t>
      </w:r>
      <w:r>
        <w:rPr>
          <w:rFonts w:ascii="Arial"/>
        </w:rPr>
        <w:t>called</w:t>
      </w:r>
      <w:r>
        <w:rPr>
          <w:rFonts w:ascii="Arial"/>
          <w:spacing w:val="-3"/>
        </w:rPr>
        <w:t> </w:t>
      </w:r>
      <w:r>
        <w:rPr>
          <w:rFonts w:ascii="Arial"/>
        </w:rPr>
        <w:t>a</w:t>
      </w:r>
      <w:r>
        <w:rPr>
          <w:rFonts w:ascii="Arial"/>
          <w:spacing w:val="-3"/>
        </w:rPr>
        <w:t> </w:t>
      </w:r>
      <w:r>
        <w:rPr>
          <w:rFonts w:ascii="Arial"/>
        </w:rPr>
        <w:t>prima</w:t>
      </w:r>
      <w:r>
        <w:rPr>
          <w:rFonts w:ascii="Arial"/>
          <w:spacing w:val="-3"/>
        </w:rPr>
        <w:t> </w:t>
      </w:r>
      <w:r>
        <w:rPr>
          <w:rFonts w:ascii="Arial"/>
        </w:rPr>
        <w:t>Scriptura</w:t>
      </w:r>
      <w:r>
        <w:rPr>
          <w:rFonts w:ascii="Arial"/>
          <w:spacing w:val="-3"/>
        </w:rPr>
        <w:t> </w:t>
      </w:r>
      <w:r>
        <w:rPr>
          <w:rFonts w:ascii="Arial"/>
        </w:rPr>
        <w:t>position."</w:t>
      </w:r>
      <w:r>
        <w:rPr>
          <w:rFonts w:ascii="Arial"/>
          <w:spacing w:val="-3"/>
        </w:rPr>
        <w:t> </w:t>
      </w:r>
      <w:r>
        <w:rPr>
          <w:rFonts w:ascii="Arial"/>
          <w:u w:val="single" w:color="AAAAAA"/>
        </w:rPr>
        <w:t>Humphrey</w:t>
      </w:r>
      <w:r>
        <w:rPr>
          <w:rFonts w:ascii="Arial"/>
          <w:u w:val="none"/>
        </w:rPr>
        <w:t> </w:t>
      </w:r>
      <w:r>
        <w:rPr>
          <w:rFonts w:ascii="Arial"/>
          <w:u w:val="single" w:color="AAAAAA"/>
        </w:rPr>
        <w:t>2013</w:t>
      </w:r>
      <w:r>
        <w:rPr>
          <w:rFonts w:ascii="Arial"/>
          <w:u w:val="none"/>
        </w:rPr>
        <w:t>, p. 16</w:t>
      </w:r>
    </w:p>
    <w:p>
      <w:pPr>
        <w:pStyle w:val="BodyText"/>
        <w:spacing w:line="235" w:lineRule="auto" w:before="59"/>
        <w:ind w:hanging="321"/>
        <w:rPr>
          <w:rFonts w:ascii="Arial"/>
        </w:rPr>
      </w:pPr>
      <w:r>
        <w:rPr>
          <w:rFonts w:ascii="Arial"/>
        </w:rPr>
        <w:t>aj.</w:t>
      </w:r>
      <w:r>
        <w:rPr>
          <w:rFonts w:ascii="Arial"/>
          <w:spacing w:val="-3"/>
        </w:rPr>
        <w:t> </w:t>
      </w:r>
      <w:r>
        <w:rPr>
          <w:rFonts w:ascii="Arial"/>
        </w:rPr>
        <w:t>That</w:t>
      </w:r>
      <w:r>
        <w:rPr>
          <w:rFonts w:ascii="Arial"/>
          <w:spacing w:val="-3"/>
        </w:rPr>
        <w:t> </w:t>
      </w:r>
      <w:r>
        <w:rPr>
          <w:rFonts w:ascii="Arial"/>
        </w:rPr>
        <w:t>is,</w:t>
      </w:r>
      <w:r>
        <w:rPr>
          <w:rFonts w:ascii="Arial"/>
          <w:spacing w:val="-3"/>
        </w:rPr>
        <w:t> </w:t>
      </w:r>
      <w:r>
        <w:rPr>
          <w:rFonts w:ascii="Arial"/>
        </w:rPr>
        <w:t>the</w:t>
      </w:r>
      <w:r>
        <w:rPr>
          <w:rFonts w:ascii="Arial"/>
          <w:spacing w:val="-3"/>
        </w:rPr>
        <w:t> </w:t>
      </w:r>
      <w:r>
        <w:rPr>
          <w:rFonts w:ascii="Arial"/>
        </w:rPr>
        <w:t>first</w:t>
      </w:r>
      <w:r>
        <w:rPr>
          <w:rFonts w:ascii="Arial"/>
          <w:spacing w:val="-3"/>
        </w:rPr>
        <w:t> </w:t>
      </w:r>
      <w:r>
        <w:rPr>
          <w:rFonts w:ascii="Arial"/>
        </w:rPr>
        <w:t>year</w:t>
      </w:r>
      <w:r>
        <w:rPr>
          <w:rFonts w:ascii="Arial"/>
          <w:spacing w:val="-3"/>
        </w:rPr>
        <w:t> </w:t>
      </w:r>
      <w:r>
        <w:rPr>
          <w:rFonts w:ascii="Arial"/>
        </w:rPr>
        <w:t>of</w:t>
      </w:r>
      <w:r>
        <w:rPr>
          <w:rFonts w:ascii="Arial"/>
          <w:spacing w:val="-3"/>
        </w:rPr>
        <w:t> </w:t>
      </w:r>
      <w:r>
        <w:rPr>
          <w:rFonts w:ascii="Arial"/>
        </w:rPr>
        <w:t>a</w:t>
      </w:r>
      <w:r>
        <w:rPr>
          <w:rFonts w:ascii="Arial"/>
          <w:spacing w:val="-3"/>
        </w:rPr>
        <w:t> </w:t>
      </w:r>
      <w:r>
        <w:rPr>
          <w:rFonts w:ascii="Arial"/>
        </w:rPr>
        <w:t>full</w:t>
      </w:r>
      <w:r>
        <w:rPr>
          <w:rFonts w:ascii="Arial"/>
          <w:spacing w:val="-3"/>
        </w:rPr>
        <w:t> </w:t>
      </w:r>
      <w:r>
        <w:rPr>
          <w:rFonts w:ascii="Arial"/>
        </w:rPr>
        <w:t>translation</w:t>
      </w:r>
      <w:r>
        <w:rPr>
          <w:rFonts w:ascii="Arial"/>
          <w:spacing w:val="-3"/>
        </w:rPr>
        <w:t> </w:t>
      </w:r>
      <w:r>
        <w:rPr>
          <w:rFonts w:ascii="Arial"/>
        </w:rPr>
        <w:t>(irrespective</w:t>
      </w:r>
      <w:r>
        <w:rPr>
          <w:rFonts w:ascii="Arial"/>
          <w:spacing w:val="-3"/>
        </w:rPr>
        <w:t> </w:t>
      </w:r>
      <w:r>
        <w:rPr>
          <w:rFonts w:ascii="Arial"/>
        </w:rPr>
        <w:t>of</w:t>
      </w:r>
      <w:r>
        <w:rPr>
          <w:rFonts w:ascii="Arial"/>
          <w:spacing w:val="-3"/>
        </w:rPr>
        <w:t> </w:t>
      </w:r>
      <w:r>
        <w:rPr>
          <w:rFonts w:ascii="Arial"/>
        </w:rPr>
        <w:t>containing</w:t>
      </w:r>
      <w:r>
        <w:rPr>
          <w:rFonts w:ascii="Arial"/>
          <w:spacing w:val="-3"/>
        </w:rPr>
        <w:t> </w:t>
      </w:r>
      <w:r>
        <w:rPr>
          <w:rFonts w:ascii="Arial"/>
        </w:rPr>
        <w:t>the</w:t>
      </w:r>
      <w:r>
        <w:rPr>
          <w:rFonts w:ascii="Arial"/>
          <w:spacing w:val="-16"/>
        </w:rPr>
        <w:t> </w:t>
      </w:r>
      <w:r>
        <w:rPr>
          <w:rFonts w:ascii="Arial"/>
        </w:rPr>
        <w:t>Apocrypha)</w:t>
      </w:r>
      <w:r>
        <w:rPr>
          <w:rFonts w:ascii="Arial"/>
          <w:spacing w:val="-3"/>
        </w:rPr>
        <w:t> </w:t>
      </w:r>
      <w:r>
        <w:rPr>
          <w:rFonts w:ascii="Arial"/>
        </w:rPr>
        <w:t>having</w:t>
      </w:r>
      <w:r>
        <w:rPr>
          <w:rFonts w:ascii="Arial"/>
          <w:spacing w:val="-3"/>
        </w:rPr>
        <w:t> </w:t>
      </w:r>
      <w:r>
        <w:rPr>
          <w:rFonts w:ascii="Arial"/>
        </w:rPr>
        <w:t>been </w:t>
      </w:r>
      <w:r>
        <w:rPr>
          <w:rFonts w:ascii="Arial"/>
          <w:spacing w:val="-2"/>
        </w:rPr>
        <w:t>published.</w:t>
      </w:r>
    </w:p>
    <w:p>
      <w:pPr>
        <w:pStyle w:val="BodyText"/>
        <w:spacing w:line="235" w:lineRule="auto" w:before="59"/>
        <w:ind w:right="479" w:hanging="387"/>
        <w:rPr>
          <w:rFonts w:ascii="Arial"/>
        </w:rPr>
      </w:pPr>
      <w:r>
        <w:rPr>
          <w:rFonts w:ascii="Arial"/>
        </w:rPr>
        <w:t>ak.</w:t>
      </w:r>
      <w:r>
        <w:rPr>
          <w:rFonts w:ascii="Arial"/>
          <w:spacing w:val="-5"/>
        </w:rPr>
        <w:t> </w:t>
      </w:r>
      <w:hyperlink r:id="rId654">
        <w:r>
          <w:rPr>
            <w:rFonts w:ascii="Arial"/>
            <w:u w:val="single" w:color="AAAAAA"/>
          </w:rPr>
          <w:t>William</w:t>
        </w:r>
        <w:r>
          <w:rPr>
            <w:rFonts w:ascii="Arial"/>
            <w:spacing w:val="-10"/>
            <w:u w:val="single" w:color="AAAAAA"/>
          </w:rPr>
          <w:t> </w:t>
        </w:r>
        <w:r>
          <w:rPr>
            <w:rFonts w:ascii="Arial"/>
            <w:u w:val="single" w:color="AAAAAA"/>
          </w:rPr>
          <w:t>Tyndale</w:t>
        </w:r>
      </w:hyperlink>
      <w:r>
        <w:rPr>
          <w:rFonts w:ascii="Arial"/>
          <w:spacing w:val="-5"/>
          <w:u w:val="none"/>
        </w:rPr>
        <w:t> </w:t>
      </w:r>
      <w:r>
        <w:rPr>
          <w:rFonts w:ascii="Arial"/>
          <w:u w:val="none"/>
        </w:rPr>
        <w:t>was</w:t>
      </w:r>
      <w:r>
        <w:rPr>
          <w:rFonts w:ascii="Arial"/>
          <w:spacing w:val="-5"/>
          <w:u w:val="none"/>
        </w:rPr>
        <w:t> </w:t>
      </w:r>
      <w:r>
        <w:rPr>
          <w:rFonts w:ascii="Arial"/>
          <w:u w:val="none"/>
        </w:rPr>
        <w:t>stopped</w:t>
      </w:r>
      <w:r>
        <w:rPr>
          <w:rFonts w:ascii="Arial"/>
          <w:spacing w:val="-5"/>
          <w:u w:val="none"/>
        </w:rPr>
        <w:t> </w:t>
      </w:r>
      <w:r>
        <w:rPr>
          <w:rFonts w:ascii="Arial"/>
          <w:u w:val="none"/>
        </w:rPr>
        <w:t>from</w:t>
      </w:r>
      <w:r>
        <w:rPr>
          <w:rFonts w:ascii="Arial"/>
          <w:spacing w:val="-5"/>
          <w:u w:val="none"/>
        </w:rPr>
        <w:t> </w:t>
      </w:r>
      <w:r>
        <w:rPr>
          <w:rFonts w:ascii="Arial"/>
          <w:u w:val="none"/>
        </w:rPr>
        <w:t>translating</w:t>
      </w:r>
      <w:r>
        <w:rPr>
          <w:rFonts w:ascii="Arial"/>
          <w:spacing w:val="-5"/>
          <w:u w:val="none"/>
        </w:rPr>
        <w:t> </w:t>
      </w:r>
      <w:r>
        <w:rPr>
          <w:rFonts w:ascii="Arial"/>
          <w:u w:val="none"/>
        </w:rPr>
        <w:t>all</w:t>
      </w:r>
      <w:r>
        <w:rPr>
          <w:rFonts w:ascii="Arial"/>
          <w:spacing w:val="-5"/>
          <w:u w:val="none"/>
        </w:rPr>
        <w:t> </w:t>
      </w:r>
      <w:r>
        <w:rPr>
          <w:rFonts w:ascii="Arial"/>
          <w:u w:val="none"/>
        </w:rPr>
        <w:t>the</w:t>
      </w:r>
      <w:r>
        <w:rPr>
          <w:rFonts w:ascii="Arial"/>
          <w:spacing w:val="-5"/>
          <w:u w:val="none"/>
        </w:rPr>
        <w:t> </w:t>
      </w:r>
      <w:r>
        <w:rPr>
          <w:rFonts w:ascii="Arial"/>
          <w:u w:val="none"/>
        </w:rPr>
        <w:t>books</w:t>
      </w:r>
      <w:r>
        <w:rPr>
          <w:rFonts w:ascii="Arial"/>
          <w:spacing w:val="-5"/>
          <w:u w:val="none"/>
        </w:rPr>
        <w:t> </w:t>
      </w:r>
      <w:r>
        <w:rPr>
          <w:rFonts w:ascii="Arial"/>
          <w:u w:val="none"/>
        </w:rPr>
        <w:t>of</w:t>
      </w:r>
      <w:r>
        <w:rPr>
          <w:rFonts w:ascii="Arial"/>
          <w:spacing w:val="-5"/>
          <w:u w:val="none"/>
        </w:rPr>
        <w:t> </w:t>
      </w:r>
      <w:r>
        <w:rPr>
          <w:rFonts w:ascii="Arial"/>
          <w:u w:val="none"/>
        </w:rPr>
        <w:t>the</w:t>
      </w:r>
      <w:r>
        <w:rPr>
          <w:rFonts w:ascii="Arial"/>
          <w:spacing w:val="-5"/>
          <w:u w:val="none"/>
        </w:rPr>
        <w:t> </w:t>
      </w:r>
      <w:r>
        <w:rPr>
          <w:rFonts w:ascii="Arial"/>
          <w:u w:val="none"/>
        </w:rPr>
        <w:t>Old</w:t>
      </w:r>
      <w:r>
        <w:rPr>
          <w:rFonts w:ascii="Arial"/>
          <w:spacing w:val="-10"/>
          <w:u w:val="none"/>
        </w:rPr>
        <w:t> </w:t>
      </w:r>
      <w:r>
        <w:rPr>
          <w:rFonts w:ascii="Arial"/>
          <w:u w:val="none"/>
        </w:rPr>
        <w:t>Testament</w:t>
      </w:r>
      <w:r>
        <w:rPr>
          <w:rFonts w:ascii="Arial"/>
          <w:spacing w:val="-5"/>
          <w:u w:val="none"/>
        </w:rPr>
        <w:t> </w:t>
      </w:r>
      <w:r>
        <w:rPr>
          <w:rFonts w:ascii="Arial"/>
          <w:u w:val="none"/>
        </w:rPr>
        <w:t>due</w:t>
      </w:r>
      <w:r>
        <w:rPr>
          <w:rFonts w:ascii="Arial"/>
          <w:spacing w:val="-5"/>
          <w:u w:val="none"/>
        </w:rPr>
        <w:t> </w:t>
      </w:r>
      <w:r>
        <w:rPr>
          <w:rFonts w:ascii="Arial"/>
          <w:u w:val="none"/>
        </w:rPr>
        <w:t>to</w:t>
      </w:r>
      <w:r>
        <w:rPr>
          <w:rFonts w:ascii="Arial"/>
          <w:spacing w:val="-5"/>
          <w:u w:val="none"/>
        </w:rPr>
        <w:t> </w:t>
      </w:r>
      <w:r>
        <w:rPr>
          <w:rFonts w:ascii="Arial"/>
          <w:u w:val="none"/>
        </w:rPr>
        <w:t>his</w:t>
      </w:r>
      <w:r>
        <w:rPr>
          <w:rFonts w:ascii="Arial"/>
          <w:spacing w:val="-5"/>
          <w:u w:val="none"/>
        </w:rPr>
        <w:t> </w:t>
      </w:r>
      <w:r>
        <w:rPr>
          <w:rFonts w:ascii="Arial"/>
          <w:u w:val="none"/>
        </w:rPr>
        <w:t>arrest in May 1535 and subsequent execution in October 1536.</w:t>
      </w:r>
    </w:p>
    <w:p>
      <w:pPr>
        <w:pStyle w:val="BodyText"/>
        <w:spacing w:line="288" w:lineRule="auto" w:before="55"/>
        <w:ind w:left="277" w:right="1253" w:firstLine="146"/>
        <w:rPr>
          <w:rFonts w:ascii="Arial" w:hAnsi="Arial"/>
        </w:rPr>
      </w:pPr>
      <w:r>
        <w:rPr>
          <w:rFonts w:ascii="Arial" w:hAnsi="Arial"/>
        </w:rPr>
        <w:t>al. The first complete publication of William Tyndale's New Testament took place in 1526. am.</w:t>
      </w:r>
      <w:r>
        <w:rPr>
          <w:rFonts w:ascii="Arial" w:hAnsi="Arial"/>
          <w:spacing w:val="-3"/>
        </w:rPr>
        <w:t> </w:t>
      </w:r>
      <w:r>
        <w:rPr>
          <w:rFonts w:ascii="Arial" w:hAnsi="Arial"/>
        </w:rPr>
        <w:t>The</w:t>
      </w:r>
      <w:r>
        <w:rPr>
          <w:rFonts w:ascii="Arial" w:hAnsi="Arial"/>
          <w:spacing w:val="-3"/>
        </w:rPr>
        <w:t> </w:t>
      </w:r>
      <w:r>
        <w:rPr>
          <w:rFonts w:ascii="Arial" w:hAnsi="Arial"/>
        </w:rPr>
        <w:t>Douay–Rheims</w:t>
      </w:r>
      <w:r>
        <w:rPr>
          <w:rFonts w:ascii="Arial" w:hAnsi="Arial"/>
          <w:spacing w:val="-3"/>
        </w:rPr>
        <w:t> </w:t>
      </w:r>
      <w:r>
        <w:rPr>
          <w:rFonts w:ascii="Arial" w:hAnsi="Arial"/>
        </w:rPr>
        <w:t>Bible</w:t>
      </w:r>
      <w:r>
        <w:rPr>
          <w:rFonts w:ascii="Arial" w:hAnsi="Arial"/>
          <w:spacing w:val="-3"/>
        </w:rPr>
        <w:t> </w:t>
      </w:r>
      <w:r>
        <w:rPr>
          <w:rFonts w:ascii="Arial" w:hAnsi="Arial"/>
        </w:rPr>
        <w:t>was</w:t>
      </w:r>
      <w:r>
        <w:rPr>
          <w:rFonts w:ascii="Arial" w:hAnsi="Arial"/>
          <w:spacing w:val="-3"/>
        </w:rPr>
        <w:t> </w:t>
      </w:r>
      <w:r>
        <w:rPr>
          <w:rFonts w:ascii="Arial" w:hAnsi="Arial"/>
        </w:rPr>
        <w:t>published</w:t>
      </w:r>
      <w:r>
        <w:rPr>
          <w:rFonts w:ascii="Arial" w:hAnsi="Arial"/>
          <w:spacing w:val="-3"/>
        </w:rPr>
        <w:t> </w:t>
      </w:r>
      <w:r>
        <w:rPr>
          <w:rFonts w:ascii="Arial" w:hAnsi="Arial"/>
        </w:rPr>
        <w:t>in</w:t>
      </w:r>
      <w:r>
        <w:rPr>
          <w:rFonts w:ascii="Arial" w:hAnsi="Arial"/>
          <w:spacing w:val="-3"/>
        </w:rPr>
        <w:t> </w:t>
      </w:r>
      <w:r>
        <w:rPr>
          <w:rFonts w:ascii="Arial" w:hAnsi="Arial"/>
        </w:rPr>
        <w:t>multiple</w:t>
      </w:r>
      <w:r>
        <w:rPr>
          <w:rFonts w:ascii="Arial" w:hAnsi="Arial"/>
          <w:spacing w:val="-3"/>
        </w:rPr>
        <w:t> </w:t>
      </w:r>
      <w:r>
        <w:rPr>
          <w:rFonts w:ascii="Arial" w:hAnsi="Arial"/>
        </w:rPr>
        <w:t>volumes.</w:t>
      </w:r>
      <w:r>
        <w:rPr>
          <w:rFonts w:ascii="Arial" w:hAnsi="Arial"/>
          <w:spacing w:val="-8"/>
        </w:rPr>
        <w:t> </w:t>
      </w:r>
      <w:r>
        <w:rPr>
          <w:rFonts w:ascii="Arial" w:hAnsi="Arial"/>
        </w:rPr>
        <w:t>The</w:t>
      </w:r>
      <w:r>
        <w:rPr>
          <w:rFonts w:ascii="Arial" w:hAnsi="Arial"/>
          <w:spacing w:val="-3"/>
        </w:rPr>
        <w:t> </w:t>
      </w:r>
      <w:r>
        <w:rPr>
          <w:rFonts w:ascii="Arial" w:hAnsi="Arial"/>
        </w:rPr>
        <w:t>last</w:t>
      </w:r>
      <w:r>
        <w:rPr>
          <w:rFonts w:ascii="Arial" w:hAnsi="Arial"/>
          <w:spacing w:val="-3"/>
        </w:rPr>
        <w:t> </w:t>
      </w:r>
      <w:r>
        <w:rPr>
          <w:rFonts w:ascii="Arial" w:hAnsi="Arial"/>
        </w:rPr>
        <w:t>volume</w:t>
      </w:r>
      <w:r>
        <w:rPr>
          <w:rFonts w:ascii="Arial" w:hAnsi="Arial"/>
          <w:spacing w:val="-3"/>
        </w:rPr>
        <w:t> </w:t>
      </w:r>
      <w:r>
        <w:rPr>
          <w:rFonts w:ascii="Arial" w:hAnsi="Arial"/>
        </w:rPr>
        <w:t>of</w:t>
      </w:r>
      <w:r>
        <w:rPr>
          <w:rFonts w:ascii="Arial" w:hAnsi="Arial"/>
          <w:spacing w:val="-3"/>
        </w:rPr>
        <w:t> </w:t>
      </w:r>
      <w:r>
        <w:rPr>
          <w:rFonts w:ascii="Arial" w:hAnsi="Arial"/>
        </w:rPr>
        <w:t>the</w:t>
      </w:r>
      <w:r>
        <w:rPr>
          <w:rFonts w:ascii="Arial" w:hAnsi="Arial"/>
          <w:spacing w:val="-3"/>
        </w:rPr>
        <w:t> </w:t>
      </w:r>
      <w:r>
        <w:rPr>
          <w:rFonts w:ascii="Arial" w:hAnsi="Arial"/>
        </w:rPr>
        <w:t>Old</w:t>
      </w:r>
    </w:p>
    <w:p>
      <w:pPr>
        <w:pStyle w:val="BodyText"/>
        <w:spacing w:line="214" w:lineRule="exact"/>
        <w:rPr>
          <w:rFonts w:ascii="Arial"/>
        </w:rPr>
      </w:pPr>
      <w:r>
        <w:rPr>
          <w:rFonts w:ascii="Arial"/>
        </w:rPr>
        <w:t>Testament</w:t>
      </w:r>
      <w:r>
        <w:rPr>
          <w:rFonts w:ascii="Arial"/>
          <w:spacing w:val="-7"/>
        </w:rPr>
        <w:t> </w:t>
      </w:r>
      <w:r>
        <w:rPr>
          <w:rFonts w:ascii="Arial"/>
        </w:rPr>
        <w:t>was</w:t>
      </w:r>
      <w:r>
        <w:rPr>
          <w:rFonts w:ascii="Arial"/>
          <w:spacing w:val="-7"/>
        </w:rPr>
        <w:t> </w:t>
      </w:r>
      <w:r>
        <w:rPr>
          <w:rFonts w:ascii="Arial"/>
        </w:rPr>
        <w:t>published</w:t>
      </w:r>
      <w:r>
        <w:rPr>
          <w:rFonts w:ascii="Arial"/>
          <w:spacing w:val="-7"/>
        </w:rPr>
        <w:t> </w:t>
      </w:r>
      <w:r>
        <w:rPr>
          <w:rFonts w:ascii="Arial"/>
        </w:rPr>
        <w:t>in</w:t>
      </w:r>
      <w:r>
        <w:rPr>
          <w:rFonts w:ascii="Arial"/>
          <w:spacing w:val="-6"/>
        </w:rPr>
        <w:t> </w:t>
      </w:r>
      <w:r>
        <w:rPr>
          <w:rFonts w:ascii="Arial"/>
          <w:spacing w:val="-2"/>
        </w:rPr>
        <w:t>1610.</w:t>
      </w:r>
    </w:p>
    <w:p>
      <w:pPr>
        <w:pStyle w:val="BodyText"/>
        <w:spacing w:before="75"/>
        <w:ind w:left="0"/>
        <w:rPr>
          <w:rFonts w:ascii="Arial"/>
          <w:sz w:val="36"/>
        </w:rPr>
      </w:pPr>
    </w:p>
    <w:p>
      <w:pPr>
        <w:pStyle w:val="Heading1"/>
      </w:pPr>
      <w:r>
        <w:rPr/>
        <mc:AlternateContent>
          <mc:Choice Requires="wps">
            <w:drawing>
              <wp:anchor distT="0" distB="0" distL="0" distR="0" allowOverlap="1" layoutInCell="1" locked="0" behindDoc="1" simplePos="0" relativeHeight="487662592">
                <wp:simplePos x="0" y="0"/>
                <wp:positionH relativeFrom="page">
                  <wp:posOffset>457200</wp:posOffset>
                </wp:positionH>
                <wp:positionV relativeFrom="paragraph">
                  <wp:posOffset>286038</wp:posOffset>
                </wp:positionV>
                <wp:extent cx="6867525" cy="19050"/>
                <wp:effectExtent l="0" t="0" r="0" b="0"/>
                <wp:wrapTopAndBottom/>
                <wp:docPr id="227" name="Graphic 227"/>
                <wp:cNvGraphicFramePr>
                  <a:graphicFrameLocks/>
                </wp:cNvGraphicFramePr>
                <a:graphic>
                  <a:graphicData uri="http://schemas.microsoft.com/office/word/2010/wordprocessingShape">
                    <wps:wsp>
                      <wps:cNvPr id="227" name="Graphic 227"/>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22743pt;width:540.749957pt;height:1.5pt;mso-position-horizontal-relative:page;mso-position-vertical-relative:paragraph;z-index:-15653888;mso-wrap-distance-left:0;mso-wrap-distance-right:0" id="docshape171"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663104">
                <wp:simplePos x="0" y="0"/>
                <wp:positionH relativeFrom="page">
                  <wp:posOffset>457200</wp:posOffset>
                </wp:positionH>
                <wp:positionV relativeFrom="paragraph">
                  <wp:posOffset>362238</wp:posOffset>
                </wp:positionV>
                <wp:extent cx="6867525" cy="19050"/>
                <wp:effectExtent l="0" t="0" r="0" b="0"/>
                <wp:wrapTopAndBottom/>
                <wp:docPr id="228" name="Graphic 228"/>
                <wp:cNvGraphicFramePr>
                  <a:graphicFrameLocks/>
                </wp:cNvGraphicFramePr>
                <a:graphic>
                  <a:graphicData uri="http://schemas.microsoft.com/office/word/2010/wordprocessingShape">
                    <wps:wsp>
                      <wps:cNvPr id="228" name="Graphic 228"/>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22743pt;width:540.749957pt;height:1.5pt;mso-position-horizontal-relative:page;mso-position-vertical-relative:paragraph;z-index:-15653376;mso-wrap-distance-left:0;mso-wrap-distance-right:0" id="docshape172" filled="true" fillcolor="#0f1317" stroked="false">
                <v:fill type="solid"/>
                <w10:wrap type="topAndBottom"/>
              </v:rect>
            </w:pict>
          </mc:Fallback>
        </mc:AlternateContent>
      </w:r>
      <w:r>
        <w:rPr>
          <w:spacing w:val="-2"/>
        </w:rPr>
        <w:t>References</w:t>
      </w:r>
    </w:p>
    <w:p>
      <w:pPr>
        <w:pStyle w:val="BodyText"/>
        <w:spacing w:before="9"/>
        <w:ind w:left="0"/>
        <w:rPr>
          <w:b/>
          <w:sz w:val="5"/>
        </w:rPr>
      </w:pPr>
    </w:p>
    <w:p>
      <w:pPr>
        <w:pStyle w:val="BodyText"/>
        <w:spacing w:before="63"/>
        <w:ind w:left="0"/>
        <w:rPr>
          <w:b/>
          <w:sz w:val="36"/>
        </w:rPr>
      </w:pPr>
    </w:p>
    <w:p>
      <w:pPr>
        <w:pStyle w:val="Heading2"/>
        <w:jc w:val="left"/>
      </w:pPr>
      <w:r>
        <w:rPr>
          <w:spacing w:val="-2"/>
        </w:rPr>
        <w:t>Footnotes</w:t>
      </w:r>
    </w:p>
    <w:p>
      <w:pPr>
        <w:pStyle w:val="ListParagraph"/>
        <w:numPr>
          <w:ilvl w:val="0"/>
          <w:numId w:val="2"/>
        </w:numPr>
        <w:tabs>
          <w:tab w:pos="743" w:val="left" w:leader="none"/>
        </w:tabs>
        <w:spacing w:line="235" w:lineRule="auto" w:before="155" w:after="0"/>
        <w:ind w:left="743" w:right="395" w:hanging="267"/>
        <w:jc w:val="left"/>
        <w:rPr>
          <w:sz w:val="24"/>
        </w:rPr>
      </w:pPr>
      <w:hyperlink r:id="rId655">
        <w:r>
          <w:rPr>
            <w:sz w:val="24"/>
            <w:u w:val="single" w:color="AAAAAA"/>
          </w:rPr>
          <w:t>"Definition of Bible | Dictionary.com" (http://dictionary.reference.com/search?q=Bible)</w:t>
        </w:r>
      </w:hyperlink>
      <w:r>
        <w:rPr>
          <w:sz w:val="24"/>
          <w:u w:val="none"/>
        </w:rPr>
        <w:t>. </w:t>
      </w:r>
      <w:hyperlink r:id="rId656">
        <w:r>
          <w:rPr>
            <w:i/>
            <w:spacing w:val="-2"/>
            <w:sz w:val="24"/>
            <w:u w:val="none"/>
          </w:rPr>
          <w:t>www.dictionary.com</w:t>
        </w:r>
        <w:r>
          <w:rPr>
            <w:spacing w:val="-2"/>
            <w:sz w:val="24"/>
            <w:u w:val="none"/>
          </w:rPr>
          <w:t>.</w:t>
        </w:r>
      </w:hyperlink>
      <w:r>
        <w:rPr>
          <w:spacing w:val="-2"/>
          <w:sz w:val="24"/>
          <w:u w:val="none"/>
        </w:rPr>
        <w:t> </w:t>
      </w:r>
      <w:r>
        <w:rPr>
          <w:spacing w:val="-2"/>
          <w:sz w:val="24"/>
          <w:u w:val="single" w:color="AAAAAA"/>
        </w:rPr>
        <w:t>Archived </w:t>
      </w:r>
      <w:r>
        <w:rPr>
          <w:spacing w:val="-2"/>
          <w:sz w:val="24"/>
          <w:u w:val="single" w:color="AAAAAA"/>
        </w:rPr>
        <w:t>(https://web.archive.org/web/200610152051</w:t>
      </w:r>
      <w:hyperlink r:id="rId657">
        <w:r>
          <w:rPr>
            <w:spacing w:val="-2"/>
            <w:sz w:val="24"/>
            <w:u w:val="single" w:color="AAAAAA"/>
          </w:rPr>
          <w:t>19/http://dictionary.refer</w:t>
        </w:r>
      </w:hyperlink>
      <w:r>
        <w:rPr>
          <w:spacing w:val="-2"/>
          <w:sz w:val="24"/>
          <w:u w:val="none"/>
        </w:rPr>
        <w:t> </w:t>
      </w:r>
      <w:r>
        <w:rPr>
          <w:sz w:val="24"/>
          <w:u w:val="single" w:color="AAAAAA"/>
        </w:rPr>
        <w:t>ence.com/search?q=bible)</w:t>
      </w:r>
      <w:r>
        <w:rPr>
          <w:sz w:val="24"/>
          <w:u w:val="none"/>
        </w:rPr>
        <w:t> from the original on 15 October 2006.</w:t>
      </w:r>
    </w:p>
    <w:p>
      <w:pPr>
        <w:pStyle w:val="ListParagraph"/>
        <w:numPr>
          <w:ilvl w:val="0"/>
          <w:numId w:val="2"/>
        </w:numPr>
        <w:tabs>
          <w:tab w:pos="742" w:val="left" w:leader="none"/>
        </w:tabs>
        <w:spacing w:line="240" w:lineRule="auto" w:before="54" w:after="0"/>
        <w:ind w:left="742" w:right="0" w:hanging="266"/>
        <w:jc w:val="left"/>
        <w:rPr>
          <w:sz w:val="24"/>
        </w:rPr>
      </w:pPr>
      <w:r>
        <w:rPr>
          <w:sz w:val="24"/>
          <w:u w:val="single" w:color="AAAAAA"/>
        </w:rPr>
        <w:t>Bandstra 2009</w:t>
      </w:r>
      <w:r>
        <w:rPr>
          <w:sz w:val="24"/>
          <w:u w:val="none"/>
        </w:rPr>
        <w:t>, pp. 7; </w:t>
      </w:r>
      <w:r>
        <w:rPr>
          <w:sz w:val="24"/>
          <w:u w:val="single" w:color="AAAAAA"/>
        </w:rPr>
        <w:t>Gravett et al. 2008</w:t>
      </w:r>
      <w:r>
        <w:rPr>
          <w:sz w:val="24"/>
          <w:u w:val="none"/>
        </w:rPr>
        <w:t>, p. </w:t>
      </w:r>
      <w:r>
        <w:rPr>
          <w:spacing w:val="-5"/>
          <w:sz w:val="24"/>
          <w:u w:val="none"/>
        </w:rPr>
        <w:t>xv.</w:t>
      </w:r>
    </w:p>
    <w:p>
      <w:pPr>
        <w:pStyle w:val="ListParagraph"/>
        <w:numPr>
          <w:ilvl w:val="0"/>
          <w:numId w:val="2"/>
        </w:numPr>
        <w:tabs>
          <w:tab w:pos="742" w:val="left" w:leader="none"/>
        </w:tabs>
        <w:spacing w:line="240" w:lineRule="auto" w:before="54" w:after="0"/>
        <w:ind w:left="742" w:right="0" w:hanging="266"/>
        <w:jc w:val="left"/>
        <w:rPr>
          <w:sz w:val="24"/>
        </w:rPr>
      </w:pPr>
      <w:r>
        <w:rPr>
          <w:sz w:val="24"/>
          <w:u w:val="single" w:color="AAAAAA"/>
        </w:rPr>
        <w:t>Beekes 2009</w:t>
      </w:r>
      <w:r>
        <w:rPr>
          <w:sz w:val="24"/>
          <w:u w:val="none"/>
        </w:rPr>
        <w:t>, pp. </w:t>
      </w:r>
      <w:r>
        <w:rPr>
          <w:spacing w:val="-2"/>
          <w:sz w:val="24"/>
          <w:u w:val="none"/>
        </w:rPr>
        <w:t>246–247.</w:t>
      </w:r>
    </w:p>
    <w:p>
      <w:pPr>
        <w:pStyle w:val="ListParagraph"/>
        <w:numPr>
          <w:ilvl w:val="0"/>
          <w:numId w:val="2"/>
        </w:numPr>
        <w:tabs>
          <w:tab w:pos="742" w:val="left" w:leader="none"/>
        </w:tabs>
        <w:spacing w:line="240" w:lineRule="auto" w:before="54" w:after="0"/>
        <w:ind w:left="742" w:right="0" w:hanging="266"/>
        <w:jc w:val="left"/>
        <w:rPr>
          <w:sz w:val="24"/>
        </w:rPr>
      </w:pPr>
      <w:r>
        <w:rPr>
          <w:sz w:val="24"/>
          <w:u w:val="single" w:color="AAAAAA"/>
        </w:rPr>
        <w:t>Brake 2008</w:t>
      </w:r>
      <w:r>
        <w:rPr>
          <w:sz w:val="24"/>
          <w:u w:val="none"/>
        </w:rPr>
        <w:t>, p. </w:t>
      </w:r>
      <w:hyperlink r:id="rId658">
        <w:r>
          <w:rPr>
            <w:sz w:val="24"/>
            <w:u w:val="single" w:color="AAAAAA"/>
          </w:rPr>
          <w:t>29 </w:t>
        </w:r>
        <w:r>
          <w:rPr>
            <w:spacing w:val="-2"/>
            <w:sz w:val="24"/>
            <w:u w:val="single" w:color="AAAAAA"/>
          </w:rPr>
          <w:t>(https://archive.org/details/visualhistoryofe00brak/page/29)</w:t>
        </w:r>
      </w:hyperlink>
      <w:r>
        <w:rPr>
          <w:spacing w:val="-2"/>
          <w:sz w:val="24"/>
          <w:u w:val="none"/>
        </w:rPr>
        <w:t>.</w:t>
      </w:r>
    </w:p>
    <w:p>
      <w:pPr>
        <w:pStyle w:val="ListParagraph"/>
        <w:numPr>
          <w:ilvl w:val="0"/>
          <w:numId w:val="2"/>
        </w:numPr>
        <w:tabs>
          <w:tab w:pos="743" w:val="left" w:leader="none"/>
        </w:tabs>
        <w:spacing w:line="235" w:lineRule="auto" w:before="59" w:after="0"/>
        <w:ind w:left="743" w:right="399" w:hanging="267"/>
        <w:jc w:val="left"/>
        <w:rPr>
          <w:sz w:val="24"/>
        </w:rPr>
      </w:pPr>
      <w:r>
        <w:rPr>
          <w:sz w:val="24"/>
        </w:rPr>
        <mc:AlternateContent>
          <mc:Choice Requires="wps">
            <w:drawing>
              <wp:anchor distT="0" distB="0" distL="0" distR="0" allowOverlap="1" layoutInCell="1" locked="0" behindDoc="1" simplePos="0" relativeHeight="485333504">
                <wp:simplePos x="0" y="0"/>
                <wp:positionH relativeFrom="page">
                  <wp:posOffset>704849</wp:posOffset>
                </wp:positionH>
                <wp:positionV relativeFrom="paragraph">
                  <wp:posOffset>377623</wp:posOffset>
                </wp:positionV>
                <wp:extent cx="6581775" cy="9525"/>
                <wp:effectExtent l="0" t="0" r="0" b="0"/>
                <wp:wrapNone/>
                <wp:docPr id="229" name="Graphic 229"/>
                <wp:cNvGraphicFramePr>
                  <a:graphicFrameLocks/>
                </wp:cNvGraphicFramePr>
                <a:graphic>
                  <a:graphicData uri="http://schemas.microsoft.com/office/word/2010/wordprocessingShape">
                    <wps:wsp>
                      <wps:cNvPr id="229" name="Graphic 229"/>
                      <wps:cNvSpPr/>
                      <wps:spPr>
                        <a:xfrm>
                          <a:off x="0" y="0"/>
                          <a:ext cx="6581775" cy="9525"/>
                        </a:xfrm>
                        <a:custGeom>
                          <a:avLst/>
                          <a:gdLst/>
                          <a:ahLst/>
                          <a:cxnLst/>
                          <a:rect l="l" t="t" r="r" b="b"/>
                          <a:pathLst>
                            <a:path w="6581775" h="9525">
                              <a:moveTo>
                                <a:pt x="6581774" y="9524"/>
                              </a:moveTo>
                              <a:lnTo>
                                <a:pt x="0" y="9524"/>
                              </a:lnTo>
                              <a:lnTo>
                                <a:pt x="0" y="0"/>
                              </a:lnTo>
                              <a:lnTo>
                                <a:pt x="6581774" y="0"/>
                              </a:lnTo>
                              <a:lnTo>
                                <a:pt x="658177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34167pt;width:518.249959pt;height:.75pt;mso-position-horizontal-relative:page;mso-position-vertical-relative:paragraph;z-index:-17982976" id="docshape173" filled="true" fillcolor="#aaaaaa" stroked="false">
                <v:fill type="solid"/>
                <w10:wrap type="none"/>
              </v:rect>
            </w:pict>
          </mc:Fallback>
        </mc:AlternateContent>
      </w:r>
      <w:r>
        <w:rPr>
          <w:sz w:val="24"/>
        </w:rPr>
        <w:t>Hamilton, Mark. </w:t>
      </w:r>
      <w:hyperlink r:id="rId659">
        <w:r>
          <w:rPr>
            <w:sz w:val="24"/>
            <w:u w:val="single" w:color="AAAAAA"/>
          </w:rPr>
          <w:t>"From Hebrew Bible To Christian Bible | From Jesus To Christ – The First</w:t>
        </w:r>
      </w:hyperlink>
      <w:r>
        <w:rPr>
          <w:sz w:val="24"/>
          <w:u w:val="none"/>
        </w:rPr>
        <w:t> </w:t>
      </w:r>
      <w:hyperlink r:id="rId659">
        <w:r>
          <w:rPr>
            <w:sz w:val="24"/>
            <w:u w:val="none"/>
          </w:rPr>
          <w:t>Christians</w:t>
        </w:r>
        <w:r>
          <w:rPr>
            <w:spacing w:val="-10"/>
            <w:sz w:val="24"/>
            <w:u w:val="none"/>
          </w:rPr>
          <w:t> </w:t>
        </w:r>
        <w:r>
          <w:rPr>
            <w:sz w:val="24"/>
            <w:u w:val="none"/>
          </w:rPr>
          <w:t>|</w:t>
        </w:r>
        <w:r>
          <w:rPr>
            <w:spacing w:val="-10"/>
            <w:sz w:val="24"/>
            <w:u w:val="none"/>
          </w:rPr>
          <w:t> </w:t>
        </w:r>
        <w:r>
          <w:rPr>
            <w:sz w:val="24"/>
            <w:u w:val="none"/>
          </w:rPr>
          <w:t>Frontline</w:t>
        </w:r>
        <w:r>
          <w:rPr>
            <w:spacing w:val="-10"/>
            <w:sz w:val="24"/>
            <w:u w:val="none"/>
          </w:rPr>
          <w:t> </w:t>
        </w:r>
        <w:r>
          <w:rPr>
            <w:sz w:val="24"/>
            <w:u w:val="none"/>
          </w:rPr>
          <w:t>|</w:t>
        </w:r>
        <w:r>
          <w:rPr>
            <w:spacing w:val="-10"/>
            <w:sz w:val="24"/>
            <w:u w:val="none"/>
          </w:rPr>
          <w:t> </w:t>
        </w:r>
        <w:r>
          <w:rPr>
            <w:sz w:val="24"/>
            <w:u w:val="none"/>
          </w:rPr>
          <w:t>PBS"</w:t>
        </w:r>
        <w:r>
          <w:rPr>
            <w:spacing w:val="-10"/>
            <w:sz w:val="24"/>
            <w:u w:val="none"/>
          </w:rPr>
          <w:t> </w:t>
        </w:r>
        <w:r>
          <w:rPr>
            <w:sz w:val="24"/>
            <w:u w:val="none"/>
          </w:rPr>
          <w:t>(https://www.pbs.org/wgbh/pages/frontline/shows/religion/first/scriptur</w:t>
        </w:r>
      </w:hyperlink>
      <w:r>
        <w:rPr>
          <w:sz w:val="24"/>
          <w:u w:val="none"/>
        </w:rPr>
        <w:t> </w:t>
      </w:r>
      <w:hyperlink r:id="rId659">
        <w:r>
          <w:rPr>
            <w:sz w:val="24"/>
            <w:u w:val="single" w:color="AAAAAA"/>
          </w:rPr>
          <w:t>es.html)</w:t>
        </w:r>
      </w:hyperlink>
      <w:r>
        <w:rPr>
          <w:sz w:val="24"/>
          <w:u w:val="none"/>
        </w:rPr>
        <w:t>.</w:t>
      </w:r>
      <w:r>
        <w:rPr>
          <w:spacing w:val="-19"/>
          <w:sz w:val="24"/>
          <w:u w:val="none"/>
        </w:rPr>
        <w:t> </w:t>
      </w:r>
      <w:hyperlink r:id="rId660">
        <w:r>
          <w:rPr>
            <w:i/>
            <w:sz w:val="24"/>
            <w:u w:val="none"/>
          </w:rPr>
          <w:t>www.pbs.org</w:t>
        </w:r>
        <w:r>
          <w:rPr>
            <w:sz w:val="24"/>
            <w:u w:val="none"/>
          </w:rPr>
          <w:t>.</w:t>
        </w:r>
      </w:hyperlink>
      <w:r>
        <w:rPr>
          <w:spacing w:val="-17"/>
          <w:sz w:val="24"/>
          <w:u w:val="none"/>
        </w:rPr>
        <w:t> </w:t>
      </w:r>
      <w:r>
        <w:rPr>
          <w:sz w:val="24"/>
          <w:u w:val="single" w:color="AAAAAA"/>
        </w:rPr>
        <w:t>Archived</w:t>
      </w:r>
      <w:r>
        <w:rPr>
          <w:spacing w:val="-16"/>
          <w:sz w:val="24"/>
          <w:u w:val="single" w:color="AAAAAA"/>
        </w:rPr>
        <w:t> </w:t>
      </w:r>
      <w:hyperlink r:id="rId661">
        <w:r>
          <w:rPr>
            <w:sz w:val="24"/>
            <w:u w:val="single" w:color="AAAAAA"/>
          </w:rPr>
          <w:t>(https://web.archive.org/web/20180614021417/https://www.pbs.o</w:t>
        </w:r>
      </w:hyperlink>
      <w:r>
        <w:rPr>
          <w:sz w:val="24"/>
          <w:u w:val="none"/>
        </w:rPr>
        <w:t> </w:t>
      </w:r>
      <w:r>
        <w:rPr>
          <w:sz w:val="24"/>
          <w:u w:val="single" w:color="AAAAAA"/>
        </w:rPr>
        <w:t>rg/wgbh/pages/frontline/shows/religion/first/scriptures.html)</w:t>
      </w:r>
      <w:r>
        <w:rPr>
          <w:sz w:val="24"/>
          <w:u w:val="none"/>
        </w:rPr>
        <w:t> from the original on 14 June 2018.</w:t>
      </w:r>
    </w:p>
    <w:p>
      <w:pPr>
        <w:pStyle w:val="ListParagraph"/>
        <w:numPr>
          <w:ilvl w:val="0"/>
          <w:numId w:val="2"/>
        </w:numPr>
        <w:tabs>
          <w:tab w:pos="742" w:val="left" w:leader="none"/>
        </w:tabs>
        <w:spacing w:line="240" w:lineRule="auto" w:before="53" w:after="0"/>
        <w:ind w:left="742" w:right="0" w:hanging="266"/>
        <w:jc w:val="left"/>
        <w:rPr>
          <w:sz w:val="24"/>
        </w:rPr>
      </w:pPr>
      <w:r>
        <w:rPr>
          <w:sz w:val="24"/>
          <w:u w:val="single" w:color="AAAAAA"/>
        </w:rPr>
        <w:t>Bruce 1988</w:t>
      </w:r>
      <w:r>
        <w:rPr>
          <w:sz w:val="24"/>
          <w:u w:val="none"/>
        </w:rPr>
        <w:t>, p. </w:t>
      </w:r>
      <w:r>
        <w:rPr>
          <w:spacing w:val="-4"/>
          <w:sz w:val="24"/>
          <w:u w:val="none"/>
        </w:rPr>
        <w:t>214.</w:t>
      </w:r>
    </w:p>
    <w:p>
      <w:pPr>
        <w:pStyle w:val="ListParagraph"/>
        <w:numPr>
          <w:ilvl w:val="0"/>
          <w:numId w:val="2"/>
        </w:numPr>
        <w:tabs>
          <w:tab w:pos="743" w:val="left" w:leader="none"/>
        </w:tabs>
        <w:spacing w:line="235" w:lineRule="auto" w:before="59" w:after="0"/>
        <w:ind w:left="743" w:right="363" w:hanging="267"/>
        <w:jc w:val="left"/>
        <w:rPr>
          <w:sz w:val="24"/>
        </w:rPr>
      </w:pPr>
      <w:r>
        <w:rPr>
          <w:sz w:val="24"/>
        </w:rPr>
        <w:t>Liddell, Henry George; Scott, Robert. </w:t>
      </w:r>
      <w:hyperlink r:id="rId662">
        <w:r>
          <w:rPr>
            <w:sz w:val="24"/>
            <w:u w:val="single" w:color="AAAAAA"/>
          </w:rPr>
          <w:t>"A</w:t>
        </w:r>
        <w:r>
          <w:rPr>
            <w:spacing w:val="-6"/>
            <w:sz w:val="24"/>
            <w:u w:val="single" w:color="AAAAAA"/>
          </w:rPr>
          <w:t> </w:t>
        </w:r>
        <w:r>
          <w:rPr>
            <w:sz w:val="24"/>
            <w:u w:val="single" w:color="AAAAAA"/>
          </w:rPr>
          <w:t>Greek-English Lexicon, βιβλίον" (http://www.perseus.tuft</w:t>
        </w:r>
      </w:hyperlink>
      <w:r>
        <w:rPr>
          <w:sz w:val="24"/>
          <w:u w:val="none"/>
        </w:rPr>
        <w:t> </w:t>
      </w:r>
      <w:hyperlink r:id="rId662">
        <w:r>
          <w:rPr>
            <w:spacing w:val="-2"/>
            <w:sz w:val="24"/>
            <w:u w:val="single" w:color="AAAAAA"/>
          </w:rPr>
          <w:t>s.edu/hopper/text?doc=Perseus%3Atext%3A1999.04.0057%3Aentry%3Dbibli%2Fon)</w:t>
        </w:r>
      </w:hyperlink>
      <w:r>
        <w:rPr>
          <w:spacing w:val="-2"/>
          <w:sz w:val="24"/>
          <w:u w:val="none"/>
        </w:rPr>
        <w:t>. </w:t>
      </w:r>
      <w:hyperlink r:id="rId663">
        <w:r>
          <w:rPr>
            <w:i/>
            <w:spacing w:val="-2"/>
            <w:sz w:val="24"/>
            <w:u w:val="none"/>
          </w:rPr>
          <w:t>www.perseus.tufts.edu</w:t>
        </w:r>
        <w:r>
          <w:rPr>
            <w:spacing w:val="-2"/>
            <w:sz w:val="24"/>
            <w:u w:val="none"/>
          </w:rPr>
          <w:t>.</w:t>
        </w:r>
      </w:hyperlink>
      <w:r>
        <w:rPr>
          <w:spacing w:val="-2"/>
          <w:sz w:val="24"/>
          <w:u w:val="none"/>
        </w:rPr>
        <w:t> </w:t>
      </w:r>
      <w:r>
        <w:rPr>
          <w:spacing w:val="-2"/>
          <w:sz w:val="24"/>
          <w:u w:val="single" w:color="AAAAAA"/>
        </w:rPr>
        <w:t>Archived </w:t>
      </w:r>
      <w:r>
        <w:rPr>
          <w:spacing w:val="-2"/>
          <w:sz w:val="24"/>
          <w:u w:val="single" w:color="AAAAAA"/>
        </w:rPr>
        <w:t>(https://web.archive.org/web/20191118102635/http://www.perseu</w:t>
      </w:r>
      <w:r>
        <w:rPr>
          <w:spacing w:val="-2"/>
          <w:sz w:val="24"/>
          <w:u w:val="none"/>
        </w:rPr>
        <w:t> </w:t>
      </w:r>
      <w:r>
        <w:rPr>
          <w:sz w:val="24"/>
          <w:u w:val="single" w:color="AAAAAA"/>
        </w:rPr>
        <w:t>s.tufts.edu/hopper/text?doc=Perseus%3Atext%3A1999.04.0057%3Aentry%3Dbibli%2Fon)</w:t>
      </w:r>
      <w:r>
        <w:rPr>
          <w:sz w:val="24"/>
          <w:u w:val="none"/>
        </w:rPr>
        <w:t> from the original on 18 November 2019.</w:t>
      </w:r>
    </w:p>
    <w:p>
      <w:pPr>
        <w:pStyle w:val="ListParagraph"/>
        <w:numPr>
          <w:ilvl w:val="0"/>
          <w:numId w:val="2"/>
        </w:numPr>
        <w:tabs>
          <w:tab w:pos="743" w:val="left" w:leader="none"/>
        </w:tabs>
        <w:spacing w:line="235" w:lineRule="auto" w:before="58" w:after="0"/>
        <w:ind w:left="743" w:right="421" w:hanging="267"/>
        <w:jc w:val="left"/>
        <w:rPr>
          <w:sz w:val="24"/>
        </w:rPr>
      </w:pPr>
      <w:hyperlink r:id="rId664">
        <w:r>
          <w:rPr>
            <w:sz w:val="24"/>
            <w:u w:val="single" w:color="AAAAAA"/>
          </w:rPr>
          <w:t>"The Catholic Encyclopedia" (http://www.newadvent.org/cathen/02543a.htm)</w:t>
        </w:r>
      </w:hyperlink>
      <w:r>
        <w:rPr>
          <w:sz w:val="24"/>
          <w:u w:val="none"/>
        </w:rPr>
        <w:t>. Newadvent.org. 1907.</w:t>
      </w:r>
      <w:r>
        <w:rPr>
          <w:spacing w:val="-17"/>
          <w:sz w:val="24"/>
          <w:u w:val="none"/>
        </w:rPr>
        <w:t> </w:t>
      </w:r>
      <w:r>
        <w:rPr>
          <w:sz w:val="24"/>
          <w:u w:val="single" w:color="AAAAAA"/>
        </w:rPr>
        <w:t>Archived</w:t>
      </w:r>
      <w:r>
        <w:rPr>
          <w:spacing w:val="-17"/>
          <w:sz w:val="24"/>
          <w:u w:val="single" w:color="AAAAAA"/>
        </w:rPr>
        <w:t> </w:t>
      </w:r>
      <w:hyperlink r:id="rId665">
        <w:r>
          <w:rPr>
            <w:sz w:val="24"/>
            <w:u w:val="single" w:color="AAAAAA"/>
          </w:rPr>
          <w:t>(https://web.archive.org/web/20100613102636/http://newadvent.org/cathen/02543</w:t>
        </w:r>
      </w:hyperlink>
    </w:p>
    <w:p>
      <w:pPr>
        <w:pStyle w:val="BodyText"/>
        <w:spacing w:line="271" w:lineRule="exact"/>
        <w:rPr>
          <w:rFonts w:ascii="Arial"/>
        </w:rPr>
      </w:pPr>
      <w:r>
        <w:rPr>
          <w:rFonts w:ascii="Arial"/>
          <w:u w:val="single" w:color="AAAAAA"/>
        </w:rPr>
        <w:t>a.htm)</w:t>
      </w:r>
      <w:r>
        <w:rPr>
          <w:rFonts w:ascii="Arial"/>
          <w:u w:val="none"/>
        </w:rPr>
        <w:t> from the original on 13 June 2010. Retrieved 23</w:t>
      </w:r>
      <w:r>
        <w:rPr>
          <w:rFonts w:ascii="Arial"/>
          <w:spacing w:val="-14"/>
          <w:u w:val="none"/>
        </w:rPr>
        <w:t> </w:t>
      </w:r>
      <w:r>
        <w:rPr>
          <w:rFonts w:ascii="Arial"/>
          <w:u w:val="none"/>
        </w:rPr>
        <w:t>April </w:t>
      </w:r>
      <w:r>
        <w:rPr>
          <w:rFonts w:ascii="Arial"/>
          <w:spacing w:val="-2"/>
          <w:u w:val="none"/>
        </w:rPr>
        <w:t>2010.</w:t>
      </w:r>
    </w:p>
    <w:p>
      <w:pPr>
        <w:pStyle w:val="ListParagraph"/>
        <w:numPr>
          <w:ilvl w:val="0"/>
          <w:numId w:val="2"/>
        </w:numPr>
        <w:tabs>
          <w:tab w:pos="743" w:val="left" w:leader="none"/>
        </w:tabs>
        <w:spacing w:line="235" w:lineRule="auto" w:before="58" w:after="0"/>
        <w:ind w:left="743" w:right="467" w:hanging="267"/>
        <w:jc w:val="left"/>
        <w:rPr>
          <w:sz w:val="24"/>
        </w:rPr>
      </w:pPr>
      <w:r>
        <w:rPr>
          <w:sz w:val="24"/>
        </w:rPr>
        <w:t>Carr,</w:t>
      </w:r>
      <w:r>
        <w:rPr>
          <w:spacing w:val="-4"/>
          <w:sz w:val="24"/>
        </w:rPr>
        <w:t> </w:t>
      </w:r>
      <w:r>
        <w:rPr>
          <w:sz w:val="24"/>
        </w:rPr>
        <w:t>David</w:t>
      </w:r>
      <w:r>
        <w:rPr>
          <w:spacing w:val="-4"/>
          <w:sz w:val="24"/>
        </w:rPr>
        <w:t> </w:t>
      </w:r>
      <w:r>
        <w:rPr>
          <w:sz w:val="24"/>
        </w:rPr>
        <w:t>M.</w:t>
      </w:r>
      <w:r>
        <w:rPr>
          <w:spacing w:val="-9"/>
          <w:sz w:val="24"/>
        </w:rPr>
        <w:t> </w:t>
      </w:r>
      <w:r>
        <w:rPr>
          <w:sz w:val="24"/>
        </w:rPr>
        <w:t>The</w:t>
      </w:r>
      <w:r>
        <w:rPr>
          <w:spacing w:val="-4"/>
          <w:sz w:val="24"/>
        </w:rPr>
        <w:t> </w:t>
      </w:r>
      <w:r>
        <w:rPr>
          <w:sz w:val="24"/>
        </w:rPr>
        <w:t>formation</w:t>
      </w:r>
      <w:r>
        <w:rPr>
          <w:spacing w:val="-4"/>
          <w:sz w:val="24"/>
        </w:rPr>
        <w:t> </w:t>
      </w:r>
      <w:r>
        <w:rPr>
          <w:sz w:val="24"/>
        </w:rPr>
        <w:t>of</w:t>
      </w:r>
      <w:r>
        <w:rPr>
          <w:spacing w:val="-4"/>
          <w:sz w:val="24"/>
        </w:rPr>
        <w:t> </w:t>
      </w:r>
      <w:r>
        <w:rPr>
          <w:sz w:val="24"/>
        </w:rPr>
        <w:t>the</w:t>
      </w:r>
      <w:r>
        <w:rPr>
          <w:spacing w:val="-4"/>
          <w:sz w:val="24"/>
        </w:rPr>
        <w:t> </w:t>
      </w:r>
      <w:r>
        <w:rPr>
          <w:sz w:val="24"/>
        </w:rPr>
        <w:t>Hebrew</w:t>
      </w:r>
      <w:r>
        <w:rPr>
          <w:spacing w:val="-4"/>
          <w:sz w:val="24"/>
        </w:rPr>
        <w:t> </w:t>
      </w:r>
      <w:r>
        <w:rPr>
          <w:sz w:val="24"/>
        </w:rPr>
        <w:t>Bible:</w:t>
      </w:r>
      <w:r>
        <w:rPr>
          <w:spacing w:val="-17"/>
          <w:sz w:val="24"/>
        </w:rPr>
        <w:t> </w:t>
      </w:r>
      <w:r>
        <w:rPr>
          <w:sz w:val="24"/>
        </w:rPr>
        <w:t>A</w:t>
      </w:r>
      <w:r>
        <w:rPr>
          <w:spacing w:val="-17"/>
          <w:sz w:val="24"/>
        </w:rPr>
        <w:t> </w:t>
      </w:r>
      <w:r>
        <w:rPr>
          <w:sz w:val="24"/>
        </w:rPr>
        <w:t>new</w:t>
      </w:r>
      <w:r>
        <w:rPr>
          <w:spacing w:val="-3"/>
          <w:sz w:val="24"/>
        </w:rPr>
        <w:t> </w:t>
      </w:r>
      <w:r>
        <w:rPr>
          <w:sz w:val="24"/>
        </w:rPr>
        <w:t>reconstruction.</w:t>
      </w:r>
      <w:r>
        <w:rPr>
          <w:spacing w:val="-4"/>
          <w:sz w:val="24"/>
        </w:rPr>
        <w:t> </w:t>
      </w:r>
      <w:r>
        <w:rPr>
          <w:sz w:val="24"/>
        </w:rPr>
        <w:t>Oxford</w:t>
      </w:r>
      <w:r>
        <w:rPr>
          <w:spacing w:val="-4"/>
          <w:sz w:val="24"/>
        </w:rPr>
        <w:t> </w:t>
      </w:r>
      <w:r>
        <w:rPr>
          <w:sz w:val="24"/>
        </w:rPr>
        <w:t>University</w:t>
      </w:r>
      <w:r>
        <w:rPr>
          <w:spacing w:val="-4"/>
          <w:sz w:val="24"/>
        </w:rPr>
        <w:t> </w:t>
      </w:r>
      <w:r>
        <w:rPr>
          <w:sz w:val="24"/>
        </w:rPr>
        <w:t>Press, 2011. p. 5</w:t>
      </w:r>
    </w:p>
    <w:p>
      <w:pPr>
        <w:pStyle w:val="ListParagraph"/>
        <w:numPr>
          <w:ilvl w:val="0"/>
          <w:numId w:val="2"/>
        </w:numPr>
        <w:tabs>
          <w:tab w:pos="743" w:val="left" w:leader="none"/>
        </w:tabs>
        <w:spacing w:line="240" w:lineRule="auto" w:before="55" w:after="0"/>
        <w:ind w:left="743" w:right="0" w:hanging="400"/>
        <w:jc w:val="left"/>
        <w:rPr>
          <w:sz w:val="24"/>
        </w:rPr>
      </w:pPr>
      <w:r>
        <w:rPr>
          <w:sz w:val="24"/>
          <w:u w:val="single" w:color="AAAAAA"/>
        </w:rPr>
        <w:t>Swenson 2021</w:t>
      </w:r>
      <w:r>
        <w:rPr>
          <w:sz w:val="24"/>
          <w:u w:val="none"/>
        </w:rPr>
        <w:t>, p. 12; </w:t>
      </w:r>
      <w:r>
        <w:rPr>
          <w:sz w:val="24"/>
          <w:u w:val="single" w:color="AAAAAA"/>
        </w:rPr>
        <w:t>Rogerson 2005</w:t>
      </w:r>
      <w:r>
        <w:rPr>
          <w:sz w:val="24"/>
          <w:u w:val="none"/>
        </w:rPr>
        <w:t>, p. 21; </w:t>
      </w:r>
      <w:r>
        <w:rPr>
          <w:sz w:val="24"/>
          <w:u w:val="single" w:color="AAAAAA"/>
        </w:rPr>
        <w:t>Riches 2000</w:t>
      </w:r>
      <w:r>
        <w:rPr>
          <w:sz w:val="24"/>
          <w:u w:val="none"/>
        </w:rPr>
        <w:t>, ch. </w:t>
      </w:r>
      <w:r>
        <w:rPr>
          <w:spacing w:val="-5"/>
          <w:sz w:val="24"/>
          <w:u w:val="none"/>
        </w:rPr>
        <w:t>2.</w:t>
      </w:r>
    </w:p>
    <w:p>
      <w:pPr>
        <w:pStyle w:val="ListParagraph"/>
        <w:numPr>
          <w:ilvl w:val="0"/>
          <w:numId w:val="2"/>
        </w:numPr>
        <w:tabs>
          <w:tab w:pos="743" w:val="left" w:leader="none"/>
        </w:tabs>
        <w:spacing w:line="240" w:lineRule="auto" w:before="54" w:after="0"/>
        <w:ind w:left="743" w:right="0" w:hanging="382"/>
        <w:jc w:val="left"/>
        <w:rPr>
          <w:sz w:val="24"/>
        </w:rPr>
      </w:pPr>
      <w:r>
        <w:rPr>
          <w:sz w:val="24"/>
          <w:u w:val="single" w:color="AAAAAA"/>
        </w:rPr>
        <w:t>Riches 2000</w:t>
      </w:r>
      <w:r>
        <w:rPr>
          <w:sz w:val="24"/>
          <w:u w:val="none"/>
        </w:rPr>
        <w:t>, p. </w:t>
      </w:r>
      <w:r>
        <w:rPr>
          <w:spacing w:val="-5"/>
          <w:sz w:val="24"/>
          <w:u w:val="none"/>
        </w:rPr>
        <w:t>9.</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Lim 2017</w:t>
      </w:r>
      <w:r>
        <w:rPr>
          <w:sz w:val="24"/>
          <w:u w:val="none"/>
        </w:rPr>
        <w:t>, pp. 7, </w:t>
      </w:r>
      <w:r>
        <w:rPr>
          <w:spacing w:val="-5"/>
          <w:sz w:val="24"/>
          <w:u w:val="none"/>
        </w:rPr>
        <w:t>47.</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Hendel &amp; Joosten 2018</w:t>
      </w:r>
      <w:r>
        <w:rPr>
          <w:sz w:val="24"/>
          <w:u w:val="none"/>
        </w:rPr>
        <w:t>, pp. ix, 98–99, 101, 104, </w:t>
      </w:r>
      <w:r>
        <w:rPr>
          <w:spacing w:val="-4"/>
          <w:sz w:val="24"/>
          <w:u w:val="none"/>
        </w:rPr>
        <w:t>106.</w:t>
      </w:r>
    </w:p>
    <w:p>
      <w:pPr>
        <w:pStyle w:val="ListParagraph"/>
        <w:numPr>
          <w:ilvl w:val="0"/>
          <w:numId w:val="2"/>
        </w:numPr>
        <w:tabs>
          <w:tab w:pos="743" w:val="left" w:leader="none"/>
        </w:tabs>
        <w:spacing w:line="235" w:lineRule="auto" w:before="58" w:after="0"/>
        <w:ind w:left="743" w:right="518" w:hanging="401"/>
        <w:jc w:val="left"/>
        <w:rPr>
          <w:sz w:val="24"/>
        </w:rPr>
      </w:pPr>
      <w:r>
        <w:rPr>
          <w:sz w:val="24"/>
          <w:u w:val="single" w:color="AAAAAA"/>
        </w:rPr>
        <w:t>Lim</w:t>
      </w:r>
      <w:r>
        <w:rPr>
          <w:spacing w:val="-4"/>
          <w:sz w:val="24"/>
          <w:u w:val="single" w:color="AAAAAA"/>
        </w:rPr>
        <w:t> </w:t>
      </w:r>
      <w:r>
        <w:rPr>
          <w:sz w:val="24"/>
          <w:u w:val="single" w:color="AAAAAA"/>
        </w:rPr>
        <w:t>2017</w:t>
      </w:r>
      <w:r>
        <w:rPr>
          <w:sz w:val="24"/>
          <w:u w:val="none"/>
        </w:rPr>
        <w:t>,</w:t>
      </w:r>
      <w:r>
        <w:rPr>
          <w:spacing w:val="-4"/>
          <w:sz w:val="24"/>
          <w:u w:val="none"/>
        </w:rPr>
        <w:t> </w:t>
      </w:r>
      <w:r>
        <w:rPr>
          <w:sz w:val="24"/>
          <w:u w:val="none"/>
        </w:rPr>
        <w:t>pp.</w:t>
      </w:r>
      <w:r>
        <w:rPr>
          <w:spacing w:val="-4"/>
          <w:sz w:val="24"/>
          <w:u w:val="none"/>
        </w:rPr>
        <w:t> </w:t>
      </w:r>
      <w:r>
        <w:rPr>
          <w:sz w:val="24"/>
          <w:u w:val="none"/>
        </w:rPr>
        <w:t>38,</w:t>
      </w:r>
      <w:r>
        <w:rPr>
          <w:spacing w:val="-4"/>
          <w:sz w:val="24"/>
          <w:u w:val="none"/>
        </w:rPr>
        <w:t> </w:t>
      </w:r>
      <w:r>
        <w:rPr>
          <w:sz w:val="24"/>
          <w:u w:val="none"/>
        </w:rPr>
        <w:t>47;</w:t>
      </w:r>
      <w:r>
        <w:rPr>
          <w:spacing w:val="-4"/>
          <w:sz w:val="24"/>
          <w:u w:val="none"/>
        </w:rPr>
        <w:t> </w:t>
      </w:r>
      <w:r>
        <w:rPr>
          <w:sz w:val="24"/>
          <w:u w:val="single" w:color="AAAAAA"/>
        </w:rPr>
        <w:t>Ulrich</w:t>
      </w:r>
      <w:r>
        <w:rPr>
          <w:spacing w:val="-4"/>
          <w:sz w:val="24"/>
          <w:u w:val="single" w:color="AAAAAA"/>
        </w:rPr>
        <w:t> </w:t>
      </w:r>
      <w:r>
        <w:rPr>
          <w:sz w:val="24"/>
          <w:u w:val="single" w:color="AAAAAA"/>
        </w:rPr>
        <w:t>2013</w:t>
      </w:r>
      <w:r>
        <w:rPr>
          <w:sz w:val="24"/>
          <w:u w:val="none"/>
        </w:rPr>
        <w:t>,</w:t>
      </w:r>
      <w:r>
        <w:rPr>
          <w:spacing w:val="-4"/>
          <w:sz w:val="24"/>
          <w:u w:val="none"/>
        </w:rPr>
        <w:t> </w:t>
      </w:r>
      <w:r>
        <w:rPr>
          <w:sz w:val="24"/>
          <w:u w:val="none"/>
        </w:rPr>
        <w:t>pp.</w:t>
      </w:r>
      <w:r>
        <w:rPr>
          <w:spacing w:val="-4"/>
          <w:sz w:val="24"/>
          <w:u w:val="none"/>
        </w:rPr>
        <w:t> </w:t>
      </w:r>
      <w:r>
        <w:rPr>
          <w:sz w:val="24"/>
          <w:u w:val="none"/>
        </w:rPr>
        <w:t>103–104;</w:t>
      </w:r>
      <w:r>
        <w:rPr>
          <w:spacing w:val="-4"/>
          <w:sz w:val="24"/>
          <w:u w:val="none"/>
        </w:rPr>
        <w:t> </w:t>
      </w:r>
      <w:r>
        <w:rPr>
          <w:sz w:val="24"/>
          <w:u w:val="single" w:color="AAAAAA"/>
        </w:rPr>
        <w:t>VanderKam</w:t>
      </w:r>
      <w:r>
        <w:rPr>
          <w:spacing w:val="-4"/>
          <w:sz w:val="24"/>
          <w:u w:val="single" w:color="AAAAAA"/>
        </w:rPr>
        <w:t> </w:t>
      </w:r>
      <w:r>
        <w:rPr>
          <w:sz w:val="24"/>
          <w:u w:val="single" w:color="AAAAAA"/>
        </w:rPr>
        <w:t>&amp;</w:t>
      </w:r>
      <w:r>
        <w:rPr>
          <w:spacing w:val="-4"/>
          <w:sz w:val="24"/>
          <w:u w:val="single" w:color="AAAAAA"/>
        </w:rPr>
        <w:t> </w:t>
      </w:r>
      <w:r>
        <w:rPr>
          <w:sz w:val="24"/>
          <w:u w:val="single" w:color="AAAAAA"/>
        </w:rPr>
        <w:t>Flint</w:t>
      </w:r>
      <w:r>
        <w:rPr>
          <w:spacing w:val="-4"/>
          <w:sz w:val="24"/>
          <w:u w:val="single" w:color="AAAAAA"/>
        </w:rPr>
        <w:t> </w:t>
      </w:r>
      <w:r>
        <w:rPr>
          <w:sz w:val="24"/>
          <w:u w:val="single" w:color="AAAAAA"/>
        </w:rPr>
        <w:t>2013</w:t>
      </w:r>
      <w:r>
        <w:rPr>
          <w:sz w:val="24"/>
          <w:u w:val="none"/>
        </w:rPr>
        <w:t>,</w:t>
      </w:r>
      <w:r>
        <w:rPr>
          <w:spacing w:val="-4"/>
          <w:sz w:val="24"/>
          <w:u w:val="none"/>
        </w:rPr>
        <w:t> </w:t>
      </w:r>
      <w:r>
        <w:rPr>
          <w:sz w:val="24"/>
          <w:u w:val="none"/>
        </w:rPr>
        <w:t>ch.</w:t>
      </w:r>
      <w:r>
        <w:rPr>
          <w:spacing w:val="-4"/>
          <w:sz w:val="24"/>
          <w:u w:val="none"/>
        </w:rPr>
        <w:t> </w:t>
      </w:r>
      <w:r>
        <w:rPr>
          <w:sz w:val="24"/>
          <w:u w:val="none"/>
        </w:rPr>
        <w:t>5;</w:t>
      </w:r>
      <w:r>
        <w:rPr>
          <w:spacing w:val="-4"/>
          <w:sz w:val="24"/>
          <w:u w:val="none"/>
        </w:rPr>
        <w:t> </w:t>
      </w:r>
      <w:r>
        <w:rPr>
          <w:sz w:val="24"/>
          <w:u w:val="single" w:color="AAAAAA"/>
        </w:rPr>
        <w:t>Brown</w:t>
      </w:r>
      <w:r>
        <w:rPr>
          <w:spacing w:val="-4"/>
          <w:sz w:val="24"/>
          <w:u w:val="single" w:color="AAAAAA"/>
        </w:rPr>
        <w:t> </w:t>
      </w:r>
      <w:r>
        <w:rPr>
          <w:sz w:val="24"/>
          <w:u w:val="single" w:color="AAAAAA"/>
        </w:rPr>
        <w:t>2010</w:t>
      </w:r>
      <w:r>
        <w:rPr>
          <w:sz w:val="24"/>
          <w:u w:val="none"/>
        </w:rPr>
        <w:t>,</w:t>
      </w:r>
      <w:r>
        <w:rPr>
          <w:spacing w:val="-4"/>
          <w:sz w:val="24"/>
          <w:u w:val="none"/>
        </w:rPr>
        <w:t> </w:t>
      </w:r>
      <w:r>
        <w:rPr>
          <w:sz w:val="24"/>
          <w:u w:val="none"/>
        </w:rPr>
        <w:t>ch. 3(A); </w:t>
      </w:r>
      <w:r>
        <w:rPr>
          <w:sz w:val="24"/>
          <w:u w:val="single" w:color="AAAAAA"/>
        </w:rPr>
        <w:t>Harris &amp; Platzner 2008</w:t>
      </w:r>
      <w:r>
        <w:rPr>
          <w:sz w:val="24"/>
          <w:u w:val="none"/>
        </w:rPr>
        <w:t>, p. 22.</w:t>
      </w:r>
    </w:p>
    <w:p>
      <w:pPr>
        <w:pStyle w:val="ListParagraph"/>
        <w:numPr>
          <w:ilvl w:val="0"/>
          <w:numId w:val="2"/>
        </w:numPr>
        <w:tabs>
          <w:tab w:pos="743" w:val="left" w:leader="none"/>
        </w:tabs>
        <w:spacing w:line="240" w:lineRule="auto" w:before="55" w:after="0"/>
        <w:ind w:left="743" w:right="0" w:hanging="400"/>
        <w:jc w:val="left"/>
        <w:rPr>
          <w:sz w:val="24"/>
        </w:rPr>
      </w:pPr>
      <w:r>
        <w:rPr>
          <w:sz w:val="24"/>
          <w:u w:val="single" w:color="AAAAAA"/>
        </w:rPr>
        <w:t>Wegner</w:t>
      </w:r>
      <w:r>
        <w:rPr>
          <w:spacing w:val="-4"/>
          <w:sz w:val="24"/>
          <w:u w:val="single" w:color="AAAAAA"/>
        </w:rPr>
        <w:t> </w:t>
      </w:r>
      <w:r>
        <w:rPr>
          <w:sz w:val="24"/>
          <w:u w:val="single" w:color="AAAAAA"/>
        </w:rPr>
        <w:t>2006</w:t>
      </w:r>
      <w:r>
        <w:rPr>
          <w:sz w:val="24"/>
          <w:u w:val="none"/>
        </w:rPr>
        <w:t>,</w:t>
      </w:r>
      <w:r>
        <w:rPr>
          <w:spacing w:val="-2"/>
          <w:sz w:val="24"/>
          <w:u w:val="none"/>
        </w:rPr>
        <w:t> </w:t>
      </w:r>
      <w:r>
        <w:rPr>
          <w:sz w:val="24"/>
          <w:u w:val="none"/>
        </w:rPr>
        <w:t>p.</w:t>
      </w:r>
      <w:r>
        <w:rPr>
          <w:spacing w:val="-1"/>
          <w:sz w:val="24"/>
          <w:u w:val="none"/>
        </w:rPr>
        <w:t> </w:t>
      </w:r>
      <w:r>
        <w:rPr>
          <w:spacing w:val="-5"/>
          <w:sz w:val="24"/>
          <w:u w:val="none"/>
        </w:rPr>
        <w:t>59.</w:t>
      </w:r>
    </w:p>
    <w:p>
      <w:pPr>
        <w:pStyle w:val="ListParagraph"/>
        <w:spacing w:after="0" w:line="240" w:lineRule="auto"/>
        <w:jc w:val="left"/>
        <w:rPr>
          <w:sz w:val="24"/>
        </w:rPr>
        <w:sectPr>
          <w:pgSz w:w="12240" w:h="15840"/>
          <w:pgMar w:top="520" w:bottom="280" w:left="360" w:right="360"/>
        </w:sectPr>
      </w:pPr>
    </w:p>
    <w:p>
      <w:pPr>
        <w:pStyle w:val="ListParagraph"/>
        <w:numPr>
          <w:ilvl w:val="0"/>
          <w:numId w:val="2"/>
        </w:numPr>
        <w:tabs>
          <w:tab w:pos="743" w:val="left" w:leader="none"/>
        </w:tabs>
        <w:spacing w:line="240" w:lineRule="auto" w:before="65" w:after="0"/>
        <w:ind w:left="743" w:right="0" w:hanging="400"/>
        <w:jc w:val="left"/>
        <w:rPr>
          <w:sz w:val="24"/>
        </w:rPr>
      </w:pPr>
      <w:r>
        <w:rPr>
          <w:sz w:val="24"/>
          <w:u w:val="single" w:color="AAAAAA"/>
        </w:rPr>
        <w:t>Wegner</w:t>
      </w:r>
      <w:r>
        <w:rPr>
          <w:spacing w:val="-4"/>
          <w:sz w:val="24"/>
          <w:u w:val="single" w:color="AAAAAA"/>
        </w:rPr>
        <w:t> </w:t>
      </w:r>
      <w:r>
        <w:rPr>
          <w:sz w:val="24"/>
          <w:u w:val="single" w:color="AAAAAA"/>
        </w:rPr>
        <w:t>2006</w:t>
      </w:r>
      <w:r>
        <w:rPr>
          <w:sz w:val="24"/>
          <w:u w:val="none"/>
        </w:rPr>
        <w:t>,</w:t>
      </w:r>
      <w:r>
        <w:rPr>
          <w:spacing w:val="-2"/>
          <w:sz w:val="24"/>
          <w:u w:val="none"/>
        </w:rPr>
        <w:t> </w:t>
      </w:r>
      <w:r>
        <w:rPr>
          <w:sz w:val="24"/>
          <w:u w:val="none"/>
        </w:rPr>
        <w:t>p.</w:t>
      </w:r>
      <w:r>
        <w:rPr>
          <w:spacing w:val="-1"/>
          <w:sz w:val="24"/>
          <w:u w:val="none"/>
        </w:rPr>
        <w:t> </w:t>
      </w:r>
      <w:r>
        <w:rPr>
          <w:spacing w:val="-5"/>
          <w:sz w:val="24"/>
          <w:u w:val="none"/>
        </w:rPr>
        <w:t>60.</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Wegner</w:t>
      </w:r>
      <w:r>
        <w:rPr>
          <w:spacing w:val="-4"/>
          <w:sz w:val="24"/>
          <w:u w:val="single" w:color="AAAAAA"/>
        </w:rPr>
        <w:t> </w:t>
      </w:r>
      <w:r>
        <w:rPr>
          <w:sz w:val="24"/>
          <w:u w:val="single" w:color="AAAAAA"/>
        </w:rPr>
        <w:t>2006</w:t>
      </w:r>
      <w:r>
        <w:rPr>
          <w:sz w:val="24"/>
          <w:u w:val="none"/>
        </w:rPr>
        <w:t>,</w:t>
      </w:r>
      <w:r>
        <w:rPr>
          <w:spacing w:val="-2"/>
          <w:sz w:val="24"/>
          <w:u w:val="none"/>
        </w:rPr>
        <w:t> </w:t>
      </w:r>
      <w:r>
        <w:rPr>
          <w:sz w:val="24"/>
          <w:u w:val="none"/>
        </w:rPr>
        <w:t>p.</w:t>
      </w:r>
      <w:r>
        <w:rPr>
          <w:spacing w:val="-1"/>
          <w:sz w:val="24"/>
          <w:u w:val="none"/>
        </w:rPr>
        <w:t> </w:t>
      </w:r>
      <w:r>
        <w:rPr>
          <w:spacing w:val="-5"/>
          <w:sz w:val="24"/>
          <w:u w:val="none"/>
        </w:rPr>
        <w:t>61.</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VanderKam</w:t>
      </w:r>
      <w:r>
        <w:rPr>
          <w:spacing w:val="-4"/>
          <w:sz w:val="24"/>
          <w:u w:val="single" w:color="AAAAAA"/>
        </w:rPr>
        <w:t> </w:t>
      </w:r>
      <w:r>
        <w:rPr>
          <w:sz w:val="24"/>
          <w:u w:val="single" w:color="AAAAAA"/>
        </w:rPr>
        <w:t>&amp;</w:t>
      </w:r>
      <w:r>
        <w:rPr>
          <w:spacing w:val="-4"/>
          <w:sz w:val="24"/>
          <w:u w:val="single" w:color="AAAAAA"/>
        </w:rPr>
        <w:t> </w:t>
      </w:r>
      <w:r>
        <w:rPr>
          <w:sz w:val="24"/>
          <w:u w:val="single" w:color="AAAAAA"/>
        </w:rPr>
        <w:t>Flint</w:t>
      </w:r>
      <w:r>
        <w:rPr>
          <w:spacing w:val="-3"/>
          <w:sz w:val="24"/>
          <w:u w:val="single" w:color="AAAAAA"/>
        </w:rPr>
        <w:t> </w:t>
      </w:r>
      <w:r>
        <w:rPr>
          <w:sz w:val="24"/>
          <w:u w:val="single" w:color="AAAAAA"/>
        </w:rPr>
        <w:t>2013</w:t>
      </w:r>
      <w:r>
        <w:rPr>
          <w:sz w:val="24"/>
          <w:u w:val="none"/>
        </w:rPr>
        <w:t>,</w:t>
      </w:r>
      <w:r>
        <w:rPr>
          <w:spacing w:val="-4"/>
          <w:sz w:val="24"/>
          <w:u w:val="none"/>
        </w:rPr>
        <w:t> </w:t>
      </w:r>
      <w:r>
        <w:rPr>
          <w:sz w:val="24"/>
          <w:u w:val="none"/>
        </w:rPr>
        <w:t>pp.</w:t>
      </w:r>
      <w:r>
        <w:rPr>
          <w:spacing w:val="-3"/>
          <w:sz w:val="24"/>
          <w:u w:val="none"/>
        </w:rPr>
        <w:t> </w:t>
      </w:r>
      <w:r>
        <w:rPr>
          <w:spacing w:val="-2"/>
          <w:sz w:val="24"/>
          <w:u w:val="none"/>
        </w:rPr>
        <w:t>88–90.</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Wegner</w:t>
      </w:r>
      <w:r>
        <w:rPr>
          <w:spacing w:val="-2"/>
          <w:sz w:val="24"/>
          <w:u w:val="single" w:color="AAAAAA"/>
        </w:rPr>
        <w:t> </w:t>
      </w:r>
      <w:r>
        <w:rPr>
          <w:sz w:val="24"/>
          <w:u w:val="single" w:color="AAAAAA"/>
        </w:rPr>
        <w:t>2006</w:t>
      </w:r>
      <w:r>
        <w:rPr>
          <w:sz w:val="24"/>
          <w:u w:val="none"/>
        </w:rPr>
        <w:t>,</w:t>
      </w:r>
      <w:r>
        <w:rPr>
          <w:spacing w:val="-2"/>
          <w:sz w:val="24"/>
          <w:u w:val="none"/>
        </w:rPr>
        <w:t> </w:t>
      </w:r>
      <w:r>
        <w:rPr>
          <w:sz w:val="24"/>
          <w:u w:val="none"/>
        </w:rPr>
        <w:t>pp.</w:t>
      </w:r>
      <w:r>
        <w:rPr>
          <w:spacing w:val="-1"/>
          <w:sz w:val="24"/>
          <w:u w:val="none"/>
        </w:rPr>
        <w:t> </w:t>
      </w:r>
      <w:r>
        <w:rPr>
          <w:spacing w:val="-2"/>
          <w:sz w:val="24"/>
          <w:u w:val="none"/>
        </w:rPr>
        <w:t>62–63.</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Wegner</w:t>
      </w:r>
      <w:r>
        <w:rPr>
          <w:spacing w:val="-2"/>
          <w:sz w:val="24"/>
          <w:u w:val="single" w:color="AAAAAA"/>
        </w:rPr>
        <w:t> </w:t>
      </w:r>
      <w:r>
        <w:rPr>
          <w:sz w:val="24"/>
          <w:u w:val="single" w:color="AAAAAA"/>
        </w:rPr>
        <w:t>2006</w:t>
      </w:r>
      <w:r>
        <w:rPr>
          <w:sz w:val="24"/>
          <w:u w:val="none"/>
        </w:rPr>
        <w:t>,</w:t>
      </w:r>
      <w:r>
        <w:rPr>
          <w:spacing w:val="-2"/>
          <w:sz w:val="24"/>
          <w:u w:val="none"/>
        </w:rPr>
        <w:t> </w:t>
      </w:r>
      <w:r>
        <w:rPr>
          <w:sz w:val="24"/>
          <w:u w:val="none"/>
        </w:rPr>
        <w:t>pp.</w:t>
      </w:r>
      <w:r>
        <w:rPr>
          <w:spacing w:val="-1"/>
          <w:sz w:val="24"/>
          <w:u w:val="none"/>
        </w:rPr>
        <w:t> </w:t>
      </w:r>
      <w:r>
        <w:rPr>
          <w:spacing w:val="-2"/>
          <w:sz w:val="24"/>
          <w:u w:val="none"/>
        </w:rPr>
        <w:t>64–65.</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Hayes 2012</w:t>
      </w:r>
      <w:r>
        <w:rPr>
          <w:sz w:val="24"/>
          <w:u w:val="none"/>
        </w:rPr>
        <w:t>, p. </w:t>
      </w:r>
      <w:r>
        <w:rPr>
          <w:spacing w:val="-5"/>
          <w:sz w:val="24"/>
          <w:u w:val="none"/>
        </w:rPr>
        <w:t>9.</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Hayes 2012</w:t>
      </w:r>
      <w:r>
        <w:rPr>
          <w:sz w:val="24"/>
          <w:u w:val="none"/>
        </w:rPr>
        <w:t>, pp. </w:t>
      </w:r>
      <w:r>
        <w:rPr>
          <w:spacing w:val="-2"/>
          <w:sz w:val="24"/>
          <w:u w:val="none"/>
        </w:rPr>
        <w:t>9–10.</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Lim 2017</w:t>
      </w:r>
      <w:r>
        <w:rPr>
          <w:sz w:val="24"/>
          <w:u w:val="none"/>
        </w:rPr>
        <w:t>, p. </w:t>
      </w:r>
      <w:r>
        <w:rPr>
          <w:spacing w:val="-5"/>
          <w:sz w:val="24"/>
          <w:u w:val="none"/>
        </w:rPr>
        <w:t>40.</w:t>
      </w:r>
    </w:p>
    <w:p>
      <w:pPr>
        <w:pStyle w:val="ListParagraph"/>
        <w:numPr>
          <w:ilvl w:val="0"/>
          <w:numId w:val="2"/>
        </w:numPr>
        <w:tabs>
          <w:tab w:pos="743" w:val="left" w:leader="none"/>
        </w:tabs>
        <w:spacing w:line="235" w:lineRule="auto" w:before="58" w:after="0"/>
        <w:ind w:left="743" w:right="347" w:hanging="401"/>
        <w:jc w:val="left"/>
        <w:rPr>
          <w:sz w:val="24"/>
        </w:rPr>
      </w:pPr>
      <w:r>
        <w:rPr>
          <w:sz w:val="24"/>
        </w:rPr>
        <mc:AlternateContent>
          <mc:Choice Requires="wps">
            <w:drawing>
              <wp:anchor distT="0" distB="0" distL="0" distR="0" allowOverlap="1" layoutInCell="1" locked="0" behindDoc="1" simplePos="0" relativeHeight="485334016">
                <wp:simplePos x="0" y="0"/>
                <wp:positionH relativeFrom="page">
                  <wp:posOffset>704837</wp:posOffset>
                </wp:positionH>
                <wp:positionV relativeFrom="paragraph">
                  <wp:posOffset>377295</wp:posOffset>
                </wp:positionV>
                <wp:extent cx="6581775" cy="9525"/>
                <wp:effectExtent l="0" t="0" r="0" b="0"/>
                <wp:wrapNone/>
                <wp:docPr id="230" name="Graphic 230"/>
                <wp:cNvGraphicFramePr>
                  <a:graphicFrameLocks/>
                </wp:cNvGraphicFramePr>
                <a:graphic>
                  <a:graphicData uri="http://schemas.microsoft.com/office/word/2010/wordprocessingShape">
                    <wps:wsp>
                      <wps:cNvPr id="230" name="Graphic 230"/>
                      <wps:cNvSpPr/>
                      <wps:spPr>
                        <a:xfrm>
                          <a:off x="0" y="0"/>
                          <a:ext cx="6581775" cy="9525"/>
                        </a:xfrm>
                        <a:custGeom>
                          <a:avLst/>
                          <a:gdLst/>
                          <a:ahLst/>
                          <a:cxnLst/>
                          <a:rect l="l" t="t" r="r" b="b"/>
                          <a:pathLst>
                            <a:path w="6581775" h="9525">
                              <a:moveTo>
                                <a:pt x="2943225" y="0"/>
                              </a:moveTo>
                              <a:lnTo>
                                <a:pt x="0" y="0"/>
                              </a:lnTo>
                              <a:lnTo>
                                <a:pt x="0" y="9525"/>
                              </a:lnTo>
                              <a:lnTo>
                                <a:pt x="2943225" y="9525"/>
                              </a:lnTo>
                              <a:lnTo>
                                <a:pt x="2943225" y="0"/>
                              </a:lnTo>
                              <a:close/>
                            </a:path>
                            <a:path w="6581775" h="9525">
                              <a:moveTo>
                                <a:pt x="6581775" y="0"/>
                              </a:moveTo>
                              <a:lnTo>
                                <a:pt x="2981325" y="0"/>
                              </a:lnTo>
                              <a:lnTo>
                                <a:pt x="2981325" y="9525"/>
                              </a:lnTo>
                              <a:lnTo>
                                <a:pt x="6581775" y="9525"/>
                              </a:lnTo>
                              <a:lnTo>
                                <a:pt x="6581775" y="0"/>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shape style="position:absolute;margin-left:55.499004pt;margin-top:29.708345pt;width:518.25pt;height:.75pt;mso-position-horizontal-relative:page;mso-position-vertical-relative:paragraph;z-index:-17982464" id="docshape174" coordorigin="1110,594" coordsize="10365,15" path="m5745,594l1110,594,1110,609,5745,609,5745,594xm11475,594l5805,594,5805,609,11475,609,11475,594xe" filled="true" fillcolor="#aaaaaa" stroked="false">
                <v:path arrowok="t"/>
                <v:fill type="solid"/>
                <w10:wrap type="none"/>
              </v:shape>
            </w:pict>
          </mc:Fallback>
        </mc:AlternateContent>
      </w:r>
      <w:r>
        <w:rPr>
          <w:sz w:val="24"/>
        </w:rPr>
        <mc:AlternateContent>
          <mc:Choice Requires="wps">
            <w:drawing>
              <wp:anchor distT="0" distB="0" distL="0" distR="0" allowOverlap="1" layoutInCell="1" locked="0" behindDoc="1" simplePos="0" relativeHeight="485334528">
                <wp:simplePos x="0" y="0"/>
                <wp:positionH relativeFrom="page">
                  <wp:posOffset>704849</wp:posOffset>
                </wp:positionH>
                <wp:positionV relativeFrom="paragraph">
                  <wp:posOffset>548744</wp:posOffset>
                </wp:positionV>
                <wp:extent cx="6524625" cy="9525"/>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6524625" cy="9525"/>
                        </a:xfrm>
                        <a:custGeom>
                          <a:avLst/>
                          <a:gdLst/>
                          <a:ahLst/>
                          <a:cxnLst/>
                          <a:rect l="l" t="t" r="r" b="b"/>
                          <a:pathLst>
                            <a:path w="6524625" h="9525">
                              <a:moveTo>
                                <a:pt x="6524624" y="9524"/>
                              </a:moveTo>
                              <a:lnTo>
                                <a:pt x="0" y="9524"/>
                              </a:lnTo>
                              <a:lnTo>
                                <a:pt x="0" y="0"/>
                              </a:lnTo>
                              <a:lnTo>
                                <a:pt x="6524624" y="0"/>
                              </a:lnTo>
                              <a:lnTo>
                                <a:pt x="652462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43.208221pt;width:513.749959pt;height:.75pt;mso-position-horizontal-relative:page;mso-position-vertical-relative:paragraph;z-index:-17981952" id="docshape175" filled="true" fillcolor="#aaaaaa" stroked="false">
                <v:fill type="solid"/>
                <w10:wrap type="none"/>
              </v:rect>
            </w:pict>
          </mc:Fallback>
        </mc:AlternateContent>
      </w:r>
      <w:hyperlink r:id="rId666">
        <w:r>
          <w:rPr>
            <w:sz w:val="24"/>
            <w:u w:val="single" w:color="AAAAAA"/>
          </w:rPr>
          <w:t>The</w:t>
        </w:r>
        <w:r>
          <w:rPr>
            <w:spacing w:val="-17"/>
            <w:sz w:val="24"/>
            <w:u w:val="single" w:color="AAAAAA"/>
          </w:rPr>
          <w:t> </w:t>
        </w:r>
        <w:r>
          <w:rPr>
            <w:sz w:val="24"/>
            <w:u w:val="single" w:color="AAAAAA"/>
          </w:rPr>
          <w:t>Old</w:t>
        </w:r>
        <w:r>
          <w:rPr>
            <w:spacing w:val="-17"/>
            <w:sz w:val="24"/>
            <w:u w:val="single" w:color="AAAAAA"/>
          </w:rPr>
          <w:t> </w:t>
        </w:r>
        <w:r>
          <w:rPr>
            <w:sz w:val="24"/>
            <w:u w:val="single" w:color="AAAAAA"/>
          </w:rPr>
          <w:t>Testament</w:t>
        </w:r>
        <w:r>
          <w:rPr>
            <w:spacing w:val="-16"/>
            <w:sz w:val="24"/>
            <w:u w:val="single" w:color="AAAAAA"/>
          </w:rPr>
          <w:t> </w:t>
        </w:r>
        <w:r>
          <w:rPr>
            <w:sz w:val="24"/>
            <w:u w:val="single" w:color="AAAAAA"/>
          </w:rPr>
          <w:t>in</w:t>
        </w:r>
        <w:r>
          <w:rPr>
            <w:spacing w:val="-16"/>
            <w:sz w:val="24"/>
            <w:u w:val="single" w:color="AAAAAA"/>
          </w:rPr>
          <w:t> </w:t>
        </w:r>
        <w:r>
          <w:rPr>
            <w:sz w:val="24"/>
            <w:u w:val="single" w:color="AAAAAA"/>
          </w:rPr>
          <w:t>Greek</w:t>
        </w:r>
        <w:r>
          <w:rPr>
            <w:spacing w:val="-16"/>
            <w:sz w:val="24"/>
            <w:u w:val="single" w:color="AAAAAA"/>
          </w:rPr>
          <w:t> </w:t>
        </w:r>
        <w:r>
          <w:rPr>
            <w:sz w:val="24"/>
            <w:u w:val="single" w:color="AAAAAA"/>
          </w:rPr>
          <w:t>(https://www.bl.uk/greek-manuscripts/articles/manuscripts-of-the-</w:t>
        </w:r>
        <w:r>
          <w:rPr>
            <w:sz w:val="24"/>
            <w:u w:val="single" w:color="AAAAAA"/>
          </w:rPr>
          <w:t>gree</w:t>
        </w:r>
      </w:hyperlink>
      <w:r>
        <w:rPr>
          <w:sz w:val="24"/>
          <w:u w:val="none"/>
        </w:rPr>
        <w:t> </w:t>
      </w:r>
      <w:hyperlink r:id="rId666">
        <w:r>
          <w:rPr>
            <w:sz w:val="24"/>
            <w:u w:val="none"/>
          </w:rPr>
          <w:t>k-old-testament%20Greek%20manuscripts)</w:t>
        </w:r>
      </w:hyperlink>
      <w:r>
        <w:rPr>
          <w:spacing w:val="-3"/>
          <w:sz w:val="24"/>
          <w:u w:val="none"/>
        </w:rPr>
        <w:t> </w:t>
      </w:r>
      <w:r>
        <w:rPr>
          <w:sz w:val="24"/>
          <w:u w:val="none"/>
        </w:rPr>
        <w:t>Archived (https://web.archive.org/web/202305200310 </w:t>
      </w:r>
      <w:hyperlink r:id="rId667">
        <w:r>
          <w:rPr>
            <w:spacing w:val="-2"/>
            <w:sz w:val="24"/>
            <w:u w:val="none"/>
          </w:rPr>
          <w:t>54/https://www.bl.uk/greek-manuscripts/articles/manuscripts-of-the-greek-old-testament%20Gree</w:t>
        </w:r>
      </w:hyperlink>
      <w:r>
        <w:rPr>
          <w:spacing w:val="-2"/>
          <w:sz w:val="24"/>
          <w:u w:val="none"/>
        </w:rPr>
        <w:t> </w:t>
      </w:r>
      <w:r>
        <w:rPr>
          <w:sz w:val="24"/>
          <w:u w:val="single" w:color="AAAAAA"/>
        </w:rPr>
        <w:t>k%20manuscripts)</w:t>
      </w:r>
      <w:r>
        <w:rPr>
          <w:sz w:val="24"/>
          <w:u w:val="none"/>
        </w:rPr>
        <w:t> 20 May 2023 at the </w:t>
      </w:r>
      <w:hyperlink r:id="rId668">
        <w:r>
          <w:rPr>
            <w:sz w:val="24"/>
            <w:u w:val="single" w:color="AAAAAA"/>
          </w:rPr>
          <w:t>Wayback Machine</w:t>
        </w:r>
      </w:hyperlink>
      <w:r>
        <w:rPr>
          <w:sz w:val="24"/>
          <w:u w:val="none"/>
        </w:rPr>
        <w:t> – Greek manuscripts. British Library. Retrieved 20 May 2023.</w:t>
      </w:r>
    </w:p>
    <w:p>
      <w:pPr>
        <w:pStyle w:val="ListParagraph"/>
        <w:numPr>
          <w:ilvl w:val="0"/>
          <w:numId w:val="2"/>
        </w:numPr>
        <w:tabs>
          <w:tab w:pos="743" w:val="left" w:leader="none"/>
        </w:tabs>
        <w:spacing w:line="240" w:lineRule="auto" w:before="53" w:after="0"/>
        <w:ind w:left="743" w:right="0" w:hanging="400"/>
        <w:jc w:val="left"/>
        <w:rPr>
          <w:sz w:val="24"/>
        </w:rPr>
      </w:pPr>
      <w:r>
        <w:rPr>
          <w:sz w:val="24"/>
          <w:u w:val="single" w:color="AAAAAA"/>
        </w:rPr>
        <w:t>Segal 2010</w:t>
      </w:r>
      <w:r>
        <w:rPr>
          <w:sz w:val="24"/>
          <w:u w:val="none"/>
        </w:rPr>
        <w:t>, p. </w:t>
      </w:r>
      <w:hyperlink r:id="rId669">
        <w:r>
          <w:rPr>
            <w:sz w:val="24"/>
            <w:u w:val="single" w:color="AAAAAA"/>
          </w:rPr>
          <w:t>363 </w:t>
        </w:r>
        <w:r>
          <w:rPr>
            <w:spacing w:val="-2"/>
            <w:sz w:val="24"/>
            <w:u w:val="single" w:color="AAAAAA"/>
          </w:rPr>
          <w:t>(https://books.google.com/books?id=owd9zig7i1oC&amp;pg=PA363)</w:t>
        </w:r>
      </w:hyperlink>
      <w:r>
        <w:rPr>
          <w:spacing w:val="-2"/>
          <w:sz w:val="24"/>
          <w:u w:val="none"/>
        </w:rPr>
        <w:t>.</w:t>
      </w:r>
    </w:p>
    <w:p>
      <w:pPr>
        <w:pStyle w:val="ListParagraph"/>
        <w:numPr>
          <w:ilvl w:val="0"/>
          <w:numId w:val="2"/>
        </w:numPr>
        <w:tabs>
          <w:tab w:pos="743" w:val="left" w:leader="none"/>
        </w:tabs>
        <w:spacing w:line="240" w:lineRule="auto" w:before="55" w:after="0"/>
        <w:ind w:left="743" w:right="0" w:hanging="400"/>
        <w:jc w:val="left"/>
        <w:rPr>
          <w:sz w:val="24"/>
        </w:rPr>
      </w:pPr>
      <w:r>
        <w:rPr>
          <w:sz w:val="24"/>
          <w:u w:val="single" w:color="AAAAAA"/>
        </w:rPr>
        <w:t>Dorival, Harl &amp; Munnich 1988</w:t>
      </w:r>
      <w:r>
        <w:rPr>
          <w:sz w:val="24"/>
          <w:u w:val="none"/>
        </w:rPr>
        <w:t>, p. </w:t>
      </w:r>
      <w:r>
        <w:rPr>
          <w:spacing w:val="-4"/>
          <w:sz w:val="24"/>
          <w:u w:val="none"/>
        </w:rPr>
        <w:t>111.</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Lavidas 2021</w:t>
      </w:r>
      <w:r>
        <w:rPr>
          <w:sz w:val="24"/>
          <w:u w:val="none"/>
        </w:rPr>
        <w:t>, p. </w:t>
      </w:r>
      <w:r>
        <w:rPr>
          <w:spacing w:val="-5"/>
          <w:sz w:val="24"/>
          <w:u w:val="none"/>
        </w:rPr>
        <w:t>30.</w:t>
      </w:r>
    </w:p>
    <w:p>
      <w:pPr>
        <w:pStyle w:val="ListParagraph"/>
        <w:numPr>
          <w:ilvl w:val="0"/>
          <w:numId w:val="2"/>
        </w:numPr>
        <w:tabs>
          <w:tab w:pos="743" w:val="left" w:leader="none"/>
        </w:tabs>
        <w:spacing w:line="273" w:lineRule="exact" w:before="54" w:after="0"/>
        <w:ind w:left="743" w:right="0" w:hanging="400"/>
        <w:jc w:val="left"/>
        <w:rPr>
          <w:sz w:val="24"/>
        </w:rPr>
      </w:pPr>
      <w:r>
        <w:rPr>
          <w:sz w:val="24"/>
          <w:u w:val="single" w:color="AAAAAA"/>
        </w:rPr>
        <w:t>Lim 2017</w:t>
      </w:r>
      <w:r>
        <w:rPr>
          <w:sz w:val="24"/>
          <w:u w:val="none"/>
        </w:rPr>
        <w:t>, pp. 45–46, 58; </w:t>
      </w:r>
      <w:r>
        <w:rPr>
          <w:sz w:val="24"/>
          <w:u w:val="single" w:color="AAAAAA"/>
        </w:rPr>
        <w:t>Hayes 2012</w:t>
      </w:r>
      <w:r>
        <w:rPr>
          <w:sz w:val="24"/>
          <w:u w:val="none"/>
        </w:rPr>
        <w:t>, ch. 1; </w:t>
      </w:r>
      <w:r>
        <w:rPr>
          <w:sz w:val="24"/>
          <w:u w:val="single" w:color="AAAAAA"/>
        </w:rPr>
        <w:t>Brown 2010</w:t>
      </w:r>
      <w:r>
        <w:rPr>
          <w:sz w:val="24"/>
          <w:u w:val="none"/>
        </w:rPr>
        <w:t>, Intro.; </w:t>
      </w:r>
      <w:r>
        <w:rPr>
          <w:sz w:val="24"/>
          <w:u w:val="single" w:color="AAAAAA"/>
        </w:rPr>
        <w:t>Carr 2010</w:t>
      </w:r>
      <w:r>
        <w:rPr>
          <w:sz w:val="24"/>
          <w:u w:val="none"/>
        </w:rPr>
        <w:t>, p. 250; </w:t>
      </w:r>
      <w:r>
        <w:rPr>
          <w:spacing w:val="-2"/>
          <w:sz w:val="24"/>
          <w:u w:val="single" w:color="AAAAAA"/>
        </w:rPr>
        <w:t>Bandstra</w:t>
      </w:r>
    </w:p>
    <w:p>
      <w:pPr>
        <w:pStyle w:val="BodyText"/>
        <w:spacing w:line="273" w:lineRule="exact"/>
        <w:rPr>
          <w:rFonts w:ascii="Arial"/>
        </w:rPr>
      </w:pPr>
      <w:r>
        <w:rPr>
          <w:rFonts w:ascii="Arial"/>
          <w:u w:val="single" w:color="AAAAAA"/>
        </w:rPr>
        <w:t>2009</w:t>
      </w:r>
      <w:r>
        <w:rPr>
          <w:rFonts w:ascii="Arial"/>
          <w:u w:val="none"/>
        </w:rPr>
        <w:t>, pp. 8, 480; </w:t>
      </w:r>
      <w:r>
        <w:rPr>
          <w:rFonts w:ascii="Arial"/>
          <w:u w:val="single" w:color="AAAAAA"/>
        </w:rPr>
        <w:t>Gravett et al. 2008</w:t>
      </w:r>
      <w:r>
        <w:rPr>
          <w:rFonts w:ascii="Arial"/>
          <w:u w:val="none"/>
        </w:rPr>
        <w:t>, p. 47; </w:t>
      </w:r>
      <w:r>
        <w:rPr>
          <w:rFonts w:ascii="Arial"/>
          <w:u w:val="single" w:color="AAAAAA"/>
        </w:rPr>
        <w:t>Harris &amp; Platzner 2008</w:t>
      </w:r>
      <w:r>
        <w:rPr>
          <w:rFonts w:ascii="Arial"/>
          <w:u w:val="none"/>
        </w:rPr>
        <w:t>, p. 27; </w:t>
      </w:r>
      <w:r>
        <w:rPr>
          <w:rFonts w:ascii="Arial"/>
          <w:u w:val="single" w:color="AAAAAA"/>
        </w:rPr>
        <w:t>Riches 2000</w:t>
      </w:r>
      <w:r>
        <w:rPr>
          <w:rFonts w:ascii="Arial"/>
          <w:u w:val="none"/>
        </w:rPr>
        <w:t>, ch. </w:t>
      </w:r>
      <w:r>
        <w:rPr>
          <w:rFonts w:ascii="Arial"/>
          <w:spacing w:val="-5"/>
          <w:u w:val="none"/>
        </w:rPr>
        <w:t>3.</w:t>
      </w:r>
    </w:p>
    <w:p>
      <w:pPr>
        <w:pStyle w:val="ListParagraph"/>
        <w:numPr>
          <w:ilvl w:val="0"/>
          <w:numId w:val="2"/>
        </w:numPr>
        <w:tabs>
          <w:tab w:pos="743" w:val="left" w:leader="none"/>
        </w:tabs>
        <w:spacing w:line="240" w:lineRule="auto" w:before="54" w:after="0"/>
        <w:ind w:left="743" w:right="0" w:hanging="400"/>
        <w:jc w:val="left"/>
        <w:rPr>
          <w:sz w:val="24"/>
        </w:rPr>
      </w:pPr>
      <w:r>
        <w:rPr>
          <w:sz w:val="24"/>
        </w:rPr>
        <w:t>Dines, Jennifer (2004). </w:t>
      </w:r>
      <w:r>
        <w:rPr>
          <w:i/>
          <w:sz w:val="24"/>
        </w:rPr>
        <w:t>The Septuagint</w:t>
      </w:r>
      <w:r>
        <w:rPr>
          <w:sz w:val="24"/>
        </w:rPr>
        <w:t>. Bloomsbury Publishing. p. 4. </w:t>
      </w:r>
      <w:hyperlink r:id="rId670">
        <w:r>
          <w:rPr>
            <w:sz w:val="24"/>
            <w:u w:val="single" w:color="AAAAAA"/>
          </w:rPr>
          <w:t>ISB</w:t>
        </w:r>
      </w:hyperlink>
      <w:r>
        <w:rPr>
          <w:sz w:val="24"/>
          <w:u w:val="single" w:color="AAAAAA"/>
        </w:rPr>
        <w:t>N 978-0-567-60152-</w:t>
      </w:r>
      <w:r>
        <w:rPr>
          <w:spacing w:val="-5"/>
          <w:sz w:val="24"/>
          <w:u w:val="single" w:color="AAAAAA"/>
        </w:rPr>
        <w:t>0</w:t>
      </w:r>
      <w:r>
        <w:rPr>
          <w:spacing w:val="-5"/>
          <w:sz w:val="24"/>
          <w:u w:val="none"/>
        </w:rPr>
        <w:t>.</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Hauser,</w:t>
      </w:r>
      <w:r>
        <w:rPr>
          <w:spacing w:val="-4"/>
          <w:sz w:val="24"/>
          <w:u w:val="single" w:color="AAAAAA"/>
        </w:rPr>
        <w:t> </w:t>
      </w:r>
      <w:r>
        <w:rPr>
          <w:sz w:val="24"/>
          <w:u w:val="single" w:color="AAAAAA"/>
        </w:rPr>
        <w:t>Watson</w:t>
      </w:r>
      <w:r>
        <w:rPr>
          <w:spacing w:val="-4"/>
          <w:sz w:val="24"/>
          <w:u w:val="single" w:color="AAAAAA"/>
        </w:rPr>
        <w:t> </w:t>
      </w:r>
      <w:r>
        <w:rPr>
          <w:sz w:val="24"/>
          <w:u w:val="single" w:color="AAAAAA"/>
        </w:rPr>
        <w:t>&amp;</w:t>
      </w:r>
      <w:r>
        <w:rPr>
          <w:spacing w:val="-4"/>
          <w:sz w:val="24"/>
          <w:u w:val="single" w:color="AAAAAA"/>
        </w:rPr>
        <w:t> </w:t>
      </w:r>
      <w:r>
        <w:rPr>
          <w:sz w:val="24"/>
          <w:u w:val="single" w:color="AAAAAA"/>
        </w:rPr>
        <w:t>Kaufman</w:t>
      </w:r>
      <w:r>
        <w:rPr>
          <w:spacing w:val="-4"/>
          <w:sz w:val="24"/>
          <w:u w:val="single" w:color="AAAAAA"/>
        </w:rPr>
        <w:t> </w:t>
      </w:r>
      <w:r>
        <w:rPr>
          <w:sz w:val="24"/>
          <w:u w:val="single" w:color="AAAAAA"/>
        </w:rPr>
        <w:t>2003</w:t>
      </w:r>
      <w:r>
        <w:rPr>
          <w:sz w:val="24"/>
          <w:u w:val="none"/>
        </w:rPr>
        <w:t>,</w:t>
      </w:r>
      <w:r>
        <w:rPr>
          <w:spacing w:val="-4"/>
          <w:sz w:val="24"/>
          <w:u w:val="none"/>
        </w:rPr>
        <w:t> </w:t>
      </w:r>
      <w:r>
        <w:rPr>
          <w:sz w:val="24"/>
          <w:u w:val="none"/>
        </w:rPr>
        <w:t>pp.</w:t>
      </w:r>
      <w:r>
        <w:rPr>
          <w:spacing w:val="-3"/>
          <w:sz w:val="24"/>
          <w:u w:val="none"/>
        </w:rPr>
        <w:t> </w:t>
      </w:r>
      <w:r>
        <w:rPr>
          <w:spacing w:val="-2"/>
          <w:sz w:val="24"/>
          <w:u w:val="none"/>
        </w:rPr>
        <w:t>30–31.</w:t>
      </w:r>
    </w:p>
    <w:p>
      <w:pPr>
        <w:pStyle w:val="ListParagraph"/>
        <w:numPr>
          <w:ilvl w:val="0"/>
          <w:numId w:val="2"/>
        </w:numPr>
        <w:tabs>
          <w:tab w:pos="743" w:val="left" w:leader="none"/>
        </w:tabs>
        <w:spacing w:line="235" w:lineRule="auto" w:before="58" w:after="0"/>
        <w:ind w:left="743" w:right="379" w:hanging="401"/>
        <w:jc w:val="left"/>
        <w:rPr>
          <w:sz w:val="24"/>
        </w:rPr>
      </w:pPr>
      <w:r>
        <w:rPr>
          <w:sz w:val="24"/>
          <w:u w:val="single" w:color="AAAAAA"/>
        </w:rPr>
        <w:t>Wegner</w:t>
      </w:r>
      <w:r>
        <w:rPr>
          <w:spacing w:val="-17"/>
          <w:sz w:val="24"/>
          <w:u w:val="single" w:color="AAAAAA"/>
        </w:rPr>
        <w:t> </w:t>
      </w:r>
      <w:r>
        <w:rPr>
          <w:sz w:val="24"/>
          <w:u w:val="single" w:color="AAAAAA"/>
        </w:rPr>
        <w:t>1999</w:t>
      </w:r>
      <w:r>
        <w:rPr>
          <w:sz w:val="24"/>
          <w:u w:val="none"/>
        </w:rPr>
        <w:t>,</w:t>
      </w:r>
      <w:r>
        <w:rPr>
          <w:spacing w:val="-17"/>
          <w:sz w:val="24"/>
          <w:u w:val="none"/>
        </w:rPr>
        <w:t> </w:t>
      </w:r>
      <w:r>
        <w:rPr>
          <w:sz w:val="24"/>
          <w:u w:val="none"/>
        </w:rPr>
        <w:t>p.</w:t>
      </w:r>
      <w:r>
        <w:rPr>
          <w:spacing w:val="-16"/>
          <w:sz w:val="24"/>
          <w:u w:val="none"/>
        </w:rPr>
        <w:t> </w:t>
      </w:r>
      <w:hyperlink r:id="rId671">
        <w:r>
          <w:rPr>
            <w:sz w:val="24"/>
            <w:u w:val="single" w:color="AAAAAA"/>
          </w:rPr>
          <w:t>172</w:t>
        </w:r>
        <w:r>
          <w:rPr>
            <w:spacing w:val="-17"/>
            <w:sz w:val="24"/>
            <w:u w:val="single" w:color="AAAAAA"/>
          </w:rPr>
          <w:t> </w:t>
        </w:r>
        <w:r>
          <w:rPr>
            <w:sz w:val="24"/>
            <w:u w:val="single" w:color="AAAAAA"/>
          </w:rPr>
          <w:t>(https://books.google.com/books?id=kkVFOTsBOAEC&amp;q=%22Masoretes+in</w:t>
        </w:r>
      </w:hyperlink>
      <w:r>
        <w:rPr>
          <w:sz w:val="24"/>
          <w:u w:val="none"/>
        </w:rPr>
        <w:t> </w:t>
      </w:r>
      <w:hyperlink r:id="rId671">
        <w:r>
          <w:rPr>
            <w:spacing w:val="-2"/>
            <w:sz w:val="24"/>
            <w:u w:val="single" w:color="AAAAAA"/>
          </w:rPr>
          <w:t>herited%22&amp;pg=PA172)</w:t>
        </w:r>
      </w:hyperlink>
      <w:r>
        <w:rPr>
          <w:spacing w:val="-2"/>
          <w:sz w:val="24"/>
          <w:u w:val="none"/>
        </w:rPr>
        <w:t>.</w:t>
      </w:r>
    </w:p>
    <w:p>
      <w:pPr>
        <w:pStyle w:val="ListParagraph"/>
        <w:numPr>
          <w:ilvl w:val="0"/>
          <w:numId w:val="2"/>
        </w:numPr>
        <w:tabs>
          <w:tab w:pos="743" w:val="left" w:leader="none"/>
        </w:tabs>
        <w:spacing w:line="240" w:lineRule="auto" w:before="55" w:after="0"/>
        <w:ind w:left="743" w:right="0" w:hanging="400"/>
        <w:jc w:val="left"/>
        <w:rPr>
          <w:sz w:val="24"/>
        </w:rPr>
      </w:pPr>
      <w:r>
        <w:rPr>
          <w:sz w:val="24"/>
          <w:u w:val="single" w:color="AAAAAA"/>
        </w:rPr>
        <w:t>Swenson 2021</w:t>
      </w:r>
      <w:r>
        <w:rPr>
          <w:sz w:val="24"/>
          <w:u w:val="none"/>
        </w:rPr>
        <w:t>, p. </w:t>
      </w:r>
      <w:hyperlink r:id="rId672">
        <w:r>
          <w:rPr>
            <w:sz w:val="24"/>
            <w:u w:val="single" w:color="AAAAAA"/>
          </w:rPr>
          <w:t>29 </w:t>
        </w:r>
        <w:r>
          <w:rPr>
            <w:spacing w:val="-2"/>
            <w:sz w:val="24"/>
            <w:u w:val="single" w:color="AAAAAA"/>
          </w:rPr>
          <w:t>(https://books.google.com/books?id=5xQOEAAAQBAJ&amp;pg=PA29)</w:t>
        </w:r>
      </w:hyperlink>
      <w:r>
        <w:rPr>
          <w:spacing w:val="-2"/>
          <w:sz w:val="24"/>
          <w:u w:val="none"/>
        </w:rPr>
        <w:t>.</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Phillips 2016</w:t>
      </w:r>
      <w:r>
        <w:rPr>
          <w:sz w:val="24"/>
          <w:u w:val="none"/>
        </w:rPr>
        <w:t>, pp. </w:t>
      </w:r>
      <w:r>
        <w:rPr>
          <w:spacing w:val="-2"/>
          <w:sz w:val="24"/>
          <w:u w:val="none"/>
        </w:rPr>
        <w:t>288–291.</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Lavidas 2021</w:t>
      </w:r>
      <w:r>
        <w:rPr>
          <w:sz w:val="24"/>
          <w:u w:val="none"/>
        </w:rPr>
        <w:t>, p. </w:t>
      </w:r>
      <w:r>
        <w:rPr>
          <w:spacing w:val="-5"/>
          <w:sz w:val="24"/>
          <w:u w:val="none"/>
        </w:rPr>
        <w:t>75.</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VanderKam</w:t>
      </w:r>
      <w:r>
        <w:rPr>
          <w:spacing w:val="-4"/>
          <w:sz w:val="24"/>
          <w:u w:val="single" w:color="AAAAAA"/>
        </w:rPr>
        <w:t> </w:t>
      </w:r>
      <w:r>
        <w:rPr>
          <w:sz w:val="24"/>
          <w:u w:val="single" w:color="AAAAAA"/>
        </w:rPr>
        <w:t>&amp;</w:t>
      </w:r>
      <w:r>
        <w:rPr>
          <w:spacing w:val="-4"/>
          <w:sz w:val="24"/>
          <w:u w:val="single" w:color="AAAAAA"/>
        </w:rPr>
        <w:t> </w:t>
      </w:r>
      <w:r>
        <w:rPr>
          <w:sz w:val="24"/>
          <w:u w:val="single" w:color="AAAAAA"/>
        </w:rPr>
        <w:t>Flint</w:t>
      </w:r>
      <w:r>
        <w:rPr>
          <w:spacing w:val="-3"/>
          <w:sz w:val="24"/>
          <w:u w:val="single" w:color="AAAAAA"/>
        </w:rPr>
        <w:t> </w:t>
      </w:r>
      <w:r>
        <w:rPr>
          <w:sz w:val="24"/>
          <w:u w:val="single" w:color="AAAAAA"/>
        </w:rPr>
        <w:t>2013</w:t>
      </w:r>
      <w:r>
        <w:rPr>
          <w:sz w:val="24"/>
          <w:u w:val="none"/>
        </w:rPr>
        <w:t>,</w:t>
      </w:r>
      <w:r>
        <w:rPr>
          <w:spacing w:val="-4"/>
          <w:sz w:val="24"/>
          <w:u w:val="none"/>
        </w:rPr>
        <w:t> </w:t>
      </w:r>
      <w:r>
        <w:rPr>
          <w:sz w:val="24"/>
          <w:u w:val="none"/>
        </w:rPr>
        <w:t>p.</w:t>
      </w:r>
      <w:r>
        <w:rPr>
          <w:spacing w:val="-3"/>
          <w:sz w:val="24"/>
          <w:u w:val="none"/>
        </w:rPr>
        <w:t> </w:t>
      </w:r>
      <w:r>
        <w:rPr>
          <w:spacing w:val="-5"/>
          <w:sz w:val="24"/>
          <w:u w:val="none"/>
        </w:rPr>
        <w:t>87.</w:t>
      </w:r>
    </w:p>
    <w:p>
      <w:pPr>
        <w:pStyle w:val="ListParagraph"/>
        <w:numPr>
          <w:ilvl w:val="0"/>
          <w:numId w:val="2"/>
        </w:numPr>
        <w:tabs>
          <w:tab w:pos="743" w:val="left" w:leader="none"/>
        </w:tabs>
        <w:spacing w:line="273" w:lineRule="exact" w:before="54" w:after="0"/>
        <w:ind w:left="743" w:right="0" w:hanging="400"/>
        <w:jc w:val="left"/>
        <w:rPr>
          <w:sz w:val="24"/>
        </w:rPr>
      </w:pPr>
      <w:r>
        <w:rPr>
          <w:sz w:val="24"/>
          <w:u w:val="single" w:color="AAAAAA"/>
        </w:rPr>
        <w:t>Lim</w:t>
      </w:r>
      <w:r>
        <w:rPr>
          <w:spacing w:val="-2"/>
          <w:sz w:val="24"/>
          <w:u w:val="single" w:color="AAAAAA"/>
        </w:rPr>
        <w:t> </w:t>
      </w:r>
      <w:r>
        <w:rPr>
          <w:sz w:val="24"/>
          <w:u w:val="single" w:color="AAAAAA"/>
        </w:rPr>
        <w:t>2017</w:t>
      </w:r>
      <w:r>
        <w:rPr>
          <w:sz w:val="24"/>
          <w:u w:val="none"/>
        </w:rPr>
        <w:t>,</w:t>
      </w:r>
      <w:r>
        <w:rPr>
          <w:spacing w:val="-1"/>
          <w:sz w:val="24"/>
          <w:u w:val="none"/>
        </w:rPr>
        <w:t> </w:t>
      </w:r>
      <w:r>
        <w:rPr>
          <w:sz w:val="24"/>
          <w:u w:val="none"/>
        </w:rPr>
        <w:t>pp.</w:t>
      </w:r>
      <w:r>
        <w:rPr>
          <w:spacing w:val="-1"/>
          <w:sz w:val="24"/>
          <w:u w:val="none"/>
        </w:rPr>
        <w:t> </w:t>
      </w:r>
      <w:r>
        <w:rPr>
          <w:sz w:val="24"/>
          <w:u w:val="none"/>
        </w:rPr>
        <w:t>46–49;</w:t>
      </w:r>
      <w:r>
        <w:rPr>
          <w:spacing w:val="-1"/>
          <w:sz w:val="24"/>
          <w:u w:val="none"/>
        </w:rPr>
        <w:t> </w:t>
      </w:r>
      <w:r>
        <w:rPr>
          <w:sz w:val="24"/>
          <w:u w:val="single" w:color="AAAAAA"/>
        </w:rPr>
        <w:t>Ulrich</w:t>
      </w:r>
      <w:r>
        <w:rPr>
          <w:spacing w:val="-1"/>
          <w:sz w:val="24"/>
          <w:u w:val="single" w:color="AAAAAA"/>
        </w:rPr>
        <w:t> </w:t>
      </w:r>
      <w:r>
        <w:rPr>
          <w:sz w:val="24"/>
          <w:u w:val="single" w:color="AAAAAA"/>
        </w:rPr>
        <w:t>2013</w:t>
      </w:r>
      <w:r>
        <w:rPr>
          <w:sz w:val="24"/>
          <w:u w:val="none"/>
        </w:rPr>
        <w:t>,</w:t>
      </w:r>
      <w:r>
        <w:rPr>
          <w:spacing w:val="-1"/>
          <w:sz w:val="24"/>
          <w:u w:val="none"/>
        </w:rPr>
        <w:t> </w:t>
      </w:r>
      <w:r>
        <w:rPr>
          <w:sz w:val="24"/>
          <w:u w:val="none"/>
        </w:rPr>
        <w:t>pp.</w:t>
      </w:r>
      <w:r>
        <w:rPr>
          <w:spacing w:val="-1"/>
          <w:sz w:val="24"/>
          <w:u w:val="none"/>
        </w:rPr>
        <w:t> </w:t>
      </w:r>
      <w:r>
        <w:rPr>
          <w:sz w:val="24"/>
          <w:u w:val="none"/>
        </w:rPr>
        <w:t>95–104;</w:t>
      </w:r>
      <w:r>
        <w:rPr>
          <w:spacing w:val="-1"/>
          <w:sz w:val="24"/>
          <w:u w:val="none"/>
        </w:rPr>
        <w:t> </w:t>
      </w:r>
      <w:r>
        <w:rPr>
          <w:sz w:val="24"/>
          <w:u w:val="single" w:color="AAAAAA"/>
        </w:rPr>
        <w:t>VanderKam</w:t>
      </w:r>
      <w:r>
        <w:rPr>
          <w:spacing w:val="-1"/>
          <w:sz w:val="24"/>
          <w:u w:val="single" w:color="AAAAAA"/>
        </w:rPr>
        <w:t> </w:t>
      </w:r>
      <w:r>
        <w:rPr>
          <w:sz w:val="24"/>
          <w:u w:val="single" w:color="AAAAAA"/>
        </w:rPr>
        <w:t>&amp;</w:t>
      </w:r>
      <w:r>
        <w:rPr>
          <w:spacing w:val="-1"/>
          <w:sz w:val="24"/>
          <w:u w:val="single" w:color="AAAAAA"/>
        </w:rPr>
        <w:t> </w:t>
      </w:r>
      <w:r>
        <w:rPr>
          <w:sz w:val="24"/>
          <w:u w:val="single" w:color="AAAAAA"/>
        </w:rPr>
        <w:t>Flint</w:t>
      </w:r>
      <w:r>
        <w:rPr>
          <w:spacing w:val="-1"/>
          <w:sz w:val="24"/>
          <w:u w:val="single" w:color="AAAAAA"/>
        </w:rPr>
        <w:t> </w:t>
      </w:r>
      <w:r>
        <w:rPr>
          <w:sz w:val="24"/>
          <w:u w:val="single" w:color="AAAAAA"/>
        </w:rPr>
        <w:t>2013</w:t>
      </w:r>
      <w:r>
        <w:rPr>
          <w:sz w:val="24"/>
          <w:u w:val="none"/>
        </w:rPr>
        <w:t>,</w:t>
      </w:r>
      <w:r>
        <w:rPr>
          <w:spacing w:val="-1"/>
          <w:sz w:val="24"/>
          <w:u w:val="none"/>
        </w:rPr>
        <w:t> </w:t>
      </w:r>
      <w:r>
        <w:rPr>
          <w:sz w:val="24"/>
          <w:u w:val="none"/>
        </w:rPr>
        <w:t>ch.</w:t>
      </w:r>
      <w:r>
        <w:rPr>
          <w:spacing w:val="-1"/>
          <w:sz w:val="24"/>
          <w:u w:val="none"/>
        </w:rPr>
        <w:t> </w:t>
      </w:r>
      <w:r>
        <w:rPr>
          <w:sz w:val="24"/>
          <w:u w:val="none"/>
        </w:rPr>
        <w:t>5;</w:t>
      </w:r>
      <w:r>
        <w:rPr>
          <w:spacing w:val="-1"/>
          <w:sz w:val="24"/>
          <w:u w:val="none"/>
        </w:rPr>
        <w:t> </w:t>
      </w:r>
      <w:r>
        <w:rPr>
          <w:sz w:val="24"/>
          <w:u w:val="single" w:color="AAAAAA"/>
        </w:rPr>
        <w:t>Carr</w:t>
      </w:r>
      <w:r>
        <w:rPr>
          <w:spacing w:val="-1"/>
          <w:sz w:val="24"/>
          <w:u w:val="single" w:color="AAAAAA"/>
        </w:rPr>
        <w:t> </w:t>
      </w:r>
      <w:r>
        <w:rPr>
          <w:sz w:val="24"/>
          <w:u w:val="single" w:color="AAAAAA"/>
        </w:rPr>
        <w:t>2010</w:t>
      </w:r>
      <w:r>
        <w:rPr>
          <w:sz w:val="24"/>
          <w:u w:val="none"/>
        </w:rPr>
        <w:t>,</w:t>
      </w:r>
      <w:r>
        <w:rPr>
          <w:spacing w:val="-1"/>
          <w:sz w:val="24"/>
          <w:u w:val="none"/>
        </w:rPr>
        <w:t> </w:t>
      </w:r>
      <w:r>
        <w:rPr>
          <w:sz w:val="24"/>
          <w:u w:val="none"/>
        </w:rPr>
        <w:t>p.</w:t>
      </w:r>
      <w:r>
        <w:rPr>
          <w:spacing w:val="-1"/>
          <w:sz w:val="24"/>
          <w:u w:val="none"/>
        </w:rPr>
        <w:t> </w:t>
      </w:r>
      <w:r>
        <w:rPr>
          <w:spacing w:val="-5"/>
          <w:sz w:val="24"/>
          <w:u w:val="none"/>
        </w:rPr>
        <w:t>8;</w:t>
      </w:r>
    </w:p>
    <w:p>
      <w:pPr>
        <w:pStyle w:val="BodyText"/>
        <w:spacing w:line="273" w:lineRule="exact"/>
        <w:rPr>
          <w:rFonts w:ascii="Arial" w:hAnsi="Arial"/>
        </w:rPr>
      </w:pPr>
      <w:r>
        <w:rPr>
          <w:rFonts w:ascii="Arial" w:hAnsi="Arial"/>
          <w:u w:val="single" w:color="AAAAAA"/>
        </w:rPr>
        <w:t>Bandstra 2009</w:t>
      </w:r>
      <w:r>
        <w:rPr>
          <w:rFonts w:ascii="Arial" w:hAnsi="Arial"/>
          <w:u w:val="none"/>
        </w:rPr>
        <w:t>, p. 482; </w:t>
      </w:r>
      <w:r>
        <w:rPr>
          <w:rFonts w:ascii="Arial" w:hAnsi="Arial"/>
          <w:u w:val="single" w:color="AAAAAA"/>
        </w:rPr>
        <w:t>Gravett et al. 2008</w:t>
      </w:r>
      <w:r>
        <w:rPr>
          <w:rFonts w:ascii="Arial" w:hAnsi="Arial"/>
          <w:u w:val="none"/>
        </w:rPr>
        <w:t>, pp. 47–49; </w:t>
      </w:r>
      <w:r>
        <w:rPr>
          <w:rFonts w:ascii="Arial" w:hAnsi="Arial"/>
          <w:u w:val="single" w:color="AAAAAA"/>
        </w:rPr>
        <w:t>Harris &amp; Platzner 2008</w:t>
      </w:r>
      <w:r>
        <w:rPr>
          <w:rFonts w:ascii="Arial" w:hAnsi="Arial"/>
          <w:u w:val="none"/>
        </w:rPr>
        <w:t>, pp. </w:t>
      </w:r>
      <w:r>
        <w:rPr>
          <w:rFonts w:ascii="Arial" w:hAnsi="Arial"/>
          <w:spacing w:val="-2"/>
          <w:u w:val="none"/>
        </w:rPr>
        <w:t>23–28.</w:t>
      </w:r>
    </w:p>
    <w:p>
      <w:pPr>
        <w:pStyle w:val="ListParagraph"/>
        <w:numPr>
          <w:ilvl w:val="0"/>
          <w:numId w:val="2"/>
        </w:numPr>
        <w:tabs>
          <w:tab w:pos="743" w:val="left" w:leader="none"/>
        </w:tabs>
        <w:spacing w:line="273" w:lineRule="exact" w:before="54" w:after="0"/>
        <w:ind w:left="743" w:right="0" w:hanging="400"/>
        <w:jc w:val="left"/>
        <w:rPr>
          <w:sz w:val="24"/>
        </w:rPr>
      </w:pPr>
      <w:r>
        <w:rPr>
          <w:sz w:val="24"/>
          <w:u w:val="single" w:color="AAAAAA"/>
        </w:rPr>
        <w:t>VanderKam</w:t>
      </w:r>
      <w:r>
        <w:rPr>
          <w:spacing w:val="-3"/>
          <w:sz w:val="24"/>
          <w:u w:val="single" w:color="AAAAAA"/>
        </w:rPr>
        <w:t> </w:t>
      </w:r>
      <w:r>
        <w:rPr>
          <w:sz w:val="24"/>
          <w:u w:val="single" w:color="AAAAAA"/>
        </w:rPr>
        <w:t>&amp;</w:t>
      </w:r>
      <w:r>
        <w:rPr>
          <w:spacing w:val="-3"/>
          <w:sz w:val="24"/>
          <w:u w:val="single" w:color="AAAAAA"/>
        </w:rPr>
        <w:t> </w:t>
      </w:r>
      <w:r>
        <w:rPr>
          <w:sz w:val="24"/>
          <w:u w:val="single" w:color="AAAAAA"/>
        </w:rPr>
        <w:t>Flint</w:t>
      </w:r>
      <w:r>
        <w:rPr>
          <w:spacing w:val="-3"/>
          <w:sz w:val="24"/>
          <w:u w:val="single" w:color="AAAAAA"/>
        </w:rPr>
        <w:t> </w:t>
      </w:r>
      <w:r>
        <w:rPr>
          <w:sz w:val="24"/>
          <w:u w:val="single" w:color="AAAAAA"/>
        </w:rPr>
        <w:t>2013</w:t>
      </w:r>
      <w:r>
        <w:rPr>
          <w:sz w:val="24"/>
          <w:u w:val="none"/>
        </w:rPr>
        <w:t>,</w:t>
      </w:r>
      <w:r>
        <w:rPr>
          <w:spacing w:val="-3"/>
          <w:sz w:val="24"/>
          <w:u w:val="none"/>
        </w:rPr>
        <w:t> </w:t>
      </w:r>
      <w:r>
        <w:rPr>
          <w:sz w:val="24"/>
          <w:u w:val="none"/>
        </w:rPr>
        <w:t>p.</w:t>
      </w:r>
      <w:r>
        <w:rPr>
          <w:spacing w:val="-3"/>
          <w:sz w:val="24"/>
          <w:u w:val="none"/>
        </w:rPr>
        <w:t> </w:t>
      </w:r>
      <w:hyperlink r:id="rId673">
        <w:r>
          <w:rPr>
            <w:sz w:val="24"/>
            <w:u w:val="single" w:color="AAAAAA"/>
          </w:rPr>
          <w:t>91</w:t>
        </w:r>
        <w:r>
          <w:rPr>
            <w:spacing w:val="-3"/>
            <w:sz w:val="24"/>
            <w:u w:val="single" w:color="AAAAAA"/>
          </w:rPr>
          <w:t> </w:t>
        </w:r>
        <w:r>
          <w:rPr>
            <w:spacing w:val="-2"/>
            <w:sz w:val="24"/>
            <w:u w:val="single" w:color="AAAAAA"/>
          </w:rPr>
          <w:t>(https://books.google.com/books?id=SBMXnB4CRpUC&amp;pg=PA9</w:t>
        </w:r>
      </w:hyperlink>
    </w:p>
    <w:p>
      <w:pPr>
        <w:pStyle w:val="BodyText"/>
        <w:spacing w:line="273" w:lineRule="exact"/>
        <w:rPr>
          <w:rFonts w:ascii="Arial"/>
        </w:rPr>
      </w:pPr>
      <w:hyperlink r:id="rId673">
        <w:r>
          <w:rPr>
            <w:rFonts w:ascii="Arial"/>
            <w:spacing w:val="-5"/>
            <w:u w:val="single" w:color="AAAAAA"/>
          </w:rPr>
          <w:t>1)</w:t>
        </w:r>
      </w:hyperlink>
      <w:r>
        <w:rPr>
          <w:rFonts w:ascii="Arial"/>
          <w:spacing w:val="-5"/>
          <w:u w:val="none"/>
        </w:rPr>
        <w:t>.</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Gaster 1908</w:t>
      </w:r>
      <w:r>
        <w:rPr>
          <w:sz w:val="24"/>
          <w:u w:val="none"/>
        </w:rPr>
        <w:t>, p. </w:t>
      </w:r>
      <w:hyperlink r:id="rId674">
        <w:r>
          <w:rPr>
            <w:sz w:val="24"/>
            <w:u w:val="single" w:color="AAAAAA"/>
          </w:rPr>
          <w:t>166 </w:t>
        </w:r>
        <w:r>
          <w:rPr>
            <w:spacing w:val="-2"/>
            <w:sz w:val="24"/>
            <w:u w:val="single" w:color="AAAAAA"/>
          </w:rPr>
          <w:t>(https://books.google.com/books?id=eUCRAfZvwRgC&amp;pg=PA166)</w:t>
        </w:r>
      </w:hyperlink>
      <w:r>
        <w:rPr>
          <w:spacing w:val="-2"/>
          <w:sz w:val="24"/>
          <w:u w:val="none"/>
        </w:rPr>
        <w:t>.</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Hauser,</w:t>
      </w:r>
      <w:r>
        <w:rPr>
          <w:spacing w:val="-4"/>
          <w:sz w:val="24"/>
          <w:u w:val="single" w:color="AAAAAA"/>
        </w:rPr>
        <w:t> </w:t>
      </w:r>
      <w:r>
        <w:rPr>
          <w:sz w:val="24"/>
          <w:u w:val="single" w:color="AAAAAA"/>
        </w:rPr>
        <w:t>Watson</w:t>
      </w:r>
      <w:r>
        <w:rPr>
          <w:spacing w:val="-4"/>
          <w:sz w:val="24"/>
          <w:u w:val="single" w:color="AAAAAA"/>
        </w:rPr>
        <w:t> </w:t>
      </w:r>
      <w:r>
        <w:rPr>
          <w:sz w:val="24"/>
          <w:u w:val="single" w:color="AAAAAA"/>
        </w:rPr>
        <w:t>&amp;</w:t>
      </w:r>
      <w:r>
        <w:rPr>
          <w:spacing w:val="-4"/>
          <w:sz w:val="24"/>
          <w:u w:val="single" w:color="AAAAAA"/>
        </w:rPr>
        <w:t> </w:t>
      </w:r>
      <w:r>
        <w:rPr>
          <w:sz w:val="24"/>
          <w:u w:val="single" w:color="AAAAAA"/>
        </w:rPr>
        <w:t>Kaufman</w:t>
      </w:r>
      <w:r>
        <w:rPr>
          <w:spacing w:val="-4"/>
          <w:sz w:val="24"/>
          <w:u w:val="single" w:color="AAAAAA"/>
        </w:rPr>
        <w:t> </w:t>
      </w:r>
      <w:r>
        <w:rPr>
          <w:sz w:val="24"/>
          <w:u w:val="single" w:color="AAAAAA"/>
        </w:rPr>
        <w:t>2003</w:t>
      </w:r>
      <w:r>
        <w:rPr>
          <w:sz w:val="24"/>
          <w:u w:val="none"/>
        </w:rPr>
        <w:t>,</w:t>
      </w:r>
      <w:r>
        <w:rPr>
          <w:spacing w:val="-4"/>
          <w:sz w:val="24"/>
          <w:u w:val="none"/>
        </w:rPr>
        <w:t> </w:t>
      </w:r>
      <w:r>
        <w:rPr>
          <w:sz w:val="24"/>
          <w:u w:val="none"/>
        </w:rPr>
        <w:t>pp.</w:t>
      </w:r>
      <w:r>
        <w:rPr>
          <w:spacing w:val="-3"/>
          <w:sz w:val="24"/>
          <w:u w:val="none"/>
        </w:rPr>
        <w:t> </w:t>
      </w:r>
      <w:r>
        <w:rPr>
          <w:spacing w:val="-2"/>
          <w:sz w:val="24"/>
          <w:u w:val="none"/>
        </w:rPr>
        <w:t>31–32.</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Orsini &amp; Clarysse 2012</w:t>
      </w:r>
      <w:r>
        <w:rPr>
          <w:sz w:val="24"/>
          <w:u w:val="none"/>
        </w:rPr>
        <w:t>, p. </w:t>
      </w:r>
      <w:r>
        <w:rPr>
          <w:spacing w:val="-4"/>
          <w:sz w:val="24"/>
          <w:u w:val="none"/>
        </w:rPr>
        <w:t>470.</w:t>
      </w:r>
    </w:p>
    <w:p>
      <w:pPr>
        <w:pStyle w:val="ListParagraph"/>
        <w:numPr>
          <w:ilvl w:val="0"/>
          <w:numId w:val="2"/>
        </w:numPr>
        <w:tabs>
          <w:tab w:pos="743" w:val="left" w:leader="none"/>
        </w:tabs>
        <w:spacing w:line="273" w:lineRule="exact" w:before="54" w:after="0"/>
        <w:ind w:left="743" w:right="0" w:hanging="400"/>
        <w:jc w:val="left"/>
        <w:rPr>
          <w:sz w:val="24"/>
        </w:rPr>
      </w:pPr>
      <w:r>
        <w:rPr>
          <w:sz w:val="24"/>
          <w:u w:val="single" w:color="AAAAAA"/>
        </w:rPr>
        <w:t>Lim 2017</w:t>
      </w:r>
      <w:r>
        <w:rPr>
          <w:sz w:val="24"/>
          <w:u w:val="none"/>
        </w:rPr>
        <w:t>, pp. 45–46; </w:t>
      </w:r>
      <w:r>
        <w:rPr>
          <w:sz w:val="24"/>
          <w:u w:val="single" w:color="AAAAAA"/>
        </w:rPr>
        <w:t>Brown 2010</w:t>
      </w:r>
      <w:r>
        <w:rPr>
          <w:sz w:val="24"/>
          <w:u w:val="none"/>
        </w:rPr>
        <w:t>, Intro. and ch. 1; </w:t>
      </w:r>
      <w:r>
        <w:rPr>
          <w:sz w:val="24"/>
          <w:u w:val="single" w:color="AAAAAA"/>
        </w:rPr>
        <w:t>Carr 2010</w:t>
      </w:r>
      <w:r>
        <w:rPr>
          <w:sz w:val="24"/>
          <w:u w:val="none"/>
        </w:rPr>
        <w:t>, p. 17; </w:t>
      </w:r>
      <w:r>
        <w:rPr>
          <w:sz w:val="24"/>
          <w:u w:val="single" w:color="AAAAAA"/>
        </w:rPr>
        <w:t>Bandstra 2009</w:t>
      </w:r>
      <w:r>
        <w:rPr>
          <w:sz w:val="24"/>
          <w:u w:val="none"/>
        </w:rPr>
        <w:t>, pp. 7, </w:t>
      </w:r>
      <w:r>
        <w:rPr>
          <w:spacing w:val="-4"/>
          <w:sz w:val="24"/>
          <w:u w:val="none"/>
        </w:rPr>
        <w:t>484;</w:t>
      </w:r>
    </w:p>
    <w:p>
      <w:pPr>
        <w:pStyle w:val="BodyText"/>
        <w:spacing w:line="273" w:lineRule="exact"/>
        <w:rPr>
          <w:rFonts w:ascii="Arial"/>
        </w:rPr>
      </w:pPr>
      <w:r>
        <w:rPr>
          <w:rFonts w:ascii="Arial"/>
          <w:u w:val="single" w:color="AAAAAA"/>
        </w:rPr>
        <w:t>Riches 2000</w:t>
      </w:r>
      <w:r>
        <w:rPr>
          <w:rFonts w:ascii="Arial"/>
          <w:u w:val="none"/>
        </w:rPr>
        <w:t>, chs. 2 and </w:t>
      </w:r>
      <w:r>
        <w:rPr>
          <w:rFonts w:ascii="Arial"/>
          <w:spacing w:val="-5"/>
          <w:u w:val="none"/>
        </w:rPr>
        <w:t>3.</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Gurry</w:t>
      </w:r>
      <w:r>
        <w:rPr>
          <w:spacing w:val="-2"/>
          <w:sz w:val="24"/>
          <w:u w:val="single" w:color="AAAAAA"/>
        </w:rPr>
        <w:t> </w:t>
      </w:r>
      <w:r>
        <w:rPr>
          <w:sz w:val="24"/>
          <w:u w:val="single" w:color="AAAAAA"/>
        </w:rPr>
        <w:t>2016</w:t>
      </w:r>
      <w:r>
        <w:rPr>
          <w:sz w:val="24"/>
          <w:u w:val="none"/>
        </w:rPr>
        <w:t>, p. </w:t>
      </w:r>
      <w:r>
        <w:rPr>
          <w:spacing w:val="-4"/>
          <w:sz w:val="24"/>
          <w:u w:val="none"/>
        </w:rPr>
        <w:t>117.</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Rezetko</w:t>
      </w:r>
      <w:r>
        <w:rPr>
          <w:spacing w:val="-7"/>
          <w:sz w:val="24"/>
          <w:u w:val="single" w:color="AAAAAA"/>
        </w:rPr>
        <w:t> </w:t>
      </w:r>
      <w:r>
        <w:rPr>
          <w:sz w:val="24"/>
          <w:u w:val="single" w:color="AAAAAA"/>
        </w:rPr>
        <w:t>&amp;</w:t>
      </w:r>
      <w:r>
        <w:rPr>
          <w:spacing w:val="-9"/>
          <w:sz w:val="24"/>
          <w:u w:val="single" w:color="AAAAAA"/>
        </w:rPr>
        <w:t> </w:t>
      </w:r>
      <w:r>
        <w:rPr>
          <w:sz w:val="24"/>
          <w:u w:val="single" w:color="AAAAAA"/>
        </w:rPr>
        <w:t>Young</w:t>
      </w:r>
      <w:r>
        <w:rPr>
          <w:spacing w:val="-5"/>
          <w:sz w:val="24"/>
          <w:u w:val="single" w:color="AAAAAA"/>
        </w:rPr>
        <w:t> </w:t>
      </w:r>
      <w:r>
        <w:rPr>
          <w:sz w:val="24"/>
          <w:u w:val="single" w:color="AAAAAA"/>
        </w:rPr>
        <w:t>2014</w:t>
      </w:r>
      <w:r>
        <w:rPr>
          <w:sz w:val="24"/>
          <w:u w:val="none"/>
        </w:rPr>
        <w:t>,</w:t>
      </w:r>
      <w:r>
        <w:rPr>
          <w:spacing w:val="-5"/>
          <w:sz w:val="24"/>
          <w:u w:val="none"/>
        </w:rPr>
        <w:t> </w:t>
      </w:r>
      <w:r>
        <w:rPr>
          <w:sz w:val="24"/>
          <w:u w:val="none"/>
        </w:rPr>
        <w:t>p.</w:t>
      </w:r>
      <w:r>
        <w:rPr>
          <w:spacing w:val="-4"/>
          <w:sz w:val="24"/>
          <w:u w:val="none"/>
        </w:rPr>
        <w:t> 164.</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Wegner</w:t>
      </w:r>
      <w:r>
        <w:rPr>
          <w:spacing w:val="-4"/>
          <w:sz w:val="24"/>
          <w:u w:val="single" w:color="AAAAAA"/>
        </w:rPr>
        <w:t> </w:t>
      </w:r>
      <w:r>
        <w:rPr>
          <w:sz w:val="24"/>
          <w:u w:val="single" w:color="AAAAAA"/>
        </w:rPr>
        <w:t>2006</w:t>
      </w:r>
      <w:r>
        <w:rPr>
          <w:sz w:val="24"/>
          <w:u w:val="none"/>
        </w:rPr>
        <w:t>,</w:t>
      </w:r>
      <w:r>
        <w:rPr>
          <w:spacing w:val="-2"/>
          <w:sz w:val="24"/>
          <w:u w:val="none"/>
        </w:rPr>
        <w:t> </w:t>
      </w:r>
      <w:r>
        <w:rPr>
          <w:sz w:val="24"/>
          <w:u w:val="none"/>
        </w:rPr>
        <w:t>p.</w:t>
      </w:r>
      <w:r>
        <w:rPr>
          <w:spacing w:val="-1"/>
          <w:sz w:val="24"/>
          <w:u w:val="none"/>
        </w:rPr>
        <w:t> </w:t>
      </w:r>
      <w:r>
        <w:rPr>
          <w:spacing w:val="-4"/>
          <w:sz w:val="24"/>
          <w:u w:val="none"/>
        </w:rPr>
        <w:t>300.</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Wallace</w:t>
      </w:r>
      <w:r>
        <w:rPr>
          <w:spacing w:val="-3"/>
          <w:sz w:val="24"/>
          <w:u w:val="single" w:color="AAAAAA"/>
        </w:rPr>
        <w:t> </w:t>
      </w:r>
      <w:r>
        <w:rPr>
          <w:sz w:val="24"/>
          <w:u w:val="single" w:color="AAAAAA"/>
        </w:rPr>
        <w:t>2009</w:t>
      </w:r>
      <w:r>
        <w:rPr>
          <w:sz w:val="24"/>
          <w:u w:val="none"/>
        </w:rPr>
        <w:t>,</w:t>
      </w:r>
      <w:r>
        <w:rPr>
          <w:spacing w:val="-3"/>
          <w:sz w:val="24"/>
          <w:u w:val="none"/>
        </w:rPr>
        <w:t> </w:t>
      </w:r>
      <w:r>
        <w:rPr>
          <w:sz w:val="24"/>
          <w:u w:val="none"/>
        </w:rPr>
        <w:t>p.</w:t>
      </w:r>
      <w:r>
        <w:rPr>
          <w:spacing w:val="-3"/>
          <w:sz w:val="24"/>
          <w:u w:val="none"/>
        </w:rPr>
        <w:t> </w:t>
      </w:r>
      <w:r>
        <w:rPr>
          <w:spacing w:val="-5"/>
          <w:sz w:val="24"/>
          <w:u w:val="none"/>
        </w:rPr>
        <w:t>88.</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Wegner</w:t>
      </w:r>
      <w:r>
        <w:rPr>
          <w:spacing w:val="-2"/>
          <w:sz w:val="24"/>
          <w:u w:val="single" w:color="AAAAAA"/>
        </w:rPr>
        <w:t> </w:t>
      </w:r>
      <w:r>
        <w:rPr>
          <w:sz w:val="24"/>
          <w:u w:val="single" w:color="AAAAAA"/>
        </w:rPr>
        <w:t>2006</w:t>
      </w:r>
      <w:r>
        <w:rPr>
          <w:sz w:val="24"/>
          <w:u w:val="none"/>
        </w:rPr>
        <w:t>,</w:t>
      </w:r>
      <w:r>
        <w:rPr>
          <w:spacing w:val="-1"/>
          <w:sz w:val="24"/>
          <w:u w:val="none"/>
        </w:rPr>
        <w:t> </w:t>
      </w:r>
      <w:r>
        <w:rPr>
          <w:sz w:val="24"/>
          <w:u w:val="none"/>
        </w:rPr>
        <w:t>pp.</w:t>
      </w:r>
      <w:r>
        <w:rPr>
          <w:spacing w:val="-1"/>
          <w:sz w:val="24"/>
          <w:u w:val="none"/>
        </w:rPr>
        <w:t> </w:t>
      </w:r>
      <w:r>
        <w:rPr>
          <w:sz w:val="24"/>
          <w:u w:val="none"/>
        </w:rPr>
        <w:t>40–41,</w:t>
      </w:r>
      <w:r>
        <w:rPr>
          <w:spacing w:val="-1"/>
          <w:sz w:val="24"/>
          <w:u w:val="none"/>
        </w:rPr>
        <w:t> </w:t>
      </w:r>
      <w:r>
        <w:rPr>
          <w:spacing w:val="-2"/>
          <w:sz w:val="24"/>
          <w:u w:val="none"/>
        </w:rPr>
        <w:t>300–301.</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Mowry 1944</w:t>
      </w:r>
      <w:r>
        <w:rPr>
          <w:sz w:val="24"/>
          <w:u w:val="none"/>
        </w:rPr>
        <w:t>, pp. 76, 84, </w:t>
      </w:r>
      <w:r>
        <w:rPr>
          <w:spacing w:val="-5"/>
          <w:sz w:val="24"/>
          <w:u w:val="none"/>
        </w:rPr>
        <w:t>85.</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Mowry 1944</w:t>
      </w:r>
      <w:r>
        <w:rPr>
          <w:sz w:val="24"/>
          <w:u w:val="none"/>
        </w:rPr>
        <w:t>, p. </w:t>
      </w:r>
      <w:r>
        <w:rPr>
          <w:spacing w:val="-5"/>
          <w:sz w:val="24"/>
          <w:u w:val="none"/>
        </w:rPr>
        <w:t>85.</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Brown 1997</w:t>
      </w:r>
      <w:r>
        <w:rPr>
          <w:sz w:val="24"/>
          <w:u w:val="none"/>
        </w:rPr>
        <w:t>, p. </w:t>
      </w:r>
      <w:r>
        <w:rPr>
          <w:spacing w:val="-4"/>
          <w:sz w:val="24"/>
          <w:u w:val="none"/>
        </w:rPr>
        <w:t>436.</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Lavidas 2021</w:t>
      </w:r>
      <w:r>
        <w:rPr>
          <w:sz w:val="24"/>
          <w:u w:val="none"/>
        </w:rPr>
        <w:t>, p. </w:t>
      </w:r>
      <w:r>
        <w:rPr>
          <w:spacing w:val="-5"/>
          <w:sz w:val="24"/>
          <w:u w:val="none"/>
        </w:rPr>
        <w:t>29.</w:t>
      </w:r>
    </w:p>
    <w:p>
      <w:pPr>
        <w:pStyle w:val="ListParagraph"/>
        <w:numPr>
          <w:ilvl w:val="0"/>
          <w:numId w:val="2"/>
        </w:numPr>
        <w:tabs>
          <w:tab w:pos="743" w:val="left" w:leader="none"/>
        </w:tabs>
        <w:spacing w:line="235" w:lineRule="auto" w:before="59" w:after="0"/>
        <w:ind w:left="743" w:right="907" w:hanging="401"/>
        <w:jc w:val="left"/>
        <w:rPr>
          <w:sz w:val="24"/>
        </w:rPr>
      </w:pPr>
      <w:r>
        <w:rPr>
          <w:sz w:val="24"/>
        </w:rPr>
        <w:t>Ehrman,</w:t>
      </w:r>
      <w:r>
        <w:rPr>
          <w:spacing w:val="-3"/>
          <w:sz w:val="24"/>
        </w:rPr>
        <w:t> </w:t>
      </w:r>
      <w:r>
        <w:rPr>
          <w:sz w:val="24"/>
        </w:rPr>
        <w:t>Bart</w:t>
      </w:r>
      <w:r>
        <w:rPr>
          <w:spacing w:val="-3"/>
          <w:sz w:val="24"/>
        </w:rPr>
        <w:t> </w:t>
      </w:r>
      <w:r>
        <w:rPr>
          <w:sz w:val="24"/>
        </w:rPr>
        <w:t>D.</w:t>
      </w:r>
      <w:r>
        <w:rPr>
          <w:spacing w:val="-3"/>
          <w:sz w:val="24"/>
        </w:rPr>
        <w:t> </w:t>
      </w:r>
      <w:r>
        <w:rPr>
          <w:sz w:val="24"/>
        </w:rPr>
        <w:t>Misquoting</w:t>
      </w:r>
      <w:r>
        <w:rPr>
          <w:spacing w:val="-3"/>
          <w:sz w:val="24"/>
        </w:rPr>
        <w:t> </w:t>
      </w:r>
      <w:r>
        <w:rPr>
          <w:sz w:val="24"/>
        </w:rPr>
        <w:t>Jesus:</w:t>
      </w:r>
      <w:r>
        <w:rPr>
          <w:spacing w:val="-8"/>
          <w:sz w:val="24"/>
        </w:rPr>
        <w:t> </w:t>
      </w:r>
      <w:r>
        <w:rPr>
          <w:sz w:val="24"/>
        </w:rPr>
        <w:t>The</w:t>
      </w:r>
      <w:r>
        <w:rPr>
          <w:spacing w:val="-3"/>
          <w:sz w:val="24"/>
        </w:rPr>
        <w:t> </w:t>
      </w:r>
      <w:r>
        <w:rPr>
          <w:sz w:val="24"/>
        </w:rPr>
        <w:t>Story</w:t>
      </w:r>
      <w:r>
        <w:rPr>
          <w:spacing w:val="-3"/>
          <w:sz w:val="24"/>
        </w:rPr>
        <w:t> </w:t>
      </w:r>
      <w:r>
        <w:rPr>
          <w:sz w:val="24"/>
        </w:rPr>
        <w:t>Behind</w:t>
      </w:r>
      <w:r>
        <w:rPr>
          <w:spacing w:val="-3"/>
          <w:sz w:val="24"/>
        </w:rPr>
        <w:t> </w:t>
      </w:r>
      <w:r>
        <w:rPr>
          <w:sz w:val="24"/>
        </w:rPr>
        <w:t>Who</w:t>
      </w:r>
      <w:r>
        <w:rPr>
          <w:spacing w:val="-3"/>
          <w:sz w:val="24"/>
        </w:rPr>
        <w:t> </w:t>
      </w:r>
      <w:r>
        <w:rPr>
          <w:sz w:val="24"/>
        </w:rPr>
        <w:t>Changed</w:t>
      </w:r>
      <w:r>
        <w:rPr>
          <w:spacing w:val="-3"/>
          <w:sz w:val="24"/>
        </w:rPr>
        <w:t> </w:t>
      </w:r>
      <w:r>
        <w:rPr>
          <w:sz w:val="24"/>
        </w:rPr>
        <w:t>the</w:t>
      </w:r>
      <w:r>
        <w:rPr>
          <w:spacing w:val="-3"/>
          <w:sz w:val="24"/>
        </w:rPr>
        <w:t> </w:t>
      </w:r>
      <w:r>
        <w:rPr>
          <w:sz w:val="24"/>
        </w:rPr>
        <w:t>Bible</w:t>
      </w:r>
      <w:r>
        <w:rPr>
          <w:spacing w:val="-3"/>
          <w:sz w:val="24"/>
        </w:rPr>
        <w:t> </w:t>
      </w:r>
      <w:r>
        <w:rPr>
          <w:sz w:val="24"/>
        </w:rPr>
        <w:t>and</w:t>
      </w:r>
      <w:r>
        <w:rPr>
          <w:spacing w:val="-3"/>
          <w:sz w:val="24"/>
        </w:rPr>
        <w:t> </w:t>
      </w:r>
      <w:r>
        <w:rPr>
          <w:sz w:val="24"/>
        </w:rPr>
        <w:t>Why</w:t>
      </w:r>
      <w:r>
        <w:rPr>
          <w:spacing w:val="-3"/>
          <w:sz w:val="24"/>
        </w:rPr>
        <w:t> </w:t>
      </w:r>
      <w:r>
        <w:rPr>
          <w:sz w:val="24"/>
        </w:rPr>
        <w:t>(New York: HarperCollins, 2005) p. 72.</w:t>
      </w:r>
    </w:p>
    <w:p>
      <w:pPr>
        <w:pStyle w:val="ListParagraph"/>
        <w:spacing w:after="0" w:line="235" w:lineRule="auto"/>
        <w:jc w:val="left"/>
        <w:rPr>
          <w:sz w:val="24"/>
        </w:rPr>
        <w:sectPr>
          <w:pgSz w:w="12240" w:h="15840"/>
          <w:pgMar w:top="520" w:bottom="280" w:left="360" w:right="360"/>
        </w:sectPr>
      </w:pPr>
    </w:p>
    <w:p>
      <w:pPr>
        <w:pStyle w:val="ListParagraph"/>
        <w:numPr>
          <w:ilvl w:val="0"/>
          <w:numId w:val="2"/>
        </w:numPr>
        <w:tabs>
          <w:tab w:pos="743" w:val="left" w:leader="none"/>
        </w:tabs>
        <w:spacing w:line="240" w:lineRule="auto" w:before="65" w:after="0"/>
        <w:ind w:left="743" w:right="0" w:hanging="400"/>
        <w:jc w:val="left"/>
        <w:rPr>
          <w:sz w:val="24"/>
        </w:rPr>
      </w:pPr>
      <w:r>
        <w:rPr>
          <w:sz w:val="24"/>
          <w:u w:val="single" w:color="AAAAAA"/>
        </w:rPr>
        <w:t>Parker 2013</w:t>
      </w:r>
      <w:r>
        <w:rPr>
          <w:sz w:val="24"/>
          <w:u w:val="none"/>
        </w:rPr>
        <w:t>, pp. 412–420, 430–432; </w:t>
      </w:r>
      <w:r>
        <w:rPr>
          <w:sz w:val="24"/>
          <w:u w:val="single" w:color="AAAAAA"/>
        </w:rPr>
        <w:t>Brown 2010</w:t>
      </w:r>
      <w:r>
        <w:rPr>
          <w:sz w:val="24"/>
          <w:u w:val="none"/>
        </w:rPr>
        <w:t>, ch. </w:t>
      </w:r>
      <w:r>
        <w:rPr>
          <w:spacing w:val="-2"/>
          <w:sz w:val="24"/>
          <w:u w:val="none"/>
        </w:rPr>
        <w:t>3(A).</w:t>
      </w:r>
    </w:p>
    <w:p>
      <w:pPr>
        <w:pStyle w:val="ListParagraph"/>
        <w:numPr>
          <w:ilvl w:val="0"/>
          <w:numId w:val="2"/>
        </w:numPr>
        <w:tabs>
          <w:tab w:pos="743" w:val="left" w:leader="none"/>
        </w:tabs>
        <w:spacing w:line="273" w:lineRule="exact" w:before="54" w:after="0"/>
        <w:ind w:left="743" w:right="0" w:hanging="400"/>
        <w:jc w:val="left"/>
        <w:rPr>
          <w:sz w:val="24"/>
        </w:rPr>
      </w:pPr>
      <w:r>
        <w:rPr>
          <w:sz w:val="24"/>
          <w:u w:val="single" w:color="AAAAAA"/>
        </w:rPr>
        <w:t>Lim 2017</w:t>
      </w:r>
      <w:r>
        <w:rPr>
          <w:sz w:val="24"/>
          <w:u w:val="none"/>
        </w:rPr>
        <w:t>, p. 40; </w:t>
      </w:r>
      <w:r>
        <w:rPr>
          <w:sz w:val="24"/>
          <w:u w:val="single" w:color="AAAAAA"/>
        </w:rPr>
        <w:t>Hayes 2012</w:t>
      </w:r>
      <w:r>
        <w:rPr>
          <w:sz w:val="24"/>
          <w:u w:val="none"/>
        </w:rPr>
        <w:t>, ch. 1; </w:t>
      </w:r>
      <w:r>
        <w:rPr>
          <w:sz w:val="24"/>
          <w:u w:val="single" w:color="AAAAAA"/>
        </w:rPr>
        <w:t>Brown 2010</w:t>
      </w:r>
      <w:r>
        <w:rPr>
          <w:sz w:val="24"/>
          <w:u w:val="none"/>
        </w:rPr>
        <w:t>, Intro.; </w:t>
      </w:r>
      <w:r>
        <w:rPr>
          <w:sz w:val="24"/>
          <w:u w:val="single" w:color="AAAAAA"/>
        </w:rPr>
        <w:t>Carr 2010</w:t>
      </w:r>
      <w:r>
        <w:rPr>
          <w:sz w:val="24"/>
          <w:u w:val="none"/>
        </w:rPr>
        <w:t>, pp. 3–5; </w:t>
      </w:r>
      <w:r>
        <w:rPr>
          <w:sz w:val="24"/>
          <w:u w:val="single" w:color="AAAAAA"/>
        </w:rPr>
        <w:t>Bandstra </w:t>
      </w:r>
      <w:r>
        <w:rPr>
          <w:spacing w:val="-2"/>
          <w:sz w:val="24"/>
          <w:u w:val="single" w:color="AAAAAA"/>
        </w:rPr>
        <w:t>2009</w:t>
      </w:r>
      <w:r>
        <w:rPr>
          <w:spacing w:val="-2"/>
          <w:sz w:val="24"/>
          <w:u w:val="none"/>
        </w:rPr>
        <w:t>,</w:t>
      </w:r>
    </w:p>
    <w:p>
      <w:pPr>
        <w:pStyle w:val="BodyText"/>
        <w:spacing w:line="270" w:lineRule="exact"/>
        <w:rPr>
          <w:rFonts w:ascii="Arial" w:hAnsi="Arial"/>
        </w:rPr>
      </w:pPr>
      <w:r>
        <w:rPr>
          <w:rFonts w:ascii="Arial" w:hAnsi="Arial"/>
        </w:rPr>
        <w:t>pp. 7–8, 480–481; </w:t>
      </w:r>
      <w:r>
        <w:rPr>
          <w:rFonts w:ascii="Arial" w:hAnsi="Arial"/>
          <w:u w:val="single" w:color="AAAAAA"/>
        </w:rPr>
        <w:t>Gravett et al. 2008</w:t>
      </w:r>
      <w:r>
        <w:rPr>
          <w:rFonts w:ascii="Arial" w:hAnsi="Arial"/>
          <w:u w:val="none"/>
        </w:rPr>
        <w:t>, p. xv; </w:t>
      </w:r>
      <w:r>
        <w:rPr>
          <w:rFonts w:ascii="Arial" w:hAnsi="Arial"/>
          <w:u w:val="single" w:color="AAAAAA"/>
        </w:rPr>
        <w:t>Harris &amp; Platzner 2008</w:t>
      </w:r>
      <w:r>
        <w:rPr>
          <w:rFonts w:ascii="Arial" w:hAnsi="Arial"/>
          <w:u w:val="none"/>
        </w:rPr>
        <w:t>, pp. 3–4, 28, 371; </w:t>
      </w:r>
      <w:r>
        <w:rPr>
          <w:rFonts w:ascii="Arial" w:hAnsi="Arial"/>
          <w:spacing w:val="-2"/>
          <w:u w:val="single" w:color="AAAAAA"/>
        </w:rPr>
        <w:t>Riches</w:t>
      </w:r>
    </w:p>
    <w:p>
      <w:pPr>
        <w:pStyle w:val="BodyText"/>
        <w:spacing w:line="273" w:lineRule="exact"/>
        <w:rPr>
          <w:rFonts w:ascii="Arial"/>
        </w:rPr>
      </w:pPr>
      <w:r>
        <w:rPr>
          <w:rFonts w:ascii="Arial"/>
          <w:u w:val="single" w:color="AAAAAA"/>
        </w:rPr>
        <w:t>2000</w:t>
      </w:r>
      <w:r>
        <w:rPr>
          <w:rFonts w:ascii="Arial"/>
          <w:u w:val="none"/>
        </w:rPr>
        <w:t>, ch. </w:t>
      </w:r>
      <w:r>
        <w:rPr>
          <w:rFonts w:ascii="Arial"/>
          <w:spacing w:val="-5"/>
          <w:u w:val="none"/>
        </w:rPr>
        <w:t>3.</w:t>
      </w:r>
    </w:p>
    <w:p>
      <w:pPr>
        <w:pStyle w:val="ListParagraph"/>
        <w:numPr>
          <w:ilvl w:val="0"/>
          <w:numId w:val="2"/>
        </w:numPr>
        <w:tabs>
          <w:tab w:pos="743" w:val="left" w:leader="none"/>
        </w:tabs>
        <w:spacing w:line="273" w:lineRule="exact" w:before="54" w:after="0"/>
        <w:ind w:left="743" w:right="0" w:hanging="400"/>
        <w:jc w:val="left"/>
        <w:rPr>
          <w:sz w:val="24"/>
        </w:rPr>
      </w:pPr>
      <w:r>
        <w:rPr>
          <w:sz w:val="24"/>
          <w:u w:val="single" w:color="AAAAAA"/>
        </w:rPr>
        <w:t>Lim 2017</w:t>
      </w:r>
      <w:r>
        <w:rPr>
          <w:sz w:val="24"/>
          <w:u w:val="none"/>
        </w:rPr>
        <w:t>, pp. 40, 46, 49, 58–59; </w:t>
      </w:r>
      <w:r>
        <w:rPr>
          <w:sz w:val="24"/>
          <w:u w:val="single" w:color="AAAAAA"/>
        </w:rPr>
        <w:t>Hayes 2012</w:t>
      </w:r>
      <w:r>
        <w:rPr>
          <w:sz w:val="24"/>
          <w:u w:val="none"/>
        </w:rPr>
        <w:t>, ch. 1; </w:t>
      </w:r>
      <w:r>
        <w:rPr>
          <w:sz w:val="24"/>
          <w:u w:val="single" w:color="AAAAAA"/>
        </w:rPr>
        <w:t>Brown 2010</w:t>
      </w:r>
      <w:r>
        <w:rPr>
          <w:sz w:val="24"/>
          <w:u w:val="none"/>
        </w:rPr>
        <w:t>, Intro.; </w:t>
      </w:r>
      <w:r>
        <w:rPr>
          <w:sz w:val="24"/>
          <w:u w:val="single" w:color="AAAAAA"/>
        </w:rPr>
        <w:t>Carr 2010</w:t>
      </w:r>
      <w:r>
        <w:rPr>
          <w:sz w:val="24"/>
          <w:u w:val="none"/>
        </w:rPr>
        <w:t>, pp. </w:t>
      </w:r>
      <w:r>
        <w:rPr>
          <w:spacing w:val="-4"/>
          <w:sz w:val="24"/>
          <w:u w:val="none"/>
        </w:rPr>
        <w:t>3–5;</w:t>
      </w:r>
    </w:p>
    <w:p>
      <w:pPr>
        <w:pStyle w:val="BodyText"/>
        <w:spacing w:line="270" w:lineRule="exact"/>
        <w:rPr>
          <w:rFonts w:ascii="Arial" w:hAnsi="Arial"/>
        </w:rPr>
      </w:pPr>
      <w:r>
        <w:rPr>
          <w:rFonts w:ascii="Arial" w:hAnsi="Arial"/>
          <w:u w:val="single" w:color="AAAAAA"/>
        </w:rPr>
        <w:t>Bandstra</w:t>
      </w:r>
      <w:r>
        <w:rPr>
          <w:rFonts w:ascii="Arial" w:hAnsi="Arial"/>
          <w:spacing w:val="-2"/>
          <w:u w:val="single" w:color="AAAAAA"/>
        </w:rPr>
        <w:t> </w:t>
      </w:r>
      <w:r>
        <w:rPr>
          <w:rFonts w:ascii="Arial" w:hAnsi="Arial"/>
          <w:u w:val="single" w:color="AAAAAA"/>
        </w:rPr>
        <w:t>2009</w:t>
      </w:r>
      <w:r>
        <w:rPr>
          <w:rFonts w:ascii="Arial" w:hAnsi="Arial"/>
          <w:u w:val="none"/>
        </w:rPr>
        <w:t>,</w:t>
      </w:r>
      <w:r>
        <w:rPr>
          <w:rFonts w:ascii="Arial" w:hAnsi="Arial"/>
          <w:spacing w:val="-1"/>
          <w:u w:val="none"/>
        </w:rPr>
        <w:t> </w:t>
      </w:r>
      <w:r>
        <w:rPr>
          <w:rFonts w:ascii="Arial" w:hAnsi="Arial"/>
          <w:u w:val="none"/>
        </w:rPr>
        <w:t>pp.</w:t>
      </w:r>
      <w:r>
        <w:rPr>
          <w:rFonts w:ascii="Arial" w:hAnsi="Arial"/>
          <w:spacing w:val="-1"/>
          <w:u w:val="none"/>
        </w:rPr>
        <w:t> </w:t>
      </w:r>
      <w:r>
        <w:rPr>
          <w:rFonts w:ascii="Arial" w:hAnsi="Arial"/>
          <w:u w:val="none"/>
        </w:rPr>
        <w:t>7–8,</w:t>
      </w:r>
      <w:r>
        <w:rPr>
          <w:rFonts w:ascii="Arial" w:hAnsi="Arial"/>
          <w:spacing w:val="-1"/>
          <w:u w:val="none"/>
        </w:rPr>
        <w:t> </w:t>
      </w:r>
      <w:r>
        <w:rPr>
          <w:rFonts w:ascii="Arial" w:hAnsi="Arial"/>
          <w:u w:val="none"/>
        </w:rPr>
        <w:t>480–481;</w:t>
      </w:r>
      <w:r>
        <w:rPr>
          <w:rFonts w:ascii="Arial" w:hAnsi="Arial"/>
          <w:spacing w:val="-1"/>
          <w:u w:val="none"/>
        </w:rPr>
        <w:t> </w:t>
      </w:r>
      <w:r>
        <w:rPr>
          <w:rFonts w:ascii="Arial" w:hAnsi="Arial"/>
          <w:u w:val="single" w:color="AAAAAA"/>
        </w:rPr>
        <w:t>Gravett</w:t>
      </w:r>
      <w:r>
        <w:rPr>
          <w:rFonts w:ascii="Arial" w:hAnsi="Arial"/>
          <w:spacing w:val="-1"/>
          <w:u w:val="single" w:color="AAAAAA"/>
        </w:rPr>
        <w:t> </w:t>
      </w:r>
      <w:r>
        <w:rPr>
          <w:rFonts w:ascii="Arial" w:hAnsi="Arial"/>
          <w:u w:val="single" w:color="AAAAAA"/>
        </w:rPr>
        <w:t>et</w:t>
      </w:r>
      <w:r>
        <w:rPr>
          <w:rFonts w:ascii="Arial" w:hAnsi="Arial"/>
          <w:spacing w:val="-1"/>
          <w:u w:val="single" w:color="AAAAAA"/>
        </w:rPr>
        <w:t> </w:t>
      </w:r>
      <w:r>
        <w:rPr>
          <w:rFonts w:ascii="Arial" w:hAnsi="Arial"/>
          <w:u w:val="single" w:color="AAAAAA"/>
        </w:rPr>
        <w:t>al.</w:t>
      </w:r>
      <w:r>
        <w:rPr>
          <w:rFonts w:ascii="Arial" w:hAnsi="Arial"/>
          <w:spacing w:val="-1"/>
          <w:u w:val="single" w:color="AAAAAA"/>
        </w:rPr>
        <w:t> </w:t>
      </w:r>
      <w:r>
        <w:rPr>
          <w:rFonts w:ascii="Arial" w:hAnsi="Arial"/>
          <w:u w:val="single" w:color="AAAAAA"/>
        </w:rPr>
        <w:t>2008</w:t>
      </w:r>
      <w:r>
        <w:rPr>
          <w:rFonts w:ascii="Arial" w:hAnsi="Arial"/>
          <w:u w:val="none"/>
        </w:rPr>
        <w:t>,</w:t>
      </w:r>
      <w:r>
        <w:rPr>
          <w:rFonts w:ascii="Arial" w:hAnsi="Arial"/>
          <w:spacing w:val="-1"/>
          <w:u w:val="none"/>
        </w:rPr>
        <w:t> </w:t>
      </w:r>
      <w:r>
        <w:rPr>
          <w:rFonts w:ascii="Arial" w:hAnsi="Arial"/>
          <w:u w:val="none"/>
        </w:rPr>
        <w:t>pp.</w:t>
      </w:r>
      <w:r>
        <w:rPr>
          <w:rFonts w:ascii="Arial" w:hAnsi="Arial"/>
          <w:spacing w:val="-1"/>
          <w:u w:val="none"/>
        </w:rPr>
        <w:t> </w:t>
      </w:r>
      <w:r>
        <w:rPr>
          <w:rFonts w:ascii="Arial" w:hAnsi="Arial"/>
          <w:u w:val="none"/>
        </w:rPr>
        <w:t>xv,</w:t>
      </w:r>
      <w:r>
        <w:rPr>
          <w:rFonts w:ascii="Arial" w:hAnsi="Arial"/>
          <w:spacing w:val="-1"/>
          <w:u w:val="none"/>
        </w:rPr>
        <w:t> </w:t>
      </w:r>
      <w:r>
        <w:rPr>
          <w:rFonts w:ascii="Arial" w:hAnsi="Arial"/>
          <w:u w:val="none"/>
        </w:rPr>
        <w:t>49;</w:t>
      </w:r>
      <w:r>
        <w:rPr>
          <w:rFonts w:ascii="Arial" w:hAnsi="Arial"/>
          <w:spacing w:val="-1"/>
          <w:u w:val="none"/>
        </w:rPr>
        <w:t> </w:t>
      </w:r>
      <w:r>
        <w:rPr>
          <w:rFonts w:ascii="Arial" w:hAnsi="Arial"/>
          <w:u w:val="single" w:color="AAAAAA"/>
        </w:rPr>
        <w:t>Harris</w:t>
      </w:r>
      <w:r>
        <w:rPr>
          <w:rFonts w:ascii="Arial" w:hAnsi="Arial"/>
          <w:spacing w:val="-1"/>
          <w:u w:val="single" w:color="AAAAAA"/>
        </w:rPr>
        <w:t> </w:t>
      </w:r>
      <w:r>
        <w:rPr>
          <w:rFonts w:ascii="Arial" w:hAnsi="Arial"/>
          <w:u w:val="single" w:color="AAAAAA"/>
        </w:rPr>
        <w:t>&amp;</w:t>
      </w:r>
      <w:r>
        <w:rPr>
          <w:rFonts w:ascii="Arial" w:hAnsi="Arial"/>
          <w:spacing w:val="-1"/>
          <w:u w:val="single" w:color="AAAAAA"/>
        </w:rPr>
        <w:t> </w:t>
      </w:r>
      <w:r>
        <w:rPr>
          <w:rFonts w:ascii="Arial" w:hAnsi="Arial"/>
          <w:u w:val="single" w:color="AAAAAA"/>
        </w:rPr>
        <w:t>Platzner</w:t>
      </w:r>
      <w:r>
        <w:rPr>
          <w:rFonts w:ascii="Arial" w:hAnsi="Arial"/>
          <w:spacing w:val="-1"/>
          <w:u w:val="single" w:color="AAAAAA"/>
        </w:rPr>
        <w:t> </w:t>
      </w:r>
      <w:r>
        <w:rPr>
          <w:rFonts w:ascii="Arial" w:hAnsi="Arial"/>
          <w:u w:val="single" w:color="AAAAAA"/>
        </w:rPr>
        <w:t>2008</w:t>
      </w:r>
      <w:r>
        <w:rPr>
          <w:rFonts w:ascii="Arial" w:hAnsi="Arial"/>
          <w:u w:val="none"/>
        </w:rPr>
        <w:t>,</w:t>
      </w:r>
      <w:r>
        <w:rPr>
          <w:rFonts w:ascii="Arial" w:hAnsi="Arial"/>
          <w:spacing w:val="-1"/>
          <w:u w:val="none"/>
        </w:rPr>
        <w:t> </w:t>
      </w:r>
      <w:r>
        <w:rPr>
          <w:rFonts w:ascii="Arial" w:hAnsi="Arial"/>
          <w:u w:val="none"/>
        </w:rPr>
        <w:t>pp.</w:t>
      </w:r>
      <w:r>
        <w:rPr>
          <w:rFonts w:ascii="Arial" w:hAnsi="Arial"/>
          <w:spacing w:val="-1"/>
          <w:u w:val="none"/>
        </w:rPr>
        <w:t> </w:t>
      </w:r>
      <w:r>
        <w:rPr>
          <w:rFonts w:ascii="Arial" w:hAnsi="Arial"/>
          <w:spacing w:val="-4"/>
          <w:u w:val="none"/>
        </w:rPr>
        <w:t>3–4,</w:t>
      </w:r>
    </w:p>
    <w:p>
      <w:pPr>
        <w:pStyle w:val="BodyText"/>
        <w:spacing w:line="273" w:lineRule="exact"/>
        <w:rPr>
          <w:rFonts w:ascii="Arial" w:hAnsi="Arial"/>
        </w:rPr>
      </w:pPr>
      <w:r>
        <w:rPr>
          <w:rFonts w:ascii="Arial" w:hAnsi="Arial"/>
        </w:rPr>
        <w:t>28, 31–32, 371; </w:t>
      </w:r>
      <w:r>
        <w:rPr>
          <w:rFonts w:ascii="Arial" w:hAnsi="Arial"/>
          <w:u w:val="single" w:color="AAAAAA"/>
        </w:rPr>
        <w:t>Riches 2000</w:t>
      </w:r>
      <w:r>
        <w:rPr>
          <w:rFonts w:ascii="Arial" w:hAnsi="Arial"/>
          <w:u w:val="none"/>
        </w:rPr>
        <w:t>, ch. </w:t>
      </w:r>
      <w:r>
        <w:rPr>
          <w:rFonts w:ascii="Arial" w:hAnsi="Arial"/>
          <w:spacing w:val="-5"/>
          <w:u w:val="none"/>
        </w:rPr>
        <w:t>3.</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Riches 2000</w:t>
      </w:r>
      <w:r>
        <w:rPr>
          <w:sz w:val="24"/>
          <w:u w:val="none"/>
        </w:rPr>
        <w:t>, pp. </w:t>
      </w:r>
      <w:r>
        <w:rPr>
          <w:spacing w:val="-4"/>
          <w:sz w:val="24"/>
          <w:u w:val="none"/>
        </w:rPr>
        <w:t>7–8.</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Barton 2019</w:t>
      </w:r>
      <w:r>
        <w:rPr>
          <w:sz w:val="24"/>
          <w:u w:val="none"/>
        </w:rPr>
        <w:t>, p. </w:t>
      </w:r>
      <w:r>
        <w:rPr>
          <w:spacing w:val="-5"/>
          <w:sz w:val="24"/>
          <w:u w:val="none"/>
        </w:rPr>
        <w:t>15.</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Wegner</w:t>
      </w:r>
      <w:r>
        <w:rPr>
          <w:spacing w:val="-4"/>
          <w:sz w:val="24"/>
          <w:u w:val="single" w:color="AAAAAA"/>
        </w:rPr>
        <w:t> </w:t>
      </w:r>
      <w:r>
        <w:rPr>
          <w:sz w:val="24"/>
          <w:u w:val="single" w:color="AAAAAA"/>
        </w:rPr>
        <w:t>2006</w:t>
      </w:r>
      <w:r>
        <w:rPr>
          <w:sz w:val="24"/>
          <w:u w:val="none"/>
        </w:rPr>
        <w:t>,</w:t>
      </w:r>
      <w:r>
        <w:rPr>
          <w:spacing w:val="-2"/>
          <w:sz w:val="24"/>
          <w:u w:val="none"/>
        </w:rPr>
        <w:t> </w:t>
      </w:r>
      <w:r>
        <w:rPr>
          <w:sz w:val="24"/>
          <w:u w:val="none"/>
        </w:rPr>
        <w:t>p.</w:t>
      </w:r>
      <w:r>
        <w:rPr>
          <w:spacing w:val="-1"/>
          <w:sz w:val="24"/>
          <w:u w:val="none"/>
        </w:rPr>
        <w:t> </w:t>
      </w:r>
      <w:r>
        <w:rPr>
          <w:spacing w:val="-5"/>
          <w:sz w:val="24"/>
          <w:u w:val="none"/>
        </w:rPr>
        <w:t>41.</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Black 1994</w:t>
      </w:r>
      <w:r>
        <w:rPr>
          <w:sz w:val="24"/>
          <w:u w:val="none"/>
        </w:rPr>
        <w:t>, p. </w:t>
      </w:r>
      <w:r>
        <w:rPr>
          <w:spacing w:val="-5"/>
          <w:sz w:val="24"/>
          <w:u w:val="none"/>
        </w:rPr>
        <w:t>24.</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Wallace</w:t>
      </w:r>
      <w:r>
        <w:rPr>
          <w:spacing w:val="-3"/>
          <w:sz w:val="24"/>
          <w:u w:val="single" w:color="AAAAAA"/>
        </w:rPr>
        <w:t> </w:t>
      </w:r>
      <w:r>
        <w:rPr>
          <w:sz w:val="24"/>
          <w:u w:val="single" w:color="AAAAAA"/>
        </w:rPr>
        <w:t>2009</w:t>
      </w:r>
      <w:r>
        <w:rPr>
          <w:sz w:val="24"/>
          <w:u w:val="none"/>
        </w:rPr>
        <w:t>,</w:t>
      </w:r>
      <w:r>
        <w:rPr>
          <w:spacing w:val="-3"/>
          <w:sz w:val="24"/>
          <w:u w:val="none"/>
        </w:rPr>
        <w:t> </w:t>
      </w:r>
      <w:r>
        <w:rPr>
          <w:sz w:val="24"/>
          <w:u w:val="none"/>
        </w:rPr>
        <w:t>p.</w:t>
      </w:r>
      <w:r>
        <w:rPr>
          <w:spacing w:val="-3"/>
          <w:sz w:val="24"/>
          <w:u w:val="none"/>
        </w:rPr>
        <w:t> </w:t>
      </w:r>
      <w:r>
        <w:rPr>
          <w:spacing w:val="-5"/>
          <w:sz w:val="24"/>
          <w:u w:val="none"/>
        </w:rPr>
        <w:t>98.</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Tov</w:t>
      </w:r>
      <w:r>
        <w:rPr>
          <w:spacing w:val="-9"/>
          <w:sz w:val="24"/>
          <w:u w:val="single" w:color="AAAAAA"/>
        </w:rPr>
        <w:t> </w:t>
      </w:r>
      <w:r>
        <w:rPr>
          <w:sz w:val="24"/>
          <w:u w:val="single" w:color="AAAAAA"/>
        </w:rPr>
        <w:t>2001</w:t>
      </w:r>
      <w:r>
        <w:rPr>
          <w:sz w:val="24"/>
          <w:u w:val="none"/>
        </w:rPr>
        <w:t>,</w:t>
      </w:r>
      <w:r>
        <w:rPr>
          <w:spacing w:val="-9"/>
          <w:sz w:val="24"/>
          <w:u w:val="none"/>
        </w:rPr>
        <w:t> </w:t>
      </w:r>
      <w:r>
        <w:rPr>
          <w:sz w:val="24"/>
          <w:u w:val="none"/>
        </w:rPr>
        <w:t>p.</w:t>
      </w:r>
      <w:r>
        <w:rPr>
          <w:spacing w:val="-9"/>
          <w:sz w:val="24"/>
          <w:u w:val="none"/>
        </w:rPr>
        <w:t> </w:t>
      </w:r>
      <w:r>
        <w:rPr>
          <w:spacing w:val="-5"/>
          <w:sz w:val="24"/>
          <w:u w:val="none"/>
        </w:rPr>
        <w:t>18.</w:t>
      </w:r>
    </w:p>
    <w:p>
      <w:pPr>
        <w:pStyle w:val="ListParagraph"/>
        <w:numPr>
          <w:ilvl w:val="0"/>
          <w:numId w:val="2"/>
        </w:numPr>
        <w:tabs>
          <w:tab w:pos="743" w:val="left" w:leader="none"/>
        </w:tabs>
        <w:spacing w:line="235" w:lineRule="auto" w:before="58" w:after="0"/>
        <w:ind w:left="743" w:right="412" w:hanging="401"/>
        <w:jc w:val="left"/>
        <w:rPr>
          <w:sz w:val="24"/>
        </w:rPr>
      </w:pPr>
      <w:hyperlink r:id="rId675">
        <w:r>
          <w:rPr>
            <w:sz w:val="24"/>
            <w:u w:val="single" w:color="AAAAAA"/>
          </w:rPr>
          <w:t>"The</w:t>
        </w:r>
        <w:r>
          <w:rPr>
            <w:spacing w:val="-13"/>
            <w:sz w:val="24"/>
            <w:u w:val="single" w:color="AAAAAA"/>
          </w:rPr>
          <w:t> </w:t>
        </w:r>
        <w:r>
          <w:rPr>
            <w:sz w:val="24"/>
            <w:u w:val="single" w:color="AAAAAA"/>
          </w:rPr>
          <w:t>Damascus</w:t>
        </w:r>
        <w:r>
          <w:rPr>
            <w:spacing w:val="-13"/>
            <w:sz w:val="24"/>
            <w:u w:val="single" w:color="AAAAAA"/>
          </w:rPr>
          <w:t> </w:t>
        </w:r>
        <w:r>
          <w:rPr>
            <w:sz w:val="24"/>
            <w:u w:val="single" w:color="AAAAAA"/>
          </w:rPr>
          <w:t>Keters"</w:t>
        </w:r>
        <w:r>
          <w:rPr>
            <w:spacing w:val="-13"/>
            <w:sz w:val="24"/>
            <w:u w:val="single" w:color="AAAAAA"/>
          </w:rPr>
          <w:t> </w:t>
        </w:r>
        <w:r>
          <w:rPr>
            <w:sz w:val="24"/>
            <w:u w:val="single" w:color="AAAAAA"/>
          </w:rPr>
          <w:t>(https://web.nli.org.il/sites/nli/english/collections/jewish-</w:t>
        </w:r>
        <w:r>
          <w:rPr>
            <w:sz w:val="24"/>
            <w:u w:val="single" w:color="AAAAAA"/>
          </w:rPr>
          <w:t>collection/pages/d</w:t>
        </w:r>
      </w:hyperlink>
      <w:r>
        <w:rPr>
          <w:sz w:val="24"/>
          <w:u w:val="none"/>
        </w:rPr>
        <w:t> </w:t>
      </w:r>
      <w:hyperlink r:id="rId675">
        <w:r>
          <w:rPr>
            <w:sz w:val="24"/>
            <w:u w:val="single" w:color="AAAAAA"/>
          </w:rPr>
          <w:t>amascus.aspx)</w:t>
        </w:r>
      </w:hyperlink>
      <w:r>
        <w:rPr>
          <w:sz w:val="24"/>
          <w:u w:val="none"/>
        </w:rPr>
        <w:t>. </w:t>
      </w:r>
      <w:r>
        <w:rPr>
          <w:i/>
          <w:sz w:val="24"/>
          <w:u w:val="none"/>
        </w:rPr>
        <w:t>National Library of Israel</w:t>
      </w:r>
      <w:r>
        <w:rPr>
          <w:sz w:val="24"/>
          <w:u w:val="none"/>
        </w:rPr>
        <w:t>.</w:t>
      </w:r>
      <w:r>
        <w:rPr>
          <w:spacing w:val="-7"/>
          <w:sz w:val="24"/>
          <w:u w:val="none"/>
        </w:rPr>
        <w:t> </w:t>
      </w:r>
      <w:r>
        <w:rPr>
          <w:sz w:val="24"/>
          <w:u w:val="single" w:color="AAAAAA"/>
        </w:rPr>
        <w:t>Archived (https://web.archive.org/web/2020072823524</w:t>
      </w:r>
      <w:r>
        <w:rPr>
          <w:sz w:val="24"/>
          <w:u w:val="none"/>
        </w:rPr>
        <w:t> </w:t>
      </w:r>
      <w:r>
        <w:rPr>
          <w:sz w:val="24"/>
          <w:u w:val="single" w:color="AAAAAA"/>
        </w:rPr>
        <w:t>1/https://web.nli.org.il/sites/NLI/English/collections/jewish-collection/Pages/damascus.aspx)</w:t>
      </w:r>
      <w:r>
        <w:rPr>
          <w:sz w:val="24"/>
          <w:u w:val="none"/>
        </w:rPr>
        <w:t> from the original on 28 July 2020. Retrieved 1 July 2020.</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Carr</w:t>
      </w:r>
      <w:r>
        <w:rPr>
          <w:spacing w:val="-8"/>
          <w:sz w:val="24"/>
          <w:u w:val="single" w:color="AAAAAA"/>
        </w:rPr>
        <w:t> </w:t>
      </w:r>
      <w:r>
        <w:rPr>
          <w:sz w:val="24"/>
          <w:u w:val="single" w:color="AAAAAA"/>
        </w:rPr>
        <w:t>2011</w:t>
      </w:r>
      <w:r>
        <w:rPr>
          <w:sz w:val="24"/>
          <w:u w:val="none"/>
        </w:rPr>
        <w:t>,</w:t>
      </w:r>
      <w:r>
        <w:rPr>
          <w:spacing w:val="-6"/>
          <w:sz w:val="24"/>
          <w:u w:val="none"/>
        </w:rPr>
        <w:t> </w:t>
      </w:r>
      <w:r>
        <w:rPr>
          <w:sz w:val="24"/>
          <w:u w:val="none"/>
        </w:rPr>
        <w:t>pp.</w:t>
      </w:r>
      <w:r>
        <w:rPr>
          <w:spacing w:val="-6"/>
          <w:sz w:val="24"/>
          <w:u w:val="none"/>
        </w:rPr>
        <w:t> </w:t>
      </w:r>
      <w:r>
        <w:rPr>
          <w:spacing w:val="-4"/>
          <w:sz w:val="24"/>
          <w:u w:val="none"/>
        </w:rPr>
        <w:t>5–7.</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Black 1994</w:t>
      </w:r>
      <w:r>
        <w:rPr>
          <w:sz w:val="24"/>
          <w:u w:val="none"/>
        </w:rPr>
        <w:t>, p. </w:t>
      </w:r>
      <w:r>
        <w:rPr>
          <w:spacing w:val="-5"/>
          <w:sz w:val="24"/>
          <w:u w:val="none"/>
        </w:rPr>
        <w:t>60.</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Carr</w:t>
      </w:r>
      <w:r>
        <w:rPr>
          <w:spacing w:val="-4"/>
          <w:sz w:val="24"/>
          <w:u w:val="single" w:color="AAAAAA"/>
        </w:rPr>
        <w:t> </w:t>
      </w:r>
      <w:r>
        <w:rPr>
          <w:sz w:val="24"/>
          <w:u w:val="single" w:color="AAAAAA"/>
        </w:rPr>
        <w:t>2011</w:t>
      </w:r>
      <w:r>
        <w:rPr>
          <w:sz w:val="24"/>
          <w:u w:val="none"/>
        </w:rPr>
        <w:t>,</w:t>
      </w:r>
      <w:r>
        <w:rPr>
          <w:spacing w:val="-2"/>
          <w:sz w:val="24"/>
          <w:u w:val="none"/>
        </w:rPr>
        <w:t> </w:t>
      </w:r>
      <w:r>
        <w:rPr>
          <w:sz w:val="24"/>
          <w:u w:val="none"/>
        </w:rPr>
        <w:t>pp.</w:t>
      </w:r>
      <w:r>
        <w:rPr>
          <w:spacing w:val="-1"/>
          <w:sz w:val="24"/>
          <w:u w:val="none"/>
        </w:rPr>
        <w:t> </w:t>
      </w:r>
      <w:r>
        <w:rPr>
          <w:sz w:val="24"/>
          <w:u w:val="none"/>
        </w:rPr>
        <w:t>5–7,</w:t>
      </w:r>
      <w:r>
        <w:rPr>
          <w:spacing w:val="-2"/>
          <w:sz w:val="24"/>
          <w:u w:val="none"/>
        </w:rPr>
        <w:t> </w:t>
      </w:r>
      <w:r>
        <w:rPr>
          <w:sz w:val="24"/>
          <w:u w:val="none"/>
        </w:rPr>
        <w:t>18,</w:t>
      </w:r>
      <w:r>
        <w:rPr>
          <w:spacing w:val="-2"/>
          <w:sz w:val="24"/>
          <w:u w:val="none"/>
        </w:rPr>
        <w:t> </w:t>
      </w:r>
      <w:r>
        <w:rPr>
          <w:sz w:val="24"/>
          <w:u w:val="none"/>
        </w:rPr>
        <w:t>24,</w:t>
      </w:r>
      <w:r>
        <w:rPr>
          <w:spacing w:val="-1"/>
          <w:sz w:val="24"/>
          <w:u w:val="none"/>
        </w:rPr>
        <w:t> </w:t>
      </w:r>
      <w:r>
        <w:rPr>
          <w:sz w:val="24"/>
          <w:u w:val="none"/>
        </w:rPr>
        <w:t>29,</w:t>
      </w:r>
      <w:r>
        <w:rPr>
          <w:spacing w:val="-2"/>
          <w:sz w:val="24"/>
          <w:u w:val="none"/>
        </w:rPr>
        <w:t> </w:t>
      </w:r>
      <w:r>
        <w:rPr>
          <w:sz w:val="24"/>
          <w:u w:val="none"/>
        </w:rPr>
        <w:t>42,</w:t>
      </w:r>
      <w:r>
        <w:rPr>
          <w:spacing w:val="-2"/>
          <w:sz w:val="24"/>
          <w:u w:val="none"/>
        </w:rPr>
        <w:t> </w:t>
      </w:r>
      <w:r>
        <w:rPr>
          <w:sz w:val="24"/>
          <w:u w:val="none"/>
        </w:rPr>
        <w:t>55,</w:t>
      </w:r>
      <w:r>
        <w:rPr>
          <w:spacing w:val="-1"/>
          <w:sz w:val="24"/>
          <w:u w:val="none"/>
        </w:rPr>
        <w:t> </w:t>
      </w:r>
      <w:r>
        <w:rPr>
          <w:sz w:val="24"/>
          <w:u w:val="none"/>
        </w:rPr>
        <w:t>61,</w:t>
      </w:r>
      <w:r>
        <w:rPr>
          <w:spacing w:val="-2"/>
          <w:sz w:val="24"/>
          <w:u w:val="none"/>
        </w:rPr>
        <w:t> </w:t>
      </w:r>
      <w:r>
        <w:rPr>
          <w:sz w:val="24"/>
          <w:u w:val="none"/>
        </w:rPr>
        <w:t>145,</w:t>
      </w:r>
      <w:r>
        <w:rPr>
          <w:spacing w:val="-1"/>
          <w:sz w:val="24"/>
          <w:u w:val="none"/>
        </w:rPr>
        <w:t> </w:t>
      </w:r>
      <w:r>
        <w:rPr>
          <w:spacing w:val="-4"/>
          <w:sz w:val="24"/>
          <w:u w:val="none"/>
        </w:rPr>
        <w:t>167.</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Royce 2013</w:t>
      </w:r>
      <w:r>
        <w:rPr>
          <w:sz w:val="24"/>
          <w:u w:val="none"/>
        </w:rPr>
        <w:t>, pp. 461–464, 468, </w:t>
      </w:r>
      <w:r>
        <w:rPr>
          <w:spacing w:val="-2"/>
          <w:sz w:val="24"/>
          <w:u w:val="none"/>
        </w:rPr>
        <w:t>470–473.</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Wegner</w:t>
      </w:r>
      <w:r>
        <w:rPr>
          <w:spacing w:val="-4"/>
          <w:sz w:val="24"/>
          <w:u w:val="single" w:color="AAAAAA"/>
        </w:rPr>
        <w:t> </w:t>
      </w:r>
      <w:r>
        <w:rPr>
          <w:sz w:val="24"/>
          <w:u w:val="single" w:color="AAAAAA"/>
        </w:rPr>
        <w:t>2006</w:t>
      </w:r>
      <w:r>
        <w:rPr>
          <w:sz w:val="24"/>
          <w:u w:val="none"/>
        </w:rPr>
        <w:t>,</w:t>
      </w:r>
      <w:r>
        <w:rPr>
          <w:spacing w:val="-2"/>
          <w:sz w:val="24"/>
          <w:u w:val="none"/>
        </w:rPr>
        <w:t> </w:t>
      </w:r>
      <w:r>
        <w:rPr>
          <w:sz w:val="24"/>
          <w:u w:val="none"/>
        </w:rPr>
        <w:t>p.</w:t>
      </w:r>
      <w:r>
        <w:rPr>
          <w:spacing w:val="-1"/>
          <w:sz w:val="24"/>
          <w:u w:val="none"/>
        </w:rPr>
        <w:t> </w:t>
      </w:r>
      <w:r>
        <w:rPr>
          <w:spacing w:val="-5"/>
          <w:sz w:val="24"/>
          <w:u w:val="none"/>
        </w:rPr>
        <w:t>25.</w:t>
      </w:r>
    </w:p>
    <w:p>
      <w:pPr>
        <w:pStyle w:val="ListParagraph"/>
        <w:numPr>
          <w:ilvl w:val="0"/>
          <w:numId w:val="2"/>
        </w:numPr>
        <w:tabs>
          <w:tab w:pos="743" w:val="left" w:leader="none"/>
        </w:tabs>
        <w:spacing w:line="235" w:lineRule="auto" w:before="59" w:after="0"/>
        <w:ind w:left="743" w:right="472" w:hanging="401"/>
        <w:jc w:val="left"/>
        <w:rPr>
          <w:sz w:val="24"/>
        </w:rPr>
      </w:pPr>
      <w:r>
        <w:rPr>
          <w:sz w:val="24"/>
        </w:rPr>
        <w:t>MacHaffie,</w:t>
      </w:r>
      <w:r>
        <w:rPr>
          <w:spacing w:val="-5"/>
          <w:sz w:val="24"/>
        </w:rPr>
        <w:t> </w:t>
      </w:r>
      <w:r>
        <w:rPr>
          <w:sz w:val="24"/>
        </w:rPr>
        <w:t>Barbara</w:t>
      </w:r>
      <w:r>
        <w:rPr>
          <w:spacing w:val="-5"/>
          <w:sz w:val="24"/>
        </w:rPr>
        <w:t> </w:t>
      </w:r>
      <w:r>
        <w:rPr>
          <w:sz w:val="24"/>
        </w:rPr>
        <w:t>J.</w:t>
      </w:r>
      <w:r>
        <w:rPr>
          <w:spacing w:val="-5"/>
          <w:sz w:val="24"/>
        </w:rPr>
        <w:t> </w:t>
      </w:r>
      <w:r>
        <w:rPr>
          <w:sz w:val="24"/>
        </w:rPr>
        <w:t>(1992).</w:t>
      </w:r>
      <w:r>
        <w:rPr>
          <w:spacing w:val="-5"/>
          <w:sz w:val="24"/>
        </w:rPr>
        <w:t> </w:t>
      </w:r>
      <w:r>
        <w:rPr>
          <w:i/>
          <w:sz w:val="24"/>
        </w:rPr>
        <w:t>Her</w:t>
      </w:r>
      <w:r>
        <w:rPr>
          <w:i/>
          <w:spacing w:val="-5"/>
          <w:sz w:val="24"/>
        </w:rPr>
        <w:t> </w:t>
      </w:r>
      <w:r>
        <w:rPr>
          <w:i/>
          <w:sz w:val="24"/>
        </w:rPr>
        <w:t>Story</w:t>
      </w:r>
      <w:r>
        <w:rPr>
          <w:i/>
          <w:spacing w:val="-5"/>
          <w:sz w:val="24"/>
        </w:rPr>
        <w:t> </w:t>
      </w:r>
      <w:r>
        <w:rPr>
          <w:i/>
          <w:sz w:val="24"/>
        </w:rPr>
        <w:t>Women</w:t>
      </w:r>
      <w:r>
        <w:rPr>
          <w:i/>
          <w:spacing w:val="-5"/>
          <w:sz w:val="24"/>
        </w:rPr>
        <w:t> </w:t>
      </w:r>
      <w:r>
        <w:rPr>
          <w:i/>
          <w:sz w:val="24"/>
        </w:rPr>
        <w:t>in</w:t>
      </w:r>
      <w:r>
        <w:rPr>
          <w:i/>
          <w:spacing w:val="-5"/>
          <w:sz w:val="24"/>
        </w:rPr>
        <w:t> </w:t>
      </w:r>
      <w:r>
        <w:rPr>
          <w:i/>
          <w:sz w:val="24"/>
        </w:rPr>
        <w:t>Christian</w:t>
      </w:r>
      <w:r>
        <w:rPr>
          <w:i/>
          <w:spacing w:val="-5"/>
          <w:sz w:val="24"/>
        </w:rPr>
        <w:t> </w:t>
      </w:r>
      <w:r>
        <w:rPr>
          <w:i/>
          <w:sz w:val="24"/>
        </w:rPr>
        <w:t>Tradition</w:t>
      </w:r>
      <w:r>
        <w:rPr>
          <w:sz w:val="24"/>
        </w:rPr>
        <w:t>.</w:t>
      </w:r>
      <w:r>
        <w:rPr>
          <w:spacing w:val="-5"/>
          <w:sz w:val="24"/>
        </w:rPr>
        <w:t> </w:t>
      </w:r>
      <w:r>
        <w:rPr>
          <w:sz w:val="24"/>
        </w:rPr>
        <w:t>Fortress</w:t>
      </w:r>
      <w:r>
        <w:rPr>
          <w:spacing w:val="-5"/>
          <w:sz w:val="24"/>
        </w:rPr>
        <w:t> </w:t>
      </w:r>
      <w:r>
        <w:rPr>
          <w:sz w:val="24"/>
        </w:rPr>
        <w:t>Press.</w:t>
      </w:r>
      <w:r>
        <w:rPr>
          <w:spacing w:val="-5"/>
          <w:sz w:val="24"/>
        </w:rPr>
        <w:t> </w:t>
      </w:r>
      <w:hyperlink r:id="rId670">
        <w:r>
          <w:rPr>
            <w:sz w:val="24"/>
            <w:u w:val="single" w:color="AAAAAA"/>
          </w:rPr>
          <w:t>ISB</w:t>
        </w:r>
      </w:hyperlink>
      <w:r>
        <w:rPr>
          <w:sz w:val="24"/>
          <w:u w:val="single" w:color="AAAAAA"/>
        </w:rPr>
        <w:t>N</w:t>
      </w:r>
      <w:r>
        <w:rPr>
          <w:spacing w:val="-5"/>
          <w:sz w:val="24"/>
          <w:u w:val="single" w:color="AAAAAA"/>
        </w:rPr>
        <w:t> </w:t>
      </w:r>
      <w:r>
        <w:rPr>
          <w:sz w:val="24"/>
          <w:u w:val="single" w:color="AAAAAA"/>
        </w:rPr>
        <w:t>978-</w:t>
      </w:r>
      <w:r>
        <w:rPr>
          <w:sz w:val="24"/>
          <w:u w:val="none"/>
        </w:rPr>
        <w:t> </w:t>
      </w:r>
      <w:r>
        <w:rPr>
          <w:spacing w:val="-2"/>
          <w:sz w:val="24"/>
          <w:u w:val="single" w:color="AAAAAA"/>
        </w:rPr>
        <w:t>1-4514-0402-9</w:t>
      </w:r>
      <w:r>
        <w:rPr>
          <w:spacing w:val="-2"/>
          <w:sz w:val="24"/>
          <w:u w:val="none"/>
        </w:rPr>
        <w:t>.</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Harper 2013</w:t>
      </w:r>
      <w:r>
        <w:rPr>
          <w:sz w:val="24"/>
          <w:u w:val="none"/>
        </w:rPr>
        <w:t>, pp. 1–14, 84–86, </w:t>
      </w:r>
      <w:r>
        <w:rPr>
          <w:spacing w:val="-5"/>
          <w:sz w:val="24"/>
          <w:u w:val="none"/>
        </w:rPr>
        <w:t>88.</w:t>
      </w:r>
    </w:p>
    <w:p>
      <w:pPr>
        <w:pStyle w:val="ListParagraph"/>
        <w:numPr>
          <w:ilvl w:val="0"/>
          <w:numId w:val="2"/>
        </w:numPr>
        <w:tabs>
          <w:tab w:pos="743" w:val="left" w:leader="none"/>
        </w:tabs>
        <w:spacing w:line="240" w:lineRule="auto" w:before="54" w:after="0"/>
        <w:ind w:left="743" w:right="0" w:hanging="400"/>
        <w:jc w:val="left"/>
        <w:rPr>
          <w:sz w:val="24"/>
        </w:rPr>
      </w:pPr>
      <w:r>
        <w:rPr>
          <w:sz w:val="24"/>
        </w:rPr>
        <w:t>Henry Chadwick,</w:t>
      </w:r>
      <w:r>
        <w:rPr>
          <w:spacing w:val="-5"/>
          <w:sz w:val="24"/>
        </w:rPr>
        <w:t> </w:t>
      </w:r>
      <w:r>
        <w:rPr>
          <w:sz w:val="24"/>
        </w:rPr>
        <w:t>The Early Church, </w:t>
      </w:r>
      <w:hyperlink r:id="rId670">
        <w:r>
          <w:rPr>
            <w:sz w:val="24"/>
            <w:u w:val="single" w:color="AAAAAA"/>
          </w:rPr>
          <w:t>ISBN</w:t>
        </w:r>
      </w:hyperlink>
      <w:r>
        <w:rPr>
          <w:sz w:val="24"/>
          <w:u w:val="none"/>
        </w:rPr>
        <w:t> </w:t>
      </w:r>
      <w:r>
        <w:rPr>
          <w:sz w:val="24"/>
          <w:u w:val="single" w:color="AAAAAA"/>
        </w:rPr>
        <w:t>978-0-14-023199-</w:t>
      </w:r>
      <w:r>
        <w:rPr>
          <w:spacing w:val="-10"/>
          <w:sz w:val="24"/>
          <w:u w:val="single" w:color="AAAAAA"/>
        </w:rPr>
        <w:t>1</w:t>
      </w:r>
    </w:p>
    <w:p>
      <w:pPr>
        <w:pStyle w:val="ListParagraph"/>
        <w:numPr>
          <w:ilvl w:val="0"/>
          <w:numId w:val="2"/>
        </w:numPr>
        <w:tabs>
          <w:tab w:pos="743" w:val="left" w:leader="none"/>
        </w:tabs>
        <w:spacing w:line="235" w:lineRule="auto" w:before="59" w:after="0"/>
        <w:ind w:left="743" w:right="525" w:hanging="401"/>
        <w:jc w:val="left"/>
        <w:rPr>
          <w:sz w:val="24"/>
        </w:rPr>
      </w:pPr>
      <w:r>
        <w:rPr>
          <w:sz w:val="24"/>
        </w:rPr>
        <w:t>Grudem,</w:t>
      </w:r>
      <w:r>
        <w:rPr>
          <w:spacing w:val="-6"/>
          <w:sz w:val="24"/>
        </w:rPr>
        <w:t> </w:t>
      </w:r>
      <w:r>
        <w:rPr>
          <w:sz w:val="24"/>
        </w:rPr>
        <w:t>Wayne</w:t>
      </w:r>
      <w:r>
        <w:rPr>
          <w:spacing w:val="-6"/>
          <w:sz w:val="24"/>
        </w:rPr>
        <w:t> </w:t>
      </w:r>
      <w:r>
        <w:rPr>
          <w:sz w:val="24"/>
        </w:rPr>
        <w:t>(2018).</w:t>
      </w:r>
      <w:r>
        <w:rPr>
          <w:spacing w:val="-6"/>
          <w:sz w:val="24"/>
        </w:rPr>
        <w:t> </w:t>
      </w:r>
      <w:r>
        <w:rPr>
          <w:i/>
          <w:sz w:val="24"/>
        </w:rPr>
        <w:t>Christian</w:t>
      </w:r>
      <w:r>
        <w:rPr>
          <w:i/>
          <w:spacing w:val="-6"/>
          <w:sz w:val="24"/>
        </w:rPr>
        <w:t> </w:t>
      </w:r>
      <w:r>
        <w:rPr>
          <w:i/>
          <w:sz w:val="24"/>
        </w:rPr>
        <w:t>Ethics:</w:t>
      </w:r>
      <w:r>
        <w:rPr>
          <w:i/>
          <w:spacing w:val="-15"/>
          <w:sz w:val="24"/>
        </w:rPr>
        <w:t> </w:t>
      </w:r>
      <w:r>
        <w:rPr>
          <w:i/>
          <w:sz w:val="24"/>
        </w:rPr>
        <w:t>An</w:t>
      </w:r>
      <w:r>
        <w:rPr>
          <w:i/>
          <w:spacing w:val="-6"/>
          <w:sz w:val="24"/>
        </w:rPr>
        <w:t> </w:t>
      </w:r>
      <w:r>
        <w:rPr>
          <w:i/>
          <w:sz w:val="24"/>
        </w:rPr>
        <w:t>Introduction</w:t>
      </w:r>
      <w:r>
        <w:rPr>
          <w:i/>
          <w:spacing w:val="-6"/>
          <w:sz w:val="24"/>
        </w:rPr>
        <w:t> </w:t>
      </w:r>
      <w:r>
        <w:rPr>
          <w:i/>
          <w:sz w:val="24"/>
        </w:rPr>
        <w:t>to</w:t>
      </w:r>
      <w:r>
        <w:rPr>
          <w:i/>
          <w:spacing w:val="-6"/>
          <w:sz w:val="24"/>
        </w:rPr>
        <w:t> </w:t>
      </w:r>
      <w:r>
        <w:rPr>
          <w:i/>
          <w:sz w:val="24"/>
        </w:rPr>
        <w:t>Biblical</w:t>
      </w:r>
      <w:r>
        <w:rPr>
          <w:i/>
          <w:spacing w:val="-6"/>
          <w:sz w:val="24"/>
        </w:rPr>
        <w:t> </w:t>
      </w:r>
      <w:r>
        <w:rPr>
          <w:i/>
          <w:sz w:val="24"/>
        </w:rPr>
        <w:t>Moral</w:t>
      </w:r>
      <w:r>
        <w:rPr>
          <w:i/>
          <w:spacing w:val="-6"/>
          <w:sz w:val="24"/>
        </w:rPr>
        <w:t> </w:t>
      </w:r>
      <w:r>
        <w:rPr>
          <w:i/>
          <w:sz w:val="24"/>
        </w:rPr>
        <w:t>Reasoning</w:t>
      </w:r>
      <w:r>
        <w:rPr>
          <w:sz w:val="24"/>
        </w:rPr>
        <w:t>.</w:t>
      </w:r>
      <w:r>
        <w:rPr>
          <w:spacing w:val="-6"/>
          <w:sz w:val="24"/>
        </w:rPr>
        <w:t> </w:t>
      </w:r>
      <w:r>
        <w:rPr>
          <w:sz w:val="24"/>
        </w:rPr>
        <w:t>Crossway. </w:t>
      </w:r>
      <w:hyperlink r:id="rId670">
        <w:r>
          <w:rPr>
            <w:sz w:val="24"/>
            <w:u w:val="single" w:color="AAAAAA"/>
          </w:rPr>
          <w:t>ISB</w:t>
        </w:r>
      </w:hyperlink>
      <w:r>
        <w:rPr>
          <w:sz w:val="24"/>
          <w:u w:val="single" w:color="AAAAAA"/>
        </w:rPr>
        <w:t>N 978-1-4335-4965-6</w:t>
      </w:r>
      <w:r>
        <w:rPr>
          <w:sz w:val="24"/>
          <w:u w:val="none"/>
        </w:rPr>
        <w:t>.</w:t>
      </w:r>
    </w:p>
    <w:p>
      <w:pPr>
        <w:pStyle w:val="ListParagraph"/>
        <w:numPr>
          <w:ilvl w:val="0"/>
          <w:numId w:val="2"/>
        </w:numPr>
        <w:tabs>
          <w:tab w:pos="743" w:val="left" w:leader="none"/>
        </w:tabs>
        <w:spacing w:line="235" w:lineRule="auto" w:before="59" w:after="0"/>
        <w:ind w:left="743" w:right="536" w:hanging="401"/>
        <w:jc w:val="left"/>
        <w:rPr>
          <w:sz w:val="24"/>
        </w:rPr>
      </w:pPr>
      <w:r>
        <w:rPr>
          <w:sz w:val="24"/>
        </w:rPr>
        <w:t>Praet,</w:t>
      </w:r>
      <w:r>
        <w:rPr>
          <w:spacing w:val="-4"/>
          <w:sz w:val="24"/>
        </w:rPr>
        <w:t> </w:t>
      </w:r>
      <w:r>
        <w:rPr>
          <w:sz w:val="24"/>
        </w:rPr>
        <w:t>Danny</w:t>
      </w:r>
      <w:r>
        <w:rPr>
          <w:spacing w:val="-4"/>
          <w:sz w:val="24"/>
        </w:rPr>
        <w:t> </w:t>
      </w:r>
      <w:r>
        <w:rPr>
          <w:sz w:val="24"/>
        </w:rPr>
        <w:t>(1992–1993).</w:t>
      </w:r>
      <w:r>
        <w:rPr>
          <w:spacing w:val="-4"/>
          <w:sz w:val="24"/>
        </w:rPr>
        <w:t> </w:t>
      </w:r>
      <w:r>
        <w:rPr>
          <w:sz w:val="24"/>
        </w:rPr>
        <w:t>"Explaining</w:t>
      </w:r>
      <w:r>
        <w:rPr>
          <w:spacing w:val="-4"/>
          <w:sz w:val="24"/>
        </w:rPr>
        <w:t> </w:t>
      </w:r>
      <w:r>
        <w:rPr>
          <w:sz w:val="24"/>
        </w:rPr>
        <w:t>the</w:t>
      </w:r>
      <w:r>
        <w:rPr>
          <w:spacing w:val="-4"/>
          <w:sz w:val="24"/>
        </w:rPr>
        <w:t> </w:t>
      </w:r>
      <w:r>
        <w:rPr>
          <w:sz w:val="24"/>
        </w:rPr>
        <w:t>Christianization</w:t>
      </w:r>
      <w:r>
        <w:rPr>
          <w:spacing w:val="-4"/>
          <w:sz w:val="24"/>
        </w:rPr>
        <w:t> </w:t>
      </w:r>
      <w:r>
        <w:rPr>
          <w:sz w:val="24"/>
        </w:rPr>
        <w:t>of</w:t>
      </w:r>
      <w:r>
        <w:rPr>
          <w:spacing w:val="-4"/>
          <w:sz w:val="24"/>
        </w:rPr>
        <w:t> </w:t>
      </w:r>
      <w:r>
        <w:rPr>
          <w:sz w:val="24"/>
        </w:rPr>
        <w:t>the</w:t>
      </w:r>
      <w:r>
        <w:rPr>
          <w:spacing w:val="-4"/>
          <w:sz w:val="24"/>
        </w:rPr>
        <w:t> </w:t>
      </w:r>
      <w:r>
        <w:rPr>
          <w:sz w:val="24"/>
        </w:rPr>
        <w:t>Roman</w:t>
      </w:r>
      <w:r>
        <w:rPr>
          <w:spacing w:val="-4"/>
          <w:sz w:val="24"/>
        </w:rPr>
        <w:t> </w:t>
      </w:r>
      <w:r>
        <w:rPr>
          <w:sz w:val="24"/>
        </w:rPr>
        <w:t>Empire.</w:t>
      </w:r>
      <w:r>
        <w:rPr>
          <w:spacing w:val="-4"/>
          <w:sz w:val="24"/>
        </w:rPr>
        <w:t> </w:t>
      </w:r>
      <w:r>
        <w:rPr>
          <w:sz w:val="24"/>
        </w:rPr>
        <w:t>Older</w:t>
      </w:r>
      <w:r>
        <w:rPr>
          <w:spacing w:val="-4"/>
          <w:sz w:val="24"/>
        </w:rPr>
        <w:t> </w:t>
      </w:r>
      <w:r>
        <w:rPr>
          <w:sz w:val="24"/>
        </w:rPr>
        <w:t>theories and recent developments". Sacris Erudiri. Jaarboek voor Godsdienstgeschiedenis.</w:t>
      </w:r>
      <w:r>
        <w:rPr>
          <w:spacing w:val="-9"/>
          <w:sz w:val="24"/>
        </w:rPr>
        <w:t> </w:t>
      </w:r>
      <w:r>
        <w:rPr>
          <w:sz w:val="24"/>
        </w:rPr>
        <w:t>A</w:t>
      </w:r>
      <w:r>
        <w:rPr>
          <w:spacing w:val="-9"/>
          <w:sz w:val="24"/>
        </w:rPr>
        <w:t> </w:t>
      </w:r>
      <w:r>
        <w:rPr>
          <w:sz w:val="24"/>
        </w:rPr>
        <w:t>Journal on the Inheritance of Early and Medieval Christianity. 23: 5–119.</w:t>
      </w:r>
    </w:p>
    <w:p>
      <w:pPr>
        <w:pStyle w:val="ListParagraph"/>
        <w:numPr>
          <w:ilvl w:val="0"/>
          <w:numId w:val="2"/>
        </w:numPr>
        <w:tabs>
          <w:tab w:pos="743" w:val="left" w:leader="none"/>
        </w:tabs>
        <w:spacing w:line="235" w:lineRule="auto" w:before="58" w:after="0"/>
        <w:ind w:left="743" w:right="702" w:hanging="401"/>
        <w:jc w:val="left"/>
        <w:rPr>
          <w:sz w:val="24"/>
        </w:rPr>
      </w:pPr>
      <w:r>
        <w:rPr>
          <w:sz w:val="24"/>
        </w:rPr>
        <w:t>Northcott,</w:t>
      </w:r>
      <w:r>
        <w:rPr>
          <w:spacing w:val="-3"/>
          <w:sz w:val="24"/>
        </w:rPr>
        <w:t> </w:t>
      </w:r>
      <w:r>
        <w:rPr>
          <w:sz w:val="24"/>
        </w:rPr>
        <w:t>Michael</w:t>
      </w:r>
      <w:r>
        <w:rPr>
          <w:spacing w:val="-3"/>
          <w:sz w:val="24"/>
        </w:rPr>
        <w:t> </w:t>
      </w:r>
      <w:r>
        <w:rPr>
          <w:sz w:val="24"/>
        </w:rPr>
        <w:t>S.</w:t>
      </w:r>
      <w:r>
        <w:rPr>
          <w:spacing w:val="-3"/>
          <w:sz w:val="24"/>
        </w:rPr>
        <w:t> </w:t>
      </w:r>
      <w:r>
        <w:rPr>
          <w:sz w:val="24"/>
        </w:rPr>
        <w:t>(1996).</w:t>
      </w:r>
      <w:r>
        <w:rPr>
          <w:spacing w:val="-3"/>
          <w:sz w:val="24"/>
        </w:rPr>
        <w:t> </w:t>
      </w:r>
      <w:r>
        <w:rPr>
          <w:sz w:val="24"/>
        </w:rPr>
        <w:t>Clark,</w:t>
      </w:r>
      <w:r>
        <w:rPr>
          <w:spacing w:val="-3"/>
          <w:sz w:val="24"/>
        </w:rPr>
        <w:t> </w:t>
      </w:r>
      <w:r>
        <w:rPr>
          <w:sz w:val="24"/>
        </w:rPr>
        <w:t>Stephen</w:t>
      </w:r>
      <w:r>
        <w:rPr>
          <w:spacing w:val="-3"/>
          <w:sz w:val="24"/>
        </w:rPr>
        <w:t> </w:t>
      </w:r>
      <w:r>
        <w:rPr>
          <w:sz w:val="24"/>
        </w:rPr>
        <w:t>R.</w:t>
      </w:r>
      <w:r>
        <w:rPr>
          <w:spacing w:val="-3"/>
          <w:sz w:val="24"/>
        </w:rPr>
        <w:t> </w:t>
      </w:r>
      <w:r>
        <w:rPr>
          <w:sz w:val="24"/>
        </w:rPr>
        <w:t>L.</w:t>
      </w:r>
      <w:r>
        <w:rPr>
          <w:spacing w:val="-3"/>
          <w:sz w:val="24"/>
        </w:rPr>
        <w:t> </w:t>
      </w:r>
      <w:r>
        <w:rPr>
          <w:sz w:val="24"/>
        </w:rPr>
        <w:t>(ed.).</w:t>
      </w:r>
      <w:r>
        <w:rPr>
          <w:spacing w:val="-3"/>
          <w:sz w:val="24"/>
        </w:rPr>
        <w:t> </w:t>
      </w:r>
      <w:r>
        <w:rPr>
          <w:i/>
          <w:sz w:val="24"/>
        </w:rPr>
        <w:t>The</w:t>
      </w:r>
      <w:r>
        <w:rPr>
          <w:i/>
          <w:spacing w:val="-3"/>
          <w:sz w:val="24"/>
        </w:rPr>
        <w:t> </w:t>
      </w:r>
      <w:r>
        <w:rPr>
          <w:i/>
          <w:sz w:val="24"/>
        </w:rPr>
        <w:t>Environment</w:t>
      </w:r>
      <w:r>
        <w:rPr>
          <w:i/>
          <w:spacing w:val="-3"/>
          <w:sz w:val="24"/>
        </w:rPr>
        <w:t> </w:t>
      </w:r>
      <w:r>
        <w:rPr>
          <w:i/>
          <w:sz w:val="24"/>
        </w:rPr>
        <w:t>and</w:t>
      </w:r>
      <w:r>
        <w:rPr>
          <w:i/>
          <w:spacing w:val="-3"/>
          <w:sz w:val="24"/>
        </w:rPr>
        <w:t> </w:t>
      </w:r>
      <w:r>
        <w:rPr>
          <w:i/>
          <w:sz w:val="24"/>
        </w:rPr>
        <w:t>Christian</w:t>
      </w:r>
      <w:r>
        <w:rPr>
          <w:i/>
          <w:spacing w:val="-3"/>
          <w:sz w:val="24"/>
        </w:rPr>
        <w:t> </w:t>
      </w:r>
      <w:r>
        <w:rPr>
          <w:i/>
          <w:sz w:val="24"/>
        </w:rPr>
        <w:t>Ethics</w:t>
      </w:r>
      <w:r>
        <w:rPr>
          <w:sz w:val="24"/>
        </w:rPr>
        <w:t>. Cambridge University Press. </w:t>
      </w:r>
      <w:hyperlink r:id="rId670">
        <w:r>
          <w:rPr>
            <w:sz w:val="24"/>
            <w:u w:val="single" w:color="AAAAAA"/>
          </w:rPr>
          <w:t>ISBN</w:t>
        </w:r>
      </w:hyperlink>
      <w:r>
        <w:rPr>
          <w:sz w:val="24"/>
          <w:u w:val="none"/>
        </w:rPr>
        <w:t> </w:t>
      </w:r>
      <w:r>
        <w:rPr>
          <w:sz w:val="24"/>
          <w:u w:val="single" w:color="AAAAAA"/>
        </w:rPr>
        <w:t>978-0-521-57631-4</w:t>
      </w:r>
      <w:r>
        <w:rPr>
          <w:sz w:val="24"/>
          <w:u w:val="none"/>
        </w:rPr>
        <w:t>.</w:t>
      </w:r>
    </w:p>
    <w:p>
      <w:pPr>
        <w:pStyle w:val="ListParagraph"/>
        <w:numPr>
          <w:ilvl w:val="0"/>
          <w:numId w:val="2"/>
        </w:numPr>
        <w:tabs>
          <w:tab w:pos="743" w:val="left" w:leader="none"/>
        </w:tabs>
        <w:spacing w:line="235" w:lineRule="auto" w:before="60" w:after="0"/>
        <w:ind w:left="743" w:right="1270" w:hanging="401"/>
        <w:jc w:val="left"/>
        <w:rPr>
          <w:sz w:val="24"/>
        </w:rPr>
      </w:pPr>
      <w:r>
        <w:rPr>
          <w:sz w:val="24"/>
        </w:rPr>
        <w:t>Hargaden,</w:t>
      </w:r>
      <w:r>
        <w:rPr>
          <w:spacing w:val="-4"/>
          <w:sz w:val="24"/>
        </w:rPr>
        <w:t> </w:t>
      </w:r>
      <w:r>
        <w:rPr>
          <w:sz w:val="24"/>
        </w:rPr>
        <w:t>Kevin</w:t>
      </w:r>
      <w:r>
        <w:rPr>
          <w:spacing w:val="-4"/>
          <w:sz w:val="24"/>
        </w:rPr>
        <w:t> </w:t>
      </w:r>
      <w:r>
        <w:rPr>
          <w:sz w:val="24"/>
        </w:rPr>
        <w:t>(2018).</w:t>
      </w:r>
      <w:r>
        <w:rPr>
          <w:spacing w:val="-4"/>
          <w:sz w:val="24"/>
        </w:rPr>
        <w:t> </w:t>
      </w:r>
      <w:r>
        <w:rPr>
          <w:i/>
          <w:sz w:val="24"/>
        </w:rPr>
        <w:t>Theological</w:t>
      </w:r>
      <w:r>
        <w:rPr>
          <w:i/>
          <w:spacing w:val="-4"/>
          <w:sz w:val="24"/>
        </w:rPr>
        <w:t> </w:t>
      </w:r>
      <w:r>
        <w:rPr>
          <w:i/>
          <w:sz w:val="24"/>
        </w:rPr>
        <w:t>Ethics</w:t>
      </w:r>
      <w:r>
        <w:rPr>
          <w:i/>
          <w:spacing w:val="-4"/>
          <w:sz w:val="24"/>
        </w:rPr>
        <w:t> </w:t>
      </w:r>
      <w:r>
        <w:rPr>
          <w:i/>
          <w:sz w:val="24"/>
        </w:rPr>
        <w:t>in</w:t>
      </w:r>
      <w:r>
        <w:rPr>
          <w:i/>
          <w:spacing w:val="-4"/>
          <w:sz w:val="24"/>
        </w:rPr>
        <w:t> </w:t>
      </w:r>
      <w:r>
        <w:rPr>
          <w:i/>
          <w:sz w:val="24"/>
        </w:rPr>
        <w:t>a</w:t>
      </w:r>
      <w:r>
        <w:rPr>
          <w:i/>
          <w:spacing w:val="-4"/>
          <w:sz w:val="24"/>
        </w:rPr>
        <w:t> </w:t>
      </w:r>
      <w:r>
        <w:rPr>
          <w:i/>
          <w:sz w:val="24"/>
        </w:rPr>
        <w:t>Neoliberal</w:t>
      </w:r>
      <w:r>
        <w:rPr>
          <w:i/>
          <w:spacing w:val="-12"/>
          <w:sz w:val="24"/>
        </w:rPr>
        <w:t> </w:t>
      </w:r>
      <w:r>
        <w:rPr>
          <w:i/>
          <w:sz w:val="24"/>
        </w:rPr>
        <w:t>Age:</w:t>
      </w:r>
      <w:r>
        <w:rPr>
          <w:i/>
          <w:spacing w:val="-4"/>
          <w:sz w:val="24"/>
        </w:rPr>
        <w:t> </w:t>
      </w:r>
      <w:r>
        <w:rPr>
          <w:i/>
          <w:sz w:val="24"/>
        </w:rPr>
        <w:t>Confronting</w:t>
      </w:r>
      <w:r>
        <w:rPr>
          <w:i/>
          <w:spacing w:val="-4"/>
          <w:sz w:val="24"/>
        </w:rPr>
        <w:t> </w:t>
      </w:r>
      <w:r>
        <w:rPr>
          <w:i/>
          <w:sz w:val="24"/>
        </w:rPr>
        <w:t>the</w:t>
      </w:r>
      <w:r>
        <w:rPr>
          <w:i/>
          <w:spacing w:val="-4"/>
          <w:sz w:val="24"/>
        </w:rPr>
        <w:t> </w:t>
      </w:r>
      <w:r>
        <w:rPr>
          <w:i/>
          <w:sz w:val="24"/>
        </w:rPr>
        <w:t>Christian</w:t>
      </w:r>
      <w:r>
        <w:rPr>
          <w:i/>
          <w:sz w:val="24"/>
        </w:rPr>
        <w:t> Problem with Wealth</w:t>
      </w:r>
      <w:r>
        <w:rPr>
          <w:sz w:val="24"/>
        </w:rPr>
        <w:t>. Wipf and Stock. </w:t>
      </w:r>
      <w:hyperlink r:id="rId670">
        <w:r>
          <w:rPr>
            <w:sz w:val="24"/>
            <w:u w:val="single" w:color="AAAAAA"/>
          </w:rPr>
          <w:t>ISB</w:t>
        </w:r>
      </w:hyperlink>
      <w:r>
        <w:rPr>
          <w:sz w:val="24"/>
          <w:u w:val="single" w:color="AAAAAA"/>
        </w:rPr>
        <w:t>N 978-1-5326-5500-5</w:t>
      </w:r>
      <w:r>
        <w:rPr>
          <w:sz w:val="24"/>
          <w:u w:val="none"/>
        </w:rPr>
        <w:t>.</w:t>
      </w:r>
    </w:p>
    <w:p>
      <w:pPr>
        <w:pStyle w:val="ListParagraph"/>
        <w:numPr>
          <w:ilvl w:val="0"/>
          <w:numId w:val="2"/>
        </w:numPr>
        <w:tabs>
          <w:tab w:pos="743" w:val="left" w:leader="none"/>
        </w:tabs>
        <w:spacing w:line="235" w:lineRule="auto" w:before="59" w:after="0"/>
        <w:ind w:left="743" w:right="1516" w:hanging="401"/>
        <w:jc w:val="left"/>
        <w:rPr>
          <w:sz w:val="24"/>
        </w:rPr>
      </w:pPr>
      <w:r>
        <w:rPr>
          <w:sz w:val="24"/>
        </w:rPr>
        <w:t>Cronin,</w:t>
      </w:r>
      <w:r>
        <w:rPr>
          <w:spacing w:val="-4"/>
          <w:sz w:val="24"/>
        </w:rPr>
        <w:t> </w:t>
      </w:r>
      <w:r>
        <w:rPr>
          <w:sz w:val="24"/>
        </w:rPr>
        <w:t>Kieran</w:t>
      </w:r>
      <w:r>
        <w:rPr>
          <w:spacing w:val="-4"/>
          <w:sz w:val="24"/>
        </w:rPr>
        <w:t> </w:t>
      </w:r>
      <w:r>
        <w:rPr>
          <w:sz w:val="24"/>
        </w:rPr>
        <w:t>(1992).</w:t>
      </w:r>
      <w:r>
        <w:rPr>
          <w:spacing w:val="-4"/>
          <w:sz w:val="24"/>
        </w:rPr>
        <w:t> </w:t>
      </w:r>
      <w:r>
        <w:rPr>
          <w:i/>
          <w:sz w:val="24"/>
        </w:rPr>
        <w:t>Rights</w:t>
      </w:r>
      <w:r>
        <w:rPr>
          <w:i/>
          <w:spacing w:val="-4"/>
          <w:sz w:val="24"/>
        </w:rPr>
        <w:t> </w:t>
      </w:r>
      <w:r>
        <w:rPr>
          <w:i/>
          <w:sz w:val="24"/>
        </w:rPr>
        <w:t>and</w:t>
      </w:r>
      <w:r>
        <w:rPr>
          <w:i/>
          <w:spacing w:val="-4"/>
          <w:sz w:val="24"/>
        </w:rPr>
        <w:t> </w:t>
      </w:r>
      <w:r>
        <w:rPr>
          <w:i/>
          <w:sz w:val="24"/>
        </w:rPr>
        <w:t>Christian</w:t>
      </w:r>
      <w:r>
        <w:rPr>
          <w:i/>
          <w:spacing w:val="-4"/>
          <w:sz w:val="24"/>
        </w:rPr>
        <w:t> </w:t>
      </w:r>
      <w:r>
        <w:rPr>
          <w:i/>
          <w:sz w:val="24"/>
        </w:rPr>
        <w:t>ethics</w:t>
      </w:r>
      <w:r>
        <w:rPr>
          <w:sz w:val="24"/>
        </w:rPr>
        <w:t>.</w:t>
      </w:r>
      <w:r>
        <w:rPr>
          <w:spacing w:val="-4"/>
          <w:sz w:val="24"/>
        </w:rPr>
        <w:t> </w:t>
      </w:r>
      <w:r>
        <w:rPr>
          <w:sz w:val="24"/>
        </w:rPr>
        <w:t>Cambridge</w:t>
      </w:r>
      <w:r>
        <w:rPr>
          <w:spacing w:val="-4"/>
          <w:sz w:val="24"/>
        </w:rPr>
        <w:t> </w:t>
      </w:r>
      <w:r>
        <w:rPr>
          <w:sz w:val="24"/>
        </w:rPr>
        <w:t>University</w:t>
      </w:r>
      <w:r>
        <w:rPr>
          <w:spacing w:val="-4"/>
          <w:sz w:val="24"/>
        </w:rPr>
        <w:t> </w:t>
      </w:r>
      <w:r>
        <w:rPr>
          <w:sz w:val="24"/>
        </w:rPr>
        <w:t>Press.</w:t>
      </w:r>
      <w:r>
        <w:rPr>
          <w:spacing w:val="-4"/>
          <w:sz w:val="24"/>
        </w:rPr>
        <w:t> </w:t>
      </w:r>
      <w:r>
        <w:rPr>
          <w:sz w:val="24"/>
        </w:rPr>
        <w:t>p.</w:t>
      </w:r>
      <w:r>
        <w:rPr>
          <w:spacing w:val="-4"/>
          <w:sz w:val="24"/>
        </w:rPr>
        <w:t> </w:t>
      </w:r>
      <w:r>
        <w:rPr>
          <w:sz w:val="24"/>
        </w:rPr>
        <w:t>223. </w:t>
      </w:r>
      <w:hyperlink r:id="rId670">
        <w:r>
          <w:rPr>
            <w:sz w:val="24"/>
            <w:u w:val="single" w:color="AAAAAA"/>
          </w:rPr>
          <w:t>ISB</w:t>
        </w:r>
      </w:hyperlink>
      <w:r>
        <w:rPr>
          <w:sz w:val="24"/>
          <w:u w:val="single" w:color="AAAAAA"/>
        </w:rPr>
        <w:t>N 978-0-521-41889-8</w:t>
      </w:r>
      <w:r>
        <w:rPr>
          <w:sz w:val="24"/>
          <w:u w:val="none"/>
        </w:rPr>
        <w:t>.</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Gericke 2012</w:t>
      </w:r>
      <w:r>
        <w:rPr>
          <w:sz w:val="24"/>
          <w:u w:val="none"/>
        </w:rPr>
        <w:t>, p. </w:t>
      </w:r>
      <w:r>
        <w:rPr>
          <w:spacing w:val="-4"/>
          <w:sz w:val="24"/>
          <w:u w:val="none"/>
        </w:rPr>
        <w:t>207.</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Gericke 2012</w:t>
      </w:r>
      <w:r>
        <w:rPr>
          <w:sz w:val="24"/>
          <w:u w:val="none"/>
        </w:rPr>
        <w:t>, p. </w:t>
      </w:r>
      <w:r>
        <w:rPr>
          <w:spacing w:val="-4"/>
          <w:sz w:val="24"/>
          <w:u w:val="none"/>
        </w:rPr>
        <w:t>210.</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Mittleman 2012</w:t>
      </w:r>
      <w:r>
        <w:rPr>
          <w:sz w:val="24"/>
          <w:u w:val="none"/>
        </w:rPr>
        <w:t>, pp. 1, </w:t>
      </w:r>
      <w:r>
        <w:rPr>
          <w:spacing w:val="-5"/>
          <w:sz w:val="24"/>
          <w:u w:val="none"/>
        </w:rPr>
        <w:t>2.</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Barton 2007</w:t>
      </w:r>
      <w:r>
        <w:rPr>
          <w:sz w:val="24"/>
          <w:u w:val="none"/>
        </w:rPr>
        <w:t>, pp. </w:t>
      </w:r>
      <w:r>
        <w:rPr>
          <w:spacing w:val="-4"/>
          <w:sz w:val="24"/>
          <w:u w:val="none"/>
        </w:rPr>
        <w:t>1–3.</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Barton 2019</w:t>
      </w:r>
      <w:r>
        <w:rPr>
          <w:sz w:val="24"/>
          <w:u w:val="none"/>
        </w:rPr>
        <w:t>, p. </w:t>
      </w:r>
      <w:r>
        <w:rPr>
          <w:spacing w:val="-5"/>
          <w:sz w:val="24"/>
          <w:u w:val="none"/>
        </w:rPr>
        <w:t>14.</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Barton 2019</w:t>
      </w:r>
      <w:r>
        <w:rPr>
          <w:sz w:val="24"/>
          <w:u w:val="none"/>
        </w:rPr>
        <w:t>, p. </w:t>
      </w:r>
      <w:r>
        <w:rPr>
          <w:spacing w:val="-5"/>
          <w:sz w:val="24"/>
          <w:u w:val="none"/>
        </w:rPr>
        <w:t>40.</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Carmy &amp; Shatz 2003</w:t>
      </w:r>
      <w:r>
        <w:rPr>
          <w:sz w:val="24"/>
          <w:u w:val="none"/>
        </w:rPr>
        <w:t>, pp. </w:t>
      </w:r>
      <w:r>
        <w:rPr>
          <w:spacing w:val="-2"/>
          <w:sz w:val="24"/>
          <w:u w:val="none"/>
        </w:rPr>
        <w:t>13–14.</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Gericke 2012</w:t>
      </w:r>
      <w:r>
        <w:rPr>
          <w:sz w:val="24"/>
          <w:u w:val="none"/>
        </w:rPr>
        <w:t>, p. </w:t>
      </w:r>
      <w:r>
        <w:rPr>
          <w:spacing w:val="-4"/>
          <w:sz w:val="24"/>
          <w:u w:val="none"/>
        </w:rPr>
        <w:t>209.</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Fox 2007</w:t>
      </w:r>
      <w:r>
        <w:rPr>
          <w:sz w:val="24"/>
          <w:u w:val="none"/>
        </w:rPr>
        <w:t>, p. </w:t>
      </w:r>
      <w:r>
        <w:rPr>
          <w:spacing w:val="-5"/>
          <w:sz w:val="24"/>
          <w:u w:val="none"/>
        </w:rPr>
        <w:t>78.</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Barton 2019</w:t>
      </w:r>
      <w:r>
        <w:rPr>
          <w:sz w:val="24"/>
          <w:u w:val="none"/>
        </w:rPr>
        <w:t>, p. </w:t>
      </w:r>
      <w:r>
        <w:rPr>
          <w:spacing w:val="-5"/>
          <w:sz w:val="24"/>
          <w:u w:val="none"/>
        </w:rPr>
        <w:t>3.</w:t>
      </w:r>
    </w:p>
    <w:p>
      <w:pPr>
        <w:pStyle w:val="ListParagraph"/>
        <w:spacing w:after="0" w:line="240" w:lineRule="auto"/>
        <w:jc w:val="left"/>
        <w:rPr>
          <w:sz w:val="24"/>
        </w:rPr>
        <w:sectPr>
          <w:pgSz w:w="12240" w:h="15840"/>
          <w:pgMar w:top="520" w:bottom="280" w:left="360" w:right="360"/>
        </w:sectPr>
      </w:pPr>
    </w:p>
    <w:p>
      <w:pPr>
        <w:pStyle w:val="ListParagraph"/>
        <w:numPr>
          <w:ilvl w:val="0"/>
          <w:numId w:val="2"/>
        </w:numPr>
        <w:tabs>
          <w:tab w:pos="743" w:val="left" w:leader="none"/>
        </w:tabs>
        <w:spacing w:line="240" w:lineRule="auto" w:before="65" w:after="0"/>
        <w:ind w:left="743" w:right="0" w:hanging="400"/>
        <w:jc w:val="left"/>
        <w:rPr>
          <w:sz w:val="24"/>
        </w:rPr>
      </w:pPr>
      <w:r>
        <w:rPr>
          <w:sz w:val="24"/>
          <w:u w:val="single" w:color="AAAAAA"/>
        </w:rPr>
        <w:t>Mittleman 2012</w:t>
      </w:r>
      <w:r>
        <w:rPr>
          <w:sz w:val="24"/>
          <w:u w:val="none"/>
        </w:rPr>
        <w:t>, p. </w:t>
      </w:r>
      <w:r>
        <w:rPr>
          <w:spacing w:val="-5"/>
          <w:sz w:val="24"/>
          <w:u w:val="none"/>
        </w:rPr>
        <w:t>17.</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Brunner 2002</w:t>
      </w:r>
      <w:r>
        <w:rPr>
          <w:sz w:val="24"/>
          <w:u w:val="none"/>
        </w:rPr>
        <w:t>, p. </w:t>
      </w:r>
      <w:r>
        <w:rPr>
          <w:spacing w:val="-4"/>
          <w:sz w:val="24"/>
          <w:u w:val="none"/>
        </w:rPr>
        <w:t>494.</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Beach 1988</w:t>
      </w:r>
      <w:r>
        <w:rPr>
          <w:sz w:val="24"/>
          <w:u w:val="none"/>
        </w:rPr>
        <w:t>, pp. </w:t>
      </w:r>
      <w:r>
        <w:rPr>
          <w:spacing w:val="-2"/>
          <w:sz w:val="24"/>
          <w:u w:val="none"/>
        </w:rPr>
        <w:t>25–26.</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Barton 2003</w:t>
      </w:r>
      <w:r>
        <w:rPr>
          <w:sz w:val="24"/>
          <w:u w:val="none"/>
        </w:rPr>
        <w:t>, pp. </w:t>
      </w:r>
      <w:r>
        <w:rPr>
          <w:spacing w:val="-2"/>
          <w:sz w:val="24"/>
          <w:u w:val="none"/>
        </w:rPr>
        <w:t>48–50.</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Walzer</w:t>
      </w:r>
      <w:r>
        <w:rPr>
          <w:spacing w:val="-3"/>
          <w:sz w:val="24"/>
          <w:u w:val="single" w:color="AAAAAA"/>
        </w:rPr>
        <w:t> </w:t>
      </w:r>
      <w:r>
        <w:rPr>
          <w:sz w:val="24"/>
          <w:u w:val="single" w:color="AAAAAA"/>
        </w:rPr>
        <w:t>2012</w:t>
      </w:r>
      <w:r>
        <w:rPr>
          <w:sz w:val="24"/>
          <w:u w:val="none"/>
        </w:rPr>
        <w:t>,</w:t>
      </w:r>
      <w:r>
        <w:rPr>
          <w:spacing w:val="-3"/>
          <w:sz w:val="24"/>
          <w:u w:val="none"/>
        </w:rPr>
        <w:t> </w:t>
      </w:r>
      <w:r>
        <w:rPr>
          <w:sz w:val="24"/>
          <w:u w:val="none"/>
        </w:rPr>
        <w:t>p.</w:t>
      </w:r>
      <w:r>
        <w:rPr>
          <w:spacing w:val="-3"/>
          <w:sz w:val="24"/>
          <w:u w:val="none"/>
        </w:rPr>
        <w:t> </w:t>
      </w:r>
      <w:r>
        <w:rPr>
          <w:spacing w:val="-4"/>
          <w:sz w:val="24"/>
          <w:u w:val="none"/>
        </w:rPr>
        <w:t>200.</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Souryal 2015</w:t>
      </w:r>
      <w:r>
        <w:rPr>
          <w:sz w:val="24"/>
          <w:u w:val="none"/>
        </w:rPr>
        <w:t>, p. </w:t>
      </w:r>
      <w:r>
        <w:rPr>
          <w:spacing w:val="-5"/>
          <w:sz w:val="24"/>
          <w:u w:val="none"/>
        </w:rPr>
        <w:t>xx.</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Carmy &amp; Shatz 2003</w:t>
      </w:r>
      <w:r>
        <w:rPr>
          <w:sz w:val="24"/>
          <w:u w:val="none"/>
        </w:rPr>
        <w:t>, pp. 13, </w:t>
      </w:r>
      <w:r>
        <w:rPr>
          <w:spacing w:val="-5"/>
          <w:sz w:val="24"/>
          <w:u w:val="none"/>
        </w:rPr>
        <w:t>14.</w:t>
      </w:r>
    </w:p>
    <w:p>
      <w:pPr>
        <w:pStyle w:val="ListParagraph"/>
        <w:numPr>
          <w:ilvl w:val="0"/>
          <w:numId w:val="2"/>
        </w:numPr>
        <w:tabs>
          <w:tab w:pos="743" w:val="left" w:leader="none"/>
        </w:tabs>
        <w:spacing w:line="235" w:lineRule="auto" w:before="58" w:after="0"/>
        <w:ind w:left="743" w:right="364" w:hanging="401"/>
        <w:jc w:val="left"/>
        <w:rPr>
          <w:sz w:val="24"/>
        </w:rPr>
      </w:pPr>
      <w:r>
        <w:rPr>
          <w:sz w:val="24"/>
        </w:rPr>
        <w:t>Tov,</w:t>
      </w:r>
      <w:r>
        <w:rPr>
          <w:spacing w:val="-6"/>
          <w:sz w:val="24"/>
        </w:rPr>
        <w:t> </w:t>
      </w:r>
      <w:r>
        <w:rPr>
          <w:sz w:val="24"/>
        </w:rPr>
        <w:t>Professor</w:t>
      </w:r>
      <w:r>
        <w:rPr>
          <w:spacing w:val="-6"/>
          <w:sz w:val="24"/>
        </w:rPr>
        <w:t> </w:t>
      </w:r>
      <w:r>
        <w:rPr>
          <w:sz w:val="24"/>
        </w:rPr>
        <w:t>Emmanuel.</w:t>
      </w:r>
      <w:r>
        <w:rPr>
          <w:spacing w:val="-6"/>
          <w:sz w:val="24"/>
        </w:rPr>
        <w:t> </w:t>
      </w:r>
      <w:hyperlink r:id="rId676">
        <w:r>
          <w:rPr>
            <w:sz w:val="24"/>
            <w:u w:val="single" w:color="AAAAAA"/>
          </w:rPr>
          <w:t>"The</w:t>
        </w:r>
        <w:r>
          <w:rPr>
            <w:spacing w:val="-6"/>
            <w:sz w:val="24"/>
            <w:u w:val="single" w:color="AAAAAA"/>
          </w:rPr>
          <w:t> </w:t>
        </w:r>
        <w:r>
          <w:rPr>
            <w:sz w:val="24"/>
            <w:u w:val="single" w:color="AAAAAA"/>
          </w:rPr>
          <w:t>Bible</w:t>
        </w:r>
        <w:r>
          <w:rPr>
            <w:spacing w:val="-6"/>
            <w:sz w:val="24"/>
            <w:u w:val="single" w:color="AAAAAA"/>
          </w:rPr>
          <w:t> </w:t>
        </w:r>
        <w:r>
          <w:rPr>
            <w:sz w:val="24"/>
            <w:u w:val="single" w:color="AAAAAA"/>
          </w:rPr>
          <w:t>and</w:t>
        </w:r>
        <w:r>
          <w:rPr>
            <w:spacing w:val="-6"/>
            <w:sz w:val="24"/>
            <w:u w:val="single" w:color="AAAAAA"/>
          </w:rPr>
          <w:t> </w:t>
        </w:r>
        <w:r>
          <w:rPr>
            <w:sz w:val="24"/>
            <w:u w:val="single" w:color="AAAAAA"/>
          </w:rPr>
          <w:t>the</w:t>
        </w:r>
        <w:r>
          <w:rPr>
            <w:spacing w:val="-6"/>
            <w:sz w:val="24"/>
            <w:u w:val="single" w:color="AAAAAA"/>
          </w:rPr>
          <w:t> </w:t>
        </w:r>
        <w:r>
          <w:rPr>
            <w:sz w:val="24"/>
            <w:u w:val="single" w:color="AAAAAA"/>
          </w:rPr>
          <w:t>Masoretic</w:t>
        </w:r>
        <w:r>
          <w:rPr>
            <w:spacing w:val="-11"/>
            <w:sz w:val="24"/>
            <w:u w:val="single" w:color="AAAAAA"/>
          </w:rPr>
          <w:t> </w:t>
        </w:r>
        <w:r>
          <w:rPr>
            <w:sz w:val="24"/>
            <w:u w:val="single" w:color="AAAAAA"/>
          </w:rPr>
          <w:t>Text"</w:t>
        </w:r>
        <w:r>
          <w:rPr>
            <w:spacing w:val="-6"/>
            <w:sz w:val="24"/>
            <w:u w:val="single" w:color="AAAAAA"/>
          </w:rPr>
          <w:t> </w:t>
        </w:r>
        <w:r>
          <w:rPr>
            <w:sz w:val="24"/>
            <w:u w:val="single" w:color="AAAAAA"/>
          </w:rPr>
          <w:t>(https://www.thetorah.com/article/th</w:t>
        </w:r>
      </w:hyperlink>
      <w:r>
        <w:rPr>
          <w:sz w:val="24"/>
          <w:u w:val="none"/>
        </w:rPr>
        <w:t> </w:t>
      </w:r>
      <w:hyperlink r:id="rId676">
        <w:r>
          <w:rPr>
            <w:sz w:val="24"/>
            <w:u w:val="single" w:color="AAAAAA"/>
          </w:rPr>
          <w:t>e-bible-and-the-masoretic-text)</w:t>
        </w:r>
      </w:hyperlink>
      <w:r>
        <w:rPr>
          <w:sz w:val="24"/>
          <w:u w:val="none"/>
        </w:rPr>
        <w:t>.</w:t>
      </w:r>
      <w:r>
        <w:rPr>
          <w:spacing w:val="-17"/>
          <w:sz w:val="24"/>
          <w:u w:val="none"/>
        </w:rPr>
        <w:t> </w:t>
      </w:r>
      <w:r>
        <w:rPr>
          <w:i/>
          <w:sz w:val="24"/>
          <w:u w:val="none"/>
        </w:rPr>
        <w:t>The</w:t>
      </w:r>
      <w:r>
        <w:rPr>
          <w:i/>
          <w:spacing w:val="-17"/>
          <w:sz w:val="24"/>
          <w:u w:val="none"/>
        </w:rPr>
        <w:t> </w:t>
      </w:r>
      <w:r>
        <w:rPr>
          <w:i/>
          <w:sz w:val="24"/>
          <w:u w:val="none"/>
        </w:rPr>
        <w:t>Torah.com</w:t>
      </w:r>
      <w:r>
        <w:rPr>
          <w:sz w:val="24"/>
          <w:u w:val="none"/>
        </w:rPr>
        <w:t>.</w:t>
      </w:r>
      <w:r>
        <w:rPr>
          <w:spacing w:val="-16"/>
          <w:sz w:val="24"/>
          <w:u w:val="none"/>
        </w:rPr>
        <w:t> </w:t>
      </w:r>
      <w:r>
        <w:rPr>
          <w:sz w:val="24"/>
          <w:u w:val="single" w:color="AAAAAA"/>
        </w:rPr>
        <w:t>Archived</w:t>
      </w:r>
      <w:r>
        <w:rPr>
          <w:spacing w:val="-17"/>
          <w:sz w:val="24"/>
          <w:u w:val="single" w:color="AAAAAA"/>
        </w:rPr>
        <w:t> </w:t>
      </w:r>
      <w:r>
        <w:rPr>
          <w:sz w:val="24"/>
          <w:u w:val="single" w:color="AAAAAA"/>
        </w:rPr>
        <w:t>(https://web.archive.org/web/202205250</w:t>
      </w:r>
      <w:r>
        <w:rPr>
          <w:sz w:val="24"/>
          <w:u w:val="none"/>
        </w:rPr>
        <w:t> </w:t>
      </w:r>
      <w:hyperlink r:id="rId677">
        <w:r>
          <w:rPr>
            <w:sz w:val="24"/>
            <w:u w:val="single" w:color="AAAAAA"/>
          </w:rPr>
          <w:t>04814/https://www.thetorah.com/article/the-bible-and-the-masoretic-text)</w:t>
        </w:r>
      </w:hyperlink>
      <w:r>
        <w:rPr>
          <w:sz w:val="24"/>
          <w:u w:val="none"/>
        </w:rPr>
        <w:t> from the original on 25 May 2022. Retrieved 3 July 2022.</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Metzger &amp; Katz 2010</w:t>
      </w:r>
      <w:r>
        <w:rPr>
          <w:sz w:val="24"/>
          <w:u w:val="none"/>
        </w:rPr>
        <w:t>, p. 651, footnote </w:t>
      </w:r>
      <w:r>
        <w:rPr>
          <w:spacing w:val="-5"/>
          <w:sz w:val="24"/>
          <w:u w:val="none"/>
        </w:rPr>
        <w:t>1.</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Pace 2016</w:t>
      </w:r>
      <w:r>
        <w:rPr>
          <w:sz w:val="24"/>
          <w:u w:val="none"/>
        </w:rPr>
        <w:t>, p. </w:t>
      </w:r>
      <w:r>
        <w:rPr>
          <w:spacing w:val="-4"/>
          <w:sz w:val="24"/>
          <w:u w:val="none"/>
        </w:rPr>
        <w:t>354.</w:t>
      </w:r>
    </w:p>
    <w:p>
      <w:pPr>
        <w:pStyle w:val="ListParagraph"/>
        <w:numPr>
          <w:ilvl w:val="0"/>
          <w:numId w:val="2"/>
        </w:numPr>
        <w:tabs>
          <w:tab w:pos="743" w:val="left" w:leader="none"/>
        </w:tabs>
        <w:spacing w:line="235" w:lineRule="auto" w:before="58" w:after="0"/>
        <w:ind w:left="743" w:right="460" w:hanging="401"/>
        <w:jc w:val="both"/>
        <w:rPr>
          <w:sz w:val="24"/>
        </w:rPr>
      </w:pPr>
      <w:hyperlink r:id="rId678">
        <w:r>
          <w:rPr>
            <w:sz w:val="24"/>
            <w:u w:val="single" w:color="AAAAAA"/>
          </w:rPr>
          <w:t>Ezra</w:t>
        </w:r>
        <w:r>
          <w:rPr>
            <w:spacing w:val="-10"/>
            <w:sz w:val="24"/>
            <w:u w:val="single" w:color="AAAAAA"/>
          </w:rPr>
          <w:t> </w:t>
        </w:r>
        <w:r>
          <w:rPr>
            <w:sz w:val="24"/>
            <w:u w:val="single" w:color="AAAAAA"/>
          </w:rPr>
          <w:t>4:8–6:18</w:t>
        </w:r>
        <w:r>
          <w:rPr>
            <w:spacing w:val="-10"/>
            <w:sz w:val="24"/>
            <w:u w:val="single" w:color="AAAAAA"/>
          </w:rPr>
          <w:t> </w:t>
        </w:r>
        <w:r>
          <w:rPr>
            <w:sz w:val="24"/>
            <w:u w:val="single" w:color="AAAAAA"/>
          </w:rPr>
          <w:t>(https://bible.oremus.org/?passage=Ezra%204:8–6:18&amp;version=nrsv)</w:t>
        </w:r>
      </w:hyperlink>
      <w:r>
        <w:rPr>
          <w:spacing w:val="-10"/>
          <w:sz w:val="24"/>
          <w:u w:val="none"/>
        </w:rPr>
        <w:t> </w:t>
      </w:r>
      <w:r>
        <w:rPr>
          <w:sz w:val="24"/>
          <w:u w:val="none"/>
        </w:rPr>
        <w:t>and</w:t>
      </w:r>
      <w:r>
        <w:rPr>
          <w:spacing w:val="-10"/>
          <w:sz w:val="24"/>
          <w:u w:val="none"/>
        </w:rPr>
        <w:t> </w:t>
      </w:r>
      <w:hyperlink r:id="rId679">
        <w:r>
          <w:rPr>
            <w:sz w:val="24"/>
            <w:u w:val="single" w:color="AAAAAA"/>
          </w:rPr>
          <w:t>7:12–26</w:t>
        </w:r>
      </w:hyperlink>
      <w:r>
        <w:rPr>
          <w:sz w:val="24"/>
          <w:u w:val="none"/>
        </w:rPr>
        <w:t> </w:t>
      </w:r>
      <w:hyperlink r:id="rId679">
        <w:r>
          <w:rPr>
            <w:sz w:val="24"/>
            <w:u w:val="single" w:color="AAAAAA"/>
          </w:rPr>
          <w:t>(https://bible.oremus.org/?passage=Ezra%207:12–26&amp;version=nrsv)</w:t>
        </w:r>
      </w:hyperlink>
      <w:r>
        <w:rPr>
          <w:sz w:val="24"/>
          <w:u w:val="none"/>
        </w:rPr>
        <w:t>,</w:t>
      </w:r>
      <w:r>
        <w:rPr>
          <w:spacing w:val="-12"/>
          <w:sz w:val="24"/>
          <w:u w:val="none"/>
        </w:rPr>
        <w:t> </w:t>
      </w:r>
      <w:hyperlink r:id="rId680">
        <w:r>
          <w:rPr>
            <w:sz w:val="24"/>
            <w:u w:val="single" w:color="AAAAAA"/>
          </w:rPr>
          <w:t>Jeremiah</w:t>
        </w:r>
        <w:r>
          <w:rPr>
            <w:spacing w:val="-12"/>
            <w:sz w:val="24"/>
            <w:u w:val="single" w:color="AAAAAA"/>
          </w:rPr>
          <w:t> </w:t>
        </w:r>
        <w:r>
          <w:rPr>
            <w:sz w:val="24"/>
            <w:u w:val="single" w:color="AAAAAA"/>
          </w:rPr>
          <w:t>10:11</w:t>
        </w:r>
        <w:r>
          <w:rPr>
            <w:spacing w:val="-12"/>
            <w:sz w:val="24"/>
            <w:u w:val="single" w:color="AAAAAA"/>
          </w:rPr>
          <w:t> </w:t>
        </w:r>
        <w:r>
          <w:rPr>
            <w:sz w:val="24"/>
            <w:u w:val="single" w:color="AAAAAA"/>
          </w:rPr>
          <w:t>(https://bibl</w:t>
        </w:r>
      </w:hyperlink>
      <w:r>
        <w:rPr>
          <w:sz w:val="24"/>
          <w:u w:val="none"/>
        </w:rPr>
        <w:t> </w:t>
      </w:r>
      <w:hyperlink r:id="rId680">
        <w:r>
          <w:rPr>
            <w:sz w:val="24"/>
            <w:u w:val="single" w:color="AAAAAA"/>
          </w:rPr>
          <w:t>e.oremus.org/?passage=Jeremiah%2010:11&amp;version=nrsv)</w:t>
        </w:r>
      </w:hyperlink>
      <w:r>
        <w:rPr>
          <w:sz w:val="24"/>
          <w:u w:val="none"/>
        </w:rPr>
        <w:t>, </w:t>
      </w:r>
      <w:hyperlink r:id="rId681">
        <w:r>
          <w:rPr>
            <w:sz w:val="24"/>
            <w:u w:val="single" w:color="AAAAAA"/>
          </w:rPr>
          <w:t>Daniel 2:4–7:28 (https://bible.oremu</w:t>
        </w:r>
      </w:hyperlink>
      <w:r>
        <w:rPr>
          <w:sz w:val="24"/>
          <w:u w:val="none"/>
        </w:rPr>
        <w:t> </w:t>
      </w:r>
      <w:hyperlink r:id="rId681">
        <w:r>
          <w:rPr>
            <w:spacing w:val="-2"/>
            <w:sz w:val="24"/>
            <w:u w:val="single" w:color="AAAAAA"/>
          </w:rPr>
          <w:t>s.org/?passage=Daniel%202:4–7:28&amp;version=nrsv)</w:t>
        </w:r>
      </w:hyperlink>
    </w:p>
    <w:p>
      <w:pPr>
        <w:pStyle w:val="ListParagraph"/>
        <w:numPr>
          <w:ilvl w:val="0"/>
          <w:numId w:val="2"/>
        </w:numPr>
        <w:tabs>
          <w:tab w:pos="743" w:val="left" w:leader="none"/>
        </w:tabs>
        <w:spacing w:line="235" w:lineRule="auto" w:before="59" w:after="0"/>
        <w:ind w:left="743" w:right="369" w:hanging="401"/>
        <w:jc w:val="left"/>
        <w:rPr>
          <w:sz w:val="24"/>
        </w:rPr>
      </w:pPr>
      <w:hyperlink r:id="rId682">
        <w:r>
          <w:rPr>
            <w:sz w:val="24"/>
            <w:u w:val="single" w:color="AAAAAA"/>
          </w:rPr>
          <w:t>Driver, Godfrey</w:t>
        </w:r>
      </w:hyperlink>
      <w:r>
        <w:rPr>
          <w:sz w:val="24"/>
          <w:u w:val="none"/>
        </w:rPr>
        <w:t>. </w:t>
      </w:r>
      <w:hyperlink r:id="rId683">
        <w:r>
          <w:rPr>
            <w:sz w:val="24"/>
            <w:u w:val="single" w:color="AAAAAA"/>
          </w:rPr>
          <w:t>"Introduction to the Old</w:t>
        </w:r>
        <w:r>
          <w:rPr>
            <w:spacing w:val="-2"/>
            <w:sz w:val="24"/>
            <w:u w:val="single" w:color="AAAAAA"/>
          </w:rPr>
          <w:t> </w:t>
        </w:r>
        <w:r>
          <w:rPr>
            <w:sz w:val="24"/>
            <w:u w:val="single" w:color="AAAAAA"/>
          </w:rPr>
          <w:t>Testament" (http://www.bible-researcher.com/driver1.htm</w:t>
        </w:r>
      </w:hyperlink>
      <w:r>
        <w:rPr>
          <w:sz w:val="24"/>
          <w:u w:val="none"/>
        </w:rPr>
        <w:t> </w:t>
      </w:r>
      <w:hyperlink r:id="rId683">
        <w:r>
          <w:rPr>
            <w:sz w:val="24"/>
            <w:u w:val="single" w:color="AAAAAA"/>
          </w:rPr>
          <w:t>l)</w:t>
        </w:r>
      </w:hyperlink>
      <w:r>
        <w:rPr>
          <w:sz w:val="24"/>
          <w:u w:val="none"/>
        </w:rPr>
        <w:t>.</w:t>
      </w:r>
      <w:r>
        <w:rPr>
          <w:spacing w:val="-19"/>
          <w:sz w:val="24"/>
          <w:u w:val="none"/>
        </w:rPr>
        <w:t> </w:t>
      </w:r>
      <w:hyperlink r:id="rId684">
        <w:r>
          <w:rPr>
            <w:i/>
            <w:sz w:val="24"/>
            <w:u w:val="none"/>
          </w:rPr>
          <w:t>www.bible-researcher.com</w:t>
        </w:r>
        <w:r>
          <w:rPr>
            <w:sz w:val="24"/>
            <w:u w:val="none"/>
          </w:rPr>
          <w:t>.</w:t>
        </w:r>
      </w:hyperlink>
      <w:r>
        <w:rPr>
          <w:spacing w:val="-17"/>
          <w:sz w:val="24"/>
          <w:u w:val="none"/>
        </w:rPr>
        <w:t> </w:t>
      </w:r>
      <w:r>
        <w:rPr>
          <w:sz w:val="24"/>
          <w:u w:val="single" w:color="AAAAAA"/>
        </w:rPr>
        <w:t>Archived</w:t>
      </w:r>
      <w:r>
        <w:rPr>
          <w:spacing w:val="-16"/>
          <w:sz w:val="24"/>
          <w:u w:val="single" w:color="AAAAAA"/>
        </w:rPr>
        <w:t> </w:t>
      </w:r>
      <w:r>
        <w:rPr>
          <w:sz w:val="24"/>
          <w:u w:val="single" w:color="AAAAAA"/>
        </w:rPr>
        <w:t>(https://web.archive.org/web/20091</w:t>
      </w:r>
      <w:hyperlink r:id="rId685">
        <w:r>
          <w:rPr>
            <w:sz w:val="24"/>
            <w:u w:val="single" w:color="AAAAAA"/>
          </w:rPr>
          <w:t>109185323/http://www.</w:t>
        </w:r>
      </w:hyperlink>
      <w:r>
        <w:rPr>
          <w:sz w:val="24"/>
          <w:u w:val="none"/>
        </w:rPr>
        <w:t> </w:t>
      </w:r>
      <w:r>
        <w:rPr>
          <w:sz w:val="24"/>
          <w:u w:val="single" w:color="AAAAAA"/>
        </w:rPr>
        <w:t>bible-researcher.com/driver1.html)</w:t>
      </w:r>
      <w:r>
        <w:rPr>
          <w:spacing w:val="-6"/>
          <w:sz w:val="24"/>
          <w:u w:val="none"/>
        </w:rPr>
        <w:t> </w:t>
      </w:r>
      <w:r>
        <w:rPr>
          <w:sz w:val="24"/>
          <w:u w:val="none"/>
        </w:rPr>
        <w:t>from</w:t>
      </w:r>
      <w:r>
        <w:rPr>
          <w:spacing w:val="-6"/>
          <w:sz w:val="24"/>
          <w:u w:val="none"/>
        </w:rPr>
        <w:t> </w:t>
      </w:r>
      <w:r>
        <w:rPr>
          <w:sz w:val="24"/>
          <w:u w:val="none"/>
        </w:rPr>
        <w:t>the</w:t>
      </w:r>
      <w:r>
        <w:rPr>
          <w:spacing w:val="-6"/>
          <w:sz w:val="24"/>
          <w:u w:val="none"/>
        </w:rPr>
        <w:t> </w:t>
      </w:r>
      <w:r>
        <w:rPr>
          <w:sz w:val="24"/>
          <w:u w:val="none"/>
        </w:rPr>
        <w:t>original</w:t>
      </w:r>
      <w:r>
        <w:rPr>
          <w:spacing w:val="-6"/>
          <w:sz w:val="24"/>
          <w:u w:val="none"/>
        </w:rPr>
        <w:t> </w:t>
      </w:r>
      <w:r>
        <w:rPr>
          <w:sz w:val="24"/>
          <w:u w:val="none"/>
        </w:rPr>
        <w:t>on</w:t>
      </w:r>
      <w:r>
        <w:rPr>
          <w:spacing w:val="-6"/>
          <w:sz w:val="24"/>
          <w:u w:val="none"/>
        </w:rPr>
        <w:t> </w:t>
      </w:r>
      <w:r>
        <w:rPr>
          <w:sz w:val="24"/>
          <w:u w:val="none"/>
        </w:rPr>
        <w:t>9</w:t>
      </w:r>
      <w:r>
        <w:rPr>
          <w:spacing w:val="-6"/>
          <w:sz w:val="24"/>
          <w:u w:val="none"/>
        </w:rPr>
        <w:t> </w:t>
      </w:r>
      <w:r>
        <w:rPr>
          <w:sz w:val="24"/>
          <w:u w:val="none"/>
        </w:rPr>
        <w:t>November</w:t>
      </w:r>
      <w:r>
        <w:rPr>
          <w:spacing w:val="-6"/>
          <w:sz w:val="24"/>
          <w:u w:val="none"/>
        </w:rPr>
        <w:t> </w:t>
      </w:r>
      <w:r>
        <w:rPr>
          <w:sz w:val="24"/>
          <w:u w:val="none"/>
        </w:rPr>
        <w:t>2009.</w:t>
      </w:r>
      <w:r>
        <w:rPr>
          <w:spacing w:val="-6"/>
          <w:sz w:val="24"/>
          <w:u w:val="none"/>
        </w:rPr>
        <w:t> </w:t>
      </w:r>
      <w:r>
        <w:rPr>
          <w:sz w:val="24"/>
          <w:u w:val="none"/>
        </w:rPr>
        <w:t>Retrieved</w:t>
      </w:r>
      <w:r>
        <w:rPr>
          <w:spacing w:val="-6"/>
          <w:sz w:val="24"/>
          <w:u w:val="none"/>
        </w:rPr>
        <w:t> </w:t>
      </w:r>
      <w:r>
        <w:rPr>
          <w:sz w:val="24"/>
          <w:u w:val="none"/>
        </w:rPr>
        <w:t>30</w:t>
      </w:r>
      <w:r>
        <w:rPr>
          <w:spacing w:val="-6"/>
          <w:sz w:val="24"/>
          <w:u w:val="none"/>
        </w:rPr>
        <w:t> </w:t>
      </w:r>
      <w:r>
        <w:rPr>
          <w:sz w:val="24"/>
          <w:u w:val="none"/>
        </w:rPr>
        <w:t>November </w:t>
      </w:r>
      <w:r>
        <w:rPr>
          <w:spacing w:val="-2"/>
          <w:sz w:val="24"/>
          <w:u w:val="none"/>
        </w:rPr>
        <w:t>2009.</w:t>
      </w:r>
    </w:p>
    <w:p>
      <w:pPr>
        <w:pStyle w:val="ListParagraph"/>
        <w:numPr>
          <w:ilvl w:val="0"/>
          <w:numId w:val="2"/>
        </w:numPr>
        <w:tabs>
          <w:tab w:pos="743" w:val="left" w:leader="none"/>
        </w:tabs>
        <w:spacing w:line="240" w:lineRule="auto" w:before="53" w:after="0"/>
        <w:ind w:left="743" w:right="0" w:hanging="400"/>
        <w:jc w:val="left"/>
        <w:rPr>
          <w:sz w:val="24"/>
        </w:rPr>
      </w:pPr>
      <w:r>
        <w:rPr>
          <w:sz w:val="24"/>
          <w:u w:val="single" w:color="AAAAAA"/>
        </w:rPr>
        <w:t>Barnstone 2009</w:t>
      </w:r>
      <w:r>
        <w:rPr>
          <w:sz w:val="24"/>
          <w:u w:val="none"/>
        </w:rPr>
        <w:t>, p. </w:t>
      </w:r>
      <w:hyperlink r:id="rId686">
        <w:r>
          <w:rPr>
            <w:spacing w:val="-4"/>
            <w:sz w:val="24"/>
            <w:u w:val="single" w:color="AAAAAA"/>
          </w:rPr>
          <w:t>647</w:t>
        </w:r>
      </w:hyperlink>
      <w:r>
        <w:rPr>
          <w:spacing w:val="-4"/>
          <w:sz w:val="24"/>
          <w:u w:val="none"/>
        </w:rPr>
        <w:t>.</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Robinson 2006</w:t>
      </w:r>
      <w:r>
        <w:rPr>
          <w:sz w:val="24"/>
          <w:u w:val="none"/>
        </w:rPr>
        <w:t>, p. </w:t>
      </w:r>
      <w:r>
        <w:rPr>
          <w:spacing w:val="-5"/>
          <w:sz w:val="24"/>
          <w:u w:val="none"/>
        </w:rPr>
        <w:t>97.</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Cross &amp; Livingstone 2005</w:t>
      </w:r>
      <w:r>
        <w:rPr>
          <w:sz w:val="24"/>
          <w:u w:val="none"/>
        </w:rPr>
        <w:t>, p. </w:t>
      </w:r>
      <w:r>
        <w:rPr>
          <w:spacing w:val="-2"/>
          <w:sz w:val="24"/>
          <w:u w:val="none"/>
        </w:rPr>
        <w:t>1072.</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Nahkola 2007</w:t>
      </w:r>
      <w:r>
        <w:rPr>
          <w:sz w:val="24"/>
          <w:u w:val="none"/>
        </w:rPr>
        <w:t>, pp. vii, xvi, 197, 204, </w:t>
      </w:r>
      <w:r>
        <w:rPr>
          <w:spacing w:val="-2"/>
          <w:sz w:val="24"/>
          <w:u w:val="none"/>
        </w:rPr>
        <w:t>216–217.</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Baden 2012</w:t>
      </w:r>
      <w:r>
        <w:rPr>
          <w:sz w:val="24"/>
          <w:u w:val="none"/>
        </w:rPr>
        <w:t>, p. </w:t>
      </w:r>
      <w:r>
        <w:rPr>
          <w:spacing w:val="-5"/>
          <w:sz w:val="24"/>
          <w:u w:val="none"/>
        </w:rPr>
        <w:t>13.</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Greifenhagen 2003</w:t>
      </w:r>
      <w:r>
        <w:rPr>
          <w:sz w:val="24"/>
          <w:u w:val="none"/>
        </w:rPr>
        <w:t>, p. </w:t>
      </w:r>
      <w:r>
        <w:rPr>
          <w:spacing w:val="-4"/>
          <w:sz w:val="24"/>
          <w:u w:val="none"/>
        </w:rPr>
        <w:t>206.</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Greifenhagen 2003</w:t>
      </w:r>
      <w:r>
        <w:rPr>
          <w:sz w:val="24"/>
          <w:u w:val="none"/>
        </w:rPr>
        <w:t>, pp. </w:t>
      </w:r>
      <w:r>
        <w:rPr>
          <w:spacing w:val="-2"/>
          <w:sz w:val="24"/>
          <w:u w:val="none"/>
        </w:rPr>
        <w:t>206–207.</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Newsom 2004</w:t>
      </w:r>
      <w:r>
        <w:rPr>
          <w:sz w:val="24"/>
          <w:u w:val="none"/>
        </w:rPr>
        <w:t>, p. </w:t>
      </w:r>
      <w:r>
        <w:rPr>
          <w:spacing w:val="-5"/>
          <w:sz w:val="24"/>
          <w:u w:val="none"/>
        </w:rPr>
        <w:t>26.</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Greifenhagen 2003</w:t>
      </w:r>
      <w:r>
        <w:rPr>
          <w:sz w:val="24"/>
          <w:u w:val="none"/>
        </w:rPr>
        <w:t>, p. 224 n. </w:t>
      </w:r>
      <w:r>
        <w:rPr>
          <w:spacing w:val="-5"/>
          <w:sz w:val="24"/>
          <w:u w:val="none"/>
        </w:rPr>
        <w:t>49.</w:t>
      </w:r>
    </w:p>
    <w:p>
      <w:pPr>
        <w:pStyle w:val="ListParagraph"/>
        <w:numPr>
          <w:ilvl w:val="0"/>
          <w:numId w:val="2"/>
        </w:numPr>
        <w:tabs>
          <w:tab w:pos="742" w:val="left" w:leader="none"/>
        </w:tabs>
        <w:spacing w:line="240" w:lineRule="auto" w:before="55" w:after="0"/>
        <w:ind w:left="742" w:right="0" w:hanging="533"/>
        <w:jc w:val="left"/>
        <w:rPr>
          <w:sz w:val="24"/>
        </w:rPr>
      </w:pPr>
      <w:r>
        <w:rPr>
          <w:sz w:val="24"/>
          <w:u w:val="single" w:color="AAAAAA"/>
        </w:rPr>
        <w:t>Rossel 2007</w:t>
      </w:r>
      <w:r>
        <w:rPr>
          <w:sz w:val="24"/>
          <w:u w:val="none"/>
        </w:rPr>
        <w:t>, p. </w:t>
      </w:r>
      <w:hyperlink r:id="rId687">
        <w:r>
          <w:rPr>
            <w:sz w:val="24"/>
            <w:u w:val="single" w:color="AAAAAA"/>
          </w:rPr>
          <w:t>355 </w:t>
        </w:r>
        <w:r>
          <w:rPr>
            <w:spacing w:val="-2"/>
            <w:sz w:val="24"/>
            <w:u w:val="single" w:color="AAAAAA"/>
          </w:rPr>
          <w:t>(https://books.google.com/books?id=AzZlANCOIRgC&amp;pg=PA355)</w:t>
        </w:r>
      </w:hyperlink>
      <w:r>
        <w:rPr>
          <w:spacing w:val="-2"/>
          <w:sz w:val="24"/>
          <w:u w:val="none"/>
        </w:rPr>
        <w:t>.</w:t>
      </w:r>
    </w:p>
    <w:p>
      <w:pPr>
        <w:pStyle w:val="ListParagraph"/>
        <w:numPr>
          <w:ilvl w:val="0"/>
          <w:numId w:val="2"/>
        </w:numPr>
        <w:tabs>
          <w:tab w:pos="743" w:val="left" w:leader="none"/>
        </w:tabs>
        <w:spacing w:line="235" w:lineRule="auto" w:before="58" w:after="0"/>
        <w:ind w:left="743" w:right="518" w:hanging="534"/>
        <w:jc w:val="left"/>
        <w:rPr>
          <w:sz w:val="24"/>
        </w:rPr>
      </w:pPr>
      <w:hyperlink r:id="rId688">
        <w:r>
          <w:rPr>
            <w:sz w:val="24"/>
            <w:u w:val="single" w:color="AAAAAA"/>
          </w:rPr>
          <w:t>1</w:t>
        </w:r>
        <w:r>
          <w:rPr>
            <w:spacing w:val="-17"/>
            <w:sz w:val="24"/>
            <w:u w:val="single" w:color="AAAAAA"/>
          </w:rPr>
          <w:t> </w:t>
        </w:r>
        <w:r>
          <w:rPr>
            <w:sz w:val="24"/>
            <w:u w:val="single" w:color="AAAAAA"/>
          </w:rPr>
          <w:t>Kings.18:24;</w:t>
        </w:r>
        <w:r>
          <w:rPr>
            <w:spacing w:val="-17"/>
            <w:sz w:val="24"/>
            <w:u w:val="single" w:color="AAAAAA"/>
          </w:rPr>
          <w:t> </w:t>
        </w:r>
        <w:r>
          <w:rPr>
            <w:sz w:val="24"/>
            <w:u w:val="single" w:color="AAAAAA"/>
          </w:rPr>
          <w:t>1</w:t>
        </w:r>
        <w:r>
          <w:rPr>
            <w:spacing w:val="-16"/>
            <w:sz w:val="24"/>
            <w:u w:val="single" w:color="AAAAAA"/>
          </w:rPr>
          <w:t> </w:t>
        </w:r>
        <w:r>
          <w:rPr>
            <w:sz w:val="24"/>
            <w:u w:val="single" w:color="AAAAAA"/>
          </w:rPr>
          <w:t>Kings.18:37–39</w:t>
        </w:r>
        <w:r>
          <w:rPr>
            <w:spacing w:val="-17"/>
            <w:sz w:val="24"/>
            <w:u w:val="single" w:color="AAAAAA"/>
          </w:rPr>
          <w:t> </w:t>
        </w:r>
        <w:r>
          <w:rPr>
            <w:sz w:val="24"/>
            <w:u w:val="single" w:color="AAAAAA"/>
          </w:rPr>
          <w:t>(https://www.biblegateway.com/passage/?search=1+Kings.18:2</w:t>
        </w:r>
      </w:hyperlink>
      <w:r>
        <w:rPr>
          <w:sz w:val="24"/>
          <w:u w:val="none"/>
        </w:rPr>
        <w:t> </w:t>
      </w:r>
      <w:hyperlink r:id="rId688">
        <w:r>
          <w:rPr>
            <w:spacing w:val="-2"/>
            <w:sz w:val="24"/>
            <w:u w:val="single" w:color="AAAAAA"/>
          </w:rPr>
          <w:t>4;+1+Kings.18:37–39&amp;version=NRSV)</w:t>
        </w:r>
      </w:hyperlink>
    </w:p>
    <w:p>
      <w:pPr>
        <w:pStyle w:val="ListParagraph"/>
        <w:numPr>
          <w:ilvl w:val="0"/>
          <w:numId w:val="2"/>
        </w:numPr>
        <w:tabs>
          <w:tab w:pos="742" w:val="left" w:leader="none"/>
        </w:tabs>
        <w:spacing w:line="240" w:lineRule="auto" w:before="55" w:after="0"/>
        <w:ind w:left="742" w:right="0" w:hanging="533"/>
        <w:jc w:val="left"/>
        <w:rPr>
          <w:sz w:val="24"/>
        </w:rPr>
      </w:pPr>
      <w:r>
        <w:rPr>
          <w:sz w:val="24"/>
          <w:u w:val="single" w:color="AAAAAA"/>
        </w:rPr>
        <w:t>Henshaw 1963</w:t>
      </w:r>
      <w:r>
        <w:rPr>
          <w:sz w:val="24"/>
          <w:u w:val="none"/>
        </w:rPr>
        <w:t>, p. </w:t>
      </w:r>
      <w:r>
        <w:rPr>
          <w:spacing w:val="-5"/>
          <w:sz w:val="24"/>
          <w:u w:val="none"/>
        </w:rPr>
        <w:t>20.</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Kraus 1993</w:t>
      </w:r>
      <w:r>
        <w:rPr>
          <w:sz w:val="24"/>
          <w:u w:val="none"/>
        </w:rPr>
        <w:t>, p. </w:t>
      </w:r>
      <w:r>
        <w:rPr>
          <w:spacing w:val="-5"/>
          <w:sz w:val="24"/>
          <w:u w:val="none"/>
        </w:rPr>
        <w:t>33.</w:t>
      </w:r>
    </w:p>
    <w:p>
      <w:pPr>
        <w:pStyle w:val="ListParagraph"/>
        <w:numPr>
          <w:ilvl w:val="0"/>
          <w:numId w:val="2"/>
        </w:numPr>
        <w:tabs>
          <w:tab w:pos="742" w:val="left" w:leader="none"/>
        </w:tabs>
        <w:spacing w:line="240" w:lineRule="auto" w:before="54" w:after="0"/>
        <w:ind w:left="742" w:right="0" w:hanging="515"/>
        <w:jc w:val="left"/>
        <w:rPr>
          <w:sz w:val="24"/>
        </w:rPr>
      </w:pPr>
      <w:r>
        <w:rPr>
          <w:sz w:val="24"/>
          <w:u w:val="single" w:color="AAAAAA"/>
        </w:rPr>
        <w:t>Kraus 1993</w:t>
      </w:r>
      <w:r>
        <w:rPr>
          <w:sz w:val="24"/>
          <w:u w:val="none"/>
        </w:rPr>
        <w:t>, p. </w:t>
      </w:r>
      <w:r>
        <w:rPr>
          <w:spacing w:val="-5"/>
          <w:sz w:val="24"/>
          <w:u w:val="none"/>
        </w:rPr>
        <w:t>12.</w:t>
      </w:r>
    </w:p>
    <w:p>
      <w:pPr>
        <w:pStyle w:val="ListParagraph"/>
        <w:numPr>
          <w:ilvl w:val="0"/>
          <w:numId w:val="2"/>
        </w:numPr>
        <w:tabs>
          <w:tab w:pos="742" w:val="left" w:leader="none"/>
        </w:tabs>
        <w:spacing w:line="240" w:lineRule="auto" w:before="54" w:after="0"/>
        <w:ind w:left="742" w:right="0" w:hanging="497"/>
        <w:jc w:val="left"/>
        <w:rPr>
          <w:sz w:val="24"/>
        </w:rPr>
      </w:pPr>
      <w:r>
        <w:rPr>
          <w:sz w:val="24"/>
          <w:u w:val="single" w:color="AAAAAA"/>
        </w:rPr>
        <w:t>Coogan 2009</w:t>
      </w:r>
      <w:r>
        <w:rPr>
          <w:sz w:val="24"/>
          <w:u w:val="none"/>
        </w:rPr>
        <w:t>, p. </w:t>
      </w:r>
      <w:r>
        <w:rPr>
          <w:spacing w:val="-5"/>
          <w:sz w:val="24"/>
          <w:u w:val="none"/>
        </w:rPr>
        <w:t>5.</w:t>
      </w:r>
    </w:p>
    <w:p>
      <w:pPr>
        <w:pStyle w:val="ListParagraph"/>
        <w:numPr>
          <w:ilvl w:val="0"/>
          <w:numId w:val="2"/>
        </w:numPr>
        <w:tabs>
          <w:tab w:pos="742" w:val="left" w:leader="none"/>
        </w:tabs>
        <w:spacing w:line="240" w:lineRule="auto" w:before="54" w:after="0"/>
        <w:ind w:left="742" w:right="0" w:hanging="515"/>
        <w:jc w:val="left"/>
        <w:rPr>
          <w:sz w:val="24"/>
        </w:rPr>
      </w:pPr>
      <w:r>
        <w:rPr>
          <w:sz w:val="24"/>
          <w:u w:val="single" w:color="AAAAAA"/>
        </w:rPr>
        <w:t>Young</w:t>
      </w:r>
      <w:r>
        <w:rPr>
          <w:spacing w:val="-8"/>
          <w:sz w:val="24"/>
          <w:u w:val="single" w:color="AAAAAA"/>
        </w:rPr>
        <w:t> </w:t>
      </w:r>
      <w:r>
        <w:rPr>
          <w:sz w:val="24"/>
          <w:u w:val="single" w:color="AAAAAA"/>
        </w:rPr>
        <w:t>2013</w:t>
      </w:r>
      <w:r>
        <w:rPr>
          <w:sz w:val="24"/>
          <w:u w:val="none"/>
        </w:rPr>
        <w:t>,</w:t>
      </w:r>
      <w:r>
        <w:rPr>
          <w:spacing w:val="-8"/>
          <w:sz w:val="24"/>
          <w:u w:val="none"/>
        </w:rPr>
        <w:t> </w:t>
      </w:r>
      <w:r>
        <w:rPr>
          <w:sz w:val="24"/>
          <w:u w:val="none"/>
        </w:rPr>
        <w:t>p.</w:t>
      </w:r>
      <w:r>
        <w:rPr>
          <w:spacing w:val="-7"/>
          <w:sz w:val="24"/>
          <w:u w:val="none"/>
        </w:rPr>
        <w:t> </w:t>
      </w:r>
      <w:r>
        <w:rPr>
          <w:spacing w:val="-5"/>
          <w:sz w:val="24"/>
          <w:u w:val="none"/>
        </w:rPr>
        <w:t>23.</w:t>
      </w:r>
    </w:p>
    <w:p>
      <w:pPr>
        <w:pStyle w:val="ListParagraph"/>
        <w:numPr>
          <w:ilvl w:val="0"/>
          <w:numId w:val="2"/>
        </w:numPr>
        <w:tabs>
          <w:tab w:pos="742" w:val="left" w:leader="none"/>
        </w:tabs>
        <w:spacing w:line="240" w:lineRule="auto" w:before="54" w:after="0"/>
        <w:ind w:left="742" w:right="0" w:hanging="515"/>
        <w:jc w:val="left"/>
        <w:rPr>
          <w:sz w:val="24"/>
        </w:rPr>
      </w:pPr>
      <w:r>
        <w:rPr>
          <w:sz w:val="24"/>
          <w:u w:val="single" w:color="AAAAAA"/>
        </w:rPr>
        <w:t>Young</w:t>
      </w:r>
      <w:r>
        <w:rPr>
          <w:spacing w:val="-8"/>
          <w:sz w:val="24"/>
          <w:u w:val="single" w:color="AAAAAA"/>
        </w:rPr>
        <w:t> </w:t>
      </w:r>
      <w:r>
        <w:rPr>
          <w:sz w:val="24"/>
          <w:u w:val="single" w:color="AAAAAA"/>
        </w:rPr>
        <w:t>2013</w:t>
      </w:r>
      <w:r>
        <w:rPr>
          <w:sz w:val="24"/>
          <w:u w:val="none"/>
        </w:rPr>
        <w:t>,</w:t>
      </w:r>
      <w:r>
        <w:rPr>
          <w:spacing w:val="-8"/>
          <w:sz w:val="24"/>
          <w:u w:val="none"/>
        </w:rPr>
        <w:t> </w:t>
      </w:r>
      <w:r>
        <w:rPr>
          <w:sz w:val="24"/>
          <w:u w:val="none"/>
        </w:rPr>
        <w:t>p.</w:t>
      </w:r>
      <w:r>
        <w:rPr>
          <w:spacing w:val="-7"/>
          <w:sz w:val="24"/>
          <w:u w:val="none"/>
        </w:rPr>
        <w:t> </w:t>
      </w:r>
      <w:r>
        <w:rPr>
          <w:spacing w:val="-5"/>
          <w:sz w:val="24"/>
          <w:u w:val="none"/>
        </w:rPr>
        <w:t>24.</w:t>
      </w:r>
    </w:p>
    <w:p>
      <w:pPr>
        <w:pStyle w:val="ListParagraph"/>
        <w:numPr>
          <w:ilvl w:val="0"/>
          <w:numId w:val="2"/>
        </w:numPr>
        <w:tabs>
          <w:tab w:pos="742" w:val="left" w:leader="none"/>
        </w:tabs>
        <w:spacing w:line="240" w:lineRule="auto" w:before="54" w:after="0"/>
        <w:ind w:left="742" w:right="0" w:hanging="515"/>
        <w:jc w:val="left"/>
        <w:rPr>
          <w:sz w:val="24"/>
        </w:rPr>
      </w:pPr>
      <w:r>
        <w:rPr>
          <w:sz w:val="24"/>
          <w:u w:val="single" w:color="AAAAAA"/>
        </w:rPr>
        <w:t>Rodkinson 2008</w:t>
      </w:r>
      <w:r>
        <w:rPr>
          <w:sz w:val="24"/>
          <w:u w:val="none"/>
        </w:rPr>
        <w:t>, p. </w:t>
      </w:r>
      <w:r>
        <w:rPr>
          <w:spacing w:val="-5"/>
          <w:sz w:val="24"/>
          <w:u w:val="none"/>
        </w:rPr>
        <w:t>53.</w:t>
      </w:r>
    </w:p>
    <w:p>
      <w:pPr>
        <w:pStyle w:val="ListParagraph"/>
        <w:numPr>
          <w:ilvl w:val="0"/>
          <w:numId w:val="2"/>
        </w:numPr>
        <w:tabs>
          <w:tab w:pos="742" w:val="left" w:leader="none"/>
        </w:tabs>
        <w:spacing w:line="240" w:lineRule="auto" w:before="54" w:after="0"/>
        <w:ind w:left="742" w:right="0" w:hanging="515"/>
        <w:jc w:val="left"/>
        <w:rPr>
          <w:sz w:val="24"/>
        </w:rPr>
      </w:pPr>
      <w:r>
        <w:rPr>
          <w:sz w:val="24"/>
          <w:u w:val="single" w:color="AAAAAA"/>
        </w:rPr>
        <w:t>Phillips 2016</w:t>
      </w:r>
      <w:r>
        <w:rPr>
          <w:sz w:val="24"/>
          <w:u w:val="none"/>
        </w:rPr>
        <w:t>, pp. </w:t>
      </w:r>
      <w:r>
        <w:rPr>
          <w:spacing w:val="-2"/>
          <w:sz w:val="24"/>
          <w:u w:val="none"/>
        </w:rPr>
        <w:t>300–301.</w:t>
      </w:r>
    </w:p>
    <w:p>
      <w:pPr>
        <w:pStyle w:val="ListParagraph"/>
        <w:numPr>
          <w:ilvl w:val="0"/>
          <w:numId w:val="2"/>
        </w:numPr>
        <w:tabs>
          <w:tab w:pos="742" w:val="left" w:leader="none"/>
        </w:tabs>
        <w:spacing w:line="240" w:lineRule="auto" w:before="54" w:after="0"/>
        <w:ind w:left="742" w:right="0" w:hanging="515"/>
        <w:jc w:val="left"/>
        <w:rPr>
          <w:sz w:val="24"/>
        </w:rPr>
      </w:pPr>
      <w:r>
        <w:rPr>
          <w:sz w:val="24"/>
          <w:u w:val="single" w:color="AAAAAA"/>
        </w:rPr>
        <w:t>Henshaw 1963</w:t>
      </w:r>
      <w:r>
        <w:rPr>
          <w:sz w:val="24"/>
          <w:u w:val="none"/>
        </w:rPr>
        <w:t>, pp. </w:t>
      </w:r>
      <w:r>
        <w:rPr>
          <w:spacing w:val="-2"/>
          <w:sz w:val="24"/>
          <w:u w:val="none"/>
        </w:rPr>
        <w:t>16–17.</w:t>
      </w:r>
    </w:p>
    <w:p>
      <w:pPr>
        <w:pStyle w:val="ListParagraph"/>
        <w:numPr>
          <w:ilvl w:val="0"/>
          <w:numId w:val="2"/>
        </w:numPr>
        <w:tabs>
          <w:tab w:pos="742" w:val="left" w:leader="none"/>
        </w:tabs>
        <w:spacing w:line="240" w:lineRule="auto" w:before="54" w:after="0"/>
        <w:ind w:left="742" w:right="0" w:hanging="515"/>
        <w:jc w:val="left"/>
        <w:rPr>
          <w:sz w:val="24"/>
        </w:rPr>
      </w:pPr>
      <w:r>
        <w:rPr>
          <w:sz w:val="24"/>
          <w:u w:val="single" w:color="AAAAAA"/>
        </w:rPr>
        <w:t>Lightfoot 2003</w:t>
      </w:r>
      <w:r>
        <w:rPr>
          <w:sz w:val="24"/>
          <w:u w:val="none"/>
        </w:rPr>
        <w:t>, pp. </w:t>
      </w:r>
      <w:hyperlink r:id="rId689">
        <w:r>
          <w:rPr>
            <w:sz w:val="24"/>
            <w:u w:val="single" w:color="AAAAAA"/>
          </w:rPr>
          <w:t>154–155 (https://books.google.com/books?id=89oz-U-</w:t>
        </w:r>
        <w:r>
          <w:rPr>
            <w:spacing w:val="-2"/>
            <w:sz w:val="24"/>
            <w:u w:val="single" w:color="AAAAAA"/>
          </w:rPr>
          <w:t>JJ0sC&amp;pg=PA154)</w:t>
        </w:r>
      </w:hyperlink>
      <w:r>
        <w:rPr>
          <w:spacing w:val="-2"/>
          <w:sz w:val="24"/>
          <w:u w:val="none"/>
        </w:rPr>
        <w:t>.</w:t>
      </w:r>
    </w:p>
    <w:p>
      <w:pPr>
        <w:pStyle w:val="ListParagraph"/>
        <w:numPr>
          <w:ilvl w:val="0"/>
          <w:numId w:val="2"/>
        </w:numPr>
        <w:tabs>
          <w:tab w:pos="742" w:val="left" w:leader="none"/>
        </w:tabs>
        <w:spacing w:line="240" w:lineRule="auto" w:before="54" w:after="0"/>
        <w:ind w:left="742" w:right="0" w:hanging="515"/>
        <w:jc w:val="left"/>
        <w:rPr>
          <w:sz w:val="24"/>
        </w:rPr>
      </w:pPr>
      <w:r>
        <w:rPr>
          <w:sz w:val="24"/>
          <w:u w:val="single" w:color="AAAAAA"/>
        </w:rPr>
        <w:t>Henshaw 1963</w:t>
      </w:r>
      <w:r>
        <w:rPr>
          <w:sz w:val="24"/>
          <w:u w:val="none"/>
        </w:rPr>
        <w:t>, p. </w:t>
      </w:r>
      <w:r>
        <w:rPr>
          <w:spacing w:val="-5"/>
          <w:sz w:val="24"/>
          <w:u w:val="none"/>
        </w:rPr>
        <w:t>17.</w:t>
      </w:r>
    </w:p>
    <w:p>
      <w:pPr>
        <w:pStyle w:val="ListParagraph"/>
        <w:numPr>
          <w:ilvl w:val="0"/>
          <w:numId w:val="2"/>
        </w:numPr>
        <w:tabs>
          <w:tab w:pos="742" w:val="left" w:leader="none"/>
        </w:tabs>
        <w:spacing w:line="240" w:lineRule="auto" w:before="54" w:after="0"/>
        <w:ind w:left="742" w:right="0" w:hanging="515"/>
        <w:jc w:val="left"/>
        <w:rPr>
          <w:sz w:val="24"/>
        </w:rPr>
      </w:pPr>
      <w:r>
        <w:rPr>
          <w:sz w:val="24"/>
          <w:u w:val="single" w:color="AAAAAA"/>
        </w:rPr>
        <w:t>Fitzmeyer 1992</w:t>
      </w:r>
      <w:r>
        <w:rPr>
          <w:sz w:val="24"/>
          <w:u w:val="none"/>
        </w:rPr>
        <w:t>, p. </w:t>
      </w:r>
      <w:r>
        <w:rPr>
          <w:spacing w:val="-5"/>
          <w:sz w:val="24"/>
          <w:u w:val="none"/>
        </w:rPr>
        <w:t>41.</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Marcos 2000</w:t>
      </w:r>
      <w:r>
        <w:rPr>
          <w:sz w:val="24"/>
          <w:u w:val="none"/>
        </w:rPr>
        <w:t>, p. </w:t>
      </w:r>
      <w:r>
        <w:rPr>
          <w:spacing w:val="-5"/>
          <w:sz w:val="24"/>
          <w:u w:val="none"/>
        </w:rPr>
        <w:t>21.</w:t>
      </w:r>
    </w:p>
    <w:p>
      <w:pPr>
        <w:pStyle w:val="ListParagraph"/>
        <w:spacing w:after="0" w:line="240" w:lineRule="auto"/>
        <w:jc w:val="left"/>
        <w:rPr>
          <w:sz w:val="24"/>
        </w:rPr>
        <w:sectPr>
          <w:pgSz w:w="12240" w:h="15840"/>
          <w:pgMar w:top="520" w:bottom="280" w:left="360" w:right="360"/>
        </w:sectPr>
      </w:pPr>
    </w:p>
    <w:p>
      <w:pPr>
        <w:pStyle w:val="ListParagraph"/>
        <w:numPr>
          <w:ilvl w:val="0"/>
          <w:numId w:val="2"/>
        </w:numPr>
        <w:tabs>
          <w:tab w:pos="743" w:val="left" w:leader="none"/>
        </w:tabs>
        <w:spacing w:line="235" w:lineRule="auto" w:before="69" w:after="0"/>
        <w:ind w:left="743" w:right="368" w:hanging="534"/>
        <w:jc w:val="both"/>
        <w:rPr>
          <w:sz w:val="24"/>
        </w:rPr>
      </w:pPr>
      <w:hyperlink r:id="rId690">
        <w:r>
          <w:rPr>
            <w:sz w:val="24"/>
            <w:u w:val="single" w:color="AAAAAA"/>
          </w:rPr>
          <w:t>"Bible</w:t>
        </w:r>
        <w:r>
          <w:rPr>
            <w:spacing w:val="-5"/>
            <w:sz w:val="24"/>
            <w:u w:val="single" w:color="AAAAAA"/>
          </w:rPr>
          <w:t> </w:t>
        </w:r>
        <w:r>
          <w:rPr>
            <w:sz w:val="24"/>
            <w:u w:val="single" w:color="AAAAAA"/>
          </w:rPr>
          <w:t>Translations –</w:t>
        </w:r>
        <w:r>
          <w:rPr>
            <w:spacing w:val="-5"/>
            <w:sz w:val="24"/>
            <w:u w:val="single" w:color="AAAAAA"/>
          </w:rPr>
          <w:t> </w:t>
        </w:r>
        <w:r>
          <w:rPr>
            <w:sz w:val="24"/>
            <w:u w:val="single" w:color="AAAAAA"/>
          </w:rPr>
          <w:t>The Septuagint" (http://jewishencyclopedia.com/articles/3269-bible-translatio</w:t>
        </w:r>
      </w:hyperlink>
      <w:r>
        <w:rPr>
          <w:sz w:val="24"/>
          <w:u w:val="none"/>
        </w:rPr>
        <w:t> </w:t>
      </w:r>
      <w:hyperlink r:id="rId690">
        <w:r>
          <w:rPr>
            <w:sz w:val="24"/>
            <w:u w:val="single" w:color="AAAAAA"/>
          </w:rPr>
          <w:t>ns)</w:t>
        </w:r>
      </w:hyperlink>
      <w:r>
        <w:rPr>
          <w:sz w:val="24"/>
          <w:u w:val="none"/>
        </w:rPr>
        <w:t>.</w:t>
      </w:r>
      <w:r>
        <w:rPr>
          <w:spacing w:val="-19"/>
          <w:sz w:val="24"/>
          <w:u w:val="none"/>
        </w:rPr>
        <w:t> </w:t>
      </w:r>
      <w:r>
        <w:rPr>
          <w:sz w:val="24"/>
          <w:u w:val="none"/>
        </w:rPr>
        <w:t>JewishEncyclopedia.com.</w:t>
      </w:r>
      <w:r>
        <w:rPr>
          <w:spacing w:val="-17"/>
          <w:sz w:val="24"/>
          <w:u w:val="none"/>
        </w:rPr>
        <w:t> </w:t>
      </w:r>
      <w:r>
        <w:rPr>
          <w:sz w:val="24"/>
          <w:u w:val="single" w:color="AAAAAA"/>
        </w:rPr>
        <w:t>Archived</w:t>
      </w:r>
      <w:r>
        <w:rPr>
          <w:spacing w:val="-16"/>
          <w:sz w:val="24"/>
          <w:u w:val="single" w:color="AAAAAA"/>
        </w:rPr>
        <w:t> </w:t>
      </w:r>
      <w:hyperlink r:id="rId691">
        <w:r>
          <w:rPr>
            <w:sz w:val="24"/>
            <w:u w:val="single" w:color="AAAAAA"/>
          </w:rPr>
          <w:t>(https://web.archive.org/web/20120315222428/http://jewis</w:t>
        </w:r>
      </w:hyperlink>
      <w:r>
        <w:rPr>
          <w:sz w:val="24"/>
          <w:u w:val="none"/>
        </w:rPr>
        <w:t> </w:t>
      </w:r>
      <w:r>
        <w:rPr>
          <w:sz w:val="24"/>
          <w:u w:val="single" w:color="AAAAAA"/>
        </w:rPr>
        <w:t>hencyclopedia.com/articles/3269-bible-translations)</w:t>
      </w:r>
      <w:r>
        <w:rPr>
          <w:spacing w:val="-5"/>
          <w:sz w:val="24"/>
          <w:u w:val="none"/>
        </w:rPr>
        <w:t> </w:t>
      </w:r>
      <w:r>
        <w:rPr>
          <w:sz w:val="24"/>
          <w:u w:val="none"/>
        </w:rPr>
        <w:t>from</w:t>
      </w:r>
      <w:r>
        <w:rPr>
          <w:spacing w:val="-5"/>
          <w:sz w:val="24"/>
          <w:u w:val="none"/>
        </w:rPr>
        <w:t> </w:t>
      </w:r>
      <w:r>
        <w:rPr>
          <w:sz w:val="24"/>
          <w:u w:val="none"/>
        </w:rPr>
        <w:t>the</w:t>
      </w:r>
      <w:r>
        <w:rPr>
          <w:spacing w:val="-5"/>
          <w:sz w:val="24"/>
          <w:u w:val="none"/>
        </w:rPr>
        <w:t> </w:t>
      </w:r>
      <w:r>
        <w:rPr>
          <w:sz w:val="24"/>
          <w:u w:val="none"/>
        </w:rPr>
        <w:t>original</w:t>
      </w:r>
      <w:r>
        <w:rPr>
          <w:spacing w:val="-5"/>
          <w:sz w:val="24"/>
          <w:u w:val="none"/>
        </w:rPr>
        <w:t> </w:t>
      </w:r>
      <w:r>
        <w:rPr>
          <w:sz w:val="24"/>
          <w:u w:val="none"/>
        </w:rPr>
        <w:t>on</w:t>
      </w:r>
      <w:r>
        <w:rPr>
          <w:spacing w:val="-5"/>
          <w:sz w:val="24"/>
          <w:u w:val="none"/>
        </w:rPr>
        <w:t> </w:t>
      </w:r>
      <w:r>
        <w:rPr>
          <w:sz w:val="24"/>
          <w:u w:val="none"/>
        </w:rPr>
        <w:t>15</w:t>
      </w:r>
      <w:r>
        <w:rPr>
          <w:spacing w:val="-5"/>
          <w:sz w:val="24"/>
          <w:u w:val="none"/>
        </w:rPr>
        <w:t> </w:t>
      </w:r>
      <w:r>
        <w:rPr>
          <w:sz w:val="24"/>
          <w:u w:val="none"/>
        </w:rPr>
        <w:t>March</w:t>
      </w:r>
      <w:r>
        <w:rPr>
          <w:spacing w:val="-5"/>
          <w:sz w:val="24"/>
          <w:u w:val="none"/>
        </w:rPr>
        <w:t> </w:t>
      </w:r>
      <w:r>
        <w:rPr>
          <w:sz w:val="24"/>
          <w:u w:val="none"/>
        </w:rPr>
        <w:t>2012.</w:t>
      </w:r>
      <w:r>
        <w:rPr>
          <w:spacing w:val="-5"/>
          <w:sz w:val="24"/>
          <w:u w:val="none"/>
        </w:rPr>
        <w:t> </w:t>
      </w:r>
      <w:r>
        <w:rPr>
          <w:sz w:val="24"/>
          <w:u w:val="none"/>
        </w:rPr>
        <w:t>Retrieved 10 February 2012.</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Pace 2016</w:t>
      </w:r>
      <w:r>
        <w:rPr>
          <w:sz w:val="24"/>
          <w:u w:val="none"/>
        </w:rPr>
        <w:t>, pp. </w:t>
      </w:r>
      <w:r>
        <w:rPr>
          <w:spacing w:val="-2"/>
          <w:sz w:val="24"/>
          <w:u w:val="none"/>
        </w:rPr>
        <w:t>349–350.</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Blocher 2004</w:t>
      </w:r>
      <w:r>
        <w:rPr>
          <w:sz w:val="24"/>
          <w:u w:val="none"/>
        </w:rPr>
        <w:t>, p. </w:t>
      </w:r>
      <w:r>
        <w:rPr>
          <w:spacing w:val="-5"/>
          <w:sz w:val="24"/>
          <w:u w:val="none"/>
        </w:rPr>
        <w:t>82.</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Blocher 2004</w:t>
      </w:r>
      <w:r>
        <w:rPr>
          <w:sz w:val="24"/>
          <w:u w:val="none"/>
        </w:rPr>
        <w:t>, p. </w:t>
      </w:r>
      <w:r>
        <w:rPr>
          <w:spacing w:val="-5"/>
          <w:sz w:val="24"/>
          <w:u w:val="none"/>
        </w:rPr>
        <w:t>86.</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Gerber 1994</w:t>
      </w:r>
      <w:r>
        <w:rPr>
          <w:sz w:val="24"/>
          <w:u w:val="none"/>
        </w:rPr>
        <w:t>, pp. </w:t>
      </w:r>
      <w:hyperlink r:id="rId692">
        <w:r>
          <w:rPr>
            <w:sz w:val="24"/>
            <w:u w:val="single" w:color="AAAAAA"/>
          </w:rPr>
          <w:t>43–46 </w:t>
        </w:r>
        <w:r>
          <w:rPr>
            <w:spacing w:val="-2"/>
            <w:sz w:val="24"/>
            <w:u w:val="single" w:color="AAAAAA"/>
          </w:rPr>
          <w:t>(https://books.google.com/books?id=DygOmktEvFMC&amp;pg=PA43)</w:t>
        </w:r>
      </w:hyperlink>
      <w:r>
        <w:rPr>
          <w:spacing w:val="-2"/>
          <w:sz w:val="24"/>
          <w:u w:val="none"/>
        </w:rPr>
        <w:t>.</w:t>
      </w:r>
    </w:p>
    <w:p>
      <w:pPr>
        <w:pStyle w:val="ListParagraph"/>
        <w:numPr>
          <w:ilvl w:val="0"/>
          <w:numId w:val="2"/>
        </w:numPr>
        <w:tabs>
          <w:tab w:pos="743" w:val="left" w:leader="none"/>
        </w:tabs>
        <w:spacing w:line="235" w:lineRule="auto" w:before="58" w:after="0"/>
        <w:ind w:left="743" w:right="380" w:hanging="534"/>
        <w:jc w:val="left"/>
        <w:rPr>
          <w:sz w:val="24"/>
        </w:rPr>
      </w:pPr>
      <w:hyperlink r:id="rId693">
        <w:r>
          <w:rPr>
            <w:sz w:val="24"/>
            <w:u w:val="single" w:color="AAAAAA"/>
          </w:rPr>
          <w:t>"St. Jerome, Commentary on Daniel (1958) pp. 15–157" (http://www.tertullian.org/fathers/jerome_</w:t>
        </w:r>
      </w:hyperlink>
      <w:r>
        <w:rPr>
          <w:sz w:val="24"/>
          <w:u w:val="none"/>
        </w:rPr>
        <w:t> </w:t>
      </w:r>
      <w:hyperlink r:id="rId693">
        <w:r>
          <w:rPr>
            <w:sz w:val="24"/>
            <w:u w:val="single" w:color="AAAAAA"/>
          </w:rPr>
          <w:t>daniel_02_text.htm)</w:t>
        </w:r>
      </w:hyperlink>
      <w:r>
        <w:rPr>
          <w:sz w:val="24"/>
          <w:u w:val="none"/>
        </w:rPr>
        <w:t>.</w:t>
      </w:r>
      <w:r>
        <w:rPr>
          <w:spacing w:val="-19"/>
          <w:sz w:val="24"/>
          <w:u w:val="none"/>
        </w:rPr>
        <w:t> </w:t>
      </w:r>
      <w:hyperlink r:id="rId694">
        <w:r>
          <w:rPr>
            <w:i/>
            <w:sz w:val="24"/>
            <w:u w:val="none"/>
          </w:rPr>
          <w:t>www.tertullian.org</w:t>
        </w:r>
        <w:r>
          <w:rPr>
            <w:sz w:val="24"/>
            <w:u w:val="none"/>
          </w:rPr>
          <w:t>.</w:t>
        </w:r>
      </w:hyperlink>
      <w:r>
        <w:rPr>
          <w:spacing w:val="-17"/>
          <w:sz w:val="24"/>
          <w:u w:val="none"/>
        </w:rPr>
        <w:t> </w:t>
      </w:r>
      <w:r>
        <w:rPr>
          <w:sz w:val="24"/>
          <w:u w:val="single" w:color="AAAAAA"/>
        </w:rPr>
        <w:t>Archived</w:t>
      </w:r>
      <w:r>
        <w:rPr>
          <w:spacing w:val="-16"/>
          <w:sz w:val="24"/>
          <w:u w:val="single" w:color="AAAAAA"/>
        </w:rPr>
        <w:t> </w:t>
      </w:r>
      <w:r>
        <w:rPr>
          <w:sz w:val="24"/>
          <w:u w:val="single" w:color="AAAAAA"/>
        </w:rPr>
        <w:t>(https://web.archive.org/web/20100526033151/h</w:t>
      </w:r>
      <w:r>
        <w:rPr>
          <w:sz w:val="24"/>
          <w:u w:val="none"/>
        </w:rPr>
        <w:t> </w:t>
      </w:r>
      <w:hyperlink r:id="rId695">
        <w:r>
          <w:rPr>
            <w:sz w:val="24"/>
            <w:u w:val="single" w:color="AAAAAA"/>
          </w:rPr>
          <w:t>ttp://www.tertullian.org/fathers/jerome_daniel_02_text.htm)</w:t>
        </w:r>
      </w:hyperlink>
      <w:r>
        <w:rPr>
          <w:sz w:val="24"/>
          <w:u w:val="none"/>
        </w:rPr>
        <w:t> from the original on 26 May 2010. Retrieved 2 February 2022.</w:t>
      </w:r>
    </w:p>
    <w:p>
      <w:pPr>
        <w:pStyle w:val="ListParagraph"/>
        <w:numPr>
          <w:ilvl w:val="0"/>
          <w:numId w:val="2"/>
        </w:numPr>
        <w:tabs>
          <w:tab w:pos="742" w:val="left" w:leader="none"/>
        </w:tabs>
        <w:spacing w:line="240" w:lineRule="auto" w:before="54" w:after="0"/>
        <w:ind w:left="742" w:right="0" w:hanging="533"/>
        <w:jc w:val="left"/>
        <w:rPr>
          <w:sz w:val="24"/>
        </w:rPr>
      </w:pPr>
      <w:hyperlink r:id="rId696">
        <w:r>
          <w:rPr>
            <w:sz w:val="24"/>
            <w:u w:val="single" w:color="AAAAAA"/>
          </w:rPr>
          <w:t>Catholic Encyclopedia </w:t>
        </w:r>
        <w:r>
          <w:rPr>
            <w:spacing w:val="-2"/>
            <w:sz w:val="24"/>
            <w:u w:val="single" w:color="AAAAAA"/>
          </w:rPr>
          <w:t>(1913)</w:t>
        </w:r>
      </w:hyperlink>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Fitzmeyer 1992</w:t>
      </w:r>
      <w:r>
        <w:rPr>
          <w:sz w:val="24"/>
          <w:u w:val="none"/>
        </w:rPr>
        <w:t>, p. </w:t>
      </w:r>
      <w:r>
        <w:rPr>
          <w:spacing w:val="-5"/>
          <w:sz w:val="24"/>
          <w:u w:val="none"/>
        </w:rPr>
        <w:t>40.</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Fitzmeyer 1992</w:t>
      </w:r>
      <w:r>
        <w:rPr>
          <w:sz w:val="24"/>
          <w:u w:val="none"/>
        </w:rPr>
        <w:t>, pp. 14, </w:t>
      </w:r>
      <w:r>
        <w:rPr>
          <w:spacing w:val="-5"/>
          <w:sz w:val="24"/>
          <w:u w:val="none"/>
        </w:rPr>
        <w:t>52.</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Metzger 1972</w:t>
      </w:r>
      <w:r>
        <w:rPr>
          <w:sz w:val="24"/>
          <w:u w:val="none"/>
        </w:rPr>
        <w:t>, p. </w:t>
      </w:r>
      <w:r>
        <w:rPr>
          <w:spacing w:val="-5"/>
          <w:sz w:val="24"/>
          <w:u w:val="none"/>
        </w:rPr>
        <w:t>4.</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Harris 1985</w:t>
      </w:r>
      <w:r>
        <w:rPr>
          <w:sz w:val="24"/>
          <w:u w:val="none"/>
        </w:rPr>
        <w:t>, p. vii, 197–221, </w:t>
      </w:r>
      <w:r>
        <w:rPr>
          <w:spacing w:val="-2"/>
          <w:sz w:val="24"/>
          <w:u w:val="none"/>
        </w:rPr>
        <w:t>223–243.</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Stuckenbruck</w:t>
      </w:r>
      <w:r>
        <w:rPr>
          <w:spacing w:val="-3"/>
          <w:sz w:val="24"/>
          <w:u w:val="single" w:color="AAAAAA"/>
        </w:rPr>
        <w:t> </w:t>
      </w:r>
      <w:r>
        <w:rPr>
          <w:sz w:val="24"/>
          <w:u w:val="single" w:color="AAAAAA"/>
        </w:rPr>
        <w:t>&amp;</w:t>
      </w:r>
      <w:r>
        <w:rPr>
          <w:spacing w:val="-3"/>
          <w:sz w:val="24"/>
          <w:u w:val="single" w:color="AAAAAA"/>
        </w:rPr>
        <w:t> </w:t>
      </w:r>
      <w:r>
        <w:rPr>
          <w:sz w:val="24"/>
          <w:u w:val="single" w:color="AAAAAA"/>
        </w:rPr>
        <w:t>Erho</w:t>
      </w:r>
      <w:r>
        <w:rPr>
          <w:spacing w:val="-3"/>
          <w:sz w:val="24"/>
          <w:u w:val="single" w:color="AAAAAA"/>
        </w:rPr>
        <w:t> </w:t>
      </w:r>
      <w:r>
        <w:rPr>
          <w:sz w:val="24"/>
          <w:u w:val="single" w:color="AAAAAA"/>
        </w:rPr>
        <w:t>2011</w:t>
      </w:r>
      <w:r>
        <w:rPr>
          <w:sz w:val="24"/>
          <w:u w:val="none"/>
        </w:rPr>
        <w:t>,</w:t>
      </w:r>
      <w:r>
        <w:rPr>
          <w:spacing w:val="-3"/>
          <w:sz w:val="24"/>
          <w:u w:val="none"/>
        </w:rPr>
        <w:t> </w:t>
      </w:r>
      <w:r>
        <w:rPr>
          <w:sz w:val="24"/>
          <w:u w:val="none"/>
        </w:rPr>
        <w:t>pp.</w:t>
      </w:r>
      <w:r>
        <w:rPr>
          <w:spacing w:val="-3"/>
          <w:sz w:val="24"/>
          <w:u w:val="none"/>
        </w:rPr>
        <w:t> </w:t>
      </w:r>
      <w:r>
        <w:rPr>
          <w:sz w:val="24"/>
          <w:u w:val="none"/>
        </w:rPr>
        <w:t>259,</w:t>
      </w:r>
      <w:r>
        <w:rPr>
          <w:spacing w:val="-3"/>
          <w:sz w:val="24"/>
          <w:u w:val="none"/>
        </w:rPr>
        <w:t> </w:t>
      </w:r>
      <w:r>
        <w:rPr>
          <w:spacing w:val="-4"/>
          <w:sz w:val="24"/>
          <w:u w:val="none"/>
        </w:rPr>
        <w:t>267.</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Fahlbusch &amp; Bromiley 2004</w:t>
      </w:r>
      <w:r>
        <w:rPr>
          <w:sz w:val="24"/>
          <w:u w:val="none"/>
        </w:rPr>
        <w:t>, p. </w:t>
      </w:r>
      <w:r>
        <w:rPr>
          <w:spacing w:val="-4"/>
          <w:sz w:val="24"/>
          <w:u w:val="none"/>
        </w:rPr>
        <w:t>411.</w:t>
      </w:r>
    </w:p>
    <w:p>
      <w:pPr>
        <w:pStyle w:val="ListParagraph"/>
        <w:numPr>
          <w:ilvl w:val="0"/>
          <w:numId w:val="2"/>
        </w:numPr>
        <w:tabs>
          <w:tab w:pos="743" w:val="left" w:leader="none"/>
        </w:tabs>
        <w:spacing w:line="235" w:lineRule="auto" w:before="59" w:after="0"/>
        <w:ind w:left="743" w:right="350" w:hanging="534"/>
        <w:jc w:val="left"/>
        <w:rPr>
          <w:sz w:val="24"/>
        </w:rPr>
      </w:pPr>
      <w:hyperlink r:id="rId697">
        <w:r>
          <w:rPr>
            <w:sz w:val="24"/>
            <w:u w:val="single" w:color="AAAAAA"/>
          </w:rPr>
          <w:t>"The Book of Enoch and The Secrets of Enoch" (http://reluctant-messenger.com/enoch.htm)</w:t>
        </w:r>
      </w:hyperlink>
      <w:r>
        <w:rPr>
          <w:sz w:val="24"/>
          <w:u w:val="none"/>
        </w:rPr>
        <w:t>. </w:t>
      </w:r>
      <w:r>
        <w:rPr>
          <w:i/>
          <w:sz w:val="24"/>
          <w:u w:val="none"/>
        </w:rPr>
        <w:t>reluctant-messenger.com</w:t>
      </w:r>
      <w:r>
        <w:rPr>
          <w:sz w:val="24"/>
          <w:u w:val="none"/>
        </w:rPr>
        <w:t>.</w:t>
      </w:r>
      <w:r>
        <w:rPr>
          <w:spacing w:val="-17"/>
          <w:sz w:val="24"/>
          <w:u w:val="none"/>
        </w:rPr>
        <w:t> </w:t>
      </w:r>
      <w:r>
        <w:rPr>
          <w:sz w:val="24"/>
          <w:u w:val="single" w:color="AAAAAA"/>
        </w:rPr>
        <w:t>Archived</w:t>
      </w:r>
      <w:r>
        <w:rPr>
          <w:spacing w:val="-17"/>
          <w:sz w:val="24"/>
          <w:u w:val="single" w:color="AAAAAA"/>
        </w:rPr>
        <w:t> </w:t>
      </w:r>
      <w:hyperlink r:id="rId698">
        <w:r>
          <w:rPr>
            <w:sz w:val="24"/>
            <w:u w:val="single" w:color="AAAAAA"/>
          </w:rPr>
          <w:t>(https://web.archive.org/web/20140608170257/http://reluctant-</w:t>
        </w:r>
      </w:hyperlink>
      <w:r>
        <w:rPr>
          <w:sz w:val="24"/>
          <w:u w:val="none"/>
        </w:rPr>
        <w:t> </w:t>
      </w:r>
      <w:r>
        <w:rPr>
          <w:sz w:val="24"/>
          <w:u w:val="single" w:color="AAAAAA"/>
        </w:rPr>
        <w:t>messenger.com/enoch.htm)</w:t>
      </w:r>
      <w:r>
        <w:rPr>
          <w:sz w:val="24"/>
          <w:u w:val="none"/>
        </w:rPr>
        <w:t> from the original on 8 June 2014.</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Stuckenbruck</w:t>
      </w:r>
      <w:r>
        <w:rPr>
          <w:spacing w:val="-4"/>
          <w:sz w:val="24"/>
          <w:u w:val="single" w:color="AAAAAA"/>
        </w:rPr>
        <w:t> </w:t>
      </w:r>
      <w:r>
        <w:rPr>
          <w:sz w:val="24"/>
          <w:u w:val="single" w:color="AAAAAA"/>
        </w:rPr>
        <w:t>&amp;</w:t>
      </w:r>
      <w:r>
        <w:rPr>
          <w:spacing w:val="-4"/>
          <w:sz w:val="24"/>
          <w:u w:val="single" w:color="AAAAAA"/>
        </w:rPr>
        <w:t> </w:t>
      </w:r>
      <w:r>
        <w:rPr>
          <w:sz w:val="24"/>
          <w:u w:val="single" w:color="AAAAAA"/>
        </w:rPr>
        <w:t>Erho</w:t>
      </w:r>
      <w:r>
        <w:rPr>
          <w:spacing w:val="-3"/>
          <w:sz w:val="24"/>
          <w:u w:val="single" w:color="AAAAAA"/>
        </w:rPr>
        <w:t> </w:t>
      </w:r>
      <w:r>
        <w:rPr>
          <w:sz w:val="24"/>
          <w:u w:val="single" w:color="AAAAAA"/>
        </w:rPr>
        <w:t>2011</w:t>
      </w:r>
      <w:r>
        <w:rPr>
          <w:sz w:val="24"/>
          <w:u w:val="none"/>
        </w:rPr>
        <w:t>,</w:t>
      </w:r>
      <w:r>
        <w:rPr>
          <w:spacing w:val="-4"/>
          <w:sz w:val="24"/>
          <w:u w:val="none"/>
        </w:rPr>
        <w:t> </w:t>
      </w:r>
      <w:r>
        <w:rPr>
          <w:sz w:val="24"/>
          <w:u w:val="none"/>
        </w:rPr>
        <w:t>p.</w:t>
      </w:r>
      <w:r>
        <w:rPr>
          <w:spacing w:val="-3"/>
          <w:sz w:val="24"/>
          <w:u w:val="none"/>
        </w:rPr>
        <w:t> </w:t>
      </w:r>
      <w:r>
        <w:rPr>
          <w:spacing w:val="-4"/>
          <w:sz w:val="24"/>
          <w:u w:val="none"/>
        </w:rPr>
        <w:t>261.</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Johnson 2012</w:t>
      </w:r>
      <w:r>
        <w:rPr>
          <w:sz w:val="24"/>
          <w:u w:val="none"/>
        </w:rPr>
        <w:t>, p. </w:t>
      </w:r>
      <w:r>
        <w:rPr>
          <w:spacing w:val="-4"/>
          <w:sz w:val="24"/>
          <w:u w:val="none"/>
        </w:rPr>
        <w:t>374.</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Kelly 2000</w:t>
      </w:r>
      <w:r>
        <w:rPr>
          <w:sz w:val="24"/>
          <w:u w:val="none"/>
        </w:rPr>
        <w:t>, pp. </w:t>
      </w:r>
      <w:hyperlink r:id="rId699">
        <w:r>
          <w:rPr>
            <w:sz w:val="24"/>
            <w:u w:val="single" w:color="AAAAAA"/>
          </w:rPr>
          <w:t>31–32 </w:t>
        </w:r>
        <w:r>
          <w:rPr>
            <w:spacing w:val="-2"/>
            <w:sz w:val="24"/>
            <w:u w:val="single" w:color="AAAAAA"/>
          </w:rPr>
          <w:t>(https://books.google.com/books?id=UivDgM0WywoC&amp;pg=PA31)</w:t>
        </w:r>
      </w:hyperlink>
      <w:r>
        <w:rPr>
          <w:spacing w:val="-2"/>
          <w:sz w:val="24"/>
          <w:u w:val="none"/>
        </w:rPr>
        <w:t>.</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Wright</w:t>
      </w:r>
      <w:r>
        <w:rPr>
          <w:spacing w:val="-4"/>
          <w:sz w:val="24"/>
          <w:u w:val="single" w:color="AAAAAA"/>
        </w:rPr>
        <w:t> </w:t>
      </w:r>
      <w:r>
        <w:rPr>
          <w:sz w:val="24"/>
          <w:u w:val="single" w:color="AAAAAA"/>
        </w:rPr>
        <w:t>2005</w:t>
      </w:r>
      <w:r>
        <w:rPr>
          <w:sz w:val="24"/>
          <w:u w:val="none"/>
        </w:rPr>
        <w:t>,</w:t>
      </w:r>
      <w:r>
        <w:rPr>
          <w:spacing w:val="-2"/>
          <w:sz w:val="24"/>
          <w:u w:val="none"/>
        </w:rPr>
        <w:t> </w:t>
      </w:r>
      <w:r>
        <w:rPr>
          <w:sz w:val="24"/>
          <w:u w:val="none"/>
        </w:rPr>
        <w:t>p.</w:t>
      </w:r>
      <w:r>
        <w:rPr>
          <w:spacing w:val="-1"/>
          <w:sz w:val="24"/>
          <w:u w:val="none"/>
        </w:rPr>
        <w:t> </w:t>
      </w:r>
      <w:r>
        <w:rPr>
          <w:spacing w:val="-5"/>
          <w:sz w:val="24"/>
          <w:u w:val="none"/>
        </w:rPr>
        <w:t>3.</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Wright</w:t>
      </w:r>
      <w:r>
        <w:rPr>
          <w:spacing w:val="-5"/>
          <w:sz w:val="24"/>
          <w:u w:val="single" w:color="AAAAAA"/>
        </w:rPr>
        <w:t> </w:t>
      </w:r>
      <w:r>
        <w:rPr>
          <w:spacing w:val="-4"/>
          <w:sz w:val="24"/>
          <w:u w:val="single" w:color="AAAAAA"/>
        </w:rPr>
        <w:t>2005</w:t>
      </w:r>
    </w:p>
    <w:p>
      <w:pPr>
        <w:pStyle w:val="ListParagraph"/>
        <w:numPr>
          <w:ilvl w:val="0"/>
          <w:numId w:val="2"/>
        </w:numPr>
        <w:tabs>
          <w:tab w:pos="743" w:val="left" w:leader="none"/>
          <w:tab w:pos="5012" w:val="left" w:leader="none"/>
        </w:tabs>
        <w:spacing w:line="235" w:lineRule="auto" w:before="58" w:after="0"/>
        <w:ind w:left="743" w:right="452" w:hanging="534"/>
        <w:jc w:val="left"/>
        <w:rPr>
          <w:sz w:val="24"/>
        </w:rPr>
      </w:pPr>
      <w:hyperlink r:id="rId700">
        <w:r>
          <w:rPr>
            <w:i/>
            <w:sz w:val="24"/>
            <w:u w:val="single" w:color="AAAAAA"/>
          </w:rPr>
          <w:t>Catechism</w:t>
        </w:r>
        <w:r>
          <w:rPr>
            <w:i/>
            <w:spacing w:val="-5"/>
            <w:sz w:val="24"/>
            <w:u w:val="single" w:color="AAAAAA"/>
          </w:rPr>
          <w:t> </w:t>
        </w:r>
        <w:r>
          <w:rPr>
            <w:i/>
            <w:sz w:val="24"/>
            <w:u w:val="single" w:color="AAAAAA"/>
          </w:rPr>
          <w:t>of</w:t>
        </w:r>
        <w:r>
          <w:rPr>
            <w:i/>
            <w:spacing w:val="-5"/>
            <w:sz w:val="24"/>
            <w:u w:val="single" w:color="AAAAAA"/>
          </w:rPr>
          <w:t> </w:t>
        </w:r>
        <w:r>
          <w:rPr>
            <w:i/>
            <w:sz w:val="24"/>
            <w:u w:val="single" w:color="AAAAAA"/>
          </w:rPr>
          <w:t>the</w:t>
        </w:r>
        <w:r>
          <w:rPr>
            <w:i/>
            <w:spacing w:val="-5"/>
            <w:sz w:val="24"/>
            <w:u w:val="single" w:color="AAAAAA"/>
          </w:rPr>
          <w:t> </w:t>
        </w:r>
        <w:r>
          <w:rPr>
            <w:i/>
            <w:sz w:val="24"/>
            <w:u w:val="single" w:color="AAAAAA"/>
          </w:rPr>
          <w:t>Catholic</w:t>
        </w:r>
        <w:r>
          <w:rPr>
            <w:i/>
            <w:spacing w:val="-5"/>
            <w:sz w:val="24"/>
            <w:u w:val="single" w:color="AAAAAA"/>
          </w:rPr>
          <w:t> </w:t>
        </w:r>
        <w:r>
          <w:rPr>
            <w:i/>
            <w:sz w:val="24"/>
            <w:u w:val="single" w:color="AAAAAA"/>
          </w:rPr>
          <w:t>Church</w:t>
        </w:r>
      </w:hyperlink>
      <w:r>
        <w:rPr>
          <w:i/>
          <w:spacing w:val="-5"/>
          <w:sz w:val="24"/>
          <w:u w:val="none"/>
        </w:rPr>
        <w:t> </w:t>
      </w:r>
      <w:r>
        <w:rPr>
          <w:sz w:val="24"/>
          <w:u w:val="none"/>
        </w:rPr>
        <w:t>(2nd</w:t>
      </w:r>
      <w:r>
        <w:rPr>
          <w:spacing w:val="-5"/>
          <w:sz w:val="24"/>
          <w:u w:val="none"/>
        </w:rPr>
        <w:t> </w:t>
      </w:r>
      <w:r>
        <w:rPr>
          <w:sz w:val="24"/>
          <w:u w:val="none"/>
        </w:rPr>
        <w:t>ed.).</w:t>
      </w:r>
      <w:r>
        <w:rPr>
          <w:spacing w:val="-5"/>
          <w:sz w:val="24"/>
          <w:u w:val="none"/>
        </w:rPr>
        <w:t> </w:t>
      </w:r>
      <w:hyperlink r:id="rId701">
        <w:r>
          <w:rPr>
            <w:sz w:val="24"/>
            <w:u w:val="single" w:color="AAAAAA"/>
          </w:rPr>
          <w:t>Libreria</w:t>
        </w:r>
        <w:r>
          <w:rPr>
            <w:spacing w:val="-5"/>
            <w:sz w:val="24"/>
            <w:u w:val="single" w:color="AAAAAA"/>
          </w:rPr>
          <w:t> </w:t>
        </w:r>
        <w:r>
          <w:rPr>
            <w:sz w:val="24"/>
            <w:u w:val="single" w:color="AAAAAA"/>
          </w:rPr>
          <w:t>Editrice</w:t>
        </w:r>
        <w:r>
          <w:rPr>
            <w:spacing w:val="-5"/>
            <w:sz w:val="24"/>
            <w:u w:val="single" w:color="AAAAAA"/>
          </w:rPr>
          <w:t> </w:t>
        </w:r>
        <w:r>
          <w:rPr>
            <w:sz w:val="24"/>
            <w:u w:val="single" w:color="AAAAAA"/>
          </w:rPr>
          <w:t>Vaticana</w:t>
        </w:r>
      </w:hyperlink>
      <w:r>
        <w:rPr>
          <w:sz w:val="24"/>
          <w:u w:val="none"/>
        </w:rPr>
        <w:t>.</w:t>
      </w:r>
      <w:r>
        <w:rPr>
          <w:spacing w:val="-5"/>
          <w:sz w:val="24"/>
          <w:u w:val="none"/>
        </w:rPr>
        <w:t> </w:t>
      </w:r>
      <w:r>
        <w:rPr>
          <w:sz w:val="24"/>
          <w:u w:val="none"/>
        </w:rPr>
        <w:t>2019.</w:t>
      </w:r>
      <w:r>
        <w:rPr>
          <w:spacing w:val="-5"/>
          <w:sz w:val="24"/>
          <w:u w:val="none"/>
        </w:rPr>
        <w:t> </w:t>
      </w:r>
      <w:hyperlink r:id="rId702">
        <w:r>
          <w:rPr>
            <w:sz w:val="24"/>
            <w:u w:val="single" w:color="AAAAAA"/>
          </w:rPr>
          <w:t>Paragraph</w:t>
        </w:r>
        <w:r>
          <w:rPr>
            <w:spacing w:val="-5"/>
            <w:sz w:val="24"/>
            <w:u w:val="single" w:color="AAAAAA"/>
          </w:rPr>
          <w:t> </w:t>
        </w:r>
        <w:r>
          <w:rPr>
            <w:sz w:val="24"/>
            <w:u w:val="single" w:color="AAAAAA"/>
          </w:rPr>
          <w:t>120</w:t>
        </w:r>
        <w:r>
          <w:rPr>
            <w:spacing w:val="-5"/>
            <w:sz w:val="24"/>
            <w:u w:val="single" w:color="AAAAAA"/>
          </w:rPr>
          <w:t> </w:t>
        </w:r>
        <w:r>
          <w:rPr>
            <w:sz w:val="24"/>
            <w:u w:val="single" w:color="AAAAAA"/>
          </w:rPr>
          <w:t>(http</w:t>
        </w:r>
      </w:hyperlink>
      <w:r>
        <w:rPr>
          <w:sz w:val="24"/>
          <w:u w:val="none"/>
        </w:rPr>
        <w:t> </w:t>
      </w:r>
      <w:hyperlink r:id="rId702">
        <w:r>
          <w:rPr>
            <w:spacing w:val="-2"/>
            <w:sz w:val="24"/>
            <w:u w:val="none"/>
          </w:rPr>
          <w:t>s://www.vatican.va/archive/ENG0015/</w:t>
        </w:r>
        <w:r>
          <w:rPr>
            <w:sz w:val="24"/>
            <w:u w:val="none"/>
          </w:rPr>
          <w:tab/>
        </w:r>
        <w:r>
          <w:rPr>
            <w:spacing w:val="-2"/>
            <w:sz w:val="24"/>
            <w:u w:val="none"/>
          </w:rPr>
          <w:t>PR.HTM#:~:text=120%20)</w:t>
        </w:r>
      </w:hyperlink>
      <w:r>
        <w:rPr>
          <w:spacing w:val="-2"/>
          <w:sz w:val="24"/>
          <w:u w:val="none"/>
        </w:rPr>
        <w:t>.</w:t>
      </w:r>
    </w:p>
    <w:p>
      <w:pPr>
        <w:pStyle w:val="BodyText"/>
        <w:spacing w:line="27" w:lineRule="exact"/>
        <w:ind w:left="750"/>
        <w:rPr>
          <w:rFonts w:ascii="Arial"/>
          <w:position w:val="0"/>
          <w:sz w:val="2"/>
        </w:rPr>
      </w:pPr>
      <w:r>
        <w:rPr>
          <w:rFonts w:ascii="Arial"/>
          <w:position w:val="0"/>
          <w:sz w:val="2"/>
        </w:rPr>
        <mc:AlternateContent>
          <mc:Choice Requires="wps">
            <w:drawing>
              <wp:inline distT="0" distB="0" distL="0" distR="0">
                <wp:extent cx="4495800" cy="17780"/>
                <wp:effectExtent l="0" t="0" r="0" b="1270"/>
                <wp:docPr id="232" name="Group 232"/>
                <wp:cNvGraphicFramePr>
                  <a:graphicFrameLocks/>
                </wp:cNvGraphicFramePr>
                <a:graphic>
                  <a:graphicData uri="http://schemas.microsoft.com/office/word/2010/wordprocessingGroup">
                    <wpg:wgp>
                      <wpg:cNvPr id="232" name="Group 232"/>
                      <wpg:cNvGrpSpPr/>
                      <wpg:grpSpPr>
                        <a:xfrm>
                          <a:off x="0" y="0"/>
                          <a:ext cx="4495800" cy="17780"/>
                          <a:chExt cx="4495800" cy="17780"/>
                        </a:xfrm>
                      </wpg:grpSpPr>
                      <wps:wsp>
                        <wps:cNvPr id="233" name="Graphic 233"/>
                        <wps:cNvSpPr/>
                        <wps:spPr>
                          <a:xfrm>
                            <a:off x="0" y="7832"/>
                            <a:ext cx="4495800" cy="9525"/>
                          </a:xfrm>
                          <a:custGeom>
                            <a:avLst/>
                            <a:gdLst/>
                            <a:ahLst/>
                            <a:cxnLst/>
                            <a:rect l="l" t="t" r="r" b="b"/>
                            <a:pathLst>
                              <a:path w="4495800" h="9525">
                                <a:moveTo>
                                  <a:pt x="4495799" y="9524"/>
                                </a:moveTo>
                                <a:lnTo>
                                  <a:pt x="0" y="9524"/>
                                </a:lnTo>
                                <a:lnTo>
                                  <a:pt x="0" y="0"/>
                                </a:lnTo>
                                <a:lnTo>
                                  <a:pt x="4495799" y="0"/>
                                </a:lnTo>
                                <a:lnTo>
                                  <a:pt x="4495799" y="9524"/>
                                </a:lnTo>
                                <a:close/>
                              </a:path>
                            </a:pathLst>
                          </a:custGeom>
                          <a:solidFill>
                            <a:srgbClr val="AAAAAA"/>
                          </a:solidFill>
                        </wps:spPr>
                        <wps:bodyPr wrap="square" lIns="0" tIns="0" rIns="0" bIns="0" rtlCol="0">
                          <a:prstTxWarp prst="textNoShape">
                            <a:avLst/>
                          </a:prstTxWarp>
                          <a:noAutofit/>
                        </wps:bodyPr>
                      </wps:wsp>
                      <wps:wsp>
                        <wps:cNvPr id="234" name="Graphic 234"/>
                        <wps:cNvSpPr/>
                        <wps:spPr>
                          <a:xfrm>
                            <a:off x="2537221" y="4800"/>
                            <a:ext cx="169545" cy="1270"/>
                          </a:xfrm>
                          <a:custGeom>
                            <a:avLst/>
                            <a:gdLst/>
                            <a:ahLst/>
                            <a:cxnLst/>
                            <a:rect l="l" t="t" r="r" b="b"/>
                            <a:pathLst>
                              <a:path w="169545" h="0">
                                <a:moveTo>
                                  <a:pt x="0" y="0"/>
                                </a:moveTo>
                                <a:lnTo>
                                  <a:pt x="169515"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54pt;height:1.4pt;mso-position-horizontal-relative:char;mso-position-vertical-relative:line" id="docshapegroup176" coordorigin="0,0" coordsize="7080,28">
                <v:rect style="position:absolute;left:0;top:12;width:7080;height:15" id="docshape177" filled="true" fillcolor="#aaaaaa" stroked="false">
                  <v:fill type="solid"/>
                </v:rect>
                <v:line style="position:absolute" from="3996,8" to="4263,8" stroked="true" strokeweight=".756pt" strokecolor="#000000">
                  <v:stroke dashstyle="solid"/>
                </v:line>
              </v:group>
            </w:pict>
          </mc:Fallback>
        </mc:AlternateContent>
      </w:r>
      <w:r>
        <w:rPr>
          <w:rFonts w:ascii="Arial"/>
          <w:position w:val="0"/>
          <w:sz w:val="2"/>
        </w:rPr>
      </w:r>
    </w:p>
    <w:p>
      <w:pPr>
        <w:pStyle w:val="ListParagraph"/>
        <w:numPr>
          <w:ilvl w:val="0"/>
          <w:numId w:val="2"/>
        </w:numPr>
        <w:tabs>
          <w:tab w:pos="742" w:val="left" w:leader="none"/>
        </w:tabs>
        <w:spacing w:line="240" w:lineRule="auto" w:before="28" w:after="0"/>
        <w:ind w:left="742" w:right="0" w:hanging="533"/>
        <w:jc w:val="left"/>
        <w:rPr>
          <w:sz w:val="24"/>
        </w:rPr>
      </w:pPr>
      <w:r>
        <w:rPr>
          <w:sz w:val="24"/>
          <w:u w:val="single" w:color="AAAAAA"/>
        </w:rPr>
        <w:t>Pace 2016</w:t>
      </w:r>
      <w:r>
        <w:rPr>
          <w:sz w:val="24"/>
          <w:u w:val="none"/>
        </w:rPr>
        <w:t>, p. </w:t>
      </w:r>
      <w:r>
        <w:rPr>
          <w:spacing w:val="-4"/>
          <w:sz w:val="24"/>
          <w:u w:val="none"/>
        </w:rPr>
        <w:t>349.</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Reinhartz 2021</w:t>
      </w:r>
      <w:r>
        <w:rPr>
          <w:sz w:val="24"/>
          <w:u w:val="none"/>
        </w:rPr>
        <w:t>, p. </w:t>
      </w:r>
      <w:r>
        <w:rPr>
          <w:spacing w:val="-5"/>
          <w:sz w:val="24"/>
          <w:u w:val="none"/>
        </w:rPr>
        <w:t>19.</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Pace 2016</w:t>
      </w:r>
      <w:r>
        <w:rPr>
          <w:sz w:val="24"/>
          <w:u w:val="none"/>
        </w:rPr>
        <w:t>, p. </w:t>
      </w:r>
      <w:r>
        <w:rPr>
          <w:spacing w:val="-4"/>
          <w:sz w:val="24"/>
          <w:u w:val="none"/>
        </w:rPr>
        <w:t>350.</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Reinhartz 2021</w:t>
      </w:r>
      <w:r>
        <w:rPr>
          <w:sz w:val="24"/>
          <w:u w:val="none"/>
        </w:rPr>
        <w:t>, p. </w:t>
      </w:r>
      <w:r>
        <w:rPr>
          <w:spacing w:val="-5"/>
          <w:sz w:val="24"/>
          <w:u w:val="none"/>
        </w:rPr>
        <w:t>20.</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McDonald 2021</w:t>
      </w:r>
      <w:r>
        <w:rPr>
          <w:sz w:val="24"/>
          <w:u w:val="none"/>
        </w:rPr>
        <w:t>, p. </w:t>
      </w:r>
      <w:r>
        <w:rPr>
          <w:spacing w:val="-5"/>
          <w:sz w:val="24"/>
          <w:u w:val="none"/>
        </w:rPr>
        <w:t>43.</w:t>
      </w:r>
    </w:p>
    <w:p>
      <w:pPr>
        <w:pStyle w:val="ListParagraph"/>
        <w:numPr>
          <w:ilvl w:val="0"/>
          <w:numId w:val="2"/>
        </w:numPr>
        <w:tabs>
          <w:tab w:pos="743" w:val="left" w:leader="none"/>
        </w:tabs>
        <w:spacing w:line="235" w:lineRule="auto" w:before="59" w:after="0"/>
        <w:ind w:left="743" w:right="344" w:hanging="534"/>
        <w:jc w:val="left"/>
        <w:rPr>
          <w:sz w:val="24"/>
        </w:rPr>
      </w:pPr>
      <w:r>
        <w:rPr>
          <w:sz w:val="24"/>
          <w:u w:val="single" w:color="AAAAAA"/>
        </w:rPr>
        <w:t>"The</w:t>
      </w:r>
      <w:r>
        <w:rPr>
          <w:spacing w:val="-13"/>
          <w:sz w:val="24"/>
          <w:u w:val="single" w:color="AAAAAA"/>
        </w:rPr>
        <w:t> </w:t>
      </w:r>
      <w:r>
        <w:rPr>
          <w:sz w:val="24"/>
          <w:u w:val="single" w:color="AAAAAA"/>
        </w:rPr>
        <w:t>Revised</w:t>
      </w:r>
      <w:r>
        <w:rPr>
          <w:spacing w:val="-13"/>
          <w:sz w:val="24"/>
          <w:u w:val="single" w:color="AAAAAA"/>
        </w:rPr>
        <w:t> </w:t>
      </w:r>
      <w:r>
        <w:rPr>
          <w:sz w:val="24"/>
          <w:u w:val="single" w:color="AAAAAA"/>
        </w:rPr>
        <w:t>Common</w:t>
      </w:r>
      <w:r>
        <w:rPr>
          <w:spacing w:val="-13"/>
          <w:sz w:val="24"/>
          <w:u w:val="single" w:color="AAAAAA"/>
        </w:rPr>
        <w:t> </w:t>
      </w:r>
      <w:r>
        <w:rPr>
          <w:sz w:val="24"/>
          <w:u w:val="single" w:color="AAAAAA"/>
        </w:rPr>
        <w:t>Lectionary"</w:t>
      </w:r>
      <w:r>
        <w:rPr>
          <w:spacing w:val="-13"/>
          <w:sz w:val="24"/>
          <w:u w:val="single" w:color="AAAAAA"/>
        </w:rPr>
        <w:t> </w:t>
      </w:r>
      <w:r>
        <w:rPr>
          <w:sz w:val="24"/>
          <w:u w:val="single" w:color="AAAAAA"/>
        </w:rPr>
        <w:t>(https://web.archive.org/web/20150701230910/http://www.com</w:t>
      </w:r>
      <w:r>
        <w:rPr>
          <w:sz w:val="24"/>
          <w:u w:val="none"/>
        </w:rPr>
        <w:t> </w:t>
      </w:r>
      <w:r>
        <w:rPr>
          <w:sz w:val="24"/>
          <w:u w:val="single" w:color="AAAAAA"/>
        </w:rPr>
        <w:t>montexts.org/rcl/RCL_Introduction_Web.pdf)</w:t>
      </w:r>
      <w:r>
        <w:rPr>
          <w:sz w:val="24"/>
          <w:u w:val="none"/>
        </w:rPr>
        <w:t> (PDF). Consultation on Common Texts. 1992. Archived from </w:t>
      </w:r>
      <w:hyperlink r:id="rId703">
        <w:r>
          <w:rPr>
            <w:sz w:val="24"/>
            <w:u w:val="single" w:color="AAAAAA"/>
          </w:rPr>
          <w:t>the original (http://www.commontexts.org/rcl/rcl_introduction_web.pdf)</w:t>
        </w:r>
      </w:hyperlink>
      <w:r>
        <w:rPr>
          <w:sz w:val="24"/>
          <w:u w:val="none"/>
        </w:rPr>
        <w:t> (PDF) on 1 July 2015. Retrieved 19 August 2015.</w:t>
      </w:r>
    </w:p>
    <w:p>
      <w:pPr>
        <w:pStyle w:val="ListParagraph"/>
        <w:numPr>
          <w:ilvl w:val="0"/>
          <w:numId w:val="2"/>
        </w:numPr>
        <w:tabs>
          <w:tab w:pos="742" w:val="left" w:leader="none"/>
        </w:tabs>
        <w:spacing w:line="240" w:lineRule="auto" w:before="53" w:after="0"/>
        <w:ind w:left="742" w:right="0" w:hanging="533"/>
        <w:jc w:val="left"/>
        <w:rPr>
          <w:sz w:val="24"/>
        </w:rPr>
      </w:pPr>
      <w:r>
        <w:rPr>
          <w:sz w:val="24"/>
          <w:u w:val="single" w:color="AAAAAA"/>
        </w:rPr>
        <w:t>Campbell 2000</w:t>
      </w:r>
      <w:r>
        <w:rPr>
          <w:sz w:val="24"/>
          <w:u w:val="none"/>
        </w:rPr>
        <w:t>, pp. </w:t>
      </w:r>
      <w:r>
        <w:rPr>
          <w:spacing w:val="-2"/>
          <w:sz w:val="24"/>
          <w:u w:val="none"/>
        </w:rPr>
        <w:t>336–337.</w:t>
      </w:r>
    </w:p>
    <w:p>
      <w:pPr>
        <w:pStyle w:val="ListParagraph"/>
        <w:numPr>
          <w:ilvl w:val="0"/>
          <w:numId w:val="2"/>
        </w:numPr>
        <w:tabs>
          <w:tab w:pos="743" w:val="left" w:leader="none"/>
        </w:tabs>
        <w:spacing w:line="235" w:lineRule="auto" w:before="59" w:after="0"/>
        <w:ind w:left="743" w:right="376" w:hanging="534"/>
        <w:jc w:val="left"/>
        <w:rPr>
          <w:sz w:val="24"/>
        </w:rPr>
      </w:pPr>
      <w:hyperlink r:id="rId704">
        <w:r>
          <w:rPr>
            <w:sz w:val="24"/>
            <w:u w:val="single" w:color="AAAAAA"/>
          </w:rPr>
          <w:t>"NETS: Electronic Edition" (http://ccat.sas.upenn.edu/nets/edition/)</w:t>
        </w:r>
      </w:hyperlink>
      <w:r>
        <w:rPr>
          <w:sz w:val="24"/>
          <w:u w:val="none"/>
        </w:rPr>
        <w:t>. Ccat.sas.upenn.edu. 11 </w:t>
      </w:r>
      <w:r>
        <w:rPr>
          <w:spacing w:val="-2"/>
          <w:sz w:val="24"/>
          <w:u w:val="none"/>
        </w:rPr>
        <w:t>February 2011. </w:t>
      </w:r>
      <w:r>
        <w:rPr>
          <w:spacing w:val="-2"/>
          <w:sz w:val="24"/>
          <w:u w:val="single" w:color="AAAAAA"/>
        </w:rPr>
        <w:t>Archived </w:t>
      </w:r>
      <w:r>
        <w:rPr>
          <w:spacing w:val="-2"/>
          <w:sz w:val="24"/>
          <w:u w:val="single" w:color="AAAAAA"/>
        </w:rPr>
        <w:t>(https://web.archive.org/web/201</w:t>
      </w:r>
      <w:hyperlink r:id="rId705">
        <w:r>
          <w:rPr>
            <w:spacing w:val="-2"/>
            <w:sz w:val="24"/>
            <w:u w:val="single" w:color="AAAAAA"/>
          </w:rPr>
          <w:t>10729150550/http://ccat.sas.upenn.edu/</w:t>
        </w:r>
      </w:hyperlink>
      <w:r>
        <w:rPr>
          <w:spacing w:val="-2"/>
          <w:sz w:val="24"/>
          <w:u w:val="none"/>
        </w:rPr>
        <w:t> </w:t>
      </w:r>
      <w:r>
        <w:rPr>
          <w:sz w:val="24"/>
          <w:u w:val="single" w:color="AAAAAA"/>
        </w:rPr>
        <w:t>nets/edition/)</w:t>
      </w:r>
      <w:r>
        <w:rPr>
          <w:sz w:val="24"/>
          <w:u w:val="none"/>
        </w:rPr>
        <w:t> from the original on 29 July 2011. Retrieved 13</w:t>
      </w:r>
      <w:r>
        <w:rPr>
          <w:spacing w:val="-4"/>
          <w:sz w:val="24"/>
          <w:u w:val="none"/>
        </w:rPr>
        <w:t> </w:t>
      </w:r>
      <w:r>
        <w:rPr>
          <w:sz w:val="24"/>
          <w:u w:val="none"/>
        </w:rPr>
        <w:t>August 2012.</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McLay 2003</w:t>
      </w:r>
      <w:r>
        <w:rPr>
          <w:sz w:val="24"/>
          <w:u w:val="none"/>
        </w:rPr>
        <w:t>, pp. </w:t>
      </w:r>
      <w:r>
        <w:rPr>
          <w:spacing w:val="-4"/>
          <w:sz w:val="24"/>
          <w:u w:val="none"/>
        </w:rPr>
        <w:t>3–4.</w:t>
      </w:r>
    </w:p>
    <w:p>
      <w:pPr>
        <w:pStyle w:val="ListParagraph"/>
        <w:numPr>
          <w:ilvl w:val="0"/>
          <w:numId w:val="2"/>
        </w:numPr>
        <w:tabs>
          <w:tab w:pos="743" w:val="left" w:leader="none"/>
        </w:tabs>
        <w:spacing w:line="235" w:lineRule="auto" w:before="58" w:after="0"/>
        <w:ind w:left="743" w:right="437" w:hanging="534"/>
        <w:jc w:val="left"/>
        <w:rPr>
          <w:sz w:val="24"/>
        </w:rPr>
      </w:pPr>
      <w:hyperlink r:id="rId704">
        <w:r>
          <w:rPr>
            <w:sz w:val="24"/>
            <w:u w:val="single" w:color="AAAAAA"/>
          </w:rPr>
          <w:t>"NETS:</w:t>
        </w:r>
        <w:r>
          <w:rPr>
            <w:spacing w:val="-11"/>
            <w:sz w:val="24"/>
            <w:u w:val="single" w:color="AAAAAA"/>
          </w:rPr>
          <w:t> </w:t>
        </w:r>
        <w:r>
          <w:rPr>
            <w:sz w:val="24"/>
            <w:u w:val="single" w:color="AAAAAA"/>
          </w:rPr>
          <w:t>Electronic</w:t>
        </w:r>
        <w:r>
          <w:rPr>
            <w:spacing w:val="-8"/>
            <w:sz w:val="24"/>
            <w:u w:val="single" w:color="AAAAAA"/>
          </w:rPr>
          <w:t> </w:t>
        </w:r>
        <w:r>
          <w:rPr>
            <w:sz w:val="24"/>
            <w:u w:val="single" w:color="AAAAAA"/>
          </w:rPr>
          <w:t>Edition"</w:t>
        </w:r>
        <w:r>
          <w:rPr>
            <w:spacing w:val="-8"/>
            <w:sz w:val="24"/>
            <w:u w:val="single" w:color="AAAAAA"/>
          </w:rPr>
          <w:t> </w:t>
        </w:r>
        <w:r>
          <w:rPr>
            <w:sz w:val="24"/>
            <w:u w:val="single" w:color="AAAAAA"/>
          </w:rPr>
          <w:t>(http://ccat.sas.upenn.edu/nets/edition/)</w:t>
        </w:r>
      </w:hyperlink>
      <w:r>
        <w:rPr>
          <w:sz w:val="24"/>
          <w:u w:val="none"/>
        </w:rPr>
        <w:t>.</w:t>
      </w:r>
      <w:r>
        <w:rPr>
          <w:spacing w:val="-8"/>
          <w:sz w:val="24"/>
          <w:u w:val="none"/>
        </w:rPr>
        <w:t> </w:t>
      </w:r>
      <w:r>
        <w:rPr>
          <w:i/>
          <w:sz w:val="24"/>
          <w:u w:val="none"/>
        </w:rPr>
        <w:t>ccat.sas.upenn.edu</w:t>
      </w:r>
      <w:r>
        <w:rPr>
          <w:sz w:val="24"/>
          <w:u w:val="none"/>
        </w:rPr>
        <w:t>.</w:t>
      </w:r>
      <w:r>
        <w:rPr>
          <w:spacing w:val="-17"/>
          <w:sz w:val="24"/>
          <w:u w:val="none"/>
        </w:rPr>
        <w:t> </w:t>
      </w:r>
      <w:r>
        <w:rPr>
          <w:sz w:val="24"/>
          <w:u w:val="single" w:color="AAAAAA"/>
        </w:rPr>
        <w:t>Archived</w:t>
      </w:r>
      <w:r>
        <w:rPr>
          <w:sz w:val="24"/>
          <w:u w:val="none"/>
        </w:rPr>
        <w:t> </w:t>
      </w:r>
      <w:r>
        <w:rPr>
          <w:sz w:val="24"/>
          <w:u w:val="single" w:color="AAAAAA"/>
        </w:rPr>
        <w:t>(https://web.archive.org/web/201</w:t>
      </w:r>
      <w:hyperlink r:id="rId706">
        <w:r>
          <w:rPr>
            <w:sz w:val="24"/>
            <w:u w:val="single" w:color="AAAAAA"/>
          </w:rPr>
          <w:t>10729150550/http://ccat.sas.upenn.edu/nets/edition/)</w:t>
        </w:r>
      </w:hyperlink>
      <w:r>
        <w:rPr>
          <w:sz w:val="24"/>
          <w:u w:val="none"/>
        </w:rPr>
        <w:t> from the original on 29 July 2011.</w:t>
      </w:r>
    </w:p>
    <w:p>
      <w:pPr>
        <w:pStyle w:val="ListParagraph"/>
        <w:spacing w:after="0" w:line="235" w:lineRule="auto"/>
        <w:jc w:val="left"/>
        <w:rPr>
          <w:sz w:val="24"/>
        </w:rPr>
        <w:sectPr>
          <w:pgSz w:w="12240" w:h="15840"/>
          <w:pgMar w:top="520" w:bottom="280" w:left="360" w:right="360"/>
        </w:sectPr>
      </w:pPr>
    </w:p>
    <w:p>
      <w:pPr>
        <w:pStyle w:val="ListParagraph"/>
        <w:numPr>
          <w:ilvl w:val="0"/>
          <w:numId w:val="2"/>
        </w:numPr>
        <w:tabs>
          <w:tab w:pos="743" w:val="left" w:leader="none"/>
        </w:tabs>
        <w:spacing w:line="235" w:lineRule="auto" w:before="69" w:after="0"/>
        <w:ind w:left="743" w:right="356" w:hanging="534"/>
        <w:jc w:val="left"/>
        <w:rPr>
          <w:sz w:val="24"/>
        </w:rPr>
      </w:pPr>
      <w:r>
        <w:rPr>
          <w:sz w:val="24"/>
        </w:rPr>
        <mc:AlternateContent>
          <mc:Choice Requires="wps">
            <w:drawing>
              <wp:anchor distT="0" distB="0" distL="0" distR="0" allowOverlap="1" layoutInCell="1" locked="0" behindDoc="1" simplePos="0" relativeHeight="485335552">
                <wp:simplePos x="0" y="0"/>
                <wp:positionH relativeFrom="page">
                  <wp:posOffset>704849</wp:posOffset>
                </wp:positionH>
                <wp:positionV relativeFrom="paragraph">
                  <wp:posOffset>384159</wp:posOffset>
                </wp:positionV>
                <wp:extent cx="6610350" cy="9525"/>
                <wp:effectExtent l="0" t="0" r="0" b="0"/>
                <wp:wrapNone/>
                <wp:docPr id="235" name="Graphic 235"/>
                <wp:cNvGraphicFramePr>
                  <a:graphicFrameLocks/>
                </wp:cNvGraphicFramePr>
                <a:graphic>
                  <a:graphicData uri="http://schemas.microsoft.com/office/word/2010/wordprocessingShape">
                    <wps:wsp>
                      <wps:cNvPr id="235" name="Graphic 235"/>
                      <wps:cNvSpPr/>
                      <wps:spPr>
                        <a:xfrm>
                          <a:off x="0" y="0"/>
                          <a:ext cx="6610350" cy="9525"/>
                        </a:xfrm>
                        <a:custGeom>
                          <a:avLst/>
                          <a:gdLst/>
                          <a:ahLst/>
                          <a:cxnLst/>
                          <a:rect l="l" t="t" r="r" b="b"/>
                          <a:pathLst>
                            <a:path w="6610350" h="9525">
                              <a:moveTo>
                                <a:pt x="6610349" y="9524"/>
                              </a:moveTo>
                              <a:lnTo>
                                <a:pt x="0" y="9524"/>
                              </a:lnTo>
                              <a:lnTo>
                                <a:pt x="0" y="0"/>
                              </a:lnTo>
                              <a:lnTo>
                                <a:pt x="6610349" y="0"/>
                              </a:lnTo>
                              <a:lnTo>
                                <a:pt x="66103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30.248745pt;width:520.499959pt;height:.75pt;mso-position-horizontal-relative:page;mso-position-vertical-relative:paragraph;z-index:-17980928" id="docshape178" filled="true" fillcolor="#aaaaaa" stroked="false">
                <v:fill type="solid"/>
                <w10:wrap type="none"/>
              </v:rect>
            </w:pict>
          </mc:Fallback>
        </mc:AlternateContent>
      </w:r>
      <w:r>
        <w:rPr>
          <w:sz w:val="24"/>
        </w:rPr>
        <mc:AlternateContent>
          <mc:Choice Requires="wps">
            <w:drawing>
              <wp:anchor distT="0" distB="0" distL="0" distR="0" allowOverlap="1" layoutInCell="1" locked="0" behindDoc="1" simplePos="0" relativeHeight="485336064">
                <wp:simplePos x="0" y="0"/>
                <wp:positionH relativeFrom="page">
                  <wp:posOffset>704849</wp:posOffset>
                </wp:positionH>
                <wp:positionV relativeFrom="paragraph">
                  <wp:posOffset>727059</wp:posOffset>
                </wp:positionV>
                <wp:extent cx="6591300" cy="9525"/>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6591300" cy="9525"/>
                        </a:xfrm>
                        <a:custGeom>
                          <a:avLst/>
                          <a:gdLst/>
                          <a:ahLst/>
                          <a:cxnLst/>
                          <a:rect l="l" t="t" r="r" b="b"/>
                          <a:pathLst>
                            <a:path w="6591300" h="9525">
                              <a:moveTo>
                                <a:pt x="6591299" y="9524"/>
                              </a:moveTo>
                              <a:lnTo>
                                <a:pt x="0" y="9524"/>
                              </a:lnTo>
                              <a:lnTo>
                                <a:pt x="0" y="0"/>
                              </a:lnTo>
                              <a:lnTo>
                                <a:pt x="6591299" y="0"/>
                              </a:lnTo>
                              <a:lnTo>
                                <a:pt x="65912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57.248741pt;width:518.999959pt;height:.75pt;mso-position-horizontal-relative:page;mso-position-vertical-relative:paragraph;z-index:-17980416" id="docshape179" filled="true" fillcolor="#aaaaaa" stroked="false">
                <v:fill type="solid"/>
                <w10:wrap type="none"/>
              </v:rect>
            </w:pict>
          </mc:Fallback>
        </mc:AlternateContent>
      </w:r>
      <w:r>
        <w:rPr>
          <w:sz w:val="24"/>
        </w:rPr>
        <w:t>Erbes, Johann E. (1984). </w:t>
      </w:r>
      <w:hyperlink r:id="rId707">
        <w:r>
          <w:rPr>
            <w:sz w:val="24"/>
            <w:u w:val="single" w:color="AAAAAA"/>
          </w:rPr>
          <w:t>"The</w:t>
        </w:r>
        <w:r>
          <w:rPr>
            <w:spacing w:val="-13"/>
            <w:sz w:val="24"/>
            <w:u w:val="single" w:color="AAAAAA"/>
          </w:rPr>
          <w:t> </w:t>
        </w:r>
        <w:r>
          <w:rPr>
            <w:sz w:val="24"/>
            <w:u w:val="single" w:color="AAAAAA"/>
          </w:rPr>
          <w:t>Aramaic New</w:t>
        </w:r>
        <w:r>
          <w:rPr>
            <w:spacing w:val="-3"/>
            <w:sz w:val="24"/>
            <w:u w:val="single" w:color="AAAAAA"/>
          </w:rPr>
          <w:t> </w:t>
        </w:r>
        <w:r>
          <w:rPr>
            <w:sz w:val="24"/>
            <w:u w:val="single" w:color="AAAAAA"/>
          </w:rPr>
          <w:t>Testament: Estrangelo Script: Based on the Peshitta</w:t>
        </w:r>
      </w:hyperlink>
      <w:r>
        <w:rPr>
          <w:sz w:val="24"/>
          <w:u w:val="none"/>
        </w:rPr>
        <w:t> </w:t>
      </w:r>
      <w:hyperlink r:id="rId707">
        <w:r>
          <w:rPr>
            <w:sz w:val="24"/>
            <w:u w:val="none"/>
          </w:rPr>
          <w:t>and</w:t>
        </w:r>
        <w:r>
          <w:rPr>
            <w:spacing w:val="-17"/>
            <w:sz w:val="24"/>
            <w:u w:val="none"/>
          </w:rPr>
          <w:t> </w:t>
        </w:r>
        <w:r>
          <w:rPr>
            <w:sz w:val="24"/>
            <w:u w:val="none"/>
          </w:rPr>
          <w:t>Harklean</w:t>
        </w:r>
        <w:r>
          <w:rPr>
            <w:spacing w:val="-17"/>
            <w:sz w:val="24"/>
            <w:u w:val="none"/>
          </w:rPr>
          <w:t> </w:t>
        </w:r>
        <w:r>
          <w:rPr>
            <w:sz w:val="24"/>
            <w:u w:val="none"/>
          </w:rPr>
          <w:t>Versions"</w:t>
        </w:r>
        <w:r>
          <w:rPr>
            <w:spacing w:val="-16"/>
            <w:sz w:val="24"/>
            <w:u w:val="none"/>
          </w:rPr>
          <w:t> </w:t>
        </w:r>
        <w:r>
          <w:rPr>
            <w:sz w:val="24"/>
            <w:u w:val="none"/>
          </w:rPr>
          <w:t>(https://digitalcommons.andrews.edu/cgi/viewcontent.cgi?article=1646&amp;co</w:t>
        </w:r>
      </w:hyperlink>
      <w:r>
        <w:rPr>
          <w:sz w:val="24"/>
          <w:u w:val="none"/>
        </w:rPr>
        <w:t> </w:t>
      </w:r>
      <w:hyperlink r:id="rId707">
        <w:r>
          <w:rPr>
            <w:sz w:val="24"/>
            <w:u w:val="single" w:color="AAAAAA"/>
          </w:rPr>
          <w:t>ntext=auss)</w:t>
        </w:r>
      </w:hyperlink>
      <w:r>
        <w:rPr>
          <w:sz w:val="24"/>
          <w:u w:val="none"/>
        </w:rPr>
        <w:t>.</w:t>
      </w:r>
      <w:r>
        <w:rPr>
          <w:spacing w:val="-1"/>
          <w:sz w:val="24"/>
          <w:u w:val="none"/>
        </w:rPr>
        <w:t> </w:t>
      </w:r>
      <w:r>
        <w:rPr>
          <w:i/>
          <w:sz w:val="24"/>
          <w:u w:val="none"/>
        </w:rPr>
        <w:t>digitalcommons.andrews.edu</w:t>
      </w:r>
      <w:r>
        <w:rPr>
          <w:sz w:val="24"/>
          <w:u w:val="none"/>
        </w:rPr>
        <w:t>.</w:t>
      </w:r>
      <w:r>
        <w:rPr>
          <w:spacing w:val="-15"/>
          <w:sz w:val="24"/>
          <w:u w:val="none"/>
        </w:rPr>
        <w:t> </w:t>
      </w:r>
      <w:r>
        <w:rPr>
          <w:sz w:val="24"/>
          <w:u w:val="none"/>
        </w:rPr>
        <w:t>American</w:t>
      </w:r>
      <w:r>
        <w:rPr>
          <w:spacing w:val="-1"/>
          <w:sz w:val="24"/>
          <w:u w:val="none"/>
        </w:rPr>
        <w:t> </w:t>
      </w:r>
      <w:r>
        <w:rPr>
          <w:sz w:val="24"/>
          <w:u w:val="none"/>
        </w:rPr>
        <w:t>Christian</w:t>
      </w:r>
      <w:r>
        <w:rPr>
          <w:spacing w:val="-1"/>
          <w:sz w:val="24"/>
          <w:u w:val="none"/>
        </w:rPr>
        <w:t> </w:t>
      </w:r>
      <w:r>
        <w:rPr>
          <w:sz w:val="24"/>
          <w:u w:val="none"/>
        </w:rPr>
        <w:t>Press.</w:t>
      </w:r>
      <w:r>
        <w:rPr>
          <w:spacing w:val="-1"/>
          <w:sz w:val="24"/>
          <w:u w:val="none"/>
        </w:rPr>
        <w:t> </w:t>
      </w:r>
      <w:r>
        <w:rPr>
          <w:sz w:val="24"/>
          <w:u w:val="none"/>
        </w:rPr>
        <w:t>pp.</w:t>
      </w:r>
      <w:r>
        <w:rPr>
          <w:spacing w:val="-1"/>
          <w:sz w:val="24"/>
          <w:u w:val="none"/>
        </w:rPr>
        <w:t> </w:t>
      </w:r>
      <w:r>
        <w:rPr>
          <w:sz w:val="24"/>
          <w:u w:val="none"/>
        </w:rPr>
        <w:t>259–260.</w:t>
      </w:r>
      <w:r>
        <w:rPr>
          <w:spacing w:val="-15"/>
          <w:sz w:val="24"/>
          <w:u w:val="none"/>
        </w:rPr>
        <w:t> </w:t>
      </w:r>
      <w:r>
        <w:rPr>
          <w:sz w:val="24"/>
          <w:u w:val="single" w:color="AAAAAA"/>
        </w:rPr>
        <w:t>Archived</w:t>
      </w:r>
      <w:r>
        <w:rPr>
          <w:spacing w:val="-1"/>
          <w:sz w:val="24"/>
          <w:u w:val="single" w:color="AAAAAA"/>
        </w:rPr>
        <w:t> </w:t>
      </w:r>
      <w:r>
        <w:rPr>
          <w:sz w:val="24"/>
          <w:u w:val="single" w:color="AAAAAA"/>
        </w:rPr>
        <w:t>(http</w:t>
      </w:r>
      <w:r>
        <w:rPr>
          <w:sz w:val="24"/>
          <w:u w:val="none"/>
        </w:rPr>
        <w:t> </w:t>
      </w:r>
      <w:r>
        <w:rPr>
          <w:spacing w:val="-2"/>
          <w:sz w:val="24"/>
          <w:u w:val="none"/>
        </w:rPr>
        <w:t>s://web.archive.org/web/20220612205218/https://digitalcommons.andrews.edu/cgi/viewcontent.cg </w:t>
      </w:r>
      <w:r>
        <w:rPr>
          <w:sz w:val="24"/>
          <w:u w:val="single" w:color="AAAAAA"/>
        </w:rPr>
        <w:t>i?article=1646&amp;context=auss)</w:t>
      </w:r>
      <w:r>
        <w:rPr>
          <w:sz w:val="24"/>
          <w:u w:val="none"/>
        </w:rPr>
        <w:t> from the original on 12 June 2022. Retrieved 10</w:t>
      </w:r>
      <w:r>
        <w:rPr>
          <w:spacing w:val="-3"/>
          <w:sz w:val="24"/>
          <w:u w:val="none"/>
        </w:rPr>
        <w:t> </w:t>
      </w:r>
      <w:r>
        <w:rPr>
          <w:sz w:val="24"/>
          <w:u w:val="none"/>
        </w:rPr>
        <w:t>April 2022.</w:t>
      </w:r>
    </w:p>
    <w:p>
      <w:pPr>
        <w:pStyle w:val="ListParagraph"/>
        <w:numPr>
          <w:ilvl w:val="0"/>
          <w:numId w:val="2"/>
        </w:numPr>
        <w:tabs>
          <w:tab w:pos="742" w:val="left" w:leader="none"/>
        </w:tabs>
        <w:spacing w:line="240" w:lineRule="auto" w:before="53" w:after="0"/>
        <w:ind w:left="742" w:right="0" w:hanging="533"/>
        <w:jc w:val="left"/>
        <w:rPr>
          <w:sz w:val="24"/>
        </w:rPr>
      </w:pPr>
      <w:r>
        <w:rPr>
          <w:sz w:val="24"/>
          <w:u w:val="single" w:color="AAAAAA"/>
        </w:rPr>
        <w:t>Wallace</w:t>
      </w:r>
      <w:r>
        <w:rPr>
          <w:spacing w:val="-3"/>
          <w:sz w:val="24"/>
          <w:u w:val="single" w:color="AAAAAA"/>
        </w:rPr>
        <w:t> </w:t>
      </w:r>
      <w:r>
        <w:rPr>
          <w:sz w:val="24"/>
          <w:u w:val="single" w:color="AAAAAA"/>
        </w:rPr>
        <w:t>1996</w:t>
      </w:r>
      <w:r>
        <w:rPr>
          <w:sz w:val="24"/>
          <w:u w:val="none"/>
        </w:rPr>
        <w:t>,</w:t>
      </w:r>
      <w:r>
        <w:rPr>
          <w:spacing w:val="-3"/>
          <w:sz w:val="24"/>
          <w:u w:val="none"/>
        </w:rPr>
        <w:t> </w:t>
      </w:r>
      <w:r>
        <w:rPr>
          <w:sz w:val="24"/>
          <w:u w:val="none"/>
        </w:rPr>
        <w:t>pp.</w:t>
      </w:r>
      <w:r>
        <w:rPr>
          <w:spacing w:val="-3"/>
          <w:sz w:val="24"/>
          <w:u w:val="none"/>
        </w:rPr>
        <w:t> </w:t>
      </w:r>
      <w:r>
        <w:rPr>
          <w:spacing w:val="-2"/>
          <w:sz w:val="24"/>
          <w:u w:val="none"/>
        </w:rPr>
        <w:t>25–29.</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Barton 1998</w:t>
      </w:r>
      <w:r>
        <w:rPr>
          <w:sz w:val="24"/>
          <w:u w:val="none"/>
        </w:rPr>
        <w:t>, pp. 3, 4, </w:t>
      </w:r>
      <w:r>
        <w:rPr>
          <w:spacing w:val="-5"/>
          <w:sz w:val="24"/>
          <w:u w:val="none"/>
        </w:rPr>
        <w:t>7.</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Barton 1998</w:t>
      </w:r>
      <w:r>
        <w:rPr>
          <w:sz w:val="24"/>
          <w:u w:val="none"/>
        </w:rPr>
        <w:t>, p. </w:t>
      </w:r>
      <w:r>
        <w:rPr>
          <w:spacing w:val="-5"/>
          <w:sz w:val="24"/>
          <w:u w:val="none"/>
        </w:rPr>
        <w:t>2.</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Barton 1998</w:t>
      </w:r>
      <w:r>
        <w:rPr>
          <w:sz w:val="24"/>
          <w:u w:val="none"/>
        </w:rPr>
        <w:t>, pp. </w:t>
      </w:r>
      <w:r>
        <w:rPr>
          <w:spacing w:val="-4"/>
          <w:sz w:val="24"/>
          <w:u w:val="none"/>
        </w:rPr>
        <w:t>3–8.</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Barton 1998</w:t>
      </w:r>
      <w:r>
        <w:rPr>
          <w:sz w:val="24"/>
          <w:u w:val="none"/>
        </w:rPr>
        <w:t>, pp. </w:t>
      </w:r>
      <w:r>
        <w:rPr>
          <w:spacing w:val="-2"/>
          <w:sz w:val="24"/>
          <w:u w:val="none"/>
        </w:rPr>
        <w:t>8–11.</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Barton</w:t>
      </w:r>
      <w:r>
        <w:rPr>
          <w:spacing w:val="-5"/>
          <w:sz w:val="24"/>
          <w:u w:val="single" w:color="AAAAAA"/>
        </w:rPr>
        <w:t> </w:t>
      </w:r>
      <w:r>
        <w:rPr>
          <w:sz w:val="24"/>
          <w:u w:val="single" w:color="AAAAAA"/>
        </w:rPr>
        <w:t>1998</w:t>
      </w:r>
      <w:r>
        <w:rPr>
          <w:sz w:val="24"/>
          <w:u w:val="none"/>
        </w:rPr>
        <w:t>,</w:t>
      </w:r>
      <w:r>
        <w:rPr>
          <w:spacing w:val="-4"/>
          <w:sz w:val="24"/>
          <w:u w:val="none"/>
        </w:rPr>
        <w:t> </w:t>
      </w:r>
      <w:r>
        <w:rPr>
          <w:sz w:val="24"/>
          <w:u w:val="none"/>
        </w:rPr>
        <w:t>pp.</w:t>
      </w:r>
      <w:r>
        <w:rPr>
          <w:spacing w:val="-5"/>
          <w:sz w:val="24"/>
          <w:u w:val="none"/>
        </w:rPr>
        <w:t> </w:t>
      </w:r>
      <w:r>
        <w:rPr>
          <w:sz w:val="24"/>
          <w:u w:val="none"/>
        </w:rPr>
        <w:t>11,</w:t>
      </w:r>
      <w:r>
        <w:rPr>
          <w:spacing w:val="-4"/>
          <w:sz w:val="24"/>
          <w:u w:val="none"/>
        </w:rPr>
        <w:t> </w:t>
      </w:r>
      <w:r>
        <w:rPr>
          <w:spacing w:val="-2"/>
          <w:sz w:val="24"/>
          <w:u w:val="none"/>
        </w:rPr>
        <w:t>14–19.</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Barton</w:t>
      </w:r>
      <w:r>
        <w:rPr>
          <w:spacing w:val="-5"/>
          <w:sz w:val="24"/>
          <w:u w:val="single" w:color="AAAAAA"/>
        </w:rPr>
        <w:t> </w:t>
      </w:r>
      <w:r>
        <w:rPr>
          <w:sz w:val="24"/>
          <w:u w:val="single" w:color="AAAAAA"/>
        </w:rPr>
        <w:t>1998</w:t>
      </w:r>
      <w:r>
        <w:rPr>
          <w:sz w:val="24"/>
          <w:u w:val="none"/>
        </w:rPr>
        <w:t>,</w:t>
      </w:r>
      <w:r>
        <w:rPr>
          <w:spacing w:val="-4"/>
          <w:sz w:val="24"/>
          <w:u w:val="none"/>
        </w:rPr>
        <w:t> </w:t>
      </w:r>
      <w:r>
        <w:rPr>
          <w:sz w:val="24"/>
          <w:u w:val="none"/>
        </w:rPr>
        <w:t>pp.</w:t>
      </w:r>
      <w:r>
        <w:rPr>
          <w:spacing w:val="-5"/>
          <w:sz w:val="24"/>
          <w:u w:val="none"/>
        </w:rPr>
        <w:t> </w:t>
      </w:r>
      <w:r>
        <w:rPr>
          <w:sz w:val="24"/>
          <w:u w:val="none"/>
        </w:rPr>
        <w:t>9–11,</w:t>
      </w:r>
      <w:r>
        <w:rPr>
          <w:spacing w:val="-4"/>
          <w:sz w:val="24"/>
          <w:u w:val="none"/>
        </w:rPr>
        <w:t> </w:t>
      </w:r>
      <w:r>
        <w:rPr>
          <w:spacing w:val="-2"/>
          <w:sz w:val="24"/>
          <w:u w:val="none"/>
        </w:rPr>
        <w:t>17–18.</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Barton 1998</w:t>
      </w:r>
      <w:r>
        <w:rPr>
          <w:sz w:val="24"/>
          <w:u w:val="none"/>
        </w:rPr>
        <w:t>, p. </w:t>
      </w:r>
      <w:r>
        <w:rPr>
          <w:spacing w:val="-5"/>
          <w:sz w:val="24"/>
          <w:u w:val="none"/>
        </w:rPr>
        <w:t>3.</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Barton 1998</w:t>
      </w:r>
      <w:r>
        <w:rPr>
          <w:sz w:val="24"/>
          <w:u w:val="none"/>
        </w:rPr>
        <w:t>, pp. </w:t>
      </w:r>
      <w:r>
        <w:rPr>
          <w:spacing w:val="-2"/>
          <w:sz w:val="24"/>
          <w:u w:val="none"/>
        </w:rPr>
        <w:t>9–11.</w:t>
      </w:r>
    </w:p>
    <w:p>
      <w:pPr>
        <w:pStyle w:val="ListParagraph"/>
        <w:numPr>
          <w:ilvl w:val="0"/>
          <w:numId w:val="2"/>
        </w:numPr>
        <w:tabs>
          <w:tab w:pos="742" w:val="left" w:leader="none"/>
        </w:tabs>
        <w:spacing w:line="240" w:lineRule="auto" w:before="55" w:after="0"/>
        <w:ind w:left="742" w:right="0" w:hanging="533"/>
        <w:jc w:val="left"/>
        <w:rPr>
          <w:sz w:val="24"/>
        </w:rPr>
      </w:pPr>
      <w:r>
        <w:rPr>
          <w:sz w:val="24"/>
          <w:u w:val="single" w:color="AAAAAA"/>
        </w:rPr>
        <w:t>Kelly 2000</w:t>
      </w:r>
      <w:r>
        <w:rPr>
          <w:sz w:val="24"/>
          <w:u w:val="none"/>
        </w:rPr>
        <w:t>, p. </w:t>
      </w:r>
      <w:hyperlink r:id="rId708">
        <w:r>
          <w:rPr>
            <w:sz w:val="24"/>
            <w:u w:val="single" w:color="AAAAAA"/>
          </w:rPr>
          <w:t>4 </w:t>
        </w:r>
        <w:r>
          <w:rPr>
            <w:spacing w:val="-2"/>
            <w:sz w:val="24"/>
            <w:u w:val="single" w:color="AAAAAA"/>
          </w:rPr>
          <w:t>(https://books.google.com/books?id=UivDgM0WywoC&amp;pg=PA4)</w:t>
        </w:r>
      </w:hyperlink>
      <w:r>
        <w:rPr>
          <w:spacing w:val="-2"/>
          <w:sz w:val="24"/>
          <w:u w:val="none"/>
        </w:rPr>
        <w:t>.</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Barton 1998</w:t>
      </w:r>
      <w:r>
        <w:rPr>
          <w:sz w:val="24"/>
          <w:u w:val="none"/>
        </w:rPr>
        <w:t>, p. </w:t>
      </w:r>
      <w:r>
        <w:rPr>
          <w:spacing w:val="-5"/>
          <w:sz w:val="24"/>
          <w:u w:val="none"/>
        </w:rPr>
        <w:t>7.</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Barton 1998</w:t>
      </w:r>
      <w:r>
        <w:rPr>
          <w:sz w:val="24"/>
          <w:u w:val="none"/>
        </w:rPr>
        <w:t>, p. </w:t>
      </w:r>
      <w:r>
        <w:rPr>
          <w:spacing w:val="-5"/>
          <w:sz w:val="24"/>
          <w:u w:val="none"/>
        </w:rPr>
        <w:t>14.</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Porter</w:t>
      </w:r>
      <w:r>
        <w:rPr>
          <w:spacing w:val="-8"/>
          <w:sz w:val="24"/>
          <w:u w:val="single" w:color="AAAAAA"/>
        </w:rPr>
        <w:t> </w:t>
      </w:r>
      <w:r>
        <w:rPr>
          <w:sz w:val="24"/>
          <w:u w:val="single" w:color="AAAAAA"/>
        </w:rPr>
        <w:t>2011</w:t>
      </w:r>
      <w:r>
        <w:rPr>
          <w:sz w:val="24"/>
          <w:u w:val="none"/>
        </w:rPr>
        <w:t>,</w:t>
      </w:r>
      <w:r>
        <w:rPr>
          <w:spacing w:val="-6"/>
          <w:sz w:val="24"/>
          <w:u w:val="none"/>
        </w:rPr>
        <w:t> </w:t>
      </w:r>
      <w:r>
        <w:rPr>
          <w:sz w:val="24"/>
          <w:u w:val="none"/>
        </w:rPr>
        <w:t>p.</w:t>
      </w:r>
      <w:r>
        <w:rPr>
          <w:spacing w:val="-6"/>
          <w:sz w:val="24"/>
          <w:u w:val="none"/>
        </w:rPr>
        <w:t> </w:t>
      </w:r>
      <w:r>
        <w:rPr>
          <w:spacing w:val="-4"/>
          <w:sz w:val="24"/>
          <w:u w:val="none"/>
        </w:rPr>
        <w:t>198.</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Barton 1998</w:t>
      </w:r>
      <w:r>
        <w:rPr>
          <w:sz w:val="24"/>
          <w:u w:val="none"/>
        </w:rPr>
        <w:t>, p. </w:t>
      </w:r>
      <w:r>
        <w:rPr>
          <w:spacing w:val="-5"/>
          <w:sz w:val="24"/>
          <w:u w:val="none"/>
        </w:rPr>
        <w:t>15.</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Mears 2007</w:t>
      </w:r>
      <w:r>
        <w:rPr>
          <w:sz w:val="24"/>
          <w:u w:val="none"/>
        </w:rPr>
        <w:t>, pp. </w:t>
      </w:r>
      <w:hyperlink r:id="rId709">
        <w:r>
          <w:rPr>
            <w:sz w:val="24"/>
            <w:u w:val="single" w:color="AAAAAA"/>
          </w:rPr>
          <w:t>438–439 </w:t>
        </w:r>
        <w:r>
          <w:rPr>
            <w:spacing w:val="-2"/>
            <w:sz w:val="24"/>
            <w:u w:val="single" w:color="AAAAAA"/>
          </w:rPr>
          <w:t>(https://books.google.com/books?id=m2Lz7iwklhAC&amp;pg=PA439)</w:t>
        </w:r>
      </w:hyperlink>
      <w:r>
        <w:rPr>
          <w:spacing w:val="-2"/>
          <w:sz w:val="24"/>
          <w:u w:val="none"/>
        </w:rPr>
        <w:t>.</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Flinn 2007</w:t>
      </w:r>
      <w:r>
        <w:rPr>
          <w:sz w:val="24"/>
          <w:u w:val="none"/>
        </w:rPr>
        <w:t>, p. </w:t>
      </w:r>
      <w:hyperlink r:id="rId710">
        <w:r>
          <w:rPr>
            <w:sz w:val="24"/>
            <w:u w:val="single" w:color="AAAAAA"/>
          </w:rPr>
          <w:t>103 </w:t>
        </w:r>
        <w:r>
          <w:rPr>
            <w:spacing w:val="-2"/>
            <w:sz w:val="24"/>
            <w:u w:val="single" w:color="AAAAAA"/>
          </w:rPr>
          <w:t>(https://books.google.com/books?id=gxEONS0FFlsC&amp;pg=PA103)</w:t>
        </w:r>
      </w:hyperlink>
      <w:r>
        <w:rPr>
          <w:spacing w:val="-2"/>
          <w:sz w:val="24"/>
          <w:u w:val="none"/>
        </w:rPr>
        <w:t>.</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Rüger 1989</w:t>
      </w:r>
      <w:r>
        <w:rPr>
          <w:sz w:val="24"/>
          <w:u w:val="none"/>
        </w:rPr>
        <w:t>, p. </w:t>
      </w:r>
      <w:r>
        <w:rPr>
          <w:spacing w:val="-4"/>
          <w:sz w:val="24"/>
          <w:u w:val="none"/>
        </w:rPr>
        <w:t>302.</w:t>
      </w:r>
    </w:p>
    <w:p>
      <w:pPr>
        <w:pStyle w:val="ListParagraph"/>
        <w:numPr>
          <w:ilvl w:val="0"/>
          <w:numId w:val="2"/>
        </w:numPr>
        <w:tabs>
          <w:tab w:pos="743" w:val="left" w:leader="none"/>
        </w:tabs>
        <w:spacing w:line="235" w:lineRule="auto" w:before="58" w:after="0"/>
        <w:ind w:left="743" w:right="354" w:hanging="534"/>
        <w:jc w:val="left"/>
        <w:rPr>
          <w:sz w:val="24"/>
        </w:rPr>
      </w:pPr>
      <w:hyperlink r:id="rId711">
        <w:r>
          <w:rPr>
            <w:sz w:val="24"/>
            <w:u w:val="single" w:color="AAAAAA"/>
          </w:rPr>
          <w:t>"Canons and Decrees of the Council of Trent" (http://www.bible-researcher.com/trent1.html)</w:t>
        </w:r>
      </w:hyperlink>
      <w:r>
        <w:rPr>
          <w:sz w:val="24"/>
          <w:u w:val="none"/>
        </w:rPr>
        <w:t>. </w:t>
      </w:r>
      <w:hyperlink r:id="rId684">
        <w:r>
          <w:rPr>
            <w:i/>
            <w:spacing w:val="-2"/>
            <w:sz w:val="24"/>
            <w:u w:val="none"/>
          </w:rPr>
          <w:t>www.bible-researcher.com</w:t>
        </w:r>
        <w:r>
          <w:rPr>
            <w:spacing w:val="-2"/>
            <w:sz w:val="24"/>
            <w:u w:val="none"/>
          </w:rPr>
          <w:t>.</w:t>
        </w:r>
      </w:hyperlink>
      <w:r>
        <w:rPr>
          <w:spacing w:val="-2"/>
          <w:sz w:val="24"/>
          <w:u w:val="none"/>
        </w:rPr>
        <w:t> </w:t>
      </w:r>
      <w:r>
        <w:rPr>
          <w:spacing w:val="-2"/>
          <w:sz w:val="24"/>
          <w:u w:val="single" w:color="AAAAAA"/>
        </w:rPr>
        <w:t>Archived </w:t>
      </w:r>
      <w:r>
        <w:rPr>
          <w:spacing w:val="-2"/>
          <w:sz w:val="24"/>
          <w:u w:val="single" w:color="AAAAAA"/>
        </w:rPr>
        <w:t>(https://web.archive.org/web/20110805122857/http://www.bib</w:t>
      </w:r>
      <w:r>
        <w:rPr>
          <w:spacing w:val="-2"/>
          <w:sz w:val="24"/>
          <w:u w:val="none"/>
        </w:rPr>
        <w:t> </w:t>
      </w:r>
      <w:r>
        <w:rPr>
          <w:sz w:val="24"/>
          <w:u w:val="single" w:color="AAAAAA"/>
        </w:rPr>
        <w:t>le-researcher.com/trent1.html)</w:t>
      </w:r>
      <w:r>
        <w:rPr>
          <w:sz w:val="24"/>
          <w:u w:val="none"/>
        </w:rPr>
        <w:t> from the original on 5 August 2011.</w:t>
      </w:r>
    </w:p>
    <w:p>
      <w:pPr>
        <w:pStyle w:val="ListParagraph"/>
        <w:numPr>
          <w:ilvl w:val="0"/>
          <w:numId w:val="2"/>
        </w:numPr>
        <w:tabs>
          <w:tab w:pos="743" w:val="left" w:leader="none"/>
        </w:tabs>
        <w:spacing w:line="235" w:lineRule="auto" w:before="59" w:after="0"/>
        <w:ind w:left="743" w:right="358" w:hanging="534"/>
        <w:jc w:val="both"/>
        <w:rPr>
          <w:sz w:val="24"/>
        </w:rPr>
      </w:pPr>
      <w:hyperlink r:id="rId712">
        <w:r>
          <w:rPr>
            <w:sz w:val="24"/>
            <w:u w:val="single" w:color="AAAAAA"/>
          </w:rPr>
          <w:t>"Council</w:t>
        </w:r>
        <w:r>
          <w:rPr>
            <w:spacing w:val="-11"/>
            <w:sz w:val="24"/>
            <w:u w:val="single" w:color="AAAAAA"/>
          </w:rPr>
          <w:t> </w:t>
        </w:r>
        <w:r>
          <w:rPr>
            <w:sz w:val="24"/>
            <w:u w:val="single" w:color="AAAAAA"/>
          </w:rPr>
          <w:t>of</w:t>
        </w:r>
        <w:r>
          <w:rPr>
            <w:spacing w:val="-8"/>
            <w:sz w:val="24"/>
            <w:u w:val="single" w:color="AAAAAA"/>
          </w:rPr>
          <w:t> </w:t>
        </w:r>
        <w:r>
          <w:rPr>
            <w:sz w:val="24"/>
            <w:u w:val="single" w:color="AAAAAA"/>
          </w:rPr>
          <w:t>Basel</w:t>
        </w:r>
        <w:r>
          <w:rPr>
            <w:spacing w:val="-8"/>
            <w:sz w:val="24"/>
            <w:u w:val="single" w:color="AAAAAA"/>
          </w:rPr>
          <w:t> </w:t>
        </w:r>
        <w:r>
          <w:rPr>
            <w:sz w:val="24"/>
            <w:u w:val="single" w:color="AAAAAA"/>
          </w:rPr>
          <w:t>1431–45</w:t>
        </w:r>
        <w:r>
          <w:rPr>
            <w:spacing w:val="-17"/>
            <w:sz w:val="24"/>
            <w:u w:val="single" w:color="AAAAAA"/>
          </w:rPr>
          <w:t> </w:t>
        </w:r>
        <w:r>
          <w:rPr>
            <w:sz w:val="24"/>
            <w:u w:val="single" w:color="AAAAAA"/>
          </w:rPr>
          <w:t>A.D.</w:t>
        </w:r>
        <w:r>
          <w:rPr>
            <w:spacing w:val="-7"/>
            <w:sz w:val="24"/>
            <w:u w:val="single" w:color="AAAAAA"/>
          </w:rPr>
          <w:t> </w:t>
        </w:r>
        <w:r>
          <w:rPr>
            <w:sz w:val="24"/>
            <w:u w:val="single" w:color="AAAAAA"/>
          </w:rPr>
          <w:t>Council</w:t>
        </w:r>
        <w:r>
          <w:rPr>
            <w:spacing w:val="-8"/>
            <w:sz w:val="24"/>
            <w:u w:val="single" w:color="AAAAAA"/>
          </w:rPr>
          <w:t> </w:t>
        </w:r>
        <w:r>
          <w:rPr>
            <w:sz w:val="24"/>
            <w:u w:val="single" w:color="AAAAAA"/>
          </w:rPr>
          <w:t>Fathers"</w:t>
        </w:r>
        <w:r>
          <w:rPr>
            <w:spacing w:val="-8"/>
            <w:sz w:val="24"/>
            <w:u w:val="single" w:color="AAAAAA"/>
          </w:rPr>
          <w:t> </w:t>
        </w:r>
        <w:r>
          <w:rPr>
            <w:sz w:val="24"/>
            <w:u w:val="single" w:color="AAAAAA"/>
          </w:rPr>
          <w:t>(http://www.papalencyclicals.net/Councils/ecum1</w:t>
        </w:r>
      </w:hyperlink>
      <w:r>
        <w:rPr>
          <w:sz w:val="24"/>
          <w:u w:val="none"/>
        </w:rPr>
        <w:t> </w:t>
      </w:r>
      <w:hyperlink r:id="rId712">
        <w:r>
          <w:rPr>
            <w:sz w:val="24"/>
            <w:u w:val="single" w:color="AAAAAA"/>
          </w:rPr>
          <w:t>7.htm)</w:t>
        </w:r>
      </w:hyperlink>
      <w:r>
        <w:rPr>
          <w:sz w:val="24"/>
          <w:u w:val="none"/>
        </w:rPr>
        <w:t>. </w:t>
      </w:r>
      <w:r>
        <w:rPr>
          <w:i/>
          <w:sz w:val="24"/>
          <w:u w:val="none"/>
        </w:rPr>
        <w:t>Papal Encyclicals</w:t>
      </w:r>
      <w:r>
        <w:rPr>
          <w:sz w:val="24"/>
          <w:u w:val="none"/>
        </w:rPr>
        <w:t>. 14 December 1431.</w:t>
      </w:r>
      <w:r>
        <w:rPr>
          <w:spacing w:val="-14"/>
          <w:sz w:val="24"/>
          <w:u w:val="none"/>
        </w:rPr>
        <w:t> </w:t>
      </w:r>
      <w:r>
        <w:rPr>
          <w:sz w:val="24"/>
          <w:u w:val="single" w:color="AAAAAA"/>
        </w:rPr>
        <w:t>Archived (https://web.archive.org/web/2013042411</w:t>
      </w:r>
      <w:r>
        <w:rPr>
          <w:sz w:val="24"/>
          <w:u w:val="none"/>
        </w:rPr>
        <w:t> </w:t>
      </w:r>
      <w:hyperlink r:id="rId713">
        <w:r>
          <w:rPr>
            <w:sz w:val="24"/>
            <w:u w:val="single" w:color="AAAAAA"/>
          </w:rPr>
          <w:t>2748/http://www.papalencyclicals.net/Councils/ecum17.htm)</w:t>
        </w:r>
      </w:hyperlink>
      <w:r>
        <w:rPr>
          <w:sz w:val="24"/>
          <w:u w:val="none"/>
        </w:rPr>
        <w:t> from the original on 24 April 2013.</w:t>
      </w:r>
    </w:p>
    <w:p>
      <w:pPr>
        <w:pStyle w:val="ListParagraph"/>
        <w:numPr>
          <w:ilvl w:val="0"/>
          <w:numId w:val="2"/>
        </w:numPr>
        <w:tabs>
          <w:tab w:pos="743" w:val="left" w:leader="none"/>
        </w:tabs>
        <w:spacing w:line="235" w:lineRule="auto" w:before="58" w:after="0"/>
        <w:ind w:left="743" w:right="362" w:hanging="534"/>
        <w:jc w:val="left"/>
        <w:rPr>
          <w:sz w:val="24"/>
        </w:rPr>
      </w:pPr>
      <w:hyperlink r:id="rId714">
        <w:r>
          <w:rPr>
            <w:sz w:val="24"/>
            <w:u w:val="single" w:color="AAAAAA"/>
          </w:rPr>
          <w:t>"The Ethiopian Orthodox</w:t>
        </w:r>
        <w:r>
          <w:rPr>
            <w:spacing w:val="-2"/>
            <w:sz w:val="24"/>
            <w:u w:val="single" w:color="AAAAAA"/>
          </w:rPr>
          <w:t> </w:t>
        </w:r>
        <w:r>
          <w:rPr>
            <w:sz w:val="24"/>
            <w:u w:val="single" w:color="AAAAAA"/>
          </w:rPr>
          <w:t>Tewahedo Church" (http://www.ethiopianorthodox.org/english/canonical/</w:t>
        </w:r>
      </w:hyperlink>
      <w:r>
        <w:rPr>
          <w:sz w:val="24"/>
          <w:u w:val="none"/>
        </w:rPr>
        <w:t> </w:t>
      </w:r>
      <w:hyperlink r:id="rId714">
        <w:r>
          <w:rPr>
            <w:spacing w:val="-2"/>
            <w:sz w:val="24"/>
            <w:u w:val="single" w:color="AAAAAA"/>
          </w:rPr>
          <w:t>books.html)</w:t>
        </w:r>
      </w:hyperlink>
      <w:r>
        <w:rPr>
          <w:spacing w:val="-2"/>
          <w:sz w:val="24"/>
          <w:u w:val="none"/>
        </w:rPr>
        <w:t>. Ethiopianorthodox.org. </w:t>
      </w:r>
      <w:r>
        <w:rPr>
          <w:spacing w:val="-2"/>
          <w:sz w:val="24"/>
          <w:u w:val="single" w:color="AAAAAA"/>
        </w:rPr>
        <w:t>Archived </w:t>
      </w:r>
      <w:r>
        <w:rPr>
          <w:spacing w:val="-2"/>
          <w:sz w:val="24"/>
          <w:u w:val="single" w:color="AAAAAA"/>
        </w:rPr>
        <w:t>(https://web.archive.org/web/20101105112040/http://</w:t>
      </w:r>
      <w:r>
        <w:rPr>
          <w:spacing w:val="-2"/>
          <w:sz w:val="24"/>
          <w:u w:val="none"/>
        </w:rPr>
        <w:t> </w:t>
      </w:r>
      <w:r>
        <w:rPr>
          <w:sz w:val="24"/>
          <w:u w:val="single" w:color="AAAAAA"/>
        </w:rPr>
        <w:t>ethiopianorthodox.org/english/canonical/books.html)</w:t>
      </w:r>
      <w:r>
        <w:rPr>
          <w:sz w:val="24"/>
          <w:u w:val="none"/>
        </w:rPr>
        <w:t> from the original on 5 November 2010. Retrieved 19 November 2010.</w:t>
      </w:r>
    </w:p>
    <w:p>
      <w:pPr>
        <w:pStyle w:val="ListParagraph"/>
        <w:numPr>
          <w:ilvl w:val="0"/>
          <w:numId w:val="2"/>
        </w:numPr>
        <w:tabs>
          <w:tab w:pos="742" w:val="left" w:leader="none"/>
        </w:tabs>
        <w:spacing w:line="273" w:lineRule="exact" w:before="54" w:after="0"/>
        <w:ind w:left="742" w:right="0" w:hanging="533"/>
        <w:jc w:val="left"/>
        <w:rPr>
          <w:sz w:val="24"/>
        </w:rPr>
      </w:pPr>
      <w:r>
        <w:rPr>
          <w:sz w:val="24"/>
        </w:rPr>
        <w:t>Van</w:t>
      </w:r>
      <w:r>
        <w:rPr>
          <w:spacing w:val="-2"/>
          <w:sz w:val="24"/>
        </w:rPr>
        <w:t> </w:t>
      </w:r>
      <w:r>
        <w:rPr>
          <w:sz w:val="24"/>
        </w:rPr>
        <w:t>Liere,</w:t>
      </w:r>
      <w:r>
        <w:rPr>
          <w:spacing w:val="-2"/>
          <w:sz w:val="24"/>
        </w:rPr>
        <w:t> </w:t>
      </w:r>
      <w:r>
        <w:rPr>
          <w:sz w:val="24"/>
        </w:rPr>
        <w:t>Frans</w:t>
      </w:r>
      <w:r>
        <w:rPr>
          <w:spacing w:val="-2"/>
          <w:sz w:val="24"/>
        </w:rPr>
        <w:t> </w:t>
      </w:r>
      <w:r>
        <w:rPr>
          <w:sz w:val="24"/>
        </w:rPr>
        <w:t>(2014).</w:t>
      </w:r>
      <w:r>
        <w:rPr>
          <w:spacing w:val="-2"/>
          <w:sz w:val="24"/>
        </w:rPr>
        <w:t> </w:t>
      </w:r>
      <w:hyperlink r:id="rId715">
        <w:r>
          <w:rPr>
            <w:i/>
            <w:sz w:val="24"/>
            <w:u w:val="single" w:color="AAAAAA"/>
          </w:rPr>
          <w:t>An</w:t>
        </w:r>
        <w:r>
          <w:rPr>
            <w:i/>
            <w:spacing w:val="-1"/>
            <w:sz w:val="24"/>
            <w:u w:val="single" w:color="AAAAAA"/>
          </w:rPr>
          <w:t> </w:t>
        </w:r>
        <w:r>
          <w:rPr>
            <w:i/>
            <w:sz w:val="24"/>
            <w:u w:val="single" w:color="AAAAAA"/>
          </w:rPr>
          <w:t>Introduction</w:t>
        </w:r>
        <w:r>
          <w:rPr>
            <w:i/>
            <w:spacing w:val="-2"/>
            <w:sz w:val="24"/>
            <w:u w:val="single" w:color="AAAAAA"/>
          </w:rPr>
          <w:t> </w:t>
        </w:r>
        <w:r>
          <w:rPr>
            <w:i/>
            <w:sz w:val="24"/>
            <w:u w:val="single" w:color="AAAAAA"/>
          </w:rPr>
          <w:t>to</w:t>
        </w:r>
        <w:r>
          <w:rPr>
            <w:i/>
            <w:spacing w:val="-2"/>
            <w:sz w:val="24"/>
            <w:u w:val="single" w:color="AAAAAA"/>
          </w:rPr>
          <w:t> </w:t>
        </w:r>
        <w:r>
          <w:rPr>
            <w:i/>
            <w:sz w:val="24"/>
            <w:u w:val="single" w:color="AAAAAA"/>
          </w:rPr>
          <w:t>the</w:t>
        </w:r>
        <w:r>
          <w:rPr>
            <w:i/>
            <w:spacing w:val="-2"/>
            <w:sz w:val="24"/>
            <w:u w:val="single" w:color="AAAAAA"/>
          </w:rPr>
          <w:t> </w:t>
        </w:r>
        <w:r>
          <w:rPr>
            <w:i/>
            <w:sz w:val="24"/>
            <w:u w:val="single" w:color="AAAAAA"/>
          </w:rPr>
          <w:t>Medieval</w:t>
        </w:r>
        <w:r>
          <w:rPr>
            <w:i/>
            <w:spacing w:val="-2"/>
            <w:sz w:val="24"/>
            <w:u w:val="single" w:color="AAAAAA"/>
          </w:rPr>
          <w:t> </w:t>
        </w:r>
        <w:r>
          <w:rPr>
            <w:i/>
            <w:sz w:val="24"/>
            <w:u w:val="single" w:color="AAAAAA"/>
          </w:rPr>
          <w:t>Bible</w:t>
        </w:r>
        <w:r>
          <w:rPr>
            <w:i/>
            <w:spacing w:val="-1"/>
            <w:sz w:val="24"/>
            <w:u w:val="single" w:color="AAAAAA"/>
          </w:rPr>
          <w:t> </w:t>
        </w:r>
        <w:r>
          <w:rPr>
            <w:spacing w:val="-2"/>
            <w:sz w:val="24"/>
            <w:u w:val="single" w:color="AAAAAA"/>
          </w:rPr>
          <w:t>(https://books.google.com/books?id</w:t>
        </w:r>
      </w:hyperlink>
    </w:p>
    <w:p>
      <w:pPr>
        <w:pStyle w:val="BodyText"/>
        <w:spacing w:line="273" w:lineRule="exact"/>
        <w:rPr>
          <w:rFonts w:ascii="Arial" w:hAnsi="Arial"/>
        </w:rPr>
      </w:pPr>
      <w:hyperlink r:id="rId715">
        <w:r>
          <w:rPr>
            <w:rFonts w:ascii="Arial" w:hAnsi="Arial"/>
            <w:u w:val="single" w:color="AAAAAA"/>
          </w:rPr>
          <w:t>=Dwd-AgAAQBAJ&amp;pg=PA68)</w:t>
        </w:r>
      </w:hyperlink>
      <w:r>
        <w:rPr>
          <w:rFonts w:ascii="Arial" w:hAnsi="Arial"/>
          <w:u w:val="none"/>
        </w:rPr>
        <w:t>.</w:t>
      </w:r>
      <w:r>
        <w:rPr>
          <w:rFonts w:ascii="Arial" w:hAnsi="Arial"/>
          <w:spacing w:val="-3"/>
          <w:u w:val="none"/>
        </w:rPr>
        <w:t> </w:t>
      </w:r>
      <w:r>
        <w:rPr>
          <w:rFonts w:ascii="Arial" w:hAnsi="Arial"/>
          <w:u w:val="none"/>
        </w:rPr>
        <w:t>Cambridge</w:t>
      </w:r>
      <w:r>
        <w:rPr>
          <w:rFonts w:ascii="Arial" w:hAnsi="Arial"/>
          <w:spacing w:val="-3"/>
          <w:u w:val="none"/>
        </w:rPr>
        <w:t> </w:t>
      </w:r>
      <w:r>
        <w:rPr>
          <w:rFonts w:ascii="Arial" w:hAnsi="Arial"/>
          <w:u w:val="none"/>
        </w:rPr>
        <w:t>University</w:t>
      </w:r>
      <w:r>
        <w:rPr>
          <w:rFonts w:ascii="Arial" w:hAnsi="Arial"/>
          <w:spacing w:val="-2"/>
          <w:u w:val="none"/>
        </w:rPr>
        <w:t> </w:t>
      </w:r>
      <w:r>
        <w:rPr>
          <w:rFonts w:ascii="Arial" w:hAnsi="Arial"/>
          <w:u w:val="none"/>
        </w:rPr>
        <w:t>Press.</w:t>
      </w:r>
      <w:r>
        <w:rPr>
          <w:rFonts w:ascii="Arial" w:hAnsi="Arial"/>
          <w:spacing w:val="-3"/>
          <w:u w:val="none"/>
        </w:rPr>
        <w:t> </w:t>
      </w:r>
      <w:r>
        <w:rPr>
          <w:rFonts w:ascii="Arial" w:hAnsi="Arial"/>
          <w:u w:val="none"/>
        </w:rPr>
        <w:t>pp.</w:t>
      </w:r>
      <w:r>
        <w:rPr>
          <w:rFonts w:ascii="Arial" w:hAnsi="Arial"/>
          <w:spacing w:val="-2"/>
          <w:u w:val="none"/>
        </w:rPr>
        <w:t> </w:t>
      </w:r>
      <w:r>
        <w:rPr>
          <w:rFonts w:ascii="Arial" w:hAnsi="Arial"/>
          <w:u w:val="none"/>
        </w:rPr>
        <w:t>68–69.</w:t>
      </w:r>
      <w:r>
        <w:rPr>
          <w:rFonts w:ascii="Arial" w:hAnsi="Arial"/>
          <w:spacing w:val="-3"/>
          <w:u w:val="none"/>
        </w:rPr>
        <w:t> </w:t>
      </w:r>
      <w:hyperlink r:id="rId670">
        <w:r>
          <w:rPr>
            <w:rFonts w:ascii="Arial" w:hAnsi="Arial"/>
            <w:u w:val="single" w:color="AAAAAA"/>
          </w:rPr>
          <w:t>ISB</w:t>
        </w:r>
      </w:hyperlink>
      <w:r>
        <w:rPr>
          <w:rFonts w:ascii="Arial" w:hAnsi="Arial"/>
          <w:u w:val="single" w:color="AAAAAA"/>
        </w:rPr>
        <w:t>N</w:t>
      </w:r>
      <w:r>
        <w:rPr>
          <w:rFonts w:ascii="Arial" w:hAnsi="Arial"/>
          <w:spacing w:val="-2"/>
          <w:u w:val="single" w:color="AAAAAA"/>
        </w:rPr>
        <w:t> 9780521865784</w:t>
      </w:r>
      <w:r>
        <w:rPr>
          <w:rFonts w:ascii="Arial" w:hAnsi="Arial"/>
          <w:spacing w:val="-2"/>
          <w:u w:val="none"/>
        </w:rPr>
        <w:t>.</w:t>
      </w:r>
    </w:p>
    <w:p>
      <w:pPr>
        <w:pStyle w:val="ListParagraph"/>
        <w:numPr>
          <w:ilvl w:val="0"/>
          <w:numId w:val="2"/>
        </w:numPr>
        <w:tabs>
          <w:tab w:pos="743" w:val="left" w:leader="none"/>
        </w:tabs>
        <w:spacing w:line="235" w:lineRule="auto" w:before="59" w:after="0"/>
        <w:ind w:left="743" w:right="360" w:hanging="534"/>
        <w:jc w:val="left"/>
        <w:rPr>
          <w:sz w:val="24"/>
        </w:rPr>
      </w:pPr>
      <w:hyperlink r:id="rId127">
        <w:r>
          <w:rPr>
            <w:sz w:val="24"/>
            <w:u w:val="single" w:color="AAAAAA"/>
          </w:rPr>
          <w:t>Ehrman,</w:t>
        </w:r>
        <w:r>
          <w:rPr>
            <w:spacing w:val="-3"/>
            <w:sz w:val="24"/>
            <w:u w:val="single" w:color="AAAAAA"/>
          </w:rPr>
          <w:t> </w:t>
        </w:r>
        <w:r>
          <w:rPr>
            <w:sz w:val="24"/>
            <w:u w:val="single" w:color="AAAAAA"/>
          </w:rPr>
          <w:t>Bart</w:t>
        </w:r>
        <w:r>
          <w:rPr>
            <w:spacing w:val="-3"/>
            <w:sz w:val="24"/>
            <w:u w:val="single" w:color="AAAAAA"/>
          </w:rPr>
          <w:t> </w:t>
        </w:r>
        <w:r>
          <w:rPr>
            <w:sz w:val="24"/>
            <w:u w:val="single" w:color="AAAAAA"/>
          </w:rPr>
          <w:t>D.</w:t>
        </w:r>
      </w:hyperlink>
      <w:r>
        <w:rPr>
          <w:spacing w:val="-3"/>
          <w:sz w:val="24"/>
          <w:u w:val="none"/>
        </w:rPr>
        <w:t> </w:t>
      </w:r>
      <w:r>
        <w:rPr>
          <w:sz w:val="24"/>
          <w:u w:val="none"/>
        </w:rPr>
        <w:t>(2003).</w:t>
      </w:r>
      <w:r>
        <w:rPr>
          <w:spacing w:val="-3"/>
          <w:sz w:val="24"/>
          <w:u w:val="none"/>
        </w:rPr>
        <w:t> </w:t>
      </w:r>
      <w:hyperlink r:id="rId716">
        <w:r>
          <w:rPr>
            <w:i/>
            <w:sz w:val="24"/>
            <w:u w:val="single" w:color="AAAAAA"/>
          </w:rPr>
          <w:t>Lost</w:t>
        </w:r>
        <w:r>
          <w:rPr>
            <w:i/>
            <w:spacing w:val="-3"/>
            <w:sz w:val="24"/>
            <w:u w:val="single" w:color="AAAAAA"/>
          </w:rPr>
          <w:t> </w:t>
        </w:r>
        <w:r>
          <w:rPr>
            <w:i/>
            <w:sz w:val="24"/>
            <w:u w:val="single" w:color="AAAAAA"/>
          </w:rPr>
          <w:t>Christianities:</w:t>
        </w:r>
        <w:r>
          <w:rPr>
            <w:i/>
            <w:spacing w:val="-3"/>
            <w:sz w:val="24"/>
            <w:u w:val="single" w:color="AAAAAA"/>
          </w:rPr>
          <w:t> </w:t>
        </w:r>
        <w:r>
          <w:rPr>
            <w:i/>
            <w:sz w:val="24"/>
            <w:u w:val="single" w:color="AAAAAA"/>
          </w:rPr>
          <w:t>Battles</w:t>
        </w:r>
        <w:r>
          <w:rPr>
            <w:i/>
            <w:spacing w:val="-3"/>
            <w:sz w:val="24"/>
            <w:u w:val="single" w:color="AAAAAA"/>
          </w:rPr>
          <w:t> </w:t>
        </w:r>
        <w:r>
          <w:rPr>
            <w:i/>
            <w:sz w:val="24"/>
            <w:u w:val="single" w:color="AAAAAA"/>
          </w:rPr>
          <w:t>for</w:t>
        </w:r>
        <w:r>
          <w:rPr>
            <w:i/>
            <w:spacing w:val="-3"/>
            <w:sz w:val="24"/>
            <w:u w:val="single" w:color="AAAAAA"/>
          </w:rPr>
          <w:t> </w:t>
        </w:r>
        <w:r>
          <w:rPr>
            <w:i/>
            <w:sz w:val="24"/>
            <w:u w:val="single" w:color="AAAAAA"/>
          </w:rPr>
          <w:t>Scripture</w:t>
        </w:r>
        <w:r>
          <w:rPr>
            <w:i/>
            <w:spacing w:val="-3"/>
            <w:sz w:val="24"/>
            <w:u w:val="single" w:color="AAAAAA"/>
          </w:rPr>
          <w:t> </w:t>
        </w:r>
        <w:r>
          <w:rPr>
            <w:i/>
            <w:sz w:val="24"/>
            <w:u w:val="single" w:color="AAAAAA"/>
          </w:rPr>
          <w:t>and</w:t>
        </w:r>
        <w:r>
          <w:rPr>
            <w:i/>
            <w:spacing w:val="-3"/>
            <w:sz w:val="24"/>
            <w:u w:val="single" w:color="AAAAAA"/>
          </w:rPr>
          <w:t> </w:t>
        </w:r>
        <w:r>
          <w:rPr>
            <w:i/>
            <w:sz w:val="24"/>
            <w:u w:val="single" w:color="AAAAAA"/>
          </w:rPr>
          <w:t>the</w:t>
        </w:r>
        <w:r>
          <w:rPr>
            <w:i/>
            <w:spacing w:val="-3"/>
            <w:sz w:val="24"/>
            <w:u w:val="single" w:color="AAAAAA"/>
          </w:rPr>
          <w:t> </w:t>
        </w:r>
        <w:r>
          <w:rPr>
            <w:i/>
            <w:sz w:val="24"/>
            <w:u w:val="single" w:color="AAAAAA"/>
          </w:rPr>
          <w:t>Faiths</w:t>
        </w:r>
        <w:r>
          <w:rPr>
            <w:i/>
            <w:spacing w:val="-3"/>
            <w:sz w:val="24"/>
            <w:u w:val="single" w:color="AAAAAA"/>
          </w:rPr>
          <w:t> </w:t>
        </w:r>
        <w:r>
          <w:rPr>
            <w:i/>
            <w:sz w:val="24"/>
            <w:u w:val="single" w:color="AAAAAA"/>
          </w:rPr>
          <w:t>We</w:t>
        </w:r>
        <w:r>
          <w:rPr>
            <w:i/>
            <w:spacing w:val="-3"/>
            <w:sz w:val="24"/>
            <w:u w:val="single" w:color="AAAAAA"/>
          </w:rPr>
          <w:t> </w:t>
        </w:r>
        <w:r>
          <w:rPr>
            <w:i/>
            <w:sz w:val="24"/>
            <w:u w:val="single" w:color="AAAAAA"/>
          </w:rPr>
          <w:t>Never</w:t>
        </w:r>
        <w:r>
          <w:rPr>
            <w:i/>
            <w:spacing w:val="-3"/>
            <w:sz w:val="24"/>
            <w:u w:val="single" w:color="AAAAAA"/>
          </w:rPr>
          <w:t> </w:t>
        </w:r>
        <w:r>
          <w:rPr>
            <w:i/>
            <w:sz w:val="24"/>
            <w:u w:val="single" w:color="AAAAAA"/>
          </w:rPr>
          <w:t>Knew</w:t>
        </w:r>
        <w:r>
          <w:rPr>
            <w:i/>
            <w:spacing w:val="-3"/>
            <w:sz w:val="24"/>
            <w:u w:val="single" w:color="AAAAAA"/>
          </w:rPr>
          <w:t> </w:t>
        </w:r>
        <w:r>
          <w:rPr>
            <w:sz w:val="24"/>
            <w:u w:val="single" w:color="AAAAAA"/>
          </w:rPr>
          <w:t>(h</w:t>
        </w:r>
      </w:hyperlink>
      <w:r>
        <w:rPr>
          <w:sz w:val="24"/>
          <w:u w:val="none"/>
        </w:rPr>
        <w:t> </w:t>
      </w:r>
      <w:hyperlink r:id="rId716">
        <w:r>
          <w:rPr>
            <w:sz w:val="24"/>
            <w:u w:val="single" w:color="AAAAAA"/>
          </w:rPr>
          <w:t>ttps://books.google.com/books?id=HHDNe8KmMAIC&amp;pg=PA230)</w:t>
        </w:r>
      </w:hyperlink>
      <w:r>
        <w:rPr>
          <w:sz w:val="24"/>
          <w:u w:val="none"/>
        </w:rPr>
        <w:t>. Oxford University Press.</w:t>
      </w:r>
    </w:p>
    <w:p>
      <w:pPr>
        <w:pStyle w:val="BodyText"/>
        <w:spacing w:line="235" w:lineRule="auto"/>
        <w:ind w:right="347"/>
        <w:rPr>
          <w:rFonts w:ascii="Arial" w:hAnsi="Arial"/>
        </w:rPr>
      </w:pPr>
      <w:r>
        <w:rPr>
          <w:rFonts w:ascii="Arial" w:hAnsi="Arial"/>
        </w:rPr>
        <w:t>pp.</w:t>
      </w:r>
      <w:r>
        <w:rPr>
          <w:rFonts w:ascii="Arial" w:hAnsi="Arial"/>
          <w:spacing w:val="-17"/>
        </w:rPr>
        <w:t> </w:t>
      </w:r>
      <w:r>
        <w:rPr>
          <w:rFonts w:ascii="Arial" w:hAnsi="Arial"/>
        </w:rPr>
        <w:t>230–231.</w:t>
      </w:r>
      <w:r>
        <w:rPr>
          <w:rFonts w:ascii="Arial" w:hAnsi="Arial"/>
          <w:spacing w:val="-12"/>
        </w:rPr>
        <w:t> </w:t>
      </w:r>
      <w:hyperlink r:id="rId670">
        <w:r>
          <w:rPr>
            <w:rFonts w:ascii="Arial" w:hAnsi="Arial"/>
            <w:u w:val="single" w:color="AAAAAA"/>
          </w:rPr>
          <w:t>ISB</w:t>
        </w:r>
      </w:hyperlink>
      <w:r>
        <w:rPr>
          <w:rFonts w:ascii="Arial" w:hAnsi="Arial"/>
          <w:u w:val="single" w:color="AAAAAA"/>
        </w:rPr>
        <w:t>N</w:t>
      </w:r>
      <w:r>
        <w:rPr>
          <w:rFonts w:ascii="Arial" w:hAnsi="Arial"/>
          <w:spacing w:val="-12"/>
          <w:u w:val="single" w:color="AAAAAA"/>
        </w:rPr>
        <w:t> </w:t>
      </w:r>
      <w:r>
        <w:rPr>
          <w:rFonts w:ascii="Arial" w:hAnsi="Arial"/>
          <w:u w:val="single" w:color="AAAAAA"/>
        </w:rPr>
        <w:t>9780199756681</w:t>
      </w:r>
      <w:r>
        <w:rPr>
          <w:rFonts w:ascii="Arial" w:hAnsi="Arial"/>
          <w:u w:val="none"/>
        </w:rPr>
        <w:t>.</w:t>
      </w:r>
      <w:r>
        <w:rPr>
          <w:rFonts w:ascii="Arial" w:hAnsi="Arial"/>
          <w:spacing w:val="-17"/>
          <w:u w:val="none"/>
        </w:rPr>
        <w:t> </w:t>
      </w:r>
      <w:r>
        <w:rPr>
          <w:rFonts w:ascii="Arial" w:hAnsi="Arial"/>
          <w:u w:val="single" w:color="AAAAAA"/>
        </w:rPr>
        <w:t>Archived</w:t>
      </w:r>
      <w:r>
        <w:rPr>
          <w:rFonts w:ascii="Arial" w:hAnsi="Arial"/>
          <w:spacing w:val="-11"/>
          <w:u w:val="single" w:color="AAAAAA"/>
        </w:rPr>
        <w:t> </w:t>
      </w:r>
      <w:r>
        <w:rPr>
          <w:rFonts w:ascii="Arial" w:hAnsi="Arial"/>
          <w:u w:val="single" w:color="AAAAAA"/>
        </w:rPr>
        <w:t>(https://web.archive.org/web/20230119174747/http</w:t>
      </w:r>
      <w:r>
        <w:rPr>
          <w:rFonts w:ascii="Arial" w:hAnsi="Arial"/>
          <w:u w:val="none"/>
        </w:rPr>
        <w:t> </w:t>
      </w:r>
      <w:r>
        <w:rPr>
          <w:rFonts w:ascii="Arial" w:hAnsi="Arial"/>
          <w:u w:val="single" w:color="AAAAAA"/>
        </w:rPr>
        <w:t>s://books.google.com/books?id=HHDNe8KmMAIC&amp;pg=PA230)</w:t>
      </w:r>
      <w:r>
        <w:rPr>
          <w:rFonts w:ascii="Arial" w:hAnsi="Arial"/>
          <w:u w:val="none"/>
        </w:rPr>
        <w:t> from the original on 19 January 2023. Retrieved 20 May 2023.</w:t>
      </w:r>
    </w:p>
    <w:p>
      <w:pPr>
        <w:pStyle w:val="ListParagraph"/>
        <w:numPr>
          <w:ilvl w:val="0"/>
          <w:numId w:val="2"/>
        </w:numPr>
        <w:tabs>
          <w:tab w:pos="743" w:val="left" w:leader="none"/>
        </w:tabs>
        <w:spacing w:line="235" w:lineRule="auto" w:before="57" w:after="0"/>
        <w:ind w:left="743" w:right="408" w:hanging="534"/>
        <w:jc w:val="both"/>
        <w:rPr>
          <w:sz w:val="24"/>
        </w:rPr>
      </w:pPr>
      <w:r>
        <w:rPr>
          <w:sz w:val="24"/>
        </w:rPr>
        <mc:AlternateContent>
          <mc:Choice Requires="wps">
            <w:drawing>
              <wp:anchor distT="0" distB="0" distL="0" distR="0" allowOverlap="1" layoutInCell="1" locked="0" behindDoc="1" simplePos="0" relativeHeight="485336576">
                <wp:simplePos x="0" y="0"/>
                <wp:positionH relativeFrom="page">
                  <wp:posOffset>704849</wp:posOffset>
                </wp:positionH>
                <wp:positionV relativeFrom="paragraph">
                  <wp:posOffset>548166</wp:posOffset>
                </wp:positionV>
                <wp:extent cx="6543675" cy="9525"/>
                <wp:effectExtent l="0" t="0" r="0" b="0"/>
                <wp:wrapNone/>
                <wp:docPr id="237" name="Graphic 237"/>
                <wp:cNvGraphicFramePr>
                  <a:graphicFrameLocks/>
                </wp:cNvGraphicFramePr>
                <a:graphic>
                  <a:graphicData uri="http://schemas.microsoft.com/office/word/2010/wordprocessingShape">
                    <wps:wsp>
                      <wps:cNvPr id="237" name="Graphic 237"/>
                      <wps:cNvSpPr/>
                      <wps:spPr>
                        <a:xfrm>
                          <a:off x="0" y="0"/>
                          <a:ext cx="6543675" cy="9525"/>
                        </a:xfrm>
                        <a:custGeom>
                          <a:avLst/>
                          <a:gdLst/>
                          <a:ahLst/>
                          <a:cxnLst/>
                          <a:rect l="l" t="t" r="r" b="b"/>
                          <a:pathLst>
                            <a:path w="6543675" h="9525">
                              <a:moveTo>
                                <a:pt x="6543674" y="9524"/>
                              </a:moveTo>
                              <a:lnTo>
                                <a:pt x="0" y="9524"/>
                              </a:lnTo>
                              <a:lnTo>
                                <a:pt x="0" y="0"/>
                              </a:lnTo>
                              <a:lnTo>
                                <a:pt x="6543674" y="0"/>
                              </a:lnTo>
                              <a:lnTo>
                                <a:pt x="654367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43.162743pt;width:515.249959pt;height:.75pt;mso-position-horizontal-relative:page;mso-position-vertical-relative:paragraph;z-index:-17979904" id="docshape180" filled="true" fillcolor="#aaaaaa" stroked="false">
                <v:fill type="solid"/>
                <w10:wrap type="none"/>
              </v:rect>
            </w:pict>
          </mc:Fallback>
        </mc:AlternateContent>
      </w:r>
      <w:hyperlink r:id="rId717">
        <w:r>
          <w:rPr>
            <w:sz w:val="24"/>
            <w:u w:val="single" w:color="AAAAAA"/>
          </w:rPr>
          <w:t>"The</w:t>
        </w:r>
        <w:r>
          <w:rPr>
            <w:spacing w:val="-2"/>
            <w:sz w:val="24"/>
            <w:u w:val="single" w:color="AAAAAA"/>
          </w:rPr>
          <w:t> </w:t>
        </w:r>
        <w:r>
          <w:rPr>
            <w:sz w:val="24"/>
            <w:u w:val="single" w:color="AAAAAA"/>
          </w:rPr>
          <w:t>Canonization</w:t>
        </w:r>
        <w:r>
          <w:rPr>
            <w:spacing w:val="-2"/>
            <w:sz w:val="24"/>
            <w:u w:val="single" w:color="AAAAAA"/>
          </w:rPr>
          <w:t> </w:t>
        </w:r>
        <w:r>
          <w:rPr>
            <w:sz w:val="24"/>
            <w:u w:val="single" w:color="AAAAAA"/>
          </w:rPr>
          <w:t>of</w:t>
        </w:r>
        <w:r>
          <w:rPr>
            <w:spacing w:val="-2"/>
            <w:sz w:val="24"/>
            <w:u w:val="single" w:color="AAAAAA"/>
          </w:rPr>
          <w:t> </w:t>
        </w:r>
        <w:r>
          <w:rPr>
            <w:sz w:val="24"/>
            <w:u w:val="single" w:color="AAAAAA"/>
          </w:rPr>
          <w:t>Scripture</w:t>
        </w:r>
        <w:r>
          <w:rPr>
            <w:spacing w:val="-2"/>
            <w:sz w:val="24"/>
            <w:u w:val="single" w:color="AAAAAA"/>
          </w:rPr>
          <w:t> </w:t>
        </w:r>
        <w:r>
          <w:rPr>
            <w:sz w:val="24"/>
            <w:u w:val="single" w:color="AAAAAA"/>
          </w:rPr>
          <w:t>|</w:t>
        </w:r>
        <w:r>
          <w:rPr>
            <w:spacing w:val="-2"/>
            <w:sz w:val="24"/>
            <w:u w:val="single" w:color="AAAAAA"/>
          </w:rPr>
          <w:t> </w:t>
        </w:r>
        <w:r>
          <w:rPr>
            <w:sz w:val="24"/>
            <w:u w:val="single" w:color="AAAAAA"/>
          </w:rPr>
          <w:t>Coptic</w:t>
        </w:r>
        <w:r>
          <w:rPr>
            <w:spacing w:val="-2"/>
            <w:sz w:val="24"/>
            <w:u w:val="single" w:color="AAAAAA"/>
          </w:rPr>
          <w:t> </w:t>
        </w:r>
        <w:r>
          <w:rPr>
            <w:sz w:val="24"/>
            <w:u w:val="single" w:color="AAAAAA"/>
          </w:rPr>
          <w:t>Orthodox</w:t>
        </w:r>
        <w:r>
          <w:rPr>
            <w:spacing w:val="-2"/>
            <w:sz w:val="24"/>
            <w:u w:val="single" w:color="AAAAAA"/>
          </w:rPr>
          <w:t> </w:t>
        </w:r>
        <w:r>
          <w:rPr>
            <w:sz w:val="24"/>
            <w:u w:val="single" w:color="AAAAAA"/>
          </w:rPr>
          <w:t>Diocese</w:t>
        </w:r>
        <w:r>
          <w:rPr>
            <w:spacing w:val="-2"/>
            <w:sz w:val="24"/>
            <w:u w:val="single" w:color="AAAAAA"/>
          </w:rPr>
          <w:t> </w:t>
        </w:r>
        <w:r>
          <w:rPr>
            <w:sz w:val="24"/>
            <w:u w:val="single" w:color="AAAAAA"/>
          </w:rPr>
          <w:t>of</w:t>
        </w:r>
        <w:r>
          <w:rPr>
            <w:spacing w:val="-2"/>
            <w:sz w:val="24"/>
            <w:u w:val="single" w:color="AAAAAA"/>
          </w:rPr>
          <w:t> </w:t>
        </w:r>
        <w:r>
          <w:rPr>
            <w:sz w:val="24"/>
            <w:u w:val="single" w:color="AAAAAA"/>
          </w:rPr>
          <w:t>Los</w:t>
        </w:r>
        <w:r>
          <w:rPr>
            <w:spacing w:val="-16"/>
            <w:sz w:val="24"/>
            <w:u w:val="single" w:color="AAAAAA"/>
          </w:rPr>
          <w:t> </w:t>
        </w:r>
        <w:r>
          <w:rPr>
            <w:sz w:val="24"/>
            <w:u w:val="single" w:color="AAAAAA"/>
          </w:rPr>
          <w:t>Angeles"</w:t>
        </w:r>
        <w:r>
          <w:rPr>
            <w:spacing w:val="-2"/>
            <w:sz w:val="24"/>
            <w:u w:val="single" w:color="AAAAAA"/>
          </w:rPr>
          <w:t> </w:t>
        </w:r>
        <w:r>
          <w:rPr>
            <w:sz w:val="24"/>
            <w:u w:val="single" w:color="AAAAAA"/>
          </w:rPr>
          <w:t>(https://www.lacopts.or</w:t>
        </w:r>
      </w:hyperlink>
      <w:r>
        <w:rPr>
          <w:sz w:val="24"/>
          <w:u w:val="none"/>
        </w:rPr>
        <w:t> </w:t>
      </w:r>
      <w:hyperlink r:id="rId717">
        <w:r>
          <w:rPr>
            <w:sz w:val="24"/>
            <w:u w:val="single" w:color="AAAAAA"/>
          </w:rPr>
          <w:t>g/orthodoxy/our-faith/the-holy-bible/the-canonization-of-scripture/)</w:t>
        </w:r>
      </w:hyperlink>
      <w:r>
        <w:rPr>
          <w:sz w:val="24"/>
          <w:u w:val="none"/>
        </w:rPr>
        <w:t>.</w:t>
      </w:r>
      <w:r>
        <w:rPr>
          <w:spacing w:val="-17"/>
          <w:sz w:val="24"/>
          <w:u w:val="none"/>
        </w:rPr>
        <w:t> </w:t>
      </w:r>
      <w:r>
        <w:rPr>
          <w:sz w:val="24"/>
          <w:u w:val="single" w:color="AAAAAA"/>
        </w:rPr>
        <w:t>Archived</w:t>
      </w:r>
      <w:r>
        <w:rPr>
          <w:spacing w:val="-17"/>
          <w:sz w:val="24"/>
          <w:u w:val="single" w:color="AAAAAA"/>
        </w:rPr>
        <w:t> </w:t>
      </w:r>
      <w:r>
        <w:rPr>
          <w:sz w:val="24"/>
          <w:u w:val="single" w:color="AAAAAA"/>
        </w:rPr>
        <w:t>(https://web.archive.o</w:t>
      </w:r>
      <w:r>
        <w:rPr>
          <w:sz w:val="24"/>
          <w:u w:val="none"/>
        </w:rPr>
        <w:t> </w:t>
      </w:r>
      <w:r>
        <w:rPr>
          <w:spacing w:val="-2"/>
          <w:sz w:val="24"/>
          <w:u w:val="none"/>
        </w:rPr>
        <w:t>rg/web/2023060521</w:t>
      </w:r>
      <w:hyperlink r:id="rId718">
        <w:r>
          <w:rPr>
            <w:spacing w:val="-2"/>
            <w:sz w:val="24"/>
            <w:u w:val="none"/>
          </w:rPr>
          <w:t>1553/https://www.lacopts.org/orthodoxy/our-faith/the-holy-bible/the-canonizati</w:t>
        </w:r>
      </w:hyperlink>
      <w:r>
        <w:rPr>
          <w:spacing w:val="-2"/>
          <w:sz w:val="24"/>
          <w:u w:val="none"/>
        </w:rPr>
        <w:t> </w:t>
      </w:r>
      <w:r>
        <w:rPr>
          <w:sz w:val="24"/>
          <w:u w:val="single" w:color="AAAAAA"/>
        </w:rPr>
        <w:t>on-of-scripture/)</w:t>
      </w:r>
      <w:r>
        <w:rPr>
          <w:sz w:val="24"/>
          <w:u w:val="none"/>
        </w:rPr>
        <w:t> from the original on 5 June 2023. Retrieved 2</w:t>
      </w:r>
      <w:r>
        <w:rPr>
          <w:spacing w:val="-3"/>
          <w:sz w:val="24"/>
          <w:u w:val="none"/>
        </w:rPr>
        <w:t> </w:t>
      </w:r>
      <w:r>
        <w:rPr>
          <w:sz w:val="24"/>
          <w:u w:val="none"/>
        </w:rPr>
        <w:t>April 2022.</w:t>
      </w:r>
    </w:p>
    <w:p>
      <w:pPr>
        <w:pStyle w:val="ListParagraph"/>
        <w:spacing w:after="0" w:line="235" w:lineRule="auto"/>
        <w:jc w:val="both"/>
        <w:rPr>
          <w:sz w:val="24"/>
        </w:rPr>
        <w:sectPr>
          <w:pgSz w:w="12240" w:h="15840"/>
          <w:pgMar w:top="520" w:bottom="280" w:left="360" w:right="360"/>
        </w:sectPr>
      </w:pPr>
    </w:p>
    <w:p>
      <w:pPr>
        <w:pStyle w:val="ListParagraph"/>
        <w:numPr>
          <w:ilvl w:val="0"/>
          <w:numId w:val="2"/>
        </w:numPr>
        <w:tabs>
          <w:tab w:pos="743" w:val="left" w:leader="none"/>
        </w:tabs>
        <w:spacing w:line="235" w:lineRule="auto" w:before="69" w:after="0"/>
        <w:ind w:left="743" w:right="367" w:hanging="534"/>
        <w:jc w:val="left"/>
        <w:rPr>
          <w:sz w:val="24"/>
        </w:rPr>
      </w:pPr>
      <w:r>
        <w:rPr>
          <w:sz w:val="24"/>
        </w:rPr>
        <mc:AlternateContent>
          <mc:Choice Requires="wps">
            <w:drawing>
              <wp:anchor distT="0" distB="0" distL="0" distR="0" allowOverlap="1" layoutInCell="1" locked="0" behindDoc="1" simplePos="0" relativeHeight="485337088">
                <wp:simplePos x="0" y="0"/>
                <wp:positionH relativeFrom="page">
                  <wp:posOffset>704837</wp:posOffset>
                </wp:positionH>
                <wp:positionV relativeFrom="paragraph">
                  <wp:posOffset>384161</wp:posOffset>
                </wp:positionV>
                <wp:extent cx="6553200" cy="9525"/>
                <wp:effectExtent l="0" t="0" r="0" b="0"/>
                <wp:wrapNone/>
                <wp:docPr id="238" name="Graphic 238"/>
                <wp:cNvGraphicFramePr>
                  <a:graphicFrameLocks/>
                </wp:cNvGraphicFramePr>
                <a:graphic>
                  <a:graphicData uri="http://schemas.microsoft.com/office/word/2010/wordprocessingShape">
                    <wps:wsp>
                      <wps:cNvPr id="238" name="Graphic 238"/>
                      <wps:cNvSpPr/>
                      <wps:spPr>
                        <a:xfrm>
                          <a:off x="0" y="0"/>
                          <a:ext cx="6553200" cy="9525"/>
                        </a:xfrm>
                        <a:custGeom>
                          <a:avLst/>
                          <a:gdLst/>
                          <a:ahLst/>
                          <a:cxnLst/>
                          <a:rect l="l" t="t" r="r" b="b"/>
                          <a:pathLst>
                            <a:path w="6553200" h="9525">
                              <a:moveTo>
                                <a:pt x="5181600" y="0"/>
                              </a:moveTo>
                              <a:lnTo>
                                <a:pt x="0" y="0"/>
                              </a:lnTo>
                              <a:lnTo>
                                <a:pt x="0" y="9525"/>
                              </a:lnTo>
                              <a:lnTo>
                                <a:pt x="5181600" y="9525"/>
                              </a:lnTo>
                              <a:lnTo>
                                <a:pt x="5181600" y="0"/>
                              </a:lnTo>
                              <a:close/>
                            </a:path>
                            <a:path w="6553200" h="9525">
                              <a:moveTo>
                                <a:pt x="6553200" y="0"/>
                              </a:moveTo>
                              <a:lnTo>
                                <a:pt x="5219700" y="0"/>
                              </a:lnTo>
                              <a:lnTo>
                                <a:pt x="5219700" y="9525"/>
                              </a:lnTo>
                              <a:lnTo>
                                <a:pt x="6553200" y="9525"/>
                              </a:lnTo>
                              <a:lnTo>
                                <a:pt x="6553200" y="0"/>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shape style="position:absolute;margin-left:55.499004pt;margin-top:30.248964pt;width:516pt;height:.75pt;mso-position-horizontal-relative:page;mso-position-vertical-relative:paragraph;z-index:-17979392" id="docshape181" coordorigin="1110,605" coordsize="10320,15" path="m9270,605l1110,605,1110,620,9270,620,9270,605xm11430,605l9330,605,9330,620,11430,620,11430,605xe" filled="true" fillcolor="#aaaaaa" stroked="false">
                <v:path arrowok="t"/>
                <v:fill type="solid"/>
                <w10:wrap type="none"/>
              </v:shape>
            </w:pict>
          </mc:Fallback>
        </mc:AlternateContent>
      </w:r>
      <w:r>
        <w:rPr>
          <w:sz w:val="24"/>
        </w:rPr>
        <mc:AlternateContent>
          <mc:Choice Requires="wps">
            <w:drawing>
              <wp:anchor distT="0" distB="0" distL="0" distR="0" allowOverlap="1" layoutInCell="1" locked="0" behindDoc="1" simplePos="0" relativeHeight="485337600">
                <wp:simplePos x="0" y="0"/>
                <wp:positionH relativeFrom="page">
                  <wp:posOffset>704849</wp:posOffset>
                </wp:positionH>
                <wp:positionV relativeFrom="paragraph">
                  <wp:posOffset>555608</wp:posOffset>
                </wp:positionV>
                <wp:extent cx="6534150" cy="9525"/>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6534150" cy="9525"/>
                        </a:xfrm>
                        <a:custGeom>
                          <a:avLst/>
                          <a:gdLst/>
                          <a:ahLst/>
                          <a:cxnLst/>
                          <a:rect l="l" t="t" r="r" b="b"/>
                          <a:pathLst>
                            <a:path w="6534150" h="9525">
                              <a:moveTo>
                                <a:pt x="6534149" y="9524"/>
                              </a:moveTo>
                              <a:lnTo>
                                <a:pt x="0" y="9524"/>
                              </a:lnTo>
                              <a:lnTo>
                                <a:pt x="0" y="0"/>
                              </a:lnTo>
                              <a:lnTo>
                                <a:pt x="6534149" y="0"/>
                              </a:lnTo>
                              <a:lnTo>
                                <a:pt x="65341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43.748714pt;width:514.499959pt;height:.75pt;mso-position-horizontal-relative:page;mso-position-vertical-relative:paragraph;z-index:-17978880" id="docshape182" filled="true" fillcolor="#aaaaaa" stroked="false">
                <v:fill type="solid"/>
                <w10:wrap type="none"/>
              </v:rect>
            </w:pict>
          </mc:Fallback>
        </mc:AlternateContent>
      </w:r>
      <w:r>
        <w:rPr>
          <w:sz w:val="24"/>
        </w:rPr>
        <mc:AlternateContent>
          <mc:Choice Requires="wps">
            <w:drawing>
              <wp:anchor distT="0" distB="0" distL="0" distR="0" allowOverlap="1" layoutInCell="1" locked="0" behindDoc="1" simplePos="0" relativeHeight="485338112">
                <wp:simplePos x="0" y="0"/>
                <wp:positionH relativeFrom="page">
                  <wp:posOffset>704849</wp:posOffset>
                </wp:positionH>
                <wp:positionV relativeFrom="paragraph">
                  <wp:posOffset>727058</wp:posOffset>
                </wp:positionV>
                <wp:extent cx="6562725" cy="9525"/>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6562725" cy="9525"/>
                        </a:xfrm>
                        <a:custGeom>
                          <a:avLst/>
                          <a:gdLst/>
                          <a:ahLst/>
                          <a:cxnLst/>
                          <a:rect l="l" t="t" r="r" b="b"/>
                          <a:pathLst>
                            <a:path w="6562725" h="9525">
                              <a:moveTo>
                                <a:pt x="6562724" y="9524"/>
                              </a:moveTo>
                              <a:lnTo>
                                <a:pt x="0" y="9524"/>
                              </a:lnTo>
                              <a:lnTo>
                                <a:pt x="0" y="0"/>
                              </a:lnTo>
                              <a:lnTo>
                                <a:pt x="6562724" y="0"/>
                              </a:lnTo>
                              <a:lnTo>
                                <a:pt x="656272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57.248714pt;width:516.749959pt;height:.75pt;mso-position-horizontal-relative:page;mso-position-vertical-relative:paragraph;z-index:-17978368" id="docshape183" filled="true" fillcolor="#aaaaaa" stroked="false">
                <v:fill type="solid"/>
                <w10:wrap type="none"/>
              </v:rect>
            </w:pict>
          </mc:Fallback>
        </mc:AlternateContent>
      </w:r>
      <w:r>
        <w:rPr>
          <w:sz w:val="24"/>
        </w:rPr>
        <mc:AlternateContent>
          <mc:Choice Requires="wps">
            <w:drawing>
              <wp:anchor distT="0" distB="0" distL="0" distR="0" allowOverlap="1" layoutInCell="1" locked="0" behindDoc="1" simplePos="0" relativeHeight="485338624">
                <wp:simplePos x="0" y="0"/>
                <wp:positionH relativeFrom="page">
                  <wp:posOffset>704849</wp:posOffset>
                </wp:positionH>
                <wp:positionV relativeFrom="paragraph">
                  <wp:posOffset>898508</wp:posOffset>
                </wp:positionV>
                <wp:extent cx="6524625" cy="9525"/>
                <wp:effectExtent l="0" t="0" r="0" b="0"/>
                <wp:wrapNone/>
                <wp:docPr id="241" name="Graphic 241"/>
                <wp:cNvGraphicFramePr>
                  <a:graphicFrameLocks/>
                </wp:cNvGraphicFramePr>
                <a:graphic>
                  <a:graphicData uri="http://schemas.microsoft.com/office/word/2010/wordprocessingShape">
                    <wps:wsp>
                      <wps:cNvPr id="241" name="Graphic 241"/>
                      <wps:cNvSpPr/>
                      <wps:spPr>
                        <a:xfrm>
                          <a:off x="0" y="0"/>
                          <a:ext cx="6524625" cy="9525"/>
                        </a:xfrm>
                        <a:custGeom>
                          <a:avLst/>
                          <a:gdLst/>
                          <a:ahLst/>
                          <a:cxnLst/>
                          <a:rect l="l" t="t" r="r" b="b"/>
                          <a:pathLst>
                            <a:path w="6524625" h="9525">
                              <a:moveTo>
                                <a:pt x="6524624" y="9524"/>
                              </a:moveTo>
                              <a:lnTo>
                                <a:pt x="0" y="9524"/>
                              </a:lnTo>
                              <a:lnTo>
                                <a:pt x="0" y="0"/>
                              </a:lnTo>
                              <a:lnTo>
                                <a:pt x="6524624" y="0"/>
                              </a:lnTo>
                              <a:lnTo>
                                <a:pt x="652462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70.748711pt;width:513.749959pt;height:.75pt;mso-position-horizontal-relative:page;mso-position-vertical-relative:paragraph;z-index:-17977856" id="docshape184" filled="true" fillcolor="#aaaaaa" stroked="false">
                <v:fill type="solid"/>
                <w10:wrap type="none"/>
              </v:rect>
            </w:pict>
          </mc:Fallback>
        </mc:AlternateContent>
      </w:r>
      <w:hyperlink r:id="rId719">
        <w:r>
          <w:rPr>
            <w:sz w:val="24"/>
            <w:u w:val="single" w:color="AAAAAA"/>
          </w:rPr>
          <w:t>[1]</w:t>
        </w:r>
        <w:r>
          <w:rPr>
            <w:spacing w:val="-17"/>
            <w:sz w:val="24"/>
            <w:u w:val="single" w:color="AAAAAA"/>
          </w:rPr>
          <w:t> </w:t>
        </w:r>
        <w:r>
          <w:rPr>
            <w:sz w:val="24"/>
            <w:u w:val="single" w:color="AAAAAA"/>
          </w:rPr>
          <w:t>(https://books.google.com/books?id=Ze16lRIzIzcC&amp;dq=The+autographs%2C+the+Greek+man</w:t>
        </w:r>
      </w:hyperlink>
      <w:r>
        <w:rPr>
          <w:sz w:val="24"/>
          <w:u w:val="none"/>
        </w:rPr>
        <w:t> </w:t>
      </w:r>
      <w:hyperlink r:id="rId719">
        <w:r>
          <w:rPr>
            <w:sz w:val="24"/>
            <w:u w:val="none"/>
          </w:rPr>
          <w:t>uscripts+written+by+the+original+authors%2C+have+not+survived&amp;pg=PA9)</w:t>
        </w:r>
      </w:hyperlink>
      <w:r>
        <w:rPr>
          <w:spacing w:val="-4"/>
          <w:sz w:val="24"/>
          <w:u w:val="none"/>
        </w:rPr>
        <w:t> </w:t>
      </w:r>
      <w:r>
        <w:rPr>
          <w:sz w:val="24"/>
          <w:u w:val="none"/>
        </w:rPr>
        <w:t>Archived (https://we </w:t>
      </w:r>
      <w:r>
        <w:rPr>
          <w:spacing w:val="-2"/>
          <w:sz w:val="24"/>
          <w:u w:val="none"/>
        </w:rPr>
        <w:t>b.archive.org/web/20200727111232/https://books.google.com/books?id=Ze16lRIzIzcC&amp;pg=PA9&amp; dq=The+autographs,+the+Greek+manuscripts+written+by+the+original+authors,+have+not+survi ved#v=onepage&amp;q=The%20autographs%2C%20the%20Greek%20manuscripts%20written%20b </w:t>
      </w:r>
      <w:r>
        <w:rPr>
          <w:sz w:val="24"/>
          <w:u w:val="single" w:color="AAAAAA"/>
        </w:rPr>
        <w:t>y%20the%20original%20authors%2C%20have%20not%20survived)</w:t>
      </w:r>
      <w:r>
        <w:rPr>
          <w:spacing w:val="-7"/>
          <w:sz w:val="24"/>
          <w:u w:val="none"/>
        </w:rPr>
        <w:t> </w:t>
      </w:r>
      <w:r>
        <w:rPr>
          <w:sz w:val="24"/>
          <w:u w:val="none"/>
        </w:rPr>
        <w:t>27</w:t>
      </w:r>
      <w:r>
        <w:rPr>
          <w:spacing w:val="-7"/>
          <w:sz w:val="24"/>
          <w:u w:val="none"/>
        </w:rPr>
        <w:t> </w:t>
      </w:r>
      <w:r>
        <w:rPr>
          <w:sz w:val="24"/>
          <w:u w:val="none"/>
        </w:rPr>
        <w:t>July</w:t>
      </w:r>
      <w:r>
        <w:rPr>
          <w:spacing w:val="-7"/>
          <w:sz w:val="24"/>
          <w:u w:val="none"/>
        </w:rPr>
        <w:t> </w:t>
      </w:r>
      <w:r>
        <w:rPr>
          <w:sz w:val="24"/>
          <w:u w:val="none"/>
        </w:rPr>
        <w:t>2020</w:t>
      </w:r>
      <w:r>
        <w:rPr>
          <w:spacing w:val="-7"/>
          <w:sz w:val="24"/>
          <w:u w:val="none"/>
        </w:rPr>
        <w:t> </w:t>
      </w:r>
      <w:r>
        <w:rPr>
          <w:sz w:val="24"/>
          <w:u w:val="none"/>
        </w:rPr>
        <w:t>at</w:t>
      </w:r>
      <w:r>
        <w:rPr>
          <w:spacing w:val="-7"/>
          <w:sz w:val="24"/>
          <w:u w:val="none"/>
        </w:rPr>
        <w:t> </w:t>
      </w:r>
      <w:r>
        <w:rPr>
          <w:sz w:val="24"/>
          <w:u w:val="none"/>
        </w:rPr>
        <w:t>the</w:t>
      </w:r>
      <w:r>
        <w:rPr>
          <w:spacing w:val="-7"/>
          <w:sz w:val="24"/>
          <w:u w:val="none"/>
        </w:rPr>
        <w:t> </w:t>
      </w:r>
      <w:hyperlink r:id="rId668">
        <w:r>
          <w:rPr>
            <w:sz w:val="24"/>
            <w:u w:val="single" w:color="AAAAAA"/>
          </w:rPr>
          <w:t>Wayback</w:t>
        </w:r>
      </w:hyperlink>
      <w:r>
        <w:rPr>
          <w:sz w:val="24"/>
          <w:u w:val="none"/>
        </w:rPr>
        <w:t> </w:t>
      </w:r>
      <w:hyperlink r:id="rId668">
        <w:r>
          <w:rPr>
            <w:sz w:val="24"/>
            <w:u w:val="single" w:color="AAAAAA"/>
          </w:rPr>
          <w:t>Machine</w:t>
        </w:r>
      </w:hyperlink>
      <w:r>
        <w:rPr>
          <w:sz w:val="24"/>
          <w:u w:val="none"/>
        </w:rPr>
        <w:t> Manuscripts and the</w:t>
      </w:r>
      <w:r>
        <w:rPr>
          <w:spacing w:val="-1"/>
          <w:sz w:val="24"/>
          <w:u w:val="none"/>
        </w:rPr>
        <w:t> </w:t>
      </w:r>
      <w:r>
        <w:rPr>
          <w:sz w:val="24"/>
          <w:u w:val="none"/>
        </w:rPr>
        <w:t>Text of the New</w:t>
      </w:r>
      <w:r>
        <w:rPr>
          <w:spacing w:val="-1"/>
          <w:sz w:val="24"/>
          <w:u w:val="none"/>
        </w:rPr>
        <w:t> </w:t>
      </w:r>
      <w:r>
        <w:rPr>
          <w:sz w:val="24"/>
          <w:u w:val="none"/>
        </w:rPr>
        <w:t>Testament:</w:t>
      </w:r>
      <w:r>
        <w:rPr>
          <w:spacing w:val="-11"/>
          <w:sz w:val="24"/>
          <w:u w:val="none"/>
        </w:rPr>
        <w:t> </w:t>
      </w:r>
      <w:r>
        <w:rPr>
          <w:sz w:val="24"/>
          <w:u w:val="none"/>
        </w:rPr>
        <w:t>An Introduction for English Readers by Keith Elliott, Ian Moir – Continuum International Publishing Group, 2000, p. 9</w:t>
      </w:r>
    </w:p>
    <w:p>
      <w:pPr>
        <w:pStyle w:val="ListParagraph"/>
        <w:numPr>
          <w:ilvl w:val="0"/>
          <w:numId w:val="2"/>
        </w:numPr>
        <w:tabs>
          <w:tab w:pos="742" w:val="left" w:leader="none"/>
        </w:tabs>
        <w:spacing w:line="273" w:lineRule="exact" w:before="52" w:after="0"/>
        <w:ind w:left="742" w:right="0" w:hanging="533"/>
        <w:jc w:val="left"/>
        <w:rPr>
          <w:sz w:val="24"/>
        </w:rPr>
      </w:pPr>
      <w:r>
        <w:rPr>
          <w:sz w:val="24"/>
          <w:u w:val="single" w:color="AAAAAA"/>
        </w:rPr>
        <w:t>Lim</w:t>
      </w:r>
      <w:r>
        <w:rPr>
          <w:spacing w:val="-2"/>
          <w:sz w:val="24"/>
          <w:u w:val="single" w:color="AAAAAA"/>
        </w:rPr>
        <w:t> </w:t>
      </w:r>
      <w:r>
        <w:rPr>
          <w:sz w:val="24"/>
          <w:u w:val="single" w:color="AAAAAA"/>
        </w:rPr>
        <w:t>2017</w:t>
      </w:r>
      <w:r>
        <w:rPr>
          <w:sz w:val="24"/>
          <w:u w:val="none"/>
        </w:rPr>
        <w:t>,</w:t>
      </w:r>
      <w:r>
        <w:rPr>
          <w:spacing w:val="-1"/>
          <w:sz w:val="24"/>
          <w:u w:val="none"/>
        </w:rPr>
        <w:t> </w:t>
      </w:r>
      <w:r>
        <w:rPr>
          <w:sz w:val="24"/>
          <w:u w:val="none"/>
        </w:rPr>
        <w:t>p.</w:t>
      </w:r>
      <w:r>
        <w:rPr>
          <w:spacing w:val="-1"/>
          <w:sz w:val="24"/>
          <w:u w:val="none"/>
        </w:rPr>
        <w:t> </w:t>
      </w:r>
      <w:r>
        <w:rPr>
          <w:sz w:val="24"/>
          <w:u w:val="none"/>
        </w:rPr>
        <w:t>47;</w:t>
      </w:r>
      <w:r>
        <w:rPr>
          <w:spacing w:val="-1"/>
          <w:sz w:val="24"/>
          <w:u w:val="none"/>
        </w:rPr>
        <w:t> </w:t>
      </w:r>
      <w:r>
        <w:rPr>
          <w:sz w:val="24"/>
          <w:u w:val="single" w:color="AAAAAA"/>
        </w:rPr>
        <w:t>Ulrich</w:t>
      </w:r>
      <w:r>
        <w:rPr>
          <w:spacing w:val="-1"/>
          <w:sz w:val="24"/>
          <w:u w:val="single" w:color="AAAAAA"/>
        </w:rPr>
        <w:t> </w:t>
      </w:r>
      <w:r>
        <w:rPr>
          <w:sz w:val="24"/>
          <w:u w:val="single" w:color="AAAAAA"/>
        </w:rPr>
        <w:t>2013</w:t>
      </w:r>
      <w:r>
        <w:rPr>
          <w:sz w:val="24"/>
          <w:u w:val="none"/>
        </w:rPr>
        <w:t>,</w:t>
      </w:r>
      <w:r>
        <w:rPr>
          <w:spacing w:val="-1"/>
          <w:sz w:val="24"/>
          <w:u w:val="none"/>
        </w:rPr>
        <w:t> </w:t>
      </w:r>
      <w:r>
        <w:rPr>
          <w:sz w:val="24"/>
          <w:u w:val="none"/>
        </w:rPr>
        <w:t>pp.</w:t>
      </w:r>
      <w:r>
        <w:rPr>
          <w:spacing w:val="-1"/>
          <w:sz w:val="24"/>
          <w:u w:val="none"/>
        </w:rPr>
        <w:t> </w:t>
      </w:r>
      <w:r>
        <w:rPr>
          <w:sz w:val="24"/>
          <w:u w:val="none"/>
        </w:rPr>
        <w:t>103–104;</w:t>
      </w:r>
      <w:r>
        <w:rPr>
          <w:spacing w:val="-1"/>
          <w:sz w:val="24"/>
          <w:u w:val="none"/>
        </w:rPr>
        <w:t> </w:t>
      </w:r>
      <w:r>
        <w:rPr>
          <w:sz w:val="24"/>
          <w:u w:val="single" w:color="AAAAAA"/>
        </w:rPr>
        <w:t>VanderKam</w:t>
      </w:r>
      <w:r>
        <w:rPr>
          <w:spacing w:val="-1"/>
          <w:sz w:val="24"/>
          <w:u w:val="single" w:color="AAAAAA"/>
        </w:rPr>
        <w:t> </w:t>
      </w:r>
      <w:r>
        <w:rPr>
          <w:sz w:val="24"/>
          <w:u w:val="single" w:color="AAAAAA"/>
        </w:rPr>
        <w:t>&amp;</w:t>
      </w:r>
      <w:r>
        <w:rPr>
          <w:spacing w:val="-1"/>
          <w:sz w:val="24"/>
          <w:u w:val="single" w:color="AAAAAA"/>
        </w:rPr>
        <w:t> </w:t>
      </w:r>
      <w:r>
        <w:rPr>
          <w:sz w:val="24"/>
          <w:u w:val="single" w:color="AAAAAA"/>
        </w:rPr>
        <w:t>Flint</w:t>
      </w:r>
      <w:r>
        <w:rPr>
          <w:spacing w:val="-1"/>
          <w:sz w:val="24"/>
          <w:u w:val="single" w:color="AAAAAA"/>
        </w:rPr>
        <w:t> </w:t>
      </w:r>
      <w:r>
        <w:rPr>
          <w:sz w:val="24"/>
          <w:u w:val="single" w:color="AAAAAA"/>
        </w:rPr>
        <w:t>2013</w:t>
      </w:r>
      <w:r>
        <w:rPr>
          <w:sz w:val="24"/>
          <w:u w:val="none"/>
        </w:rPr>
        <w:t>,</w:t>
      </w:r>
      <w:r>
        <w:rPr>
          <w:spacing w:val="-1"/>
          <w:sz w:val="24"/>
          <w:u w:val="none"/>
        </w:rPr>
        <w:t> </w:t>
      </w:r>
      <w:r>
        <w:rPr>
          <w:sz w:val="24"/>
          <w:u w:val="none"/>
        </w:rPr>
        <w:t>ch.</w:t>
      </w:r>
      <w:r>
        <w:rPr>
          <w:spacing w:val="-1"/>
          <w:sz w:val="24"/>
          <w:u w:val="none"/>
        </w:rPr>
        <w:t> </w:t>
      </w:r>
      <w:r>
        <w:rPr>
          <w:sz w:val="24"/>
          <w:u w:val="none"/>
        </w:rPr>
        <w:t>5;</w:t>
      </w:r>
      <w:r>
        <w:rPr>
          <w:spacing w:val="-1"/>
          <w:sz w:val="24"/>
          <w:u w:val="none"/>
        </w:rPr>
        <w:t> </w:t>
      </w:r>
      <w:r>
        <w:rPr>
          <w:sz w:val="24"/>
          <w:u w:val="single" w:color="AAAAAA"/>
        </w:rPr>
        <w:t>Brown</w:t>
      </w:r>
      <w:r>
        <w:rPr>
          <w:spacing w:val="-1"/>
          <w:sz w:val="24"/>
          <w:u w:val="single" w:color="AAAAAA"/>
        </w:rPr>
        <w:t> </w:t>
      </w:r>
      <w:r>
        <w:rPr>
          <w:sz w:val="24"/>
          <w:u w:val="single" w:color="AAAAAA"/>
        </w:rPr>
        <w:t>2010</w:t>
      </w:r>
      <w:r>
        <w:rPr>
          <w:sz w:val="24"/>
          <w:u w:val="none"/>
        </w:rPr>
        <w:t>,</w:t>
      </w:r>
      <w:r>
        <w:rPr>
          <w:spacing w:val="-1"/>
          <w:sz w:val="24"/>
          <w:u w:val="none"/>
        </w:rPr>
        <w:t> </w:t>
      </w:r>
      <w:r>
        <w:rPr>
          <w:sz w:val="24"/>
          <w:u w:val="none"/>
        </w:rPr>
        <w:t>ch.</w:t>
      </w:r>
      <w:r>
        <w:rPr>
          <w:spacing w:val="-1"/>
          <w:sz w:val="24"/>
          <w:u w:val="none"/>
        </w:rPr>
        <w:t> </w:t>
      </w:r>
      <w:r>
        <w:rPr>
          <w:spacing w:val="-2"/>
          <w:sz w:val="24"/>
          <w:u w:val="none"/>
        </w:rPr>
        <w:t>3(A);</w:t>
      </w:r>
    </w:p>
    <w:p>
      <w:pPr>
        <w:pStyle w:val="BodyText"/>
        <w:spacing w:line="273" w:lineRule="exact"/>
        <w:rPr>
          <w:rFonts w:ascii="Arial"/>
        </w:rPr>
      </w:pPr>
      <w:r>
        <w:rPr>
          <w:rFonts w:ascii="Arial"/>
          <w:u w:val="single" w:color="AAAAAA"/>
        </w:rPr>
        <w:t>Harris &amp; Platzner 2008</w:t>
      </w:r>
      <w:r>
        <w:rPr>
          <w:rFonts w:ascii="Arial"/>
          <w:u w:val="none"/>
        </w:rPr>
        <w:t>, p. </w:t>
      </w:r>
      <w:r>
        <w:rPr>
          <w:rFonts w:ascii="Arial"/>
          <w:spacing w:val="-5"/>
          <w:u w:val="none"/>
        </w:rPr>
        <w:t>22.</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Soulen &amp; Soulen 2001</w:t>
      </w:r>
      <w:r>
        <w:rPr>
          <w:sz w:val="24"/>
          <w:u w:val="none"/>
        </w:rPr>
        <w:t>, p. </w:t>
      </w:r>
      <w:r>
        <w:rPr>
          <w:spacing w:val="-4"/>
          <w:sz w:val="24"/>
          <w:u w:val="none"/>
        </w:rPr>
        <w:t>204.</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Riches 2000</w:t>
      </w:r>
      <w:r>
        <w:rPr>
          <w:sz w:val="24"/>
          <w:u w:val="none"/>
        </w:rPr>
        <w:t>, ch. </w:t>
      </w:r>
      <w:r>
        <w:rPr>
          <w:spacing w:val="-5"/>
          <w:sz w:val="24"/>
          <w:u w:val="none"/>
        </w:rPr>
        <w:t>1.</w:t>
      </w:r>
    </w:p>
    <w:p>
      <w:pPr>
        <w:pStyle w:val="ListParagraph"/>
        <w:numPr>
          <w:ilvl w:val="0"/>
          <w:numId w:val="2"/>
        </w:numPr>
        <w:tabs>
          <w:tab w:pos="743" w:val="left" w:leader="none"/>
        </w:tabs>
        <w:spacing w:line="235" w:lineRule="auto" w:before="58" w:after="0"/>
        <w:ind w:left="743" w:right="452" w:hanging="534"/>
        <w:jc w:val="left"/>
        <w:rPr>
          <w:sz w:val="24"/>
        </w:rPr>
      </w:pPr>
      <w:hyperlink r:id="rId720">
        <w:r>
          <w:rPr>
            <w:sz w:val="24"/>
            <w:u w:val="single" w:color="AAAAAA"/>
          </w:rPr>
          <w:t>"Best-selling</w:t>
        </w:r>
        <w:r>
          <w:rPr>
            <w:spacing w:val="-17"/>
            <w:sz w:val="24"/>
            <w:u w:val="single" w:color="AAAAAA"/>
          </w:rPr>
          <w:t> </w:t>
        </w:r>
        <w:r>
          <w:rPr>
            <w:sz w:val="24"/>
            <w:u w:val="single" w:color="AAAAAA"/>
          </w:rPr>
          <w:t>book"</w:t>
        </w:r>
        <w:r>
          <w:rPr>
            <w:spacing w:val="-17"/>
            <w:sz w:val="24"/>
            <w:u w:val="single" w:color="AAAAAA"/>
          </w:rPr>
          <w:t> </w:t>
        </w:r>
        <w:r>
          <w:rPr>
            <w:sz w:val="24"/>
            <w:u w:val="single" w:color="AAAAAA"/>
          </w:rPr>
          <w:t>(https://www.guinnessworldrecords.com/world-records/best-selling-book-of-</w:t>
        </w:r>
        <w:r>
          <w:rPr>
            <w:sz w:val="24"/>
            <w:u w:val="single" w:color="AAAAAA"/>
          </w:rPr>
          <w:t>no</w:t>
        </w:r>
      </w:hyperlink>
      <w:r>
        <w:rPr>
          <w:sz w:val="24"/>
          <w:u w:val="none"/>
        </w:rPr>
        <w:t> </w:t>
      </w:r>
      <w:hyperlink r:id="rId720">
        <w:r>
          <w:rPr>
            <w:sz w:val="24"/>
            <w:u w:val="single" w:color="AAAAAA"/>
          </w:rPr>
          <w:t>n-fiction)</w:t>
        </w:r>
      </w:hyperlink>
      <w:r>
        <w:rPr>
          <w:sz w:val="24"/>
          <w:u w:val="none"/>
        </w:rPr>
        <w:t>. </w:t>
      </w:r>
      <w:hyperlink r:id="rId721">
        <w:r>
          <w:rPr>
            <w:sz w:val="24"/>
            <w:u w:val="single" w:color="AAAAAA"/>
          </w:rPr>
          <w:t>Guinness World Records</w:t>
        </w:r>
      </w:hyperlink>
      <w:r>
        <w:rPr>
          <w:sz w:val="24"/>
          <w:u w:val="none"/>
        </w:rPr>
        <w:t>. 2021. Retrieved 10 May 2025.</w:t>
      </w:r>
    </w:p>
    <w:p>
      <w:pPr>
        <w:pStyle w:val="ListParagraph"/>
        <w:numPr>
          <w:ilvl w:val="0"/>
          <w:numId w:val="2"/>
        </w:numPr>
        <w:tabs>
          <w:tab w:pos="743" w:val="left" w:leader="none"/>
        </w:tabs>
        <w:spacing w:line="235" w:lineRule="auto" w:before="60" w:after="0"/>
        <w:ind w:left="743" w:right="674" w:hanging="534"/>
        <w:jc w:val="left"/>
        <w:rPr>
          <w:sz w:val="24"/>
        </w:rPr>
      </w:pPr>
      <w:r>
        <w:rPr>
          <w:sz w:val="24"/>
        </w:rPr>
        <w:t>Burnside,</w:t>
      </w:r>
      <w:r>
        <w:rPr>
          <w:spacing w:val="-4"/>
          <w:sz w:val="24"/>
        </w:rPr>
        <w:t> </w:t>
      </w:r>
      <w:r>
        <w:rPr>
          <w:sz w:val="24"/>
        </w:rPr>
        <w:t>Jonathan</w:t>
      </w:r>
      <w:r>
        <w:rPr>
          <w:spacing w:val="-4"/>
          <w:sz w:val="24"/>
        </w:rPr>
        <w:t> </w:t>
      </w:r>
      <w:r>
        <w:rPr>
          <w:sz w:val="24"/>
        </w:rPr>
        <w:t>(2011).</w:t>
      </w:r>
      <w:r>
        <w:rPr>
          <w:spacing w:val="-4"/>
          <w:sz w:val="24"/>
        </w:rPr>
        <w:t> </w:t>
      </w:r>
      <w:r>
        <w:rPr>
          <w:i/>
          <w:sz w:val="24"/>
        </w:rPr>
        <w:t>God,</w:t>
      </w:r>
      <w:r>
        <w:rPr>
          <w:i/>
          <w:spacing w:val="-4"/>
          <w:sz w:val="24"/>
        </w:rPr>
        <w:t> </w:t>
      </w:r>
      <w:r>
        <w:rPr>
          <w:i/>
          <w:sz w:val="24"/>
        </w:rPr>
        <w:t>Justice,</w:t>
      </w:r>
      <w:r>
        <w:rPr>
          <w:i/>
          <w:spacing w:val="-4"/>
          <w:sz w:val="24"/>
        </w:rPr>
        <w:t> </w:t>
      </w:r>
      <w:r>
        <w:rPr>
          <w:i/>
          <w:sz w:val="24"/>
        </w:rPr>
        <w:t>and</w:t>
      </w:r>
      <w:r>
        <w:rPr>
          <w:i/>
          <w:spacing w:val="-4"/>
          <w:sz w:val="24"/>
        </w:rPr>
        <w:t> </w:t>
      </w:r>
      <w:r>
        <w:rPr>
          <w:i/>
          <w:sz w:val="24"/>
        </w:rPr>
        <w:t>Society:</w:t>
      </w:r>
      <w:r>
        <w:rPr>
          <w:i/>
          <w:spacing w:val="-13"/>
          <w:sz w:val="24"/>
        </w:rPr>
        <w:t> </w:t>
      </w:r>
      <w:r>
        <w:rPr>
          <w:i/>
          <w:sz w:val="24"/>
        </w:rPr>
        <w:t>Aspects</w:t>
      </w:r>
      <w:r>
        <w:rPr>
          <w:i/>
          <w:spacing w:val="-4"/>
          <w:sz w:val="24"/>
        </w:rPr>
        <w:t> </w:t>
      </w:r>
      <w:r>
        <w:rPr>
          <w:i/>
          <w:sz w:val="24"/>
        </w:rPr>
        <w:t>of</w:t>
      </w:r>
      <w:r>
        <w:rPr>
          <w:i/>
          <w:spacing w:val="-4"/>
          <w:sz w:val="24"/>
        </w:rPr>
        <w:t> </w:t>
      </w:r>
      <w:r>
        <w:rPr>
          <w:i/>
          <w:sz w:val="24"/>
        </w:rPr>
        <w:t>Law</w:t>
      </w:r>
      <w:r>
        <w:rPr>
          <w:i/>
          <w:spacing w:val="-4"/>
          <w:sz w:val="24"/>
        </w:rPr>
        <w:t> </w:t>
      </w:r>
      <w:r>
        <w:rPr>
          <w:i/>
          <w:sz w:val="24"/>
        </w:rPr>
        <w:t>and</w:t>
      </w:r>
      <w:r>
        <w:rPr>
          <w:i/>
          <w:spacing w:val="-4"/>
          <w:sz w:val="24"/>
        </w:rPr>
        <w:t> </w:t>
      </w:r>
      <w:r>
        <w:rPr>
          <w:i/>
          <w:sz w:val="24"/>
        </w:rPr>
        <w:t>Legality</w:t>
      </w:r>
      <w:r>
        <w:rPr>
          <w:i/>
          <w:spacing w:val="-4"/>
          <w:sz w:val="24"/>
        </w:rPr>
        <w:t> </w:t>
      </w:r>
      <w:r>
        <w:rPr>
          <w:i/>
          <w:sz w:val="24"/>
        </w:rPr>
        <w:t>in</w:t>
      </w:r>
      <w:r>
        <w:rPr>
          <w:i/>
          <w:spacing w:val="-4"/>
          <w:sz w:val="24"/>
        </w:rPr>
        <w:t> </w:t>
      </w:r>
      <w:r>
        <w:rPr>
          <w:i/>
          <w:sz w:val="24"/>
        </w:rPr>
        <w:t>the</w:t>
      </w:r>
      <w:r>
        <w:rPr>
          <w:i/>
          <w:spacing w:val="-4"/>
          <w:sz w:val="24"/>
        </w:rPr>
        <w:t> </w:t>
      </w:r>
      <w:r>
        <w:rPr>
          <w:i/>
          <w:sz w:val="24"/>
        </w:rPr>
        <w:t>Bible</w:t>
      </w:r>
      <w:r>
        <w:rPr>
          <w:sz w:val="24"/>
        </w:rPr>
        <w:t>. Oxford University Press. p. XXVI. </w:t>
      </w:r>
      <w:hyperlink r:id="rId670">
        <w:r>
          <w:rPr>
            <w:sz w:val="24"/>
            <w:u w:val="single" w:color="AAAAAA"/>
          </w:rPr>
          <w:t>ISB</w:t>
        </w:r>
      </w:hyperlink>
      <w:r>
        <w:rPr>
          <w:sz w:val="24"/>
          <w:u w:val="single" w:color="AAAAAA"/>
        </w:rPr>
        <w:t>N 978-0-19-975921-7</w:t>
      </w:r>
      <w:r>
        <w:rPr>
          <w:sz w:val="24"/>
          <w:u w:val="none"/>
        </w:rPr>
        <w:t>.</w:t>
      </w:r>
    </w:p>
    <w:p>
      <w:pPr>
        <w:pStyle w:val="ListParagraph"/>
        <w:numPr>
          <w:ilvl w:val="0"/>
          <w:numId w:val="2"/>
        </w:numPr>
        <w:tabs>
          <w:tab w:pos="742" w:val="left" w:leader="none"/>
        </w:tabs>
        <w:spacing w:line="273" w:lineRule="exact" w:before="54" w:after="0"/>
        <w:ind w:left="742" w:right="0" w:hanging="533"/>
        <w:jc w:val="left"/>
        <w:rPr>
          <w:sz w:val="24"/>
        </w:rPr>
      </w:pPr>
      <w:r>
        <w:rPr>
          <w:sz w:val="24"/>
        </w:rPr>
        <w:t>V.</w:t>
      </w:r>
      <w:r>
        <w:rPr>
          <w:spacing w:val="-3"/>
          <w:sz w:val="24"/>
        </w:rPr>
        <w:t> </w:t>
      </w:r>
      <w:r>
        <w:rPr>
          <w:sz w:val="24"/>
        </w:rPr>
        <w:t>Reid,</w:t>
      </w:r>
      <w:r>
        <w:rPr>
          <w:spacing w:val="-2"/>
          <w:sz w:val="24"/>
        </w:rPr>
        <w:t> </w:t>
      </w:r>
      <w:r>
        <w:rPr>
          <w:sz w:val="24"/>
        </w:rPr>
        <w:t>Patrick</w:t>
      </w:r>
      <w:r>
        <w:rPr>
          <w:spacing w:val="-2"/>
          <w:sz w:val="24"/>
        </w:rPr>
        <w:t> </w:t>
      </w:r>
      <w:r>
        <w:rPr>
          <w:sz w:val="24"/>
        </w:rPr>
        <w:t>(1987).</w:t>
      </w:r>
      <w:r>
        <w:rPr>
          <w:spacing w:val="-2"/>
          <w:sz w:val="24"/>
        </w:rPr>
        <w:t> </w:t>
      </w:r>
      <w:r>
        <w:rPr>
          <w:i/>
          <w:sz w:val="24"/>
        </w:rPr>
        <w:t>Readings</w:t>
      </w:r>
      <w:r>
        <w:rPr>
          <w:i/>
          <w:spacing w:val="-2"/>
          <w:sz w:val="24"/>
        </w:rPr>
        <w:t> </w:t>
      </w:r>
      <w:r>
        <w:rPr>
          <w:i/>
          <w:sz w:val="24"/>
        </w:rPr>
        <w:t>in</w:t>
      </w:r>
      <w:r>
        <w:rPr>
          <w:i/>
          <w:spacing w:val="-2"/>
          <w:sz w:val="24"/>
        </w:rPr>
        <w:t> </w:t>
      </w:r>
      <w:r>
        <w:rPr>
          <w:i/>
          <w:sz w:val="24"/>
        </w:rPr>
        <w:t>Western</w:t>
      </w:r>
      <w:r>
        <w:rPr>
          <w:i/>
          <w:spacing w:val="-3"/>
          <w:sz w:val="24"/>
        </w:rPr>
        <w:t> </w:t>
      </w:r>
      <w:r>
        <w:rPr>
          <w:i/>
          <w:sz w:val="24"/>
        </w:rPr>
        <w:t>Religious</w:t>
      </w:r>
      <w:r>
        <w:rPr>
          <w:i/>
          <w:spacing w:val="-2"/>
          <w:sz w:val="24"/>
        </w:rPr>
        <w:t> </w:t>
      </w:r>
      <w:r>
        <w:rPr>
          <w:i/>
          <w:sz w:val="24"/>
        </w:rPr>
        <w:t>Thought:</w:t>
      </w:r>
      <w:r>
        <w:rPr>
          <w:i/>
          <w:spacing w:val="-2"/>
          <w:sz w:val="24"/>
        </w:rPr>
        <w:t> </w:t>
      </w:r>
      <w:r>
        <w:rPr>
          <w:i/>
          <w:sz w:val="24"/>
        </w:rPr>
        <w:t>The</w:t>
      </w:r>
      <w:r>
        <w:rPr>
          <w:i/>
          <w:spacing w:val="-2"/>
          <w:sz w:val="24"/>
        </w:rPr>
        <w:t> </w:t>
      </w:r>
      <w:r>
        <w:rPr>
          <w:i/>
          <w:sz w:val="24"/>
        </w:rPr>
        <w:t>ancient</w:t>
      </w:r>
      <w:r>
        <w:rPr>
          <w:i/>
          <w:spacing w:val="-2"/>
          <w:sz w:val="24"/>
        </w:rPr>
        <w:t> </w:t>
      </w:r>
      <w:r>
        <w:rPr>
          <w:i/>
          <w:sz w:val="24"/>
        </w:rPr>
        <w:t>world</w:t>
      </w:r>
      <w:r>
        <w:rPr>
          <w:sz w:val="24"/>
        </w:rPr>
        <w:t>.</w:t>
      </w:r>
      <w:r>
        <w:rPr>
          <w:spacing w:val="-2"/>
          <w:sz w:val="24"/>
        </w:rPr>
        <w:t> </w:t>
      </w:r>
      <w:r>
        <w:rPr>
          <w:sz w:val="24"/>
        </w:rPr>
        <w:t>Paulist</w:t>
      </w:r>
      <w:r>
        <w:rPr>
          <w:spacing w:val="-2"/>
          <w:sz w:val="24"/>
        </w:rPr>
        <w:t> Press.</w:t>
      </w:r>
    </w:p>
    <w:p>
      <w:pPr>
        <w:pStyle w:val="BodyText"/>
        <w:spacing w:line="273" w:lineRule="exact"/>
        <w:rPr>
          <w:rFonts w:ascii="Arial"/>
        </w:rPr>
      </w:pPr>
      <w:r>
        <w:rPr>
          <w:rFonts w:ascii="Arial"/>
        </w:rPr>
        <w:t>p. 43. </w:t>
      </w:r>
      <w:hyperlink r:id="rId670">
        <w:r>
          <w:rPr>
            <w:rFonts w:ascii="Arial"/>
            <w:u w:val="single" w:color="AAAAAA"/>
          </w:rPr>
          <w:t>ISBN</w:t>
        </w:r>
      </w:hyperlink>
      <w:r>
        <w:rPr>
          <w:rFonts w:ascii="Arial"/>
          <w:u w:val="none"/>
        </w:rPr>
        <w:t> </w:t>
      </w:r>
      <w:r>
        <w:rPr>
          <w:rFonts w:ascii="Arial"/>
          <w:u w:val="single" w:color="AAAAAA"/>
        </w:rPr>
        <w:t>978-0-8091-2850-</w:t>
      </w:r>
      <w:r>
        <w:rPr>
          <w:rFonts w:ascii="Arial"/>
          <w:spacing w:val="-5"/>
          <w:u w:val="single" w:color="AAAAAA"/>
        </w:rPr>
        <w:t>1</w:t>
      </w:r>
      <w:r>
        <w:rPr>
          <w:rFonts w:ascii="Arial"/>
          <w:spacing w:val="-5"/>
          <w:u w:val="none"/>
        </w:rPr>
        <w:t>.</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Riches 2000</w:t>
      </w:r>
      <w:r>
        <w:rPr>
          <w:sz w:val="24"/>
          <w:u w:val="none"/>
        </w:rPr>
        <w:t>, chs. 1 and </w:t>
      </w:r>
      <w:r>
        <w:rPr>
          <w:spacing w:val="-5"/>
          <w:sz w:val="24"/>
          <w:u w:val="none"/>
        </w:rPr>
        <w:t>4.</w:t>
      </w:r>
    </w:p>
    <w:p>
      <w:pPr>
        <w:pStyle w:val="ListParagraph"/>
        <w:numPr>
          <w:ilvl w:val="0"/>
          <w:numId w:val="2"/>
        </w:numPr>
        <w:tabs>
          <w:tab w:pos="742" w:val="left" w:leader="none"/>
        </w:tabs>
        <w:spacing w:line="273" w:lineRule="exact" w:before="54" w:after="0"/>
        <w:ind w:left="742" w:right="0" w:hanging="533"/>
        <w:jc w:val="left"/>
        <w:rPr>
          <w:sz w:val="24"/>
        </w:rPr>
      </w:pPr>
      <w:r>
        <w:rPr>
          <w:sz w:val="24"/>
        </w:rPr>
        <w:t>G. Koenig, Harold (2009). </w:t>
      </w:r>
      <w:r>
        <w:rPr>
          <w:i/>
          <w:sz w:val="24"/>
        </w:rPr>
        <w:t>Religion and Spirituality in Psychiatry</w:t>
      </w:r>
      <w:r>
        <w:rPr>
          <w:sz w:val="24"/>
        </w:rPr>
        <w:t>. Cambridge University </w:t>
      </w:r>
      <w:r>
        <w:rPr>
          <w:spacing w:val="-2"/>
          <w:sz w:val="24"/>
        </w:rPr>
        <w:t>Press.</w:t>
      </w:r>
    </w:p>
    <w:p>
      <w:pPr>
        <w:pStyle w:val="BodyText"/>
        <w:tabs>
          <w:tab w:pos="2384" w:val="left" w:leader="dot"/>
        </w:tabs>
        <w:spacing w:line="235" w:lineRule="auto" w:before="2"/>
        <w:ind w:right="669"/>
        <w:rPr>
          <w:rFonts w:ascii="Arial"/>
        </w:rPr>
      </w:pPr>
      <w:r>
        <w:rPr>
          <w:rFonts w:ascii="Arial"/>
        </w:rPr>
        <w:t>p.</w:t>
      </w:r>
      <w:r>
        <w:rPr>
          <w:rFonts w:ascii="Arial"/>
          <w:spacing w:val="-3"/>
        </w:rPr>
        <w:t> </w:t>
      </w:r>
      <w:r>
        <w:rPr>
          <w:rFonts w:ascii="Arial"/>
        </w:rPr>
        <w:t>31.</w:t>
      </w:r>
      <w:r>
        <w:rPr>
          <w:rFonts w:ascii="Arial"/>
          <w:spacing w:val="-3"/>
        </w:rPr>
        <w:t> </w:t>
      </w:r>
      <w:hyperlink r:id="rId670">
        <w:r>
          <w:rPr>
            <w:rFonts w:ascii="Arial"/>
            <w:u w:val="single" w:color="AAAAAA"/>
          </w:rPr>
          <w:t>ISBN</w:t>
        </w:r>
      </w:hyperlink>
      <w:r>
        <w:rPr>
          <w:rFonts w:ascii="Arial"/>
          <w:spacing w:val="-3"/>
          <w:u w:val="none"/>
        </w:rPr>
        <w:t> </w:t>
      </w:r>
      <w:r>
        <w:rPr>
          <w:rFonts w:ascii="Arial"/>
          <w:u w:val="single" w:color="AAAAAA"/>
        </w:rPr>
        <w:t>978-0-521-88952-0</w:t>
      </w:r>
      <w:r>
        <w:rPr>
          <w:rFonts w:ascii="Arial"/>
          <w:u w:val="none"/>
        </w:rPr>
        <w:t>.</w:t>
      </w:r>
      <w:r>
        <w:rPr>
          <w:rFonts w:ascii="Arial"/>
          <w:spacing w:val="-3"/>
          <w:u w:val="none"/>
        </w:rPr>
        <w:t> </w:t>
      </w:r>
      <w:r>
        <w:rPr>
          <w:rFonts w:ascii="Arial"/>
          <w:u w:val="none"/>
        </w:rPr>
        <w:t>"The</w:t>
      </w:r>
      <w:r>
        <w:rPr>
          <w:rFonts w:ascii="Arial"/>
          <w:spacing w:val="-3"/>
          <w:u w:val="none"/>
        </w:rPr>
        <w:t> </w:t>
      </w:r>
      <w:r>
        <w:rPr>
          <w:rFonts w:ascii="Arial"/>
          <w:u w:val="none"/>
        </w:rPr>
        <w:t>Bible</w:t>
      </w:r>
      <w:r>
        <w:rPr>
          <w:rFonts w:ascii="Arial"/>
          <w:spacing w:val="-3"/>
          <w:u w:val="none"/>
        </w:rPr>
        <w:t> </w:t>
      </w:r>
      <w:r>
        <w:rPr>
          <w:rFonts w:ascii="Arial"/>
          <w:u w:val="none"/>
        </w:rPr>
        <w:t>is</w:t>
      </w:r>
      <w:r>
        <w:rPr>
          <w:rFonts w:ascii="Arial"/>
          <w:spacing w:val="-3"/>
          <w:u w:val="none"/>
        </w:rPr>
        <w:t> </w:t>
      </w:r>
      <w:r>
        <w:rPr>
          <w:rFonts w:ascii="Arial"/>
          <w:u w:val="none"/>
        </w:rPr>
        <w:t>the</w:t>
      </w:r>
      <w:r>
        <w:rPr>
          <w:rFonts w:ascii="Arial"/>
          <w:spacing w:val="-3"/>
          <w:u w:val="none"/>
        </w:rPr>
        <w:t> </w:t>
      </w:r>
      <w:r>
        <w:rPr>
          <w:rFonts w:ascii="Arial"/>
          <w:u w:val="none"/>
        </w:rPr>
        <w:t>most</w:t>
      </w:r>
      <w:r>
        <w:rPr>
          <w:rFonts w:ascii="Arial"/>
          <w:spacing w:val="-3"/>
          <w:u w:val="none"/>
        </w:rPr>
        <w:t> </w:t>
      </w:r>
      <w:r>
        <w:rPr>
          <w:rFonts w:ascii="Arial"/>
          <w:u w:val="none"/>
        </w:rPr>
        <w:t>globally</w:t>
      </w:r>
      <w:r>
        <w:rPr>
          <w:rFonts w:ascii="Arial"/>
          <w:spacing w:val="-3"/>
          <w:u w:val="none"/>
        </w:rPr>
        <w:t> </w:t>
      </w:r>
      <w:r>
        <w:rPr>
          <w:rFonts w:ascii="Arial"/>
          <w:u w:val="none"/>
        </w:rPr>
        <w:t>influential</w:t>
      </w:r>
      <w:r>
        <w:rPr>
          <w:rFonts w:ascii="Arial"/>
          <w:spacing w:val="-3"/>
          <w:u w:val="none"/>
        </w:rPr>
        <w:t> </w:t>
      </w:r>
      <w:r>
        <w:rPr>
          <w:rFonts w:ascii="Arial"/>
          <w:u w:val="none"/>
        </w:rPr>
        <w:t>and</w:t>
      </w:r>
      <w:r>
        <w:rPr>
          <w:rFonts w:ascii="Arial"/>
          <w:spacing w:val="-3"/>
          <w:u w:val="none"/>
        </w:rPr>
        <w:t> </w:t>
      </w:r>
      <w:r>
        <w:rPr>
          <w:rFonts w:ascii="Arial"/>
          <w:u w:val="none"/>
        </w:rPr>
        <w:t>widely</w:t>
      </w:r>
      <w:r>
        <w:rPr>
          <w:rFonts w:ascii="Arial"/>
          <w:spacing w:val="-3"/>
          <w:u w:val="none"/>
        </w:rPr>
        <w:t> </w:t>
      </w:r>
      <w:r>
        <w:rPr>
          <w:rFonts w:ascii="Arial"/>
          <w:u w:val="none"/>
        </w:rPr>
        <w:t>read</w:t>
      </w:r>
      <w:r>
        <w:rPr>
          <w:rFonts w:ascii="Arial"/>
          <w:spacing w:val="-3"/>
          <w:u w:val="none"/>
        </w:rPr>
        <w:t> </w:t>
      </w:r>
      <w:r>
        <w:rPr>
          <w:rFonts w:ascii="Arial"/>
          <w:u w:val="none"/>
        </w:rPr>
        <w:t>book ever written.</w:t>
      </w:r>
      <w:r>
        <w:rPr>
          <w:rFonts w:ascii="Times New Roman"/>
          <w:u w:val="none"/>
        </w:rPr>
        <w:tab/>
      </w:r>
      <w:r>
        <w:rPr>
          <w:rFonts w:ascii="Arial"/>
          <w:u w:val="none"/>
        </w:rPr>
        <w:t>it has been a major influence on the behavior, laws, customs, education, art,</w:t>
      </w:r>
    </w:p>
    <w:p>
      <w:pPr>
        <w:pStyle w:val="BodyText"/>
        <w:spacing w:line="271" w:lineRule="exact"/>
        <w:rPr>
          <w:rFonts w:ascii="Arial"/>
        </w:rPr>
      </w:pPr>
      <w:r>
        <w:rPr>
          <w:rFonts w:ascii="Arial"/>
        </w:rPr>
        <w:t>literature,</w:t>
      </w:r>
      <w:r>
        <w:rPr>
          <w:rFonts w:ascii="Arial"/>
          <w:spacing w:val="-1"/>
        </w:rPr>
        <w:t> </w:t>
      </w:r>
      <w:r>
        <w:rPr>
          <w:rFonts w:ascii="Arial"/>
        </w:rPr>
        <w:t>and</w:t>
      </w:r>
      <w:r>
        <w:rPr>
          <w:rFonts w:ascii="Arial"/>
          <w:spacing w:val="-1"/>
        </w:rPr>
        <w:t> </w:t>
      </w:r>
      <w:r>
        <w:rPr>
          <w:rFonts w:ascii="Arial"/>
        </w:rPr>
        <w:t>morality</w:t>
      </w:r>
      <w:r>
        <w:rPr>
          <w:rFonts w:ascii="Arial"/>
          <w:spacing w:val="-1"/>
        </w:rPr>
        <w:t> </w:t>
      </w:r>
      <w:r>
        <w:rPr>
          <w:rFonts w:ascii="Arial"/>
        </w:rPr>
        <w:t>of</w:t>
      </w:r>
      <w:r>
        <w:rPr>
          <w:rFonts w:ascii="Arial"/>
          <w:spacing w:val="-1"/>
        </w:rPr>
        <w:t> </w:t>
      </w:r>
      <w:r>
        <w:rPr>
          <w:rFonts w:ascii="Arial"/>
        </w:rPr>
        <w:t>Western</w:t>
      </w:r>
      <w:r>
        <w:rPr>
          <w:rFonts w:ascii="Arial"/>
          <w:spacing w:val="-1"/>
        </w:rPr>
        <w:t> </w:t>
      </w:r>
      <w:r>
        <w:rPr>
          <w:rFonts w:ascii="Arial"/>
          <w:spacing w:val="-2"/>
        </w:rPr>
        <w:t>civilization."</w:t>
      </w:r>
    </w:p>
    <w:p>
      <w:pPr>
        <w:pStyle w:val="ListParagraph"/>
        <w:numPr>
          <w:ilvl w:val="0"/>
          <w:numId w:val="2"/>
        </w:numPr>
        <w:tabs>
          <w:tab w:pos="743" w:val="left" w:leader="none"/>
        </w:tabs>
        <w:spacing w:line="235" w:lineRule="auto" w:before="58" w:after="0"/>
        <w:ind w:left="743" w:right="412" w:hanging="534"/>
        <w:jc w:val="both"/>
        <w:rPr>
          <w:sz w:val="24"/>
        </w:rPr>
      </w:pPr>
      <w:r>
        <w:rPr>
          <w:sz w:val="24"/>
        </w:rPr>
        <mc:AlternateContent>
          <mc:Choice Requires="wps">
            <w:drawing>
              <wp:anchor distT="0" distB="0" distL="0" distR="0" allowOverlap="1" layoutInCell="1" locked="0" behindDoc="1" simplePos="0" relativeHeight="485339136">
                <wp:simplePos x="0" y="0"/>
                <wp:positionH relativeFrom="page">
                  <wp:posOffset>704849</wp:posOffset>
                </wp:positionH>
                <wp:positionV relativeFrom="paragraph">
                  <wp:posOffset>377281</wp:posOffset>
                </wp:positionV>
                <wp:extent cx="6524625" cy="9525"/>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6524625" cy="9525"/>
                        </a:xfrm>
                        <a:custGeom>
                          <a:avLst/>
                          <a:gdLst/>
                          <a:ahLst/>
                          <a:cxnLst/>
                          <a:rect l="l" t="t" r="r" b="b"/>
                          <a:pathLst>
                            <a:path w="6524625" h="9525">
                              <a:moveTo>
                                <a:pt x="6524624" y="9524"/>
                              </a:moveTo>
                              <a:lnTo>
                                <a:pt x="0" y="9524"/>
                              </a:lnTo>
                              <a:lnTo>
                                <a:pt x="0" y="0"/>
                              </a:lnTo>
                              <a:lnTo>
                                <a:pt x="6524624" y="0"/>
                              </a:lnTo>
                              <a:lnTo>
                                <a:pt x="652462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07207pt;width:513.749959pt;height:.75pt;mso-position-horizontal-relative:page;mso-position-vertical-relative:paragraph;z-index:-17977344" id="docshape185" filled="true" fillcolor="#aaaaaa" stroked="false">
                <v:fill type="solid"/>
                <w10:wrap type="none"/>
              </v:rect>
            </w:pict>
          </mc:Fallback>
        </mc:AlternateContent>
      </w:r>
      <w:r>
        <w:rPr>
          <w:sz w:val="24"/>
        </w:rPr>
        <mc:AlternateContent>
          <mc:Choice Requires="wps">
            <w:drawing>
              <wp:anchor distT="0" distB="0" distL="0" distR="0" allowOverlap="1" layoutInCell="1" locked="0" behindDoc="1" simplePos="0" relativeHeight="485339648">
                <wp:simplePos x="0" y="0"/>
                <wp:positionH relativeFrom="page">
                  <wp:posOffset>704849</wp:posOffset>
                </wp:positionH>
                <wp:positionV relativeFrom="paragraph">
                  <wp:posOffset>548731</wp:posOffset>
                </wp:positionV>
                <wp:extent cx="6562725" cy="9525"/>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6562725" cy="9525"/>
                        </a:xfrm>
                        <a:custGeom>
                          <a:avLst/>
                          <a:gdLst/>
                          <a:ahLst/>
                          <a:cxnLst/>
                          <a:rect l="l" t="t" r="r" b="b"/>
                          <a:pathLst>
                            <a:path w="6562725" h="9525">
                              <a:moveTo>
                                <a:pt x="6562724" y="9524"/>
                              </a:moveTo>
                              <a:lnTo>
                                <a:pt x="0" y="9524"/>
                              </a:lnTo>
                              <a:lnTo>
                                <a:pt x="0" y="0"/>
                              </a:lnTo>
                              <a:lnTo>
                                <a:pt x="6562724" y="0"/>
                              </a:lnTo>
                              <a:lnTo>
                                <a:pt x="656272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43.207203pt;width:516.749959pt;height:.75pt;mso-position-horizontal-relative:page;mso-position-vertical-relative:paragraph;z-index:-17976832" id="docshape186" filled="true" fillcolor="#aaaaaa" stroked="false">
                <v:fill type="solid"/>
                <w10:wrap type="none"/>
              </v:rect>
            </w:pict>
          </mc:Fallback>
        </mc:AlternateContent>
      </w:r>
      <w:r>
        <w:rPr>
          <w:sz w:val="24"/>
        </w:rPr>
        <w:t>Ellul,</w:t>
      </w:r>
      <w:r>
        <w:rPr>
          <w:spacing w:val="-3"/>
          <w:sz w:val="24"/>
        </w:rPr>
        <w:t> </w:t>
      </w:r>
      <w:r>
        <w:rPr>
          <w:sz w:val="24"/>
        </w:rPr>
        <w:t>Jacques</w:t>
      </w:r>
      <w:r>
        <w:rPr>
          <w:spacing w:val="-3"/>
          <w:sz w:val="24"/>
        </w:rPr>
        <w:t> </w:t>
      </w:r>
      <w:r>
        <w:rPr>
          <w:sz w:val="24"/>
        </w:rPr>
        <w:t>(2</w:t>
      </w:r>
      <w:r>
        <w:rPr>
          <w:spacing w:val="-3"/>
          <w:sz w:val="24"/>
        </w:rPr>
        <w:t> </w:t>
      </w:r>
      <w:r>
        <w:rPr>
          <w:sz w:val="24"/>
        </w:rPr>
        <w:t>June</w:t>
      </w:r>
      <w:r>
        <w:rPr>
          <w:spacing w:val="-3"/>
          <w:sz w:val="24"/>
        </w:rPr>
        <w:t> </w:t>
      </w:r>
      <w:r>
        <w:rPr>
          <w:sz w:val="24"/>
        </w:rPr>
        <w:t>2011).</w:t>
      </w:r>
      <w:r>
        <w:rPr>
          <w:spacing w:val="-3"/>
          <w:sz w:val="24"/>
        </w:rPr>
        <w:t> </w:t>
      </w:r>
      <w:hyperlink r:id="rId722">
        <w:r>
          <w:rPr>
            <w:i/>
            <w:sz w:val="24"/>
            <w:u w:val="single" w:color="AAAAAA"/>
          </w:rPr>
          <w:t>The</w:t>
        </w:r>
        <w:r>
          <w:rPr>
            <w:i/>
            <w:spacing w:val="-3"/>
            <w:sz w:val="24"/>
            <w:u w:val="single" w:color="AAAAAA"/>
          </w:rPr>
          <w:t> </w:t>
        </w:r>
        <w:r>
          <w:rPr>
            <w:i/>
            <w:sz w:val="24"/>
            <w:u w:val="single" w:color="AAAAAA"/>
          </w:rPr>
          <w:t>Subversion</w:t>
        </w:r>
        <w:r>
          <w:rPr>
            <w:i/>
            <w:spacing w:val="-3"/>
            <w:sz w:val="24"/>
            <w:u w:val="single" w:color="AAAAAA"/>
          </w:rPr>
          <w:t> </w:t>
        </w:r>
        <w:r>
          <w:rPr>
            <w:i/>
            <w:sz w:val="24"/>
            <w:u w:val="single" w:color="AAAAAA"/>
          </w:rPr>
          <w:t>of</w:t>
        </w:r>
        <w:r>
          <w:rPr>
            <w:i/>
            <w:spacing w:val="-3"/>
            <w:sz w:val="24"/>
            <w:u w:val="single" w:color="AAAAAA"/>
          </w:rPr>
          <w:t> </w:t>
        </w:r>
        <w:r>
          <w:rPr>
            <w:i/>
            <w:sz w:val="24"/>
            <w:u w:val="single" w:color="AAAAAA"/>
          </w:rPr>
          <w:t>Christianity</w:t>
        </w:r>
        <w:r>
          <w:rPr>
            <w:i/>
            <w:spacing w:val="-3"/>
            <w:sz w:val="24"/>
            <w:u w:val="single" w:color="AAAAAA"/>
          </w:rPr>
          <w:t> </w:t>
        </w:r>
        <w:r>
          <w:rPr>
            <w:sz w:val="24"/>
            <w:u w:val="single" w:color="AAAAAA"/>
          </w:rPr>
          <w:t>(https://books.google.com/books?id=</w:t>
        </w:r>
      </w:hyperlink>
      <w:r>
        <w:rPr>
          <w:sz w:val="24"/>
          <w:u w:val="none"/>
        </w:rPr>
        <w:t> </w:t>
      </w:r>
      <w:hyperlink r:id="rId722">
        <w:r>
          <w:rPr>
            <w:spacing w:val="-2"/>
            <w:sz w:val="24"/>
            <w:u w:val="none"/>
          </w:rPr>
          <w:t>20xMAwAAQBAJ&amp;dq=weak+and+humble+%28the+stammering+Moses%2C+the+infant+Samue</w:t>
        </w:r>
      </w:hyperlink>
      <w:r>
        <w:rPr>
          <w:spacing w:val="-2"/>
          <w:sz w:val="24"/>
          <w:u w:val="none"/>
        </w:rPr>
        <w:t> </w:t>
      </w:r>
      <w:hyperlink r:id="rId722">
        <w:r>
          <w:rPr>
            <w:spacing w:val="-2"/>
            <w:sz w:val="24"/>
            <w:u w:val="none"/>
          </w:rPr>
          <w:t>l%2C+Saul+from+an+insignificant+family%2C+David+confronting+Goliath%2C+etc.%29+to+conf</w:t>
        </w:r>
      </w:hyperlink>
      <w:r>
        <w:rPr>
          <w:spacing w:val="-2"/>
          <w:sz w:val="24"/>
          <w:u w:val="none"/>
        </w:rPr>
        <w:t> </w:t>
      </w:r>
      <w:hyperlink r:id="rId722">
        <w:r>
          <w:rPr>
            <w:sz w:val="24"/>
            <w:u w:val="single" w:color="AAAAAA"/>
          </w:rPr>
          <w:t>ound+the+mighty+-wikipedia&amp;pg=PA123)</w:t>
        </w:r>
      </w:hyperlink>
      <w:r>
        <w:rPr>
          <w:sz w:val="24"/>
          <w:u w:val="none"/>
        </w:rPr>
        <w:t>.</w:t>
      </w:r>
      <w:r>
        <w:rPr>
          <w:spacing w:val="-8"/>
          <w:sz w:val="24"/>
          <w:u w:val="none"/>
        </w:rPr>
        <w:t> </w:t>
      </w:r>
      <w:r>
        <w:rPr>
          <w:sz w:val="24"/>
          <w:u w:val="none"/>
        </w:rPr>
        <w:t>Wipf</w:t>
      </w:r>
      <w:r>
        <w:rPr>
          <w:spacing w:val="-8"/>
          <w:sz w:val="24"/>
          <w:u w:val="none"/>
        </w:rPr>
        <w:t> </w:t>
      </w:r>
      <w:r>
        <w:rPr>
          <w:sz w:val="24"/>
          <w:u w:val="none"/>
        </w:rPr>
        <w:t>and</w:t>
      </w:r>
      <w:r>
        <w:rPr>
          <w:spacing w:val="-8"/>
          <w:sz w:val="24"/>
          <w:u w:val="none"/>
        </w:rPr>
        <w:t> </w:t>
      </w:r>
      <w:r>
        <w:rPr>
          <w:sz w:val="24"/>
          <w:u w:val="none"/>
        </w:rPr>
        <w:t>Stock</w:t>
      </w:r>
      <w:r>
        <w:rPr>
          <w:spacing w:val="-8"/>
          <w:sz w:val="24"/>
          <w:u w:val="none"/>
        </w:rPr>
        <w:t> </w:t>
      </w:r>
      <w:r>
        <w:rPr>
          <w:sz w:val="24"/>
          <w:u w:val="none"/>
        </w:rPr>
        <w:t>Publishers.</w:t>
      </w:r>
      <w:r>
        <w:rPr>
          <w:spacing w:val="-8"/>
          <w:sz w:val="24"/>
          <w:u w:val="none"/>
        </w:rPr>
        <w:t> </w:t>
      </w:r>
      <w:hyperlink r:id="rId670">
        <w:r>
          <w:rPr>
            <w:sz w:val="24"/>
            <w:u w:val="single" w:color="AAAAAA"/>
          </w:rPr>
          <w:t>ISB</w:t>
        </w:r>
      </w:hyperlink>
      <w:r>
        <w:rPr>
          <w:sz w:val="24"/>
          <w:u w:val="single" w:color="AAAAAA"/>
        </w:rPr>
        <w:t>N</w:t>
      </w:r>
      <w:r>
        <w:rPr>
          <w:spacing w:val="-8"/>
          <w:sz w:val="24"/>
          <w:u w:val="single" w:color="AAAAAA"/>
        </w:rPr>
        <w:t> </w:t>
      </w:r>
      <w:r>
        <w:rPr>
          <w:sz w:val="24"/>
          <w:u w:val="single" w:color="AAAAAA"/>
        </w:rPr>
        <w:t>978-1-60608-974-3</w:t>
      </w:r>
      <w:r>
        <w:rPr>
          <w:spacing w:val="-8"/>
          <w:sz w:val="24"/>
          <w:u w:val="none"/>
        </w:rPr>
        <w:t> </w:t>
      </w:r>
      <w:r>
        <w:rPr>
          <w:sz w:val="24"/>
          <w:u w:val="none"/>
        </w:rPr>
        <w:t>– via Google Books.</w:t>
      </w:r>
    </w:p>
    <w:p>
      <w:pPr>
        <w:pStyle w:val="ListParagraph"/>
        <w:numPr>
          <w:ilvl w:val="0"/>
          <w:numId w:val="2"/>
        </w:numPr>
        <w:tabs>
          <w:tab w:pos="742" w:val="left" w:leader="none"/>
        </w:tabs>
        <w:spacing w:line="240" w:lineRule="auto" w:before="53" w:after="0"/>
        <w:ind w:left="742" w:right="0" w:hanging="533"/>
        <w:jc w:val="both"/>
        <w:rPr>
          <w:sz w:val="24"/>
        </w:rPr>
      </w:pPr>
      <w:r>
        <w:rPr>
          <w:sz w:val="24"/>
        </w:rPr>
        <w:t>Ellul,</w:t>
      </w:r>
      <w:r>
        <w:rPr>
          <w:spacing w:val="-6"/>
          <w:sz w:val="24"/>
        </w:rPr>
        <w:t> </w:t>
      </w:r>
      <w:r>
        <w:rPr>
          <w:sz w:val="24"/>
        </w:rPr>
        <w:t>Jacques,</w:t>
      </w:r>
      <w:r>
        <w:rPr>
          <w:spacing w:val="-7"/>
          <w:sz w:val="24"/>
        </w:rPr>
        <w:t> </w:t>
      </w:r>
      <w:hyperlink r:id="rId723">
        <w:r>
          <w:rPr>
            <w:sz w:val="24"/>
            <w:u w:val="single" w:color="AAAAAA"/>
          </w:rPr>
          <w:t>The</w:t>
        </w:r>
        <w:r>
          <w:rPr>
            <w:spacing w:val="-3"/>
            <w:sz w:val="24"/>
            <w:u w:val="single" w:color="AAAAAA"/>
          </w:rPr>
          <w:t> </w:t>
        </w:r>
        <w:r>
          <w:rPr>
            <w:sz w:val="24"/>
            <w:u w:val="single" w:color="AAAAAA"/>
          </w:rPr>
          <w:t>Subversion</w:t>
        </w:r>
        <w:r>
          <w:rPr>
            <w:spacing w:val="-3"/>
            <w:sz w:val="24"/>
            <w:u w:val="single" w:color="AAAAAA"/>
          </w:rPr>
          <w:t> </w:t>
        </w:r>
        <w:r>
          <w:rPr>
            <w:sz w:val="24"/>
            <w:u w:val="single" w:color="AAAAAA"/>
          </w:rPr>
          <w:t>of</w:t>
        </w:r>
        <w:r>
          <w:rPr>
            <w:spacing w:val="-3"/>
            <w:sz w:val="24"/>
            <w:u w:val="single" w:color="AAAAAA"/>
          </w:rPr>
          <w:t> </w:t>
        </w:r>
        <w:r>
          <w:rPr>
            <w:sz w:val="24"/>
            <w:u w:val="single" w:color="AAAAAA"/>
          </w:rPr>
          <w:t>Christianity</w:t>
        </w:r>
      </w:hyperlink>
      <w:r>
        <w:rPr>
          <w:sz w:val="24"/>
          <w:u w:val="none"/>
        </w:rPr>
        <w:t>,</w:t>
      </w:r>
      <w:r>
        <w:rPr>
          <w:spacing w:val="-3"/>
          <w:sz w:val="24"/>
          <w:u w:val="none"/>
        </w:rPr>
        <w:t> </w:t>
      </w:r>
      <w:r>
        <w:rPr>
          <w:sz w:val="24"/>
          <w:u w:val="none"/>
        </w:rPr>
        <w:t>Eerdman's</w:t>
      </w:r>
      <w:r>
        <w:rPr>
          <w:spacing w:val="-3"/>
          <w:sz w:val="24"/>
          <w:u w:val="none"/>
        </w:rPr>
        <w:t> </w:t>
      </w:r>
      <w:r>
        <w:rPr>
          <w:sz w:val="24"/>
          <w:u w:val="none"/>
        </w:rPr>
        <w:t>Publishing</w:t>
      </w:r>
      <w:r>
        <w:rPr>
          <w:spacing w:val="-3"/>
          <w:sz w:val="24"/>
          <w:u w:val="none"/>
        </w:rPr>
        <w:t> </w:t>
      </w:r>
      <w:r>
        <w:rPr>
          <w:sz w:val="24"/>
          <w:u w:val="none"/>
        </w:rPr>
        <w:t>Co.,</w:t>
      </w:r>
      <w:r>
        <w:rPr>
          <w:spacing w:val="-3"/>
          <w:sz w:val="24"/>
          <w:u w:val="none"/>
        </w:rPr>
        <w:t> </w:t>
      </w:r>
      <w:r>
        <w:rPr>
          <w:sz w:val="24"/>
          <w:u w:val="none"/>
        </w:rPr>
        <w:t>1984,</w:t>
      </w:r>
      <w:r>
        <w:rPr>
          <w:spacing w:val="-3"/>
          <w:sz w:val="24"/>
          <w:u w:val="none"/>
        </w:rPr>
        <w:t> </w:t>
      </w:r>
      <w:r>
        <w:rPr>
          <w:sz w:val="24"/>
          <w:u w:val="none"/>
        </w:rPr>
        <w:t>pp.</w:t>
      </w:r>
      <w:r>
        <w:rPr>
          <w:spacing w:val="-3"/>
          <w:sz w:val="24"/>
          <w:u w:val="none"/>
        </w:rPr>
        <w:t> </w:t>
      </w:r>
      <w:r>
        <w:rPr>
          <w:sz w:val="24"/>
          <w:u w:val="none"/>
        </w:rPr>
        <w:t>116,</w:t>
      </w:r>
      <w:r>
        <w:rPr>
          <w:spacing w:val="-3"/>
          <w:sz w:val="24"/>
          <w:u w:val="none"/>
        </w:rPr>
        <w:t> </w:t>
      </w:r>
      <w:r>
        <w:rPr>
          <w:spacing w:val="-5"/>
          <w:sz w:val="24"/>
          <w:u w:val="none"/>
        </w:rPr>
        <w:t>123</w:t>
      </w:r>
    </w:p>
    <w:p>
      <w:pPr>
        <w:pStyle w:val="ListParagraph"/>
        <w:numPr>
          <w:ilvl w:val="0"/>
          <w:numId w:val="2"/>
        </w:numPr>
        <w:tabs>
          <w:tab w:pos="743" w:val="left" w:leader="none"/>
        </w:tabs>
        <w:spacing w:line="235" w:lineRule="auto" w:before="59" w:after="0"/>
        <w:ind w:left="743" w:right="430" w:hanging="534"/>
        <w:jc w:val="left"/>
        <w:rPr>
          <w:sz w:val="24"/>
        </w:rPr>
      </w:pPr>
      <w:r>
        <w:rPr>
          <w:sz w:val="24"/>
        </w:rPr>
        <w:t>Scribner,</w:t>
      </w:r>
      <w:r>
        <w:rPr>
          <w:spacing w:val="-8"/>
          <w:sz w:val="24"/>
        </w:rPr>
        <w:t> </w:t>
      </w:r>
      <w:r>
        <w:rPr>
          <w:sz w:val="24"/>
        </w:rPr>
        <w:t>Robert</w:t>
      </w:r>
      <w:r>
        <w:rPr>
          <w:spacing w:val="-8"/>
          <w:sz w:val="24"/>
        </w:rPr>
        <w:t> </w:t>
      </w:r>
      <w:r>
        <w:rPr>
          <w:sz w:val="24"/>
        </w:rPr>
        <w:t>W.;</w:t>
      </w:r>
      <w:r>
        <w:rPr>
          <w:spacing w:val="-8"/>
          <w:sz w:val="24"/>
        </w:rPr>
        <w:t> </w:t>
      </w:r>
      <w:r>
        <w:rPr>
          <w:sz w:val="24"/>
        </w:rPr>
        <w:t>Grell,</w:t>
      </w:r>
      <w:r>
        <w:rPr>
          <w:spacing w:val="-8"/>
          <w:sz w:val="24"/>
        </w:rPr>
        <w:t> </w:t>
      </w:r>
      <w:r>
        <w:rPr>
          <w:sz w:val="24"/>
        </w:rPr>
        <w:t>Ole</w:t>
      </w:r>
      <w:r>
        <w:rPr>
          <w:spacing w:val="-8"/>
          <w:sz w:val="24"/>
        </w:rPr>
        <w:t> </w:t>
      </w:r>
      <w:r>
        <w:rPr>
          <w:sz w:val="24"/>
        </w:rPr>
        <w:t>Peter;</w:t>
      </w:r>
      <w:r>
        <w:rPr>
          <w:spacing w:val="-8"/>
          <w:sz w:val="24"/>
        </w:rPr>
        <w:t> </w:t>
      </w:r>
      <w:r>
        <w:rPr>
          <w:sz w:val="24"/>
        </w:rPr>
        <w:t>Scribner,</w:t>
      </w:r>
      <w:r>
        <w:rPr>
          <w:spacing w:val="-8"/>
          <w:sz w:val="24"/>
        </w:rPr>
        <w:t> </w:t>
      </w:r>
      <w:r>
        <w:rPr>
          <w:sz w:val="24"/>
        </w:rPr>
        <w:t>Bob,</w:t>
      </w:r>
      <w:r>
        <w:rPr>
          <w:spacing w:val="-8"/>
          <w:sz w:val="24"/>
        </w:rPr>
        <w:t> </w:t>
      </w:r>
      <w:r>
        <w:rPr>
          <w:sz w:val="24"/>
        </w:rPr>
        <w:t>eds.</w:t>
      </w:r>
      <w:r>
        <w:rPr>
          <w:spacing w:val="-8"/>
          <w:sz w:val="24"/>
        </w:rPr>
        <w:t> </w:t>
      </w:r>
      <w:r>
        <w:rPr>
          <w:sz w:val="24"/>
        </w:rPr>
        <w:t>(2002).</w:t>
      </w:r>
      <w:r>
        <w:rPr>
          <w:spacing w:val="-8"/>
          <w:sz w:val="24"/>
        </w:rPr>
        <w:t> </w:t>
      </w:r>
      <w:r>
        <w:rPr>
          <w:i/>
          <w:sz w:val="24"/>
        </w:rPr>
        <w:t>Tolerance</w:t>
      </w:r>
      <w:r>
        <w:rPr>
          <w:i/>
          <w:spacing w:val="-8"/>
          <w:sz w:val="24"/>
        </w:rPr>
        <w:t> </w:t>
      </w:r>
      <w:r>
        <w:rPr>
          <w:i/>
          <w:sz w:val="24"/>
        </w:rPr>
        <w:t>and</w:t>
      </w:r>
      <w:r>
        <w:rPr>
          <w:i/>
          <w:spacing w:val="-8"/>
          <w:sz w:val="24"/>
        </w:rPr>
        <w:t> </w:t>
      </w:r>
      <w:r>
        <w:rPr>
          <w:i/>
          <w:sz w:val="24"/>
        </w:rPr>
        <w:t>Intolerance</w:t>
      </w:r>
      <w:r>
        <w:rPr>
          <w:i/>
          <w:spacing w:val="-8"/>
          <w:sz w:val="24"/>
        </w:rPr>
        <w:t> </w:t>
      </w:r>
      <w:r>
        <w:rPr>
          <w:i/>
          <w:sz w:val="24"/>
        </w:rPr>
        <w:t>in</w:t>
      </w:r>
      <w:r>
        <w:rPr>
          <w:i/>
          <w:spacing w:val="-8"/>
          <w:sz w:val="24"/>
        </w:rPr>
        <w:t> </w:t>
      </w:r>
      <w:r>
        <w:rPr>
          <w:i/>
          <w:sz w:val="24"/>
        </w:rPr>
        <w:t>the</w:t>
      </w:r>
      <w:r>
        <w:rPr>
          <w:i/>
          <w:sz w:val="24"/>
        </w:rPr>
        <w:t> European Reformation</w:t>
      </w:r>
      <w:r>
        <w:rPr>
          <w:sz w:val="24"/>
        </w:rPr>
        <w:t>. United Kingdom: Cambridge University Press. </w:t>
      </w:r>
      <w:hyperlink r:id="rId670">
        <w:r>
          <w:rPr>
            <w:sz w:val="24"/>
            <w:u w:val="single" w:color="AAAAAA"/>
          </w:rPr>
          <w:t>ISB</w:t>
        </w:r>
      </w:hyperlink>
      <w:r>
        <w:rPr>
          <w:sz w:val="24"/>
          <w:u w:val="single" w:color="AAAAAA"/>
        </w:rPr>
        <w:t>N 978-0-521-89412-8</w:t>
      </w:r>
      <w:r>
        <w:rPr>
          <w:sz w:val="24"/>
          <w:u w:val="none"/>
        </w:rPr>
        <w:t>.</w:t>
      </w:r>
    </w:p>
    <w:p>
      <w:pPr>
        <w:pStyle w:val="ListParagraph"/>
        <w:numPr>
          <w:ilvl w:val="0"/>
          <w:numId w:val="2"/>
        </w:numPr>
        <w:tabs>
          <w:tab w:pos="743" w:val="left" w:leader="none"/>
        </w:tabs>
        <w:spacing w:line="235" w:lineRule="auto" w:before="59" w:after="0"/>
        <w:ind w:left="743" w:right="723" w:hanging="534"/>
        <w:jc w:val="left"/>
        <w:rPr>
          <w:sz w:val="24"/>
        </w:rPr>
      </w:pPr>
      <w:r>
        <w:rPr>
          <w:sz w:val="24"/>
        </w:rPr>
        <w:t>Powery,</w:t>
      </w:r>
      <w:r>
        <w:rPr>
          <w:spacing w:val="-5"/>
          <w:sz w:val="24"/>
        </w:rPr>
        <w:t> </w:t>
      </w:r>
      <w:r>
        <w:rPr>
          <w:sz w:val="24"/>
        </w:rPr>
        <w:t>Emerson</w:t>
      </w:r>
      <w:r>
        <w:rPr>
          <w:spacing w:val="-5"/>
          <w:sz w:val="24"/>
        </w:rPr>
        <w:t> </w:t>
      </w:r>
      <w:r>
        <w:rPr>
          <w:sz w:val="24"/>
        </w:rPr>
        <w:t>B.</w:t>
      </w:r>
      <w:r>
        <w:rPr>
          <w:spacing w:val="-5"/>
          <w:sz w:val="24"/>
        </w:rPr>
        <w:t> </w:t>
      </w:r>
      <w:r>
        <w:rPr>
          <w:sz w:val="24"/>
        </w:rPr>
        <w:t>"The</w:t>
      </w:r>
      <w:r>
        <w:rPr>
          <w:spacing w:val="-5"/>
          <w:sz w:val="24"/>
        </w:rPr>
        <w:t> </w:t>
      </w:r>
      <w:r>
        <w:rPr>
          <w:sz w:val="24"/>
        </w:rPr>
        <w:t>Bible</w:t>
      </w:r>
      <w:r>
        <w:rPr>
          <w:spacing w:val="-5"/>
          <w:sz w:val="24"/>
        </w:rPr>
        <w:t> </w:t>
      </w:r>
      <w:r>
        <w:rPr>
          <w:sz w:val="24"/>
        </w:rPr>
        <w:t>and</w:t>
      </w:r>
      <w:r>
        <w:rPr>
          <w:spacing w:val="-5"/>
          <w:sz w:val="24"/>
        </w:rPr>
        <w:t> </w:t>
      </w:r>
      <w:r>
        <w:rPr>
          <w:sz w:val="24"/>
        </w:rPr>
        <w:t>Social</w:t>
      </w:r>
      <w:r>
        <w:rPr>
          <w:spacing w:val="-5"/>
          <w:sz w:val="24"/>
        </w:rPr>
        <w:t> </w:t>
      </w:r>
      <w:r>
        <w:rPr>
          <w:sz w:val="24"/>
        </w:rPr>
        <w:t>Reform:</w:t>
      </w:r>
      <w:r>
        <w:rPr>
          <w:spacing w:val="-5"/>
          <w:sz w:val="24"/>
        </w:rPr>
        <w:t> </w:t>
      </w:r>
      <w:r>
        <w:rPr>
          <w:sz w:val="24"/>
        </w:rPr>
        <w:t>Musings</w:t>
      </w:r>
      <w:r>
        <w:rPr>
          <w:spacing w:val="-5"/>
          <w:sz w:val="24"/>
        </w:rPr>
        <w:t> </w:t>
      </w:r>
      <w:r>
        <w:rPr>
          <w:sz w:val="24"/>
        </w:rPr>
        <w:t>of</w:t>
      </w:r>
      <w:r>
        <w:rPr>
          <w:spacing w:val="-5"/>
          <w:sz w:val="24"/>
        </w:rPr>
        <w:t> </w:t>
      </w:r>
      <w:r>
        <w:rPr>
          <w:sz w:val="24"/>
        </w:rPr>
        <w:t>a</w:t>
      </w:r>
      <w:r>
        <w:rPr>
          <w:spacing w:val="-5"/>
          <w:sz w:val="24"/>
        </w:rPr>
        <w:t> </w:t>
      </w:r>
      <w:r>
        <w:rPr>
          <w:sz w:val="24"/>
        </w:rPr>
        <w:t>Biblical</w:t>
      </w:r>
      <w:r>
        <w:rPr>
          <w:spacing w:val="-5"/>
          <w:sz w:val="24"/>
        </w:rPr>
        <w:t> </w:t>
      </w:r>
      <w:r>
        <w:rPr>
          <w:sz w:val="24"/>
        </w:rPr>
        <w:t>Scholar."</w:t>
      </w:r>
      <w:r>
        <w:rPr>
          <w:spacing w:val="-5"/>
          <w:sz w:val="24"/>
        </w:rPr>
        <w:t> </w:t>
      </w:r>
      <w:r>
        <w:rPr>
          <w:i/>
          <w:sz w:val="24"/>
        </w:rPr>
        <w:t>The</w:t>
      </w:r>
      <w:r>
        <w:rPr>
          <w:i/>
          <w:spacing w:val="-5"/>
          <w:sz w:val="24"/>
        </w:rPr>
        <w:t> </w:t>
      </w:r>
      <w:r>
        <w:rPr>
          <w:i/>
          <w:sz w:val="24"/>
        </w:rPr>
        <w:t>Bible</w:t>
      </w:r>
      <w:r>
        <w:rPr>
          <w:i/>
          <w:spacing w:val="-5"/>
          <w:sz w:val="24"/>
        </w:rPr>
        <w:t> </w:t>
      </w:r>
      <w:r>
        <w:rPr>
          <w:i/>
          <w:sz w:val="24"/>
        </w:rPr>
        <w:t>in</w:t>
      </w:r>
      <w:r>
        <w:rPr>
          <w:i/>
          <w:sz w:val="24"/>
        </w:rPr>
        <w:t> the American Experience </w:t>
      </w:r>
      <w:r>
        <w:rPr>
          <w:sz w:val="24"/>
        </w:rPr>
        <w:t>2 (2020): 255.</w:t>
      </w:r>
    </w:p>
    <w:p>
      <w:pPr>
        <w:pStyle w:val="ListParagraph"/>
        <w:numPr>
          <w:ilvl w:val="0"/>
          <w:numId w:val="2"/>
        </w:numPr>
        <w:tabs>
          <w:tab w:pos="743" w:val="left" w:leader="none"/>
        </w:tabs>
        <w:spacing w:line="235" w:lineRule="auto" w:before="59" w:after="0"/>
        <w:ind w:left="743" w:right="605" w:hanging="534"/>
        <w:jc w:val="left"/>
        <w:rPr>
          <w:sz w:val="24"/>
        </w:rPr>
      </w:pPr>
      <w:r>
        <w:rPr>
          <w:sz w:val="24"/>
        </w:rPr>
        <w:t>Unterman,</w:t>
      </w:r>
      <w:r>
        <w:rPr>
          <w:spacing w:val="-3"/>
          <w:sz w:val="24"/>
        </w:rPr>
        <w:t> </w:t>
      </w:r>
      <w:r>
        <w:rPr>
          <w:sz w:val="24"/>
        </w:rPr>
        <w:t>Jeremiah.</w:t>
      </w:r>
      <w:r>
        <w:rPr>
          <w:spacing w:val="-3"/>
          <w:sz w:val="24"/>
        </w:rPr>
        <w:t> </w:t>
      </w:r>
      <w:r>
        <w:rPr>
          <w:i/>
          <w:sz w:val="24"/>
        </w:rPr>
        <w:t>Justice</w:t>
      </w:r>
      <w:r>
        <w:rPr>
          <w:i/>
          <w:spacing w:val="-3"/>
          <w:sz w:val="24"/>
        </w:rPr>
        <w:t> </w:t>
      </w:r>
      <w:r>
        <w:rPr>
          <w:i/>
          <w:sz w:val="24"/>
        </w:rPr>
        <w:t>for</w:t>
      </w:r>
      <w:r>
        <w:rPr>
          <w:i/>
          <w:spacing w:val="-12"/>
          <w:sz w:val="24"/>
        </w:rPr>
        <w:t> </w:t>
      </w:r>
      <w:r>
        <w:rPr>
          <w:i/>
          <w:sz w:val="24"/>
        </w:rPr>
        <w:t>All:</w:t>
      </w:r>
      <w:r>
        <w:rPr>
          <w:i/>
          <w:spacing w:val="-3"/>
          <w:sz w:val="24"/>
        </w:rPr>
        <w:t> </w:t>
      </w:r>
      <w:r>
        <w:rPr>
          <w:i/>
          <w:sz w:val="24"/>
        </w:rPr>
        <w:t>How</w:t>
      </w:r>
      <w:r>
        <w:rPr>
          <w:i/>
          <w:spacing w:val="-3"/>
          <w:sz w:val="24"/>
        </w:rPr>
        <w:t> </w:t>
      </w:r>
      <w:r>
        <w:rPr>
          <w:i/>
          <w:sz w:val="24"/>
        </w:rPr>
        <w:t>the</w:t>
      </w:r>
      <w:r>
        <w:rPr>
          <w:i/>
          <w:spacing w:val="-3"/>
          <w:sz w:val="24"/>
        </w:rPr>
        <w:t> </w:t>
      </w:r>
      <w:r>
        <w:rPr>
          <w:i/>
          <w:sz w:val="24"/>
        </w:rPr>
        <w:t>Jewish</w:t>
      </w:r>
      <w:r>
        <w:rPr>
          <w:i/>
          <w:spacing w:val="-3"/>
          <w:sz w:val="24"/>
        </w:rPr>
        <w:t> </w:t>
      </w:r>
      <w:r>
        <w:rPr>
          <w:i/>
          <w:sz w:val="24"/>
        </w:rPr>
        <w:t>Bible</w:t>
      </w:r>
      <w:r>
        <w:rPr>
          <w:i/>
          <w:spacing w:val="-3"/>
          <w:sz w:val="24"/>
        </w:rPr>
        <w:t> </w:t>
      </w:r>
      <w:r>
        <w:rPr>
          <w:i/>
          <w:sz w:val="24"/>
        </w:rPr>
        <w:t>Revolutionized</w:t>
      </w:r>
      <w:r>
        <w:rPr>
          <w:i/>
          <w:spacing w:val="-3"/>
          <w:sz w:val="24"/>
        </w:rPr>
        <w:t> </w:t>
      </w:r>
      <w:r>
        <w:rPr>
          <w:i/>
          <w:sz w:val="24"/>
        </w:rPr>
        <w:t>Ethics.</w:t>
      </w:r>
      <w:r>
        <w:rPr>
          <w:i/>
          <w:spacing w:val="-3"/>
          <w:sz w:val="24"/>
        </w:rPr>
        <w:t> </w:t>
      </w:r>
      <w:r>
        <w:rPr>
          <w:i/>
          <w:sz w:val="24"/>
        </w:rPr>
        <w:t>U</w:t>
      </w:r>
      <w:r>
        <w:rPr>
          <w:i/>
          <w:spacing w:val="-3"/>
          <w:sz w:val="24"/>
        </w:rPr>
        <w:t> </w:t>
      </w:r>
      <w:r>
        <w:rPr>
          <w:i/>
          <w:sz w:val="24"/>
        </w:rPr>
        <w:t>of</w:t>
      </w:r>
      <w:r>
        <w:rPr>
          <w:i/>
          <w:spacing w:val="-3"/>
          <w:sz w:val="24"/>
        </w:rPr>
        <w:t> </w:t>
      </w:r>
      <w:r>
        <w:rPr>
          <w:i/>
          <w:sz w:val="24"/>
        </w:rPr>
        <w:t>Nebraska</w:t>
      </w:r>
      <w:r>
        <w:rPr>
          <w:i/>
          <w:sz w:val="24"/>
        </w:rPr>
        <w:t> Press</w:t>
      </w:r>
      <w:r>
        <w:rPr>
          <w:sz w:val="24"/>
        </w:rPr>
        <w:t>, 2017. pp. 23–25</w:t>
      </w:r>
    </w:p>
    <w:p>
      <w:pPr>
        <w:pStyle w:val="ListParagraph"/>
        <w:numPr>
          <w:ilvl w:val="0"/>
          <w:numId w:val="2"/>
        </w:numPr>
        <w:tabs>
          <w:tab w:pos="743" w:val="left" w:leader="none"/>
        </w:tabs>
        <w:spacing w:line="235" w:lineRule="auto" w:before="59" w:after="0"/>
        <w:ind w:left="743" w:right="791" w:hanging="534"/>
        <w:jc w:val="left"/>
        <w:rPr>
          <w:sz w:val="24"/>
        </w:rPr>
      </w:pPr>
      <w:r>
        <w:rPr>
          <w:sz w:val="24"/>
        </w:rPr>
        <w:t>Marshall, Christopher (1999). "</w:t>
      </w:r>
      <w:r>
        <w:rPr>
          <w:spacing w:val="-11"/>
          <w:sz w:val="24"/>
        </w:rPr>
        <w:t> </w:t>
      </w:r>
      <w:r>
        <w:rPr>
          <w:sz w:val="24"/>
        </w:rPr>
        <w:t>"A</w:t>
      </w:r>
      <w:r>
        <w:rPr>
          <w:spacing w:val="-5"/>
          <w:sz w:val="24"/>
        </w:rPr>
        <w:t> </w:t>
      </w:r>
      <w:r>
        <w:rPr>
          <w:sz w:val="24"/>
        </w:rPr>
        <w:t>Little lower than the</w:t>
      </w:r>
      <w:r>
        <w:rPr>
          <w:spacing w:val="-5"/>
          <w:sz w:val="24"/>
        </w:rPr>
        <w:t> </w:t>
      </w:r>
      <w:r>
        <w:rPr>
          <w:sz w:val="24"/>
        </w:rPr>
        <w:t>Angels" Human rights in the biblical tradition".</w:t>
      </w:r>
      <w:r>
        <w:rPr>
          <w:spacing w:val="-3"/>
          <w:sz w:val="24"/>
        </w:rPr>
        <w:t> </w:t>
      </w:r>
      <w:r>
        <w:rPr>
          <w:sz w:val="24"/>
        </w:rPr>
        <w:t>In</w:t>
      </w:r>
      <w:r>
        <w:rPr>
          <w:spacing w:val="-17"/>
          <w:sz w:val="24"/>
        </w:rPr>
        <w:t> </w:t>
      </w:r>
      <w:r>
        <w:rPr>
          <w:sz w:val="24"/>
        </w:rPr>
        <w:t>Atkin,</w:t>
      </w:r>
      <w:r>
        <w:rPr>
          <w:spacing w:val="-3"/>
          <w:sz w:val="24"/>
        </w:rPr>
        <w:t> </w:t>
      </w:r>
      <w:r>
        <w:rPr>
          <w:sz w:val="24"/>
        </w:rPr>
        <w:t>Bill;</w:t>
      </w:r>
      <w:r>
        <w:rPr>
          <w:spacing w:val="-3"/>
          <w:sz w:val="24"/>
        </w:rPr>
        <w:t> </w:t>
      </w:r>
      <w:r>
        <w:rPr>
          <w:sz w:val="24"/>
        </w:rPr>
        <w:t>Evans,</w:t>
      </w:r>
      <w:r>
        <w:rPr>
          <w:spacing w:val="-3"/>
          <w:sz w:val="24"/>
        </w:rPr>
        <w:t> </w:t>
      </w:r>
      <w:r>
        <w:rPr>
          <w:sz w:val="24"/>
        </w:rPr>
        <w:t>Katrine</w:t>
      </w:r>
      <w:r>
        <w:rPr>
          <w:spacing w:val="-3"/>
          <w:sz w:val="24"/>
        </w:rPr>
        <w:t> </w:t>
      </w:r>
      <w:r>
        <w:rPr>
          <w:sz w:val="24"/>
        </w:rPr>
        <w:t>(eds.).</w:t>
      </w:r>
      <w:r>
        <w:rPr>
          <w:spacing w:val="-3"/>
          <w:sz w:val="24"/>
        </w:rPr>
        <w:t> </w:t>
      </w:r>
      <w:r>
        <w:rPr>
          <w:i/>
          <w:sz w:val="24"/>
        </w:rPr>
        <w:t>Human</w:t>
      </w:r>
      <w:r>
        <w:rPr>
          <w:i/>
          <w:spacing w:val="-3"/>
          <w:sz w:val="24"/>
        </w:rPr>
        <w:t> </w:t>
      </w:r>
      <w:r>
        <w:rPr>
          <w:i/>
          <w:sz w:val="24"/>
        </w:rPr>
        <w:t>Rights</w:t>
      </w:r>
      <w:r>
        <w:rPr>
          <w:i/>
          <w:spacing w:val="-3"/>
          <w:sz w:val="24"/>
        </w:rPr>
        <w:t> </w:t>
      </w:r>
      <w:r>
        <w:rPr>
          <w:i/>
          <w:sz w:val="24"/>
        </w:rPr>
        <w:t>and</w:t>
      </w:r>
      <w:r>
        <w:rPr>
          <w:i/>
          <w:spacing w:val="-3"/>
          <w:sz w:val="24"/>
        </w:rPr>
        <w:t> </w:t>
      </w:r>
      <w:r>
        <w:rPr>
          <w:i/>
          <w:sz w:val="24"/>
        </w:rPr>
        <w:t>the</w:t>
      </w:r>
      <w:r>
        <w:rPr>
          <w:i/>
          <w:spacing w:val="-3"/>
          <w:sz w:val="24"/>
        </w:rPr>
        <w:t> </w:t>
      </w:r>
      <w:r>
        <w:rPr>
          <w:i/>
          <w:sz w:val="24"/>
        </w:rPr>
        <w:t>Common</w:t>
      </w:r>
      <w:r>
        <w:rPr>
          <w:i/>
          <w:spacing w:val="-3"/>
          <w:sz w:val="24"/>
        </w:rPr>
        <w:t> </w:t>
      </w:r>
      <w:r>
        <w:rPr>
          <w:i/>
          <w:sz w:val="24"/>
        </w:rPr>
        <w:t>Good:</w:t>
      </w:r>
      <w:r>
        <w:rPr>
          <w:i/>
          <w:spacing w:val="-3"/>
          <w:sz w:val="24"/>
        </w:rPr>
        <w:t> </w:t>
      </w:r>
      <w:r>
        <w:rPr>
          <w:i/>
          <w:sz w:val="24"/>
        </w:rPr>
        <w:t>Christian</w:t>
      </w:r>
      <w:r>
        <w:rPr>
          <w:i/>
          <w:sz w:val="24"/>
        </w:rPr>
        <w:t> Perspectives</w:t>
      </w:r>
      <w:r>
        <w:rPr>
          <w:sz w:val="24"/>
        </w:rPr>
        <w:t>. Wellington, New Zealand: Victoria University Press. </w:t>
      </w:r>
      <w:hyperlink r:id="rId670">
        <w:r>
          <w:rPr>
            <w:sz w:val="24"/>
            <w:u w:val="single" w:color="AAAAAA"/>
          </w:rPr>
          <w:t>ISB</w:t>
        </w:r>
      </w:hyperlink>
      <w:r>
        <w:rPr>
          <w:sz w:val="24"/>
          <w:u w:val="single" w:color="AAAAAA"/>
        </w:rPr>
        <w:t>N 978-0-86473-362-7</w:t>
      </w:r>
      <w:r>
        <w:rPr>
          <w:sz w:val="24"/>
          <w:u w:val="none"/>
        </w:rPr>
        <w:t>.</w:t>
      </w:r>
    </w:p>
    <w:p>
      <w:pPr>
        <w:pStyle w:val="ListParagraph"/>
        <w:numPr>
          <w:ilvl w:val="0"/>
          <w:numId w:val="2"/>
        </w:numPr>
        <w:tabs>
          <w:tab w:pos="743" w:val="left" w:leader="none"/>
        </w:tabs>
        <w:spacing w:line="235" w:lineRule="auto" w:before="59" w:after="0"/>
        <w:ind w:left="743" w:right="444" w:hanging="534"/>
        <w:jc w:val="left"/>
        <w:rPr>
          <w:sz w:val="24"/>
        </w:rPr>
      </w:pPr>
      <w:r>
        <w:rPr>
          <w:sz w:val="24"/>
        </w:rPr>
        <w:t>Millar,</w:t>
      </w:r>
      <w:r>
        <w:rPr>
          <w:spacing w:val="-4"/>
          <w:sz w:val="24"/>
        </w:rPr>
        <w:t> </w:t>
      </w:r>
      <w:r>
        <w:rPr>
          <w:sz w:val="24"/>
        </w:rPr>
        <w:t>Fergus</w:t>
      </w:r>
      <w:r>
        <w:rPr>
          <w:spacing w:val="-4"/>
          <w:sz w:val="24"/>
        </w:rPr>
        <w:t> </w:t>
      </w:r>
      <w:r>
        <w:rPr>
          <w:sz w:val="24"/>
        </w:rPr>
        <w:t>(1987).</w:t>
      </w:r>
      <w:r>
        <w:rPr>
          <w:spacing w:val="-4"/>
          <w:sz w:val="24"/>
        </w:rPr>
        <w:t> </w:t>
      </w:r>
      <w:hyperlink r:id="rId724">
        <w:r>
          <w:rPr>
            <w:sz w:val="24"/>
            <w:u w:val="single" w:color="AAAAAA"/>
          </w:rPr>
          <w:t>"Empire,</w:t>
        </w:r>
        <w:r>
          <w:rPr>
            <w:spacing w:val="-4"/>
            <w:sz w:val="24"/>
            <w:u w:val="single" w:color="AAAAAA"/>
          </w:rPr>
          <w:t> </w:t>
        </w:r>
        <w:r>
          <w:rPr>
            <w:sz w:val="24"/>
            <w:u w:val="single" w:color="AAAAAA"/>
          </w:rPr>
          <w:t>Community</w:t>
        </w:r>
        <w:r>
          <w:rPr>
            <w:spacing w:val="-4"/>
            <w:sz w:val="24"/>
            <w:u w:val="single" w:color="AAAAAA"/>
          </w:rPr>
          <w:t> </w:t>
        </w:r>
        <w:r>
          <w:rPr>
            <w:sz w:val="24"/>
            <w:u w:val="single" w:color="AAAAAA"/>
          </w:rPr>
          <w:t>and</w:t>
        </w:r>
        <w:r>
          <w:rPr>
            <w:spacing w:val="-4"/>
            <w:sz w:val="24"/>
            <w:u w:val="single" w:color="AAAAAA"/>
          </w:rPr>
          <w:t> </w:t>
        </w:r>
        <w:r>
          <w:rPr>
            <w:sz w:val="24"/>
            <w:u w:val="single" w:color="AAAAAA"/>
          </w:rPr>
          <w:t>Culture</w:t>
        </w:r>
        <w:r>
          <w:rPr>
            <w:spacing w:val="-4"/>
            <w:sz w:val="24"/>
            <w:u w:val="single" w:color="AAAAAA"/>
          </w:rPr>
          <w:t> </w:t>
        </w:r>
        <w:r>
          <w:rPr>
            <w:sz w:val="24"/>
            <w:u w:val="single" w:color="AAAAAA"/>
          </w:rPr>
          <w:t>in</w:t>
        </w:r>
        <w:r>
          <w:rPr>
            <w:spacing w:val="-4"/>
            <w:sz w:val="24"/>
            <w:u w:val="single" w:color="AAAAAA"/>
          </w:rPr>
          <w:t> </w:t>
        </w:r>
        <w:r>
          <w:rPr>
            <w:sz w:val="24"/>
            <w:u w:val="single" w:color="AAAAAA"/>
          </w:rPr>
          <w:t>the</w:t>
        </w:r>
        <w:r>
          <w:rPr>
            <w:spacing w:val="-4"/>
            <w:sz w:val="24"/>
            <w:u w:val="single" w:color="AAAAAA"/>
          </w:rPr>
          <w:t> </w:t>
        </w:r>
        <w:r>
          <w:rPr>
            <w:sz w:val="24"/>
            <w:u w:val="single" w:color="AAAAAA"/>
          </w:rPr>
          <w:t>Roman</w:t>
        </w:r>
        <w:r>
          <w:rPr>
            <w:spacing w:val="-4"/>
            <w:sz w:val="24"/>
            <w:u w:val="single" w:color="AAAAAA"/>
          </w:rPr>
          <w:t> </w:t>
        </w:r>
        <w:r>
          <w:rPr>
            <w:sz w:val="24"/>
            <w:u w:val="single" w:color="AAAAAA"/>
          </w:rPr>
          <w:t>near</w:t>
        </w:r>
        <w:r>
          <w:rPr>
            <w:spacing w:val="-4"/>
            <w:sz w:val="24"/>
            <w:u w:val="single" w:color="AAAAAA"/>
          </w:rPr>
          <w:t> </w:t>
        </w:r>
        <w:r>
          <w:rPr>
            <w:sz w:val="24"/>
            <w:u w:val="single" w:color="AAAAAA"/>
          </w:rPr>
          <w:t>East:</w:t>
        </w:r>
        <w:r>
          <w:rPr>
            <w:spacing w:val="-4"/>
            <w:sz w:val="24"/>
            <w:u w:val="single" w:color="AAAAAA"/>
          </w:rPr>
          <w:t> </w:t>
        </w:r>
        <w:r>
          <w:rPr>
            <w:sz w:val="24"/>
            <w:u w:val="single" w:color="AAAAAA"/>
          </w:rPr>
          <w:t>Greeks,</w:t>
        </w:r>
        <w:r>
          <w:rPr>
            <w:spacing w:val="-4"/>
            <w:sz w:val="24"/>
            <w:u w:val="single" w:color="AAAAAA"/>
          </w:rPr>
          <w:t> </w:t>
        </w:r>
        <w:r>
          <w:rPr>
            <w:sz w:val="24"/>
            <w:u w:val="single" w:color="AAAAAA"/>
          </w:rPr>
          <w:t>Syrians,</w:t>
        </w:r>
      </w:hyperlink>
      <w:r>
        <w:rPr>
          <w:sz w:val="24"/>
          <w:u w:val="none"/>
        </w:rPr>
        <w:t> </w:t>
      </w:r>
      <w:hyperlink r:id="rId724">
        <w:r>
          <w:rPr>
            <w:sz w:val="24"/>
            <w:u w:val="single" w:color="AAAAAA"/>
          </w:rPr>
          <w:t>Jews and Arabs" (https://doi.org/10.18647/1337/JJS-1987)</w:t>
        </w:r>
      </w:hyperlink>
      <w:r>
        <w:rPr>
          <w:sz w:val="24"/>
          <w:u w:val="none"/>
        </w:rPr>
        <w:t>. </w:t>
      </w:r>
      <w:r>
        <w:rPr>
          <w:i/>
          <w:sz w:val="24"/>
          <w:u w:val="none"/>
        </w:rPr>
        <w:t>Journal of Jewish Studies</w:t>
      </w:r>
      <w:r>
        <w:rPr>
          <w:sz w:val="24"/>
          <w:u w:val="none"/>
        </w:rPr>
        <w:t>. </w:t>
      </w:r>
      <w:r>
        <w:rPr>
          <w:b/>
          <w:sz w:val="24"/>
          <w:u w:val="none"/>
        </w:rPr>
        <w:t>38 </w:t>
      </w:r>
      <w:r>
        <w:rPr>
          <w:sz w:val="24"/>
          <w:u w:val="none"/>
        </w:rPr>
        <w:t>(2): 147–148. </w:t>
      </w:r>
      <w:hyperlink r:id="rId725">
        <w:r>
          <w:rPr>
            <w:sz w:val="24"/>
            <w:u w:val="single" w:color="AAAAAA"/>
          </w:rPr>
          <w:t>doi</w:t>
        </w:r>
      </w:hyperlink>
      <w:r>
        <w:rPr>
          <w:sz w:val="24"/>
          <w:u w:val="none"/>
        </w:rPr>
        <w:t>:</w:t>
      </w:r>
      <w:hyperlink r:id="rId726">
        <w:r>
          <w:rPr>
            <w:sz w:val="24"/>
            <w:u w:val="single" w:color="AAAAAA"/>
          </w:rPr>
          <w:t>10.18647/1337/JJS-1987 (https://doi.org/10.18647%2F1337%2FJJS-1987)</w:t>
        </w:r>
      </w:hyperlink>
      <w:r>
        <w:rPr>
          <w:sz w:val="24"/>
          <w:u w:val="none"/>
        </w:rPr>
        <w:t>.</w:t>
      </w:r>
    </w:p>
    <w:p>
      <w:pPr>
        <w:pStyle w:val="ListParagraph"/>
        <w:numPr>
          <w:ilvl w:val="0"/>
          <w:numId w:val="2"/>
        </w:numPr>
        <w:tabs>
          <w:tab w:pos="743" w:val="left" w:leader="none"/>
        </w:tabs>
        <w:spacing w:line="235" w:lineRule="auto" w:before="59" w:after="0"/>
        <w:ind w:left="743" w:right="376" w:hanging="534"/>
        <w:jc w:val="left"/>
        <w:rPr>
          <w:sz w:val="24"/>
        </w:rPr>
      </w:pPr>
      <w:r>
        <w:rPr>
          <w:sz w:val="24"/>
        </w:rPr>
        <mc:AlternateContent>
          <mc:Choice Requires="wps">
            <w:drawing>
              <wp:anchor distT="0" distB="0" distL="0" distR="0" allowOverlap="1" layoutInCell="1" locked="0" behindDoc="1" simplePos="0" relativeHeight="485340160">
                <wp:simplePos x="0" y="0"/>
                <wp:positionH relativeFrom="page">
                  <wp:posOffset>704849</wp:posOffset>
                </wp:positionH>
                <wp:positionV relativeFrom="paragraph">
                  <wp:posOffset>377442</wp:posOffset>
                </wp:positionV>
                <wp:extent cx="6581775" cy="9525"/>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6581775" cy="9525"/>
                        </a:xfrm>
                        <a:custGeom>
                          <a:avLst/>
                          <a:gdLst/>
                          <a:ahLst/>
                          <a:cxnLst/>
                          <a:rect l="l" t="t" r="r" b="b"/>
                          <a:pathLst>
                            <a:path w="6581775" h="9525">
                              <a:moveTo>
                                <a:pt x="6581774" y="9524"/>
                              </a:moveTo>
                              <a:lnTo>
                                <a:pt x="0" y="9524"/>
                              </a:lnTo>
                              <a:lnTo>
                                <a:pt x="0" y="0"/>
                              </a:lnTo>
                              <a:lnTo>
                                <a:pt x="6581774" y="0"/>
                              </a:lnTo>
                              <a:lnTo>
                                <a:pt x="658177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19881pt;width:518.249959pt;height:.75pt;mso-position-horizontal-relative:page;mso-position-vertical-relative:paragraph;z-index:-17976320" id="docshape187" filled="true" fillcolor="#aaaaaa" stroked="false">
                <v:fill type="solid"/>
                <w10:wrap type="none"/>
              </v:rect>
            </w:pict>
          </mc:Fallback>
        </mc:AlternateContent>
      </w:r>
      <w:r>
        <w:rPr>
          <w:sz w:val="24"/>
        </w:rPr>
        <w:t>Goodblatt,</w:t>
      </w:r>
      <w:r>
        <w:rPr>
          <w:spacing w:val="-4"/>
          <w:sz w:val="24"/>
        </w:rPr>
        <w:t> </w:t>
      </w:r>
      <w:r>
        <w:rPr>
          <w:sz w:val="24"/>
        </w:rPr>
        <w:t>David,</w:t>
      </w:r>
      <w:r>
        <w:rPr>
          <w:spacing w:val="-4"/>
          <w:sz w:val="24"/>
        </w:rPr>
        <w:t> </w:t>
      </w:r>
      <w:r>
        <w:rPr>
          <w:sz w:val="24"/>
        </w:rPr>
        <w:t>ed.</w:t>
      </w:r>
      <w:r>
        <w:rPr>
          <w:spacing w:val="-4"/>
          <w:sz w:val="24"/>
        </w:rPr>
        <w:t> </w:t>
      </w:r>
      <w:r>
        <w:rPr>
          <w:sz w:val="24"/>
        </w:rPr>
        <w:t>(2006),</w:t>
      </w:r>
      <w:r>
        <w:rPr>
          <w:spacing w:val="-4"/>
          <w:sz w:val="24"/>
        </w:rPr>
        <w:t> </w:t>
      </w:r>
      <w:hyperlink r:id="rId727">
        <w:r>
          <w:rPr>
            <w:sz w:val="24"/>
            <w:u w:val="single" w:color="AAAAAA"/>
          </w:rPr>
          <w:t>"Constructing</w:t>
        </w:r>
        <w:r>
          <w:rPr>
            <w:spacing w:val="-4"/>
            <w:sz w:val="24"/>
            <w:u w:val="single" w:color="AAAAAA"/>
          </w:rPr>
          <w:t> </w:t>
        </w:r>
        <w:r>
          <w:rPr>
            <w:sz w:val="24"/>
            <w:u w:val="single" w:color="AAAAAA"/>
          </w:rPr>
          <w:t>Jewish</w:t>
        </w:r>
        <w:r>
          <w:rPr>
            <w:spacing w:val="-4"/>
            <w:sz w:val="24"/>
            <w:u w:val="single" w:color="AAAAAA"/>
          </w:rPr>
          <w:t> </w:t>
        </w:r>
        <w:r>
          <w:rPr>
            <w:sz w:val="24"/>
            <w:u w:val="single" w:color="AAAAAA"/>
          </w:rPr>
          <w:t>Nationalism:</w:t>
        </w:r>
        <w:r>
          <w:rPr>
            <w:spacing w:val="-9"/>
            <w:sz w:val="24"/>
            <w:u w:val="single" w:color="AAAAAA"/>
          </w:rPr>
          <w:t> </w:t>
        </w:r>
        <w:r>
          <w:rPr>
            <w:sz w:val="24"/>
            <w:u w:val="single" w:color="AAAAAA"/>
          </w:rPr>
          <w:t>The</w:t>
        </w:r>
        <w:r>
          <w:rPr>
            <w:spacing w:val="-4"/>
            <w:sz w:val="24"/>
            <w:u w:val="single" w:color="AAAAAA"/>
          </w:rPr>
          <w:t> </w:t>
        </w:r>
        <w:r>
          <w:rPr>
            <w:sz w:val="24"/>
            <w:u w:val="single" w:color="AAAAAA"/>
          </w:rPr>
          <w:t>Role</w:t>
        </w:r>
        <w:r>
          <w:rPr>
            <w:spacing w:val="-4"/>
            <w:sz w:val="24"/>
            <w:u w:val="single" w:color="AAAAAA"/>
          </w:rPr>
          <w:t> </w:t>
        </w:r>
        <w:r>
          <w:rPr>
            <w:sz w:val="24"/>
            <w:u w:val="single" w:color="AAAAAA"/>
          </w:rPr>
          <w:t>of</w:t>
        </w:r>
        <w:r>
          <w:rPr>
            <w:spacing w:val="-4"/>
            <w:sz w:val="24"/>
            <w:u w:val="single" w:color="AAAAAA"/>
          </w:rPr>
          <w:t> </w:t>
        </w:r>
        <w:r>
          <w:rPr>
            <w:sz w:val="24"/>
            <w:u w:val="single" w:color="AAAAAA"/>
          </w:rPr>
          <w:t>Scripture"</w:t>
        </w:r>
        <w:r>
          <w:rPr>
            <w:spacing w:val="-4"/>
            <w:sz w:val="24"/>
            <w:u w:val="single" w:color="AAAAAA"/>
          </w:rPr>
          <w:t> </w:t>
        </w:r>
        <w:r>
          <w:rPr>
            <w:sz w:val="24"/>
            <w:u w:val="single" w:color="AAAAAA"/>
          </w:rPr>
          <w:t>(https://ww</w:t>
        </w:r>
      </w:hyperlink>
      <w:r>
        <w:rPr>
          <w:sz w:val="24"/>
          <w:u w:val="none"/>
        </w:rPr>
        <w:t> </w:t>
      </w:r>
      <w:hyperlink r:id="rId727">
        <w:r>
          <w:rPr>
            <w:spacing w:val="-2"/>
            <w:sz w:val="24"/>
            <w:u w:val="none"/>
          </w:rPr>
          <w:t>w.cambridge.org/core/books/abs/elements-of-ancient-jewish-nationalism/constructing-jewish-natio</w:t>
        </w:r>
      </w:hyperlink>
      <w:r>
        <w:rPr>
          <w:spacing w:val="-2"/>
          <w:sz w:val="24"/>
          <w:u w:val="none"/>
        </w:rPr>
        <w:t> </w:t>
      </w:r>
      <w:hyperlink r:id="rId727">
        <w:r>
          <w:rPr>
            <w:sz w:val="24"/>
            <w:u w:val="single" w:color="AAAAAA"/>
          </w:rPr>
          <w:t>nalism-the-role-of-scripture/9D600C19BF6BA343287CE63CDF2A5C8E)</w:t>
        </w:r>
      </w:hyperlink>
      <w:r>
        <w:rPr>
          <w:sz w:val="24"/>
          <w:u w:val="none"/>
        </w:rPr>
        <w:t>, </w:t>
      </w:r>
      <w:r>
        <w:rPr>
          <w:i/>
          <w:sz w:val="24"/>
          <w:u w:val="none"/>
        </w:rPr>
        <w:t>Elements of Ancient</w:t>
      </w:r>
      <w:r>
        <w:rPr>
          <w:i/>
          <w:sz w:val="24"/>
          <w:u w:val="none"/>
        </w:rPr>
        <w:t> Jewish Nationalism</w:t>
      </w:r>
      <w:r>
        <w:rPr>
          <w:sz w:val="24"/>
          <w:u w:val="none"/>
        </w:rPr>
        <w:t>, Cambridge: Cambridge University Press, pp. 29–30, 48, </w:t>
      </w:r>
      <w:hyperlink r:id="rId725">
        <w:r>
          <w:rPr>
            <w:sz w:val="24"/>
            <w:u w:val="single" w:color="AAAAAA"/>
          </w:rPr>
          <w:t>doi</w:t>
        </w:r>
      </w:hyperlink>
      <w:r>
        <w:rPr>
          <w:sz w:val="24"/>
          <w:u w:val="single" w:color="AAAAAA"/>
        </w:rPr>
        <w:t>:</w:t>
      </w:r>
      <w:hyperlink r:id="rId728">
        <w:r>
          <w:rPr>
            <w:sz w:val="24"/>
            <w:u w:val="single" w:color="AAAAAA"/>
          </w:rPr>
          <w:t>10.1017/cbo9780511499067.003 (https://doi.org/10.1017%2Fcbo9780511499067.003)</w:t>
        </w:r>
      </w:hyperlink>
      <w:r>
        <w:rPr>
          <w:sz w:val="24"/>
          <w:u w:val="none"/>
        </w:rPr>
        <w:t>,</w:t>
      </w:r>
    </w:p>
    <w:p>
      <w:pPr>
        <w:pStyle w:val="BodyText"/>
        <w:spacing w:line="235" w:lineRule="auto"/>
        <w:ind w:right="382"/>
        <w:rPr>
          <w:rFonts w:ascii="Arial"/>
        </w:rPr>
      </w:pPr>
      <w:r>
        <w:rPr>
          <w:rFonts w:ascii="Arial"/>
        </w:rPr>
        <mc:AlternateContent>
          <mc:Choice Requires="wps">
            <w:drawing>
              <wp:anchor distT="0" distB="0" distL="0" distR="0" allowOverlap="1" layoutInCell="1" locked="0" behindDoc="0" simplePos="0" relativeHeight="15811584">
                <wp:simplePos x="0" y="0"/>
                <wp:positionH relativeFrom="page">
                  <wp:posOffset>704849</wp:posOffset>
                </wp:positionH>
                <wp:positionV relativeFrom="paragraph">
                  <wp:posOffset>338526</wp:posOffset>
                </wp:positionV>
                <wp:extent cx="6591300" cy="9525"/>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6591300" cy="9525"/>
                        </a:xfrm>
                        <a:custGeom>
                          <a:avLst/>
                          <a:gdLst/>
                          <a:ahLst/>
                          <a:cxnLst/>
                          <a:rect l="l" t="t" r="r" b="b"/>
                          <a:pathLst>
                            <a:path w="6591300" h="9525">
                              <a:moveTo>
                                <a:pt x="6591299" y="9524"/>
                              </a:moveTo>
                              <a:lnTo>
                                <a:pt x="0" y="9524"/>
                              </a:lnTo>
                              <a:lnTo>
                                <a:pt x="0" y="0"/>
                              </a:lnTo>
                              <a:lnTo>
                                <a:pt x="6591299" y="0"/>
                              </a:lnTo>
                              <a:lnTo>
                                <a:pt x="65912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6.655617pt;width:518.999959pt;height:.75pt;mso-position-horizontal-relative:page;mso-position-vertical-relative:paragraph;z-index:15811584" id="docshape188" filled="true" fillcolor="#aaaaaa" stroked="false">
                <v:fill type="solid"/>
                <w10:wrap type="none"/>
              </v:rect>
            </w:pict>
          </mc:Fallback>
        </mc:AlternateContent>
      </w:r>
      <w:hyperlink r:id="rId670">
        <w:r>
          <w:rPr>
            <w:rFonts w:ascii="Arial"/>
            <w:u w:val="single" w:color="AAAAAA"/>
          </w:rPr>
          <w:t>ISB</w:t>
        </w:r>
      </w:hyperlink>
      <w:r>
        <w:rPr>
          <w:rFonts w:ascii="Arial"/>
          <w:u w:val="single" w:color="AAAAAA"/>
        </w:rPr>
        <w:t>N 978-0-521-86202-8</w:t>
      </w:r>
      <w:r>
        <w:rPr>
          <w:rFonts w:ascii="Arial"/>
          <w:u w:val="none"/>
        </w:rPr>
        <w:t>, </w:t>
      </w:r>
      <w:r>
        <w:rPr>
          <w:rFonts w:ascii="Arial"/>
          <w:u w:val="single" w:color="AAAAAA"/>
        </w:rPr>
        <w:t>archived (https://web.archive.org/web/20241008102119/https://www.ca</w:t>
      </w:r>
      <w:r>
        <w:rPr>
          <w:rFonts w:ascii="Arial"/>
          <w:u w:val="none"/>
        </w:rPr>
        <w:t> </w:t>
      </w:r>
      <w:r>
        <w:rPr>
          <w:rFonts w:ascii="Arial"/>
          <w:spacing w:val="-2"/>
          <w:u w:val="none"/>
        </w:rPr>
        <w:t>mbridge.org/core/books/abs/elements-of-ancient-jewish-nationalism/constructing-jewish-</w:t>
      </w:r>
      <w:r>
        <w:rPr>
          <w:rFonts w:ascii="Arial"/>
          <w:spacing w:val="-2"/>
          <w:u w:val="none"/>
        </w:rPr>
        <w:t>nationalis </w:t>
      </w:r>
      <w:r>
        <w:rPr>
          <w:rFonts w:ascii="Arial"/>
          <w:u w:val="single" w:color="AAAAAA"/>
        </w:rPr>
        <w:t>m-the-role-of-scripture/9D600C19BF6BA343287CE63CDF2A5C8E)</w:t>
      </w:r>
      <w:r>
        <w:rPr>
          <w:rFonts w:ascii="Arial"/>
          <w:u w:val="none"/>
        </w:rPr>
        <w:t> from the original on 8 October 2024, retrieved 8 October 2024</w:t>
      </w:r>
    </w:p>
    <w:p>
      <w:pPr>
        <w:pStyle w:val="BodyText"/>
        <w:spacing w:after="0" w:line="235" w:lineRule="auto"/>
        <w:rPr>
          <w:rFonts w:ascii="Arial"/>
        </w:rPr>
        <w:sectPr>
          <w:pgSz w:w="12240" w:h="15840"/>
          <w:pgMar w:top="520" w:bottom="280" w:left="360" w:right="360"/>
        </w:sectPr>
      </w:pPr>
    </w:p>
    <w:p>
      <w:pPr>
        <w:pStyle w:val="ListParagraph"/>
        <w:numPr>
          <w:ilvl w:val="0"/>
          <w:numId w:val="2"/>
        </w:numPr>
        <w:tabs>
          <w:tab w:pos="743" w:val="left" w:leader="none"/>
        </w:tabs>
        <w:spacing w:line="235" w:lineRule="auto" w:before="69" w:after="0"/>
        <w:ind w:left="743" w:right="866" w:hanging="534"/>
        <w:jc w:val="left"/>
        <w:rPr>
          <w:sz w:val="24"/>
        </w:rPr>
      </w:pPr>
      <w:r>
        <w:rPr>
          <w:sz w:val="24"/>
        </w:rPr>
        <w:t>Hastings,</w:t>
      </w:r>
      <w:r>
        <w:rPr>
          <w:spacing w:val="-17"/>
          <w:sz w:val="24"/>
        </w:rPr>
        <w:t> </w:t>
      </w:r>
      <w:r>
        <w:rPr>
          <w:sz w:val="24"/>
        </w:rPr>
        <w:t>Adrian</w:t>
      </w:r>
      <w:r>
        <w:rPr>
          <w:spacing w:val="-7"/>
          <w:sz w:val="24"/>
        </w:rPr>
        <w:t> </w:t>
      </w:r>
      <w:r>
        <w:rPr>
          <w:sz w:val="24"/>
        </w:rPr>
        <w:t>(1997).</w:t>
      </w:r>
      <w:r>
        <w:rPr>
          <w:spacing w:val="-6"/>
          <w:sz w:val="24"/>
        </w:rPr>
        <w:t> </w:t>
      </w:r>
      <w:r>
        <w:rPr>
          <w:i/>
          <w:sz w:val="24"/>
        </w:rPr>
        <w:t>The</w:t>
      </w:r>
      <w:r>
        <w:rPr>
          <w:i/>
          <w:spacing w:val="-6"/>
          <w:sz w:val="24"/>
        </w:rPr>
        <w:t> </w:t>
      </w:r>
      <w:r>
        <w:rPr>
          <w:i/>
          <w:sz w:val="24"/>
        </w:rPr>
        <w:t>Construction</w:t>
      </w:r>
      <w:r>
        <w:rPr>
          <w:i/>
          <w:spacing w:val="-6"/>
          <w:sz w:val="24"/>
        </w:rPr>
        <w:t> </w:t>
      </w:r>
      <w:r>
        <w:rPr>
          <w:i/>
          <w:sz w:val="24"/>
        </w:rPr>
        <w:t>of</w:t>
      </w:r>
      <w:r>
        <w:rPr>
          <w:i/>
          <w:spacing w:val="-6"/>
          <w:sz w:val="24"/>
        </w:rPr>
        <w:t> </w:t>
      </w:r>
      <w:r>
        <w:rPr>
          <w:i/>
          <w:sz w:val="24"/>
        </w:rPr>
        <w:t>Nationhood:</w:t>
      </w:r>
      <w:r>
        <w:rPr>
          <w:i/>
          <w:spacing w:val="-6"/>
          <w:sz w:val="24"/>
        </w:rPr>
        <w:t> </w:t>
      </w:r>
      <w:r>
        <w:rPr>
          <w:i/>
          <w:sz w:val="24"/>
        </w:rPr>
        <w:t>Ethnicity,</w:t>
      </w:r>
      <w:r>
        <w:rPr>
          <w:i/>
          <w:spacing w:val="-6"/>
          <w:sz w:val="24"/>
        </w:rPr>
        <w:t> </w:t>
      </w:r>
      <w:r>
        <w:rPr>
          <w:i/>
          <w:sz w:val="24"/>
        </w:rPr>
        <w:t>Religion</w:t>
      </w:r>
      <w:r>
        <w:rPr>
          <w:i/>
          <w:spacing w:val="-6"/>
          <w:sz w:val="24"/>
        </w:rPr>
        <w:t> </w:t>
      </w:r>
      <w:r>
        <w:rPr>
          <w:i/>
          <w:sz w:val="24"/>
        </w:rPr>
        <w:t>and</w:t>
      </w:r>
      <w:r>
        <w:rPr>
          <w:i/>
          <w:spacing w:val="-6"/>
          <w:sz w:val="24"/>
        </w:rPr>
        <w:t> </w:t>
      </w:r>
      <w:r>
        <w:rPr>
          <w:i/>
          <w:sz w:val="24"/>
        </w:rPr>
        <w:t>Nationalism</w:t>
      </w:r>
      <w:r>
        <w:rPr>
          <w:sz w:val="24"/>
        </w:rPr>
        <w:t>. Cambridge: Cambridge University Press. pp. 186–187. </w:t>
      </w:r>
      <w:hyperlink r:id="rId670">
        <w:r>
          <w:rPr>
            <w:sz w:val="24"/>
            <w:u w:val="single" w:color="AAAAAA"/>
          </w:rPr>
          <w:t>ISBN</w:t>
        </w:r>
      </w:hyperlink>
      <w:r>
        <w:rPr>
          <w:sz w:val="24"/>
          <w:u w:val="none"/>
        </w:rPr>
        <w:t> </w:t>
      </w:r>
      <w:r>
        <w:rPr>
          <w:sz w:val="24"/>
          <w:u w:val="single" w:color="AAAAAA"/>
        </w:rPr>
        <w:t>0-521-59391-3</w:t>
      </w:r>
      <w:r>
        <w:rPr>
          <w:sz w:val="24"/>
          <w:u w:val="none"/>
        </w:rPr>
        <w:t>.</w:t>
      </w:r>
    </w:p>
    <w:p>
      <w:pPr>
        <w:pStyle w:val="ListParagraph"/>
        <w:numPr>
          <w:ilvl w:val="0"/>
          <w:numId w:val="2"/>
        </w:numPr>
        <w:tabs>
          <w:tab w:pos="743" w:val="left" w:leader="none"/>
        </w:tabs>
        <w:spacing w:line="235" w:lineRule="auto" w:before="59" w:after="0"/>
        <w:ind w:left="743" w:right="1147" w:hanging="534"/>
        <w:jc w:val="left"/>
        <w:rPr>
          <w:sz w:val="24"/>
        </w:rPr>
      </w:pPr>
      <w:r>
        <w:rPr>
          <w:sz w:val="24"/>
        </w:rPr>
        <w:t>Gönenç,</w:t>
      </w:r>
      <w:r>
        <w:rPr>
          <w:spacing w:val="-5"/>
          <w:sz w:val="24"/>
        </w:rPr>
        <w:t> </w:t>
      </w:r>
      <w:r>
        <w:rPr>
          <w:sz w:val="24"/>
        </w:rPr>
        <w:t>Levent</w:t>
      </w:r>
      <w:r>
        <w:rPr>
          <w:spacing w:val="-5"/>
          <w:sz w:val="24"/>
        </w:rPr>
        <w:t> </w:t>
      </w:r>
      <w:r>
        <w:rPr>
          <w:sz w:val="24"/>
        </w:rPr>
        <w:t>(2002).</w:t>
      </w:r>
      <w:r>
        <w:rPr>
          <w:spacing w:val="-5"/>
          <w:sz w:val="24"/>
        </w:rPr>
        <w:t> </w:t>
      </w:r>
      <w:r>
        <w:rPr>
          <w:i/>
          <w:sz w:val="24"/>
        </w:rPr>
        <w:t>Prospects</w:t>
      </w:r>
      <w:r>
        <w:rPr>
          <w:i/>
          <w:spacing w:val="-5"/>
          <w:sz w:val="24"/>
        </w:rPr>
        <w:t> </w:t>
      </w:r>
      <w:r>
        <w:rPr>
          <w:i/>
          <w:sz w:val="24"/>
        </w:rPr>
        <w:t>for</w:t>
      </w:r>
      <w:r>
        <w:rPr>
          <w:i/>
          <w:spacing w:val="-5"/>
          <w:sz w:val="24"/>
        </w:rPr>
        <w:t> </w:t>
      </w:r>
      <w:r>
        <w:rPr>
          <w:i/>
          <w:sz w:val="24"/>
        </w:rPr>
        <w:t>Constitutionalism</w:t>
      </w:r>
      <w:r>
        <w:rPr>
          <w:i/>
          <w:spacing w:val="-5"/>
          <w:sz w:val="24"/>
        </w:rPr>
        <w:t> </w:t>
      </w:r>
      <w:r>
        <w:rPr>
          <w:i/>
          <w:sz w:val="24"/>
        </w:rPr>
        <w:t>in</w:t>
      </w:r>
      <w:r>
        <w:rPr>
          <w:i/>
          <w:spacing w:val="-5"/>
          <w:sz w:val="24"/>
        </w:rPr>
        <w:t> </w:t>
      </w:r>
      <w:r>
        <w:rPr>
          <w:i/>
          <w:sz w:val="24"/>
        </w:rPr>
        <w:t>Post-Communist</w:t>
      </w:r>
      <w:r>
        <w:rPr>
          <w:i/>
          <w:spacing w:val="-5"/>
          <w:sz w:val="24"/>
        </w:rPr>
        <w:t> </w:t>
      </w:r>
      <w:r>
        <w:rPr>
          <w:i/>
          <w:sz w:val="24"/>
        </w:rPr>
        <w:t>Countries</w:t>
      </w:r>
      <w:r>
        <w:rPr>
          <w:sz w:val="24"/>
        </w:rPr>
        <w:t>.</w:t>
      </w:r>
      <w:r>
        <w:rPr>
          <w:spacing w:val="-9"/>
          <w:sz w:val="24"/>
        </w:rPr>
        <w:t> </w:t>
      </w:r>
      <w:r>
        <w:rPr>
          <w:sz w:val="24"/>
        </w:rPr>
        <w:t>The Netherlands: Kluwer Law International. p. 218. </w:t>
      </w:r>
      <w:hyperlink r:id="rId670">
        <w:r>
          <w:rPr>
            <w:sz w:val="24"/>
            <w:u w:val="single" w:color="AAAAAA"/>
          </w:rPr>
          <w:t>ISB</w:t>
        </w:r>
      </w:hyperlink>
      <w:r>
        <w:rPr>
          <w:sz w:val="24"/>
          <w:u w:val="single" w:color="AAAAAA"/>
        </w:rPr>
        <w:t>N 978-90-411-1836-3</w:t>
      </w:r>
      <w:r>
        <w:rPr>
          <w:sz w:val="24"/>
          <w:u w:val="none"/>
        </w:rPr>
        <w:t>.</w:t>
      </w:r>
    </w:p>
    <w:p>
      <w:pPr>
        <w:pStyle w:val="ListParagraph"/>
        <w:numPr>
          <w:ilvl w:val="0"/>
          <w:numId w:val="2"/>
        </w:numPr>
        <w:tabs>
          <w:tab w:pos="743" w:val="left" w:leader="none"/>
        </w:tabs>
        <w:spacing w:line="235" w:lineRule="auto" w:before="59" w:after="0"/>
        <w:ind w:left="743" w:right="541" w:hanging="534"/>
        <w:jc w:val="left"/>
        <w:rPr>
          <w:sz w:val="24"/>
        </w:rPr>
      </w:pPr>
      <w:r>
        <w:rPr>
          <w:sz w:val="24"/>
        </w:rPr>
        <w:t>Kim,</w:t>
      </w:r>
      <w:r>
        <w:rPr>
          <w:spacing w:val="-4"/>
          <w:sz w:val="24"/>
        </w:rPr>
        <w:t> </w:t>
      </w:r>
      <w:r>
        <w:rPr>
          <w:sz w:val="24"/>
        </w:rPr>
        <w:t>David;</w:t>
      </w:r>
      <w:r>
        <w:rPr>
          <w:spacing w:val="-4"/>
          <w:sz w:val="24"/>
        </w:rPr>
        <w:t> </w:t>
      </w:r>
      <w:r>
        <w:rPr>
          <w:sz w:val="24"/>
        </w:rPr>
        <w:t>Kaul,</w:t>
      </w:r>
      <w:r>
        <w:rPr>
          <w:spacing w:val="-4"/>
          <w:sz w:val="24"/>
        </w:rPr>
        <w:t> </w:t>
      </w:r>
      <w:r>
        <w:rPr>
          <w:sz w:val="24"/>
        </w:rPr>
        <w:t>Susanne,</w:t>
      </w:r>
      <w:r>
        <w:rPr>
          <w:spacing w:val="-4"/>
          <w:sz w:val="24"/>
        </w:rPr>
        <w:t> </w:t>
      </w:r>
      <w:r>
        <w:rPr>
          <w:sz w:val="24"/>
        </w:rPr>
        <w:t>eds.</w:t>
      </w:r>
      <w:r>
        <w:rPr>
          <w:spacing w:val="-4"/>
          <w:sz w:val="24"/>
        </w:rPr>
        <w:t> </w:t>
      </w:r>
      <w:r>
        <w:rPr>
          <w:sz w:val="24"/>
        </w:rPr>
        <w:t>(2015).</w:t>
      </w:r>
      <w:r>
        <w:rPr>
          <w:spacing w:val="-4"/>
          <w:sz w:val="24"/>
        </w:rPr>
        <w:t> </w:t>
      </w:r>
      <w:r>
        <w:rPr>
          <w:i/>
          <w:sz w:val="24"/>
        </w:rPr>
        <w:t>Imagining</w:t>
      </w:r>
      <w:r>
        <w:rPr>
          <w:i/>
          <w:spacing w:val="-4"/>
          <w:sz w:val="24"/>
        </w:rPr>
        <w:t> </w:t>
      </w:r>
      <w:r>
        <w:rPr>
          <w:i/>
          <w:sz w:val="24"/>
        </w:rPr>
        <w:t>Human</w:t>
      </w:r>
      <w:r>
        <w:rPr>
          <w:i/>
          <w:spacing w:val="-4"/>
          <w:sz w:val="24"/>
        </w:rPr>
        <w:t> </w:t>
      </w:r>
      <w:r>
        <w:rPr>
          <w:i/>
          <w:sz w:val="24"/>
        </w:rPr>
        <w:t>Rights</w:t>
      </w:r>
      <w:r>
        <w:rPr>
          <w:sz w:val="24"/>
        </w:rPr>
        <w:t>.</w:t>
      </w:r>
      <w:r>
        <w:rPr>
          <w:spacing w:val="-4"/>
          <w:sz w:val="24"/>
        </w:rPr>
        <w:t> </w:t>
      </w:r>
      <w:r>
        <w:rPr>
          <w:sz w:val="24"/>
        </w:rPr>
        <w:t>Berlin:</w:t>
      </w:r>
      <w:r>
        <w:rPr>
          <w:spacing w:val="-4"/>
          <w:sz w:val="24"/>
        </w:rPr>
        <w:t> </w:t>
      </w:r>
      <w:r>
        <w:rPr>
          <w:sz w:val="24"/>
        </w:rPr>
        <w:t>de</w:t>
      </w:r>
      <w:r>
        <w:rPr>
          <w:spacing w:val="-4"/>
          <w:sz w:val="24"/>
        </w:rPr>
        <w:t> </w:t>
      </w:r>
      <w:r>
        <w:rPr>
          <w:sz w:val="24"/>
        </w:rPr>
        <w:t>Gruyter.</w:t>
      </w:r>
      <w:r>
        <w:rPr>
          <w:spacing w:val="-4"/>
          <w:sz w:val="24"/>
        </w:rPr>
        <w:t> </w:t>
      </w:r>
      <w:r>
        <w:rPr>
          <w:sz w:val="24"/>
        </w:rPr>
        <w:t>pp.</w:t>
      </w:r>
      <w:r>
        <w:rPr>
          <w:spacing w:val="-4"/>
          <w:sz w:val="24"/>
        </w:rPr>
        <w:t> </w:t>
      </w:r>
      <w:r>
        <w:rPr>
          <w:sz w:val="24"/>
        </w:rPr>
        <w:t>13–17. </w:t>
      </w:r>
      <w:hyperlink r:id="rId670">
        <w:r>
          <w:rPr>
            <w:sz w:val="24"/>
            <w:u w:val="single" w:color="AAAAAA"/>
          </w:rPr>
          <w:t>ISB</w:t>
        </w:r>
      </w:hyperlink>
      <w:r>
        <w:rPr>
          <w:sz w:val="24"/>
          <w:u w:val="single" w:color="AAAAAA"/>
        </w:rPr>
        <w:t>N 978-3-11-037619-7</w:t>
      </w:r>
      <w:r>
        <w:rPr>
          <w:sz w:val="24"/>
          <w:u w:val="none"/>
        </w:rPr>
        <w:t>.</w:t>
      </w:r>
    </w:p>
    <w:p>
      <w:pPr>
        <w:pStyle w:val="ListParagraph"/>
        <w:numPr>
          <w:ilvl w:val="0"/>
          <w:numId w:val="2"/>
        </w:numPr>
        <w:tabs>
          <w:tab w:pos="743" w:val="left" w:leader="none"/>
        </w:tabs>
        <w:spacing w:line="235" w:lineRule="auto" w:before="59" w:after="0"/>
        <w:ind w:left="743" w:right="535" w:hanging="534"/>
        <w:jc w:val="left"/>
        <w:rPr>
          <w:sz w:val="24"/>
        </w:rPr>
      </w:pPr>
      <w:r>
        <w:rPr>
          <w:sz w:val="24"/>
        </w:rPr>
        <w:t>Lockton,</w:t>
      </w:r>
      <w:r>
        <w:rPr>
          <w:spacing w:val="-5"/>
          <w:sz w:val="24"/>
        </w:rPr>
        <w:t> </w:t>
      </w:r>
      <w:r>
        <w:rPr>
          <w:sz w:val="24"/>
        </w:rPr>
        <w:t>Harwood</w:t>
      </w:r>
      <w:r>
        <w:rPr>
          <w:spacing w:val="-17"/>
          <w:sz w:val="24"/>
        </w:rPr>
        <w:t> </w:t>
      </w:r>
      <w:r>
        <w:rPr>
          <w:sz w:val="24"/>
        </w:rPr>
        <w:t>A.</w:t>
      </w:r>
      <w:r>
        <w:rPr>
          <w:spacing w:val="-4"/>
          <w:sz w:val="24"/>
        </w:rPr>
        <w:t> </w:t>
      </w:r>
      <w:r>
        <w:rPr>
          <w:sz w:val="24"/>
        </w:rPr>
        <w:t>"When</w:t>
      </w:r>
      <w:r>
        <w:rPr>
          <w:spacing w:val="-4"/>
          <w:sz w:val="24"/>
        </w:rPr>
        <w:t> </w:t>
      </w:r>
      <w:r>
        <w:rPr>
          <w:sz w:val="24"/>
        </w:rPr>
        <w:t>Doing</w:t>
      </w:r>
      <w:r>
        <w:rPr>
          <w:spacing w:val="-4"/>
          <w:sz w:val="24"/>
        </w:rPr>
        <w:t> </w:t>
      </w:r>
      <w:r>
        <w:rPr>
          <w:sz w:val="24"/>
        </w:rPr>
        <w:t>Good</w:t>
      </w:r>
      <w:r>
        <w:rPr>
          <w:spacing w:val="-4"/>
          <w:sz w:val="24"/>
        </w:rPr>
        <w:t> </w:t>
      </w:r>
      <w:r>
        <w:rPr>
          <w:sz w:val="24"/>
        </w:rPr>
        <w:t>is</w:t>
      </w:r>
      <w:r>
        <w:rPr>
          <w:spacing w:val="-4"/>
          <w:sz w:val="24"/>
        </w:rPr>
        <w:t> </w:t>
      </w:r>
      <w:r>
        <w:rPr>
          <w:sz w:val="24"/>
        </w:rPr>
        <w:t>Not</w:t>
      </w:r>
      <w:r>
        <w:rPr>
          <w:spacing w:val="-4"/>
          <w:sz w:val="24"/>
        </w:rPr>
        <w:t> </w:t>
      </w:r>
      <w:r>
        <w:rPr>
          <w:sz w:val="24"/>
        </w:rPr>
        <w:t>Good</w:t>
      </w:r>
      <w:r>
        <w:rPr>
          <w:spacing w:val="-4"/>
          <w:sz w:val="24"/>
        </w:rPr>
        <w:t> </w:t>
      </w:r>
      <w:r>
        <w:rPr>
          <w:sz w:val="24"/>
        </w:rPr>
        <w:t>Enough:</w:t>
      </w:r>
      <w:r>
        <w:rPr>
          <w:spacing w:val="-4"/>
          <w:sz w:val="24"/>
        </w:rPr>
        <w:t> </w:t>
      </w:r>
      <w:r>
        <w:rPr>
          <w:sz w:val="24"/>
        </w:rPr>
        <w:t>Justice</w:t>
      </w:r>
      <w:r>
        <w:rPr>
          <w:spacing w:val="-4"/>
          <w:sz w:val="24"/>
        </w:rPr>
        <w:t> </w:t>
      </w:r>
      <w:r>
        <w:rPr>
          <w:sz w:val="24"/>
        </w:rPr>
        <w:t>and</w:t>
      </w:r>
      <w:r>
        <w:rPr>
          <w:spacing w:val="-17"/>
          <w:sz w:val="24"/>
        </w:rPr>
        <w:t> </w:t>
      </w:r>
      <w:r>
        <w:rPr>
          <w:sz w:val="24"/>
        </w:rPr>
        <w:t>Advocacy."</w:t>
      </w:r>
      <w:r>
        <w:rPr>
          <w:spacing w:val="-4"/>
          <w:sz w:val="24"/>
        </w:rPr>
        <w:t> </w:t>
      </w:r>
      <w:r>
        <w:rPr>
          <w:sz w:val="24"/>
        </w:rPr>
        <w:t>(2014).</w:t>
      </w:r>
      <w:r>
        <w:rPr>
          <w:spacing w:val="-4"/>
          <w:sz w:val="24"/>
        </w:rPr>
        <w:t> </w:t>
      </w:r>
      <w:r>
        <w:rPr>
          <w:sz w:val="24"/>
        </w:rPr>
        <w:t>p. </w:t>
      </w:r>
      <w:r>
        <w:rPr>
          <w:spacing w:val="-4"/>
          <w:sz w:val="24"/>
        </w:rPr>
        <w:t>130</w:t>
      </w:r>
    </w:p>
    <w:p>
      <w:pPr>
        <w:pStyle w:val="ListParagraph"/>
        <w:numPr>
          <w:ilvl w:val="0"/>
          <w:numId w:val="2"/>
        </w:numPr>
        <w:tabs>
          <w:tab w:pos="743" w:val="left" w:leader="none"/>
        </w:tabs>
        <w:spacing w:line="235" w:lineRule="auto" w:before="59" w:after="0"/>
        <w:ind w:left="743" w:right="487" w:hanging="534"/>
        <w:jc w:val="left"/>
        <w:rPr>
          <w:sz w:val="24"/>
        </w:rPr>
      </w:pPr>
      <w:r>
        <w:rPr>
          <w:sz w:val="24"/>
        </w:rPr>
        <w:t>Bullough,</w:t>
      </w:r>
      <w:r>
        <w:rPr>
          <w:spacing w:val="-4"/>
          <w:sz w:val="24"/>
        </w:rPr>
        <w:t> </w:t>
      </w:r>
      <w:r>
        <w:rPr>
          <w:sz w:val="24"/>
        </w:rPr>
        <w:t>Vern</w:t>
      </w:r>
      <w:r>
        <w:rPr>
          <w:spacing w:val="-4"/>
          <w:sz w:val="24"/>
        </w:rPr>
        <w:t> </w:t>
      </w:r>
      <w:r>
        <w:rPr>
          <w:sz w:val="24"/>
        </w:rPr>
        <w:t>L.,</w:t>
      </w:r>
      <w:r>
        <w:rPr>
          <w:spacing w:val="-4"/>
          <w:sz w:val="24"/>
        </w:rPr>
        <w:t> </w:t>
      </w:r>
      <w:r>
        <w:rPr>
          <w:sz w:val="24"/>
        </w:rPr>
        <w:t>and</w:t>
      </w:r>
      <w:r>
        <w:rPr>
          <w:spacing w:val="-4"/>
          <w:sz w:val="24"/>
        </w:rPr>
        <w:t> </w:t>
      </w:r>
      <w:r>
        <w:rPr>
          <w:sz w:val="24"/>
        </w:rPr>
        <w:t>Bonnie</w:t>
      </w:r>
      <w:r>
        <w:rPr>
          <w:spacing w:val="-4"/>
          <w:sz w:val="24"/>
        </w:rPr>
        <w:t> </w:t>
      </w:r>
      <w:r>
        <w:rPr>
          <w:sz w:val="24"/>
        </w:rPr>
        <w:t>Bullough.</w:t>
      </w:r>
      <w:r>
        <w:rPr>
          <w:spacing w:val="-4"/>
          <w:sz w:val="24"/>
        </w:rPr>
        <w:t> </w:t>
      </w:r>
      <w:r>
        <w:rPr>
          <w:i/>
          <w:sz w:val="24"/>
        </w:rPr>
        <w:t>The</w:t>
      </w:r>
      <w:r>
        <w:rPr>
          <w:i/>
          <w:spacing w:val="-4"/>
          <w:sz w:val="24"/>
        </w:rPr>
        <w:t> </w:t>
      </w:r>
      <w:r>
        <w:rPr>
          <w:i/>
          <w:sz w:val="24"/>
        </w:rPr>
        <w:t>care</w:t>
      </w:r>
      <w:r>
        <w:rPr>
          <w:i/>
          <w:spacing w:val="-4"/>
          <w:sz w:val="24"/>
        </w:rPr>
        <w:t> </w:t>
      </w:r>
      <w:r>
        <w:rPr>
          <w:i/>
          <w:sz w:val="24"/>
        </w:rPr>
        <w:t>of</w:t>
      </w:r>
      <w:r>
        <w:rPr>
          <w:i/>
          <w:spacing w:val="-4"/>
          <w:sz w:val="24"/>
        </w:rPr>
        <w:t> </w:t>
      </w:r>
      <w:r>
        <w:rPr>
          <w:i/>
          <w:sz w:val="24"/>
        </w:rPr>
        <w:t>the</w:t>
      </w:r>
      <w:r>
        <w:rPr>
          <w:i/>
          <w:spacing w:val="-4"/>
          <w:sz w:val="24"/>
        </w:rPr>
        <w:t> </w:t>
      </w:r>
      <w:r>
        <w:rPr>
          <w:i/>
          <w:sz w:val="24"/>
        </w:rPr>
        <w:t>sick:</w:t>
      </w:r>
      <w:r>
        <w:rPr>
          <w:i/>
          <w:spacing w:val="-4"/>
          <w:sz w:val="24"/>
        </w:rPr>
        <w:t> </w:t>
      </w:r>
      <w:r>
        <w:rPr>
          <w:i/>
          <w:sz w:val="24"/>
        </w:rPr>
        <w:t>The</w:t>
      </w:r>
      <w:r>
        <w:rPr>
          <w:i/>
          <w:spacing w:val="-4"/>
          <w:sz w:val="24"/>
        </w:rPr>
        <w:t> </w:t>
      </w:r>
      <w:r>
        <w:rPr>
          <w:i/>
          <w:sz w:val="24"/>
        </w:rPr>
        <w:t>emergence</w:t>
      </w:r>
      <w:r>
        <w:rPr>
          <w:i/>
          <w:spacing w:val="-4"/>
          <w:sz w:val="24"/>
        </w:rPr>
        <w:t> </w:t>
      </w:r>
      <w:r>
        <w:rPr>
          <w:i/>
          <w:sz w:val="24"/>
        </w:rPr>
        <w:t>of</w:t>
      </w:r>
      <w:r>
        <w:rPr>
          <w:i/>
          <w:spacing w:val="-4"/>
          <w:sz w:val="24"/>
        </w:rPr>
        <w:t> </w:t>
      </w:r>
      <w:r>
        <w:rPr>
          <w:i/>
          <w:sz w:val="24"/>
        </w:rPr>
        <w:t>modern</w:t>
      </w:r>
      <w:r>
        <w:rPr>
          <w:i/>
          <w:spacing w:val="-4"/>
          <w:sz w:val="24"/>
        </w:rPr>
        <w:t> </w:t>
      </w:r>
      <w:r>
        <w:rPr>
          <w:i/>
          <w:sz w:val="24"/>
        </w:rPr>
        <w:t>nursing</w:t>
      </w:r>
      <w:r>
        <w:rPr>
          <w:sz w:val="24"/>
        </w:rPr>
        <w:t>. Routledge, 2021. p. 28</w:t>
      </w:r>
    </w:p>
    <w:p>
      <w:pPr>
        <w:pStyle w:val="ListParagraph"/>
        <w:numPr>
          <w:ilvl w:val="0"/>
          <w:numId w:val="2"/>
        </w:numPr>
        <w:tabs>
          <w:tab w:pos="742" w:val="left" w:leader="none"/>
        </w:tabs>
        <w:spacing w:line="240" w:lineRule="auto" w:before="55" w:after="0"/>
        <w:ind w:left="742" w:right="0" w:hanging="533"/>
        <w:jc w:val="left"/>
        <w:rPr>
          <w:sz w:val="24"/>
        </w:rPr>
      </w:pPr>
      <w:r>
        <w:rPr>
          <w:sz w:val="24"/>
          <w:u w:val="single" w:color="AAAAAA"/>
        </w:rPr>
        <w:t>Crislip 2005</w:t>
      </w:r>
      <w:r>
        <w:rPr>
          <w:sz w:val="24"/>
          <w:u w:val="none"/>
        </w:rPr>
        <w:t>, p. </w:t>
      </w:r>
      <w:r>
        <w:rPr>
          <w:spacing w:val="-5"/>
          <w:sz w:val="24"/>
          <w:u w:val="none"/>
        </w:rPr>
        <w:t>3.</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Crislip 2005</w:t>
      </w:r>
      <w:r>
        <w:rPr>
          <w:sz w:val="24"/>
          <w:u w:val="none"/>
        </w:rPr>
        <w:t>, pp. 68–69, </w:t>
      </w:r>
      <w:r>
        <w:rPr>
          <w:spacing w:val="-5"/>
          <w:sz w:val="24"/>
          <w:u w:val="none"/>
        </w:rPr>
        <w:t>99.</w:t>
      </w:r>
    </w:p>
    <w:p>
      <w:pPr>
        <w:pStyle w:val="ListParagraph"/>
        <w:numPr>
          <w:ilvl w:val="0"/>
          <w:numId w:val="2"/>
        </w:numPr>
        <w:tabs>
          <w:tab w:pos="743" w:val="left" w:leader="none"/>
        </w:tabs>
        <w:spacing w:line="235" w:lineRule="auto" w:before="59" w:after="0"/>
        <w:ind w:left="743" w:right="456" w:hanging="534"/>
        <w:jc w:val="left"/>
        <w:rPr>
          <w:sz w:val="24"/>
        </w:rPr>
      </w:pPr>
      <w:r>
        <w:rPr>
          <w:sz w:val="24"/>
        </w:rPr>
        <w:t>Schmidt,</w:t>
      </w:r>
      <w:r>
        <w:rPr>
          <w:spacing w:val="-5"/>
          <w:sz w:val="24"/>
        </w:rPr>
        <w:t> </w:t>
      </w:r>
      <w:r>
        <w:rPr>
          <w:sz w:val="24"/>
        </w:rPr>
        <w:t>Charles</w:t>
      </w:r>
      <w:r>
        <w:rPr>
          <w:spacing w:val="-5"/>
          <w:sz w:val="24"/>
        </w:rPr>
        <w:t> </w:t>
      </w:r>
      <w:r>
        <w:rPr>
          <w:sz w:val="24"/>
        </w:rPr>
        <w:t>(1889).</w:t>
      </w:r>
      <w:r>
        <w:rPr>
          <w:spacing w:val="-5"/>
          <w:sz w:val="24"/>
        </w:rPr>
        <w:t> </w:t>
      </w:r>
      <w:hyperlink r:id="rId729">
        <w:r>
          <w:rPr>
            <w:sz w:val="24"/>
            <w:u w:val="single" w:color="AAAAAA"/>
          </w:rPr>
          <w:t>"Chapter</w:t>
        </w:r>
        <w:r>
          <w:rPr>
            <w:spacing w:val="-5"/>
            <w:sz w:val="24"/>
            <w:u w:val="single" w:color="AAAAAA"/>
          </w:rPr>
          <w:t> </w:t>
        </w:r>
        <w:r>
          <w:rPr>
            <w:sz w:val="24"/>
            <w:u w:val="single" w:color="AAAAAA"/>
          </w:rPr>
          <w:t>Five:</w:t>
        </w:r>
        <w:r>
          <w:rPr>
            <w:spacing w:val="-9"/>
            <w:sz w:val="24"/>
            <w:u w:val="single" w:color="AAAAAA"/>
          </w:rPr>
          <w:t> </w:t>
        </w:r>
        <w:r>
          <w:rPr>
            <w:sz w:val="24"/>
            <w:u w:val="single" w:color="AAAAAA"/>
          </w:rPr>
          <w:t>The</w:t>
        </w:r>
        <w:r>
          <w:rPr>
            <w:spacing w:val="-5"/>
            <w:sz w:val="24"/>
            <w:u w:val="single" w:color="AAAAAA"/>
          </w:rPr>
          <w:t> </w:t>
        </w:r>
        <w:r>
          <w:rPr>
            <w:sz w:val="24"/>
            <w:u w:val="single" w:color="AAAAAA"/>
          </w:rPr>
          <w:t>Poor</w:t>
        </w:r>
        <w:r>
          <w:rPr>
            <w:spacing w:val="-5"/>
            <w:sz w:val="24"/>
            <w:u w:val="single" w:color="AAAAAA"/>
          </w:rPr>
          <w:t> </w:t>
        </w:r>
        <w:r>
          <w:rPr>
            <w:sz w:val="24"/>
            <w:u w:val="single" w:color="AAAAAA"/>
          </w:rPr>
          <w:t>and</w:t>
        </w:r>
        <w:r>
          <w:rPr>
            <w:spacing w:val="-5"/>
            <w:sz w:val="24"/>
            <w:u w:val="single" w:color="AAAAAA"/>
          </w:rPr>
          <w:t> </w:t>
        </w:r>
        <w:r>
          <w:rPr>
            <w:sz w:val="24"/>
            <w:u w:val="single" w:color="AAAAAA"/>
          </w:rPr>
          <w:t>Unfortunate"</w:t>
        </w:r>
        <w:r>
          <w:rPr>
            <w:spacing w:val="-5"/>
            <w:sz w:val="24"/>
            <w:u w:val="single" w:color="AAAAAA"/>
          </w:rPr>
          <w:t> </w:t>
        </w:r>
        <w:r>
          <w:rPr>
            <w:sz w:val="24"/>
            <w:u w:val="single" w:color="AAAAAA"/>
          </w:rPr>
          <w:t>(https://archive.org/details/bu</w:t>
        </w:r>
      </w:hyperlink>
      <w:r>
        <w:rPr>
          <w:sz w:val="24"/>
          <w:u w:val="none"/>
        </w:rPr>
        <w:t> </w:t>
      </w:r>
      <w:hyperlink r:id="rId729">
        <w:r>
          <w:rPr>
            <w:sz w:val="24"/>
            <w:u w:val="single" w:color="AAAAAA"/>
          </w:rPr>
          <w:t>b_gb_X-UROGF6ZcUC)</w:t>
        </w:r>
      </w:hyperlink>
      <w:r>
        <w:rPr>
          <w:sz w:val="24"/>
          <w:u w:val="none"/>
        </w:rPr>
        <w:t>. </w:t>
      </w:r>
      <w:r>
        <w:rPr>
          <w:i/>
          <w:sz w:val="24"/>
          <w:u w:val="none"/>
        </w:rPr>
        <w:t>The Social Results of Early Christianity</w:t>
      </w:r>
      <w:r>
        <w:rPr>
          <w:sz w:val="24"/>
          <w:u w:val="none"/>
        </w:rPr>
        <w:t>. London: William Isbister Ltd.</w:t>
      </w:r>
    </w:p>
    <w:p>
      <w:pPr>
        <w:pStyle w:val="BodyText"/>
        <w:spacing w:line="268" w:lineRule="exact"/>
        <w:rPr>
          <w:rFonts w:ascii="Arial" w:hAnsi="Arial"/>
        </w:rPr>
      </w:pPr>
      <w:r>
        <w:rPr>
          <w:rFonts w:ascii="Arial" w:hAnsi="Arial"/>
        </w:rPr>
        <w:t>pp. </w:t>
      </w:r>
      <w:hyperlink r:id="rId730">
        <w:r>
          <w:rPr>
            <w:rFonts w:ascii="Arial" w:hAnsi="Arial"/>
            <w:u w:val="single" w:color="AAAAAA"/>
          </w:rPr>
          <w:t>245 (https://archive.org/details/bub_gb_X-UROGF6ZcUC/page/n279)</w:t>
        </w:r>
      </w:hyperlink>
      <w:r>
        <w:rPr>
          <w:rFonts w:ascii="Arial" w:hAnsi="Arial"/>
          <w:u w:val="none"/>
        </w:rPr>
        <w:t>–256. </w:t>
      </w:r>
      <w:hyperlink r:id="rId670">
        <w:r>
          <w:rPr>
            <w:rFonts w:ascii="Arial" w:hAnsi="Arial"/>
            <w:u w:val="single" w:color="AAAAAA"/>
          </w:rPr>
          <w:t>ISBN</w:t>
        </w:r>
      </w:hyperlink>
      <w:r>
        <w:rPr>
          <w:rFonts w:ascii="Arial" w:hAnsi="Arial"/>
          <w:u w:val="none"/>
        </w:rPr>
        <w:t> </w:t>
      </w:r>
      <w:r>
        <w:rPr>
          <w:rFonts w:ascii="Arial" w:hAnsi="Arial"/>
          <w:u w:val="single" w:color="AAAAAA"/>
        </w:rPr>
        <w:t>978-0-</w:t>
      </w:r>
      <w:r>
        <w:rPr>
          <w:rFonts w:ascii="Arial" w:hAnsi="Arial"/>
          <w:spacing w:val="-2"/>
          <w:u w:val="single" w:color="AAAAAA"/>
        </w:rPr>
        <w:t>7905-</w:t>
      </w:r>
    </w:p>
    <w:p>
      <w:pPr>
        <w:pStyle w:val="BodyText"/>
        <w:spacing w:line="273" w:lineRule="exact"/>
        <w:rPr>
          <w:rFonts w:ascii="Arial"/>
        </w:rPr>
      </w:pPr>
      <w:r>
        <w:rPr>
          <w:rFonts w:ascii="Arial"/>
          <w:u w:val="single" w:color="AAAAAA"/>
        </w:rPr>
        <w:t>3105-</w:t>
      </w:r>
      <w:r>
        <w:rPr>
          <w:rFonts w:ascii="Arial"/>
          <w:spacing w:val="-5"/>
          <w:u w:val="single" w:color="AAAAAA"/>
        </w:rPr>
        <w:t>2</w:t>
      </w:r>
      <w:r>
        <w:rPr>
          <w:rFonts w:ascii="Arial"/>
          <w:spacing w:val="-5"/>
          <w:u w:val="none"/>
        </w:rPr>
        <w:t>.</w:t>
      </w:r>
    </w:p>
    <w:p>
      <w:pPr>
        <w:pStyle w:val="ListParagraph"/>
        <w:numPr>
          <w:ilvl w:val="0"/>
          <w:numId w:val="2"/>
        </w:numPr>
        <w:tabs>
          <w:tab w:pos="743" w:val="left" w:leader="none"/>
        </w:tabs>
        <w:spacing w:line="235" w:lineRule="auto" w:before="58" w:after="0"/>
        <w:ind w:left="743" w:right="703" w:hanging="534"/>
        <w:jc w:val="left"/>
        <w:rPr>
          <w:sz w:val="24"/>
        </w:rPr>
      </w:pPr>
      <w:hyperlink r:id="rId731">
        <w:r>
          <w:rPr>
            <w:i/>
            <w:sz w:val="24"/>
            <w:u w:val="single" w:color="AAAAAA"/>
          </w:rPr>
          <w:t>Models for Christian Higher Education: Strategies for Survival and Success in the Twenty-First</w:t>
        </w:r>
      </w:hyperlink>
      <w:r>
        <w:rPr>
          <w:i/>
          <w:sz w:val="24"/>
          <w:u w:val="none"/>
        </w:rPr>
        <w:t> </w:t>
      </w:r>
      <w:hyperlink r:id="rId731">
        <w:r>
          <w:rPr>
            <w:i/>
            <w:sz w:val="24"/>
            <w:u w:val="single" w:color="AAAAAA"/>
          </w:rPr>
          <w:t>Century</w:t>
        </w:r>
        <w:r>
          <w:rPr>
            <w:i/>
            <w:spacing w:val="-8"/>
            <w:sz w:val="24"/>
            <w:u w:val="single" w:color="AAAAAA"/>
          </w:rPr>
          <w:t> </w:t>
        </w:r>
        <w:r>
          <w:rPr>
            <w:sz w:val="24"/>
            <w:u w:val="single" w:color="AAAAAA"/>
          </w:rPr>
          <w:t>(https://archive.org/details/modelsforchristi0000unse)</w:t>
        </w:r>
      </w:hyperlink>
      <w:r>
        <w:rPr>
          <w:sz w:val="24"/>
          <w:u w:val="none"/>
        </w:rPr>
        <w:t>.</w:t>
      </w:r>
      <w:r>
        <w:rPr>
          <w:spacing w:val="-8"/>
          <w:sz w:val="24"/>
          <w:u w:val="none"/>
        </w:rPr>
        <w:t> </w:t>
      </w:r>
      <w:hyperlink r:id="rId732">
        <w:r>
          <w:rPr>
            <w:sz w:val="24"/>
            <w:u w:val="single" w:color="AAAAAA"/>
          </w:rPr>
          <w:t>William</w:t>
        </w:r>
        <w:r>
          <w:rPr>
            <w:spacing w:val="-8"/>
            <w:sz w:val="24"/>
            <w:u w:val="single" w:color="AAAAAA"/>
          </w:rPr>
          <w:t> </w:t>
        </w:r>
        <w:r>
          <w:rPr>
            <w:sz w:val="24"/>
            <w:u w:val="single" w:color="AAAAAA"/>
          </w:rPr>
          <w:t>B.</w:t>
        </w:r>
        <w:r>
          <w:rPr>
            <w:spacing w:val="-8"/>
            <w:sz w:val="24"/>
            <w:u w:val="single" w:color="AAAAAA"/>
          </w:rPr>
          <w:t> </w:t>
        </w:r>
        <w:r>
          <w:rPr>
            <w:sz w:val="24"/>
            <w:u w:val="single" w:color="AAAAAA"/>
          </w:rPr>
          <w:t>Eerdmans</w:t>
        </w:r>
        <w:r>
          <w:rPr>
            <w:spacing w:val="-8"/>
            <w:sz w:val="24"/>
            <w:u w:val="single" w:color="AAAAAA"/>
          </w:rPr>
          <w:t> </w:t>
        </w:r>
        <w:r>
          <w:rPr>
            <w:sz w:val="24"/>
            <w:u w:val="single" w:color="AAAAAA"/>
          </w:rPr>
          <w:t>Publishing</w:t>
        </w:r>
      </w:hyperlink>
      <w:r>
        <w:rPr>
          <w:sz w:val="24"/>
          <w:u w:val="none"/>
        </w:rPr>
        <w:t> </w:t>
      </w:r>
      <w:hyperlink r:id="rId732">
        <w:r>
          <w:rPr>
            <w:sz w:val="24"/>
            <w:u w:val="single" w:color="AAAAAA"/>
          </w:rPr>
          <w:t>Company</w:t>
        </w:r>
      </w:hyperlink>
      <w:r>
        <w:rPr>
          <w:sz w:val="24"/>
          <w:u w:val="none"/>
        </w:rPr>
        <w:t>. 1997. p. </w:t>
      </w:r>
      <w:hyperlink r:id="rId733">
        <w:r>
          <w:rPr>
            <w:sz w:val="24"/>
            <w:u w:val="single" w:color="AAAAAA"/>
          </w:rPr>
          <w:t>290 (https://archive.org/details/modelsforchristi0000unse/page/290)</w:t>
        </w:r>
      </w:hyperlink>
      <w:r>
        <w:rPr>
          <w:sz w:val="24"/>
          <w:u w:val="none"/>
        </w:rPr>
        <w:t>.</w:t>
      </w:r>
    </w:p>
    <w:p>
      <w:pPr>
        <w:pStyle w:val="BodyText"/>
        <w:spacing w:line="235" w:lineRule="auto"/>
        <w:ind w:right="479"/>
        <w:rPr>
          <w:rFonts w:ascii="Arial"/>
        </w:rPr>
      </w:pPr>
      <w:hyperlink r:id="rId670">
        <w:r>
          <w:rPr>
            <w:rFonts w:ascii="Arial"/>
            <w:u w:val="single" w:color="AAAAAA"/>
          </w:rPr>
          <w:t>ISB</w:t>
        </w:r>
      </w:hyperlink>
      <w:r>
        <w:rPr>
          <w:rFonts w:ascii="Arial"/>
          <w:u w:val="single" w:color="AAAAAA"/>
        </w:rPr>
        <w:t>N</w:t>
      </w:r>
      <w:r>
        <w:rPr>
          <w:rFonts w:ascii="Arial"/>
          <w:spacing w:val="-5"/>
          <w:u w:val="single" w:color="AAAAAA"/>
        </w:rPr>
        <w:t> </w:t>
      </w:r>
      <w:r>
        <w:rPr>
          <w:rFonts w:ascii="Arial"/>
          <w:u w:val="single" w:color="AAAAAA"/>
        </w:rPr>
        <w:t>978-0-8028-4121-6</w:t>
      </w:r>
      <w:r>
        <w:rPr>
          <w:rFonts w:ascii="Arial"/>
          <w:u w:val="none"/>
        </w:rPr>
        <w:t>.</w:t>
      </w:r>
      <w:r>
        <w:rPr>
          <w:rFonts w:ascii="Arial"/>
          <w:spacing w:val="-5"/>
          <w:u w:val="none"/>
        </w:rPr>
        <w:t> </w:t>
      </w:r>
      <w:r>
        <w:rPr>
          <w:rFonts w:ascii="Arial"/>
          <w:u w:val="none"/>
        </w:rPr>
        <w:t>Retrieved</w:t>
      </w:r>
      <w:r>
        <w:rPr>
          <w:rFonts w:ascii="Arial"/>
          <w:spacing w:val="-5"/>
          <w:u w:val="none"/>
        </w:rPr>
        <w:t> </w:t>
      </w:r>
      <w:r>
        <w:rPr>
          <w:rFonts w:ascii="Arial"/>
          <w:u w:val="none"/>
        </w:rPr>
        <w:t>18</w:t>
      </w:r>
      <w:r>
        <w:rPr>
          <w:rFonts w:ascii="Arial"/>
          <w:spacing w:val="-5"/>
          <w:u w:val="none"/>
        </w:rPr>
        <w:t> </w:t>
      </w:r>
      <w:r>
        <w:rPr>
          <w:rFonts w:ascii="Arial"/>
          <w:u w:val="none"/>
        </w:rPr>
        <w:t>October</w:t>
      </w:r>
      <w:r>
        <w:rPr>
          <w:rFonts w:ascii="Arial"/>
          <w:spacing w:val="-5"/>
          <w:u w:val="none"/>
        </w:rPr>
        <w:t> </w:t>
      </w:r>
      <w:r>
        <w:rPr>
          <w:rFonts w:ascii="Arial"/>
          <w:u w:val="none"/>
        </w:rPr>
        <w:t>2007.</w:t>
      </w:r>
      <w:r>
        <w:rPr>
          <w:rFonts w:ascii="Arial"/>
          <w:spacing w:val="-5"/>
          <w:u w:val="none"/>
        </w:rPr>
        <w:t> </w:t>
      </w:r>
      <w:r>
        <w:rPr>
          <w:rFonts w:ascii="Arial"/>
          <w:u w:val="none"/>
        </w:rPr>
        <w:t>"Wesleyan</w:t>
      </w:r>
      <w:r>
        <w:rPr>
          <w:rFonts w:ascii="Arial"/>
          <w:spacing w:val="-5"/>
          <w:u w:val="none"/>
        </w:rPr>
        <w:t> </w:t>
      </w:r>
      <w:r>
        <w:rPr>
          <w:rFonts w:ascii="Arial"/>
          <w:u w:val="none"/>
        </w:rPr>
        <w:t>institutions,</w:t>
      </w:r>
      <w:r>
        <w:rPr>
          <w:rFonts w:ascii="Arial"/>
          <w:spacing w:val="-5"/>
          <w:u w:val="none"/>
        </w:rPr>
        <w:t> </w:t>
      </w:r>
      <w:r>
        <w:rPr>
          <w:rFonts w:ascii="Arial"/>
          <w:u w:val="none"/>
        </w:rPr>
        <w:t>whether</w:t>
      </w:r>
      <w:r>
        <w:rPr>
          <w:rFonts w:ascii="Arial"/>
          <w:spacing w:val="-5"/>
          <w:u w:val="none"/>
        </w:rPr>
        <w:t> </w:t>
      </w:r>
      <w:r>
        <w:rPr>
          <w:rFonts w:ascii="Arial"/>
          <w:u w:val="none"/>
        </w:rPr>
        <w:t>hospitals, orphanages, soup kitchens, or schools, historically were begun with the spirit to serve all people and to transform society."</w:t>
      </w:r>
    </w:p>
    <w:p>
      <w:pPr>
        <w:pStyle w:val="ListParagraph"/>
        <w:numPr>
          <w:ilvl w:val="0"/>
          <w:numId w:val="2"/>
        </w:numPr>
        <w:tabs>
          <w:tab w:pos="743" w:val="left" w:leader="none"/>
        </w:tabs>
        <w:spacing w:line="235" w:lineRule="auto" w:before="57" w:after="0"/>
        <w:ind w:left="743" w:right="485" w:hanging="534"/>
        <w:jc w:val="left"/>
        <w:rPr>
          <w:sz w:val="24"/>
        </w:rPr>
      </w:pPr>
      <w:r>
        <w:rPr>
          <w:sz w:val="24"/>
        </w:rPr>
        <w:t>Teasdale,</w:t>
      </w:r>
      <w:r>
        <w:rPr>
          <w:spacing w:val="-6"/>
          <w:sz w:val="24"/>
        </w:rPr>
        <w:t> </w:t>
      </w:r>
      <w:r>
        <w:rPr>
          <w:sz w:val="24"/>
        </w:rPr>
        <w:t>Mark</w:t>
      </w:r>
      <w:r>
        <w:rPr>
          <w:spacing w:val="-6"/>
          <w:sz w:val="24"/>
        </w:rPr>
        <w:t> </w:t>
      </w:r>
      <w:r>
        <w:rPr>
          <w:sz w:val="24"/>
        </w:rPr>
        <w:t>R.</w:t>
      </w:r>
      <w:r>
        <w:rPr>
          <w:spacing w:val="-6"/>
          <w:sz w:val="24"/>
        </w:rPr>
        <w:t> </w:t>
      </w:r>
      <w:r>
        <w:rPr>
          <w:sz w:val="24"/>
        </w:rPr>
        <w:t>(2014).</w:t>
      </w:r>
      <w:r>
        <w:rPr>
          <w:spacing w:val="-6"/>
          <w:sz w:val="24"/>
        </w:rPr>
        <w:t> </w:t>
      </w:r>
      <w:r>
        <w:rPr>
          <w:i/>
          <w:sz w:val="24"/>
        </w:rPr>
        <w:t>Methodist</w:t>
      </w:r>
      <w:r>
        <w:rPr>
          <w:i/>
          <w:spacing w:val="-6"/>
          <w:sz w:val="24"/>
        </w:rPr>
        <w:t> </w:t>
      </w:r>
      <w:r>
        <w:rPr>
          <w:i/>
          <w:sz w:val="24"/>
        </w:rPr>
        <w:t>Evangelism,</w:t>
      </w:r>
      <w:r>
        <w:rPr>
          <w:i/>
          <w:spacing w:val="-14"/>
          <w:sz w:val="24"/>
        </w:rPr>
        <w:t> </w:t>
      </w:r>
      <w:r>
        <w:rPr>
          <w:i/>
          <w:sz w:val="24"/>
        </w:rPr>
        <w:t>American</w:t>
      </w:r>
      <w:r>
        <w:rPr>
          <w:i/>
          <w:spacing w:val="-6"/>
          <w:sz w:val="24"/>
        </w:rPr>
        <w:t> </w:t>
      </w:r>
      <w:r>
        <w:rPr>
          <w:i/>
          <w:sz w:val="24"/>
        </w:rPr>
        <w:t>Salvation:</w:t>
      </w:r>
      <w:r>
        <w:rPr>
          <w:i/>
          <w:spacing w:val="-6"/>
          <w:sz w:val="24"/>
        </w:rPr>
        <w:t> </w:t>
      </w:r>
      <w:r>
        <w:rPr>
          <w:i/>
          <w:sz w:val="24"/>
        </w:rPr>
        <w:t>The</w:t>
      </w:r>
      <w:r>
        <w:rPr>
          <w:i/>
          <w:spacing w:val="-6"/>
          <w:sz w:val="24"/>
        </w:rPr>
        <w:t> </w:t>
      </w:r>
      <w:r>
        <w:rPr>
          <w:i/>
          <w:sz w:val="24"/>
        </w:rPr>
        <w:t>Home</w:t>
      </w:r>
      <w:r>
        <w:rPr>
          <w:i/>
          <w:spacing w:val="-6"/>
          <w:sz w:val="24"/>
        </w:rPr>
        <w:t> </w:t>
      </w:r>
      <w:r>
        <w:rPr>
          <w:i/>
          <w:sz w:val="24"/>
        </w:rPr>
        <w:t>Missions</w:t>
      </w:r>
      <w:r>
        <w:rPr>
          <w:i/>
          <w:spacing w:val="-6"/>
          <w:sz w:val="24"/>
        </w:rPr>
        <w:t> </w:t>
      </w:r>
      <w:r>
        <w:rPr>
          <w:i/>
          <w:sz w:val="24"/>
        </w:rPr>
        <w:t>of</w:t>
      </w:r>
      <w:r>
        <w:rPr>
          <w:i/>
          <w:spacing w:val="-6"/>
          <w:sz w:val="24"/>
        </w:rPr>
        <w:t> </w:t>
      </w:r>
      <w:r>
        <w:rPr>
          <w:i/>
          <w:sz w:val="24"/>
        </w:rPr>
        <w:t>the</w:t>
      </w:r>
      <w:r>
        <w:rPr>
          <w:i/>
          <w:sz w:val="24"/>
        </w:rPr>
        <w:t> Methodist</w:t>
      </w:r>
      <w:r>
        <w:rPr>
          <w:i/>
          <w:spacing w:val="-1"/>
          <w:sz w:val="24"/>
        </w:rPr>
        <w:t> </w:t>
      </w:r>
      <w:r>
        <w:rPr>
          <w:i/>
          <w:sz w:val="24"/>
        </w:rPr>
        <w:t>Episcopal</w:t>
      </w:r>
      <w:r>
        <w:rPr>
          <w:i/>
          <w:spacing w:val="-1"/>
          <w:sz w:val="24"/>
        </w:rPr>
        <w:t> </w:t>
      </w:r>
      <w:r>
        <w:rPr>
          <w:i/>
          <w:sz w:val="24"/>
        </w:rPr>
        <w:t>Church,</w:t>
      </w:r>
      <w:r>
        <w:rPr>
          <w:i/>
          <w:spacing w:val="-1"/>
          <w:sz w:val="24"/>
        </w:rPr>
        <w:t> </w:t>
      </w:r>
      <w:r>
        <w:rPr>
          <w:i/>
          <w:sz w:val="24"/>
        </w:rPr>
        <w:t>1860–1920</w:t>
      </w:r>
      <w:r>
        <w:rPr>
          <w:sz w:val="24"/>
        </w:rPr>
        <w:t>.</w:t>
      </w:r>
      <w:r>
        <w:rPr>
          <w:spacing w:val="-1"/>
          <w:sz w:val="24"/>
        </w:rPr>
        <w:t> </w:t>
      </w:r>
      <w:hyperlink r:id="rId734">
        <w:r>
          <w:rPr>
            <w:sz w:val="24"/>
            <w:u w:val="single" w:color="AAAAAA"/>
          </w:rPr>
          <w:t>Wipf</w:t>
        </w:r>
        <w:r>
          <w:rPr>
            <w:spacing w:val="-1"/>
            <w:sz w:val="24"/>
            <w:u w:val="single" w:color="AAAAAA"/>
          </w:rPr>
          <w:t> </w:t>
        </w:r>
        <w:r>
          <w:rPr>
            <w:sz w:val="24"/>
            <w:u w:val="single" w:color="AAAAAA"/>
          </w:rPr>
          <w:t>and</w:t>
        </w:r>
        <w:r>
          <w:rPr>
            <w:spacing w:val="-1"/>
            <w:sz w:val="24"/>
            <w:u w:val="single" w:color="AAAAAA"/>
          </w:rPr>
          <w:t> </w:t>
        </w:r>
        <w:r>
          <w:rPr>
            <w:sz w:val="24"/>
            <w:u w:val="single" w:color="AAAAAA"/>
          </w:rPr>
          <w:t>Stock</w:t>
        </w:r>
        <w:r>
          <w:rPr>
            <w:spacing w:val="-1"/>
            <w:sz w:val="24"/>
            <w:u w:val="single" w:color="AAAAAA"/>
          </w:rPr>
          <w:t> </w:t>
        </w:r>
        <w:r>
          <w:rPr>
            <w:sz w:val="24"/>
            <w:u w:val="single" w:color="AAAAAA"/>
          </w:rPr>
          <w:t>Publishers</w:t>
        </w:r>
      </w:hyperlink>
      <w:r>
        <w:rPr>
          <w:sz w:val="24"/>
          <w:u w:val="none"/>
        </w:rPr>
        <w:t>.</w:t>
      </w:r>
      <w:r>
        <w:rPr>
          <w:spacing w:val="-1"/>
          <w:sz w:val="24"/>
          <w:u w:val="none"/>
        </w:rPr>
        <w:t> </w:t>
      </w:r>
      <w:r>
        <w:rPr>
          <w:sz w:val="24"/>
          <w:u w:val="none"/>
        </w:rPr>
        <w:t>p.</w:t>
      </w:r>
      <w:r>
        <w:rPr>
          <w:spacing w:val="-1"/>
          <w:sz w:val="24"/>
          <w:u w:val="none"/>
        </w:rPr>
        <w:t> </w:t>
      </w:r>
      <w:r>
        <w:rPr>
          <w:sz w:val="24"/>
          <w:u w:val="none"/>
        </w:rPr>
        <w:t>203.</w:t>
      </w:r>
      <w:r>
        <w:rPr>
          <w:spacing w:val="-1"/>
          <w:sz w:val="24"/>
          <w:u w:val="none"/>
        </w:rPr>
        <w:t> </w:t>
      </w:r>
      <w:hyperlink r:id="rId670">
        <w:r>
          <w:rPr>
            <w:sz w:val="24"/>
            <w:u w:val="single" w:color="AAAAAA"/>
          </w:rPr>
          <w:t>ISB</w:t>
        </w:r>
      </w:hyperlink>
      <w:r>
        <w:rPr>
          <w:sz w:val="24"/>
          <w:u w:val="single" w:color="AAAAAA"/>
        </w:rPr>
        <w:t>N</w:t>
      </w:r>
      <w:r>
        <w:rPr>
          <w:spacing w:val="-1"/>
          <w:sz w:val="24"/>
          <w:u w:val="single" w:color="AAAAAA"/>
        </w:rPr>
        <w:t> </w:t>
      </w:r>
      <w:r>
        <w:rPr>
          <w:sz w:val="24"/>
          <w:u w:val="single" w:color="AAAAAA"/>
        </w:rPr>
        <w:t>978-1-62032-</w:t>
      </w:r>
      <w:r>
        <w:rPr>
          <w:sz w:val="24"/>
          <w:u w:val="none"/>
        </w:rPr>
        <w:t> </w:t>
      </w:r>
      <w:r>
        <w:rPr>
          <w:sz w:val="24"/>
          <w:u w:val="single" w:color="AAAAAA"/>
        </w:rPr>
        <w:t>916-0</w:t>
      </w:r>
      <w:r>
        <w:rPr>
          <w:sz w:val="24"/>
          <w:u w:val="none"/>
        </w:rPr>
        <w:t>. "The new view of evangelism called for the denomination to undertake two new forms of activities: humanitarian aid and social witness. Humanitarian aid went beyond the individual help that many home missionaries were already providing to people within their care. It involved creating new structures that would augment the political, economic, and social systems so that those systems might be more humane. It included the establishment of Methodist hospitals in all the major cities in the United States.</w:t>
      </w:r>
      <w:r>
        <w:rPr>
          <w:spacing w:val="-5"/>
          <w:sz w:val="24"/>
          <w:u w:val="none"/>
        </w:rPr>
        <w:t> </w:t>
      </w:r>
      <w:r>
        <w:rPr>
          <w:sz w:val="24"/>
          <w:u w:val="none"/>
        </w:rPr>
        <w:t>These hospitals were required to provide the best treatment possible free of charge to all who needed it, and were often staffed by deaconesses who trained as nurses. Homes for the aged and orphanages were also part of this work."</w:t>
      </w:r>
    </w:p>
    <w:p>
      <w:pPr>
        <w:pStyle w:val="ListParagraph"/>
        <w:numPr>
          <w:ilvl w:val="0"/>
          <w:numId w:val="2"/>
        </w:numPr>
        <w:tabs>
          <w:tab w:pos="742" w:val="left" w:leader="none"/>
        </w:tabs>
        <w:spacing w:line="240" w:lineRule="auto" w:before="51" w:after="0"/>
        <w:ind w:left="742" w:right="0" w:hanging="533"/>
        <w:jc w:val="left"/>
        <w:rPr>
          <w:sz w:val="24"/>
        </w:rPr>
      </w:pPr>
      <w:r>
        <w:rPr>
          <w:sz w:val="24"/>
        </w:rPr>
        <w:t>Geoffrey</w:t>
      </w:r>
      <w:r>
        <w:rPr>
          <w:spacing w:val="-2"/>
          <w:sz w:val="24"/>
        </w:rPr>
        <w:t> </w:t>
      </w:r>
      <w:r>
        <w:rPr>
          <w:sz w:val="24"/>
        </w:rPr>
        <w:t>Blainey;</w:t>
      </w:r>
      <w:r>
        <w:rPr>
          <w:spacing w:val="-1"/>
          <w:sz w:val="24"/>
        </w:rPr>
        <w:t> </w:t>
      </w:r>
      <w:r>
        <w:rPr>
          <w:i/>
          <w:sz w:val="24"/>
        </w:rPr>
        <w:t>A</w:t>
      </w:r>
      <w:r>
        <w:rPr>
          <w:i/>
          <w:spacing w:val="-10"/>
          <w:sz w:val="24"/>
        </w:rPr>
        <w:t> </w:t>
      </w:r>
      <w:r>
        <w:rPr>
          <w:i/>
          <w:sz w:val="24"/>
        </w:rPr>
        <w:t>Short</w:t>
      </w:r>
      <w:r>
        <w:rPr>
          <w:i/>
          <w:spacing w:val="-1"/>
          <w:sz w:val="24"/>
        </w:rPr>
        <w:t> </w:t>
      </w:r>
      <w:r>
        <w:rPr>
          <w:i/>
          <w:sz w:val="24"/>
        </w:rPr>
        <w:t>History</w:t>
      </w:r>
      <w:r>
        <w:rPr>
          <w:i/>
          <w:spacing w:val="-1"/>
          <w:sz w:val="24"/>
        </w:rPr>
        <w:t> </w:t>
      </w:r>
      <w:r>
        <w:rPr>
          <w:i/>
          <w:sz w:val="24"/>
        </w:rPr>
        <w:t>of</w:t>
      </w:r>
      <w:r>
        <w:rPr>
          <w:i/>
          <w:spacing w:val="-1"/>
          <w:sz w:val="24"/>
        </w:rPr>
        <w:t> </w:t>
      </w:r>
      <w:r>
        <w:rPr>
          <w:i/>
          <w:sz w:val="24"/>
        </w:rPr>
        <w:t>Christianity</w:t>
      </w:r>
      <w:r>
        <w:rPr>
          <w:sz w:val="24"/>
        </w:rPr>
        <w:t>;</w:t>
      </w:r>
      <w:r>
        <w:rPr>
          <w:spacing w:val="-1"/>
          <w:sz w:val="24"/>
        </w:rPr>
        <w:t> </w:t>
      </w:r>
      <w:r>
        <w:rPr>
          <w:sz w:val="24"/>
        </w:rPr>
        <w:t>Penguin</w:t>
      </w:r>
      <w:r>
        <w:rPr>
          <w:spacing w:val="-1"/>
          <w:sz w:val="24"/>
        </w:rPr>
        <w:t> </w:t>
      </w:r>
      <w:r>
        <w:rPr>
          <w:sz w:val="24"/>
        </w:rPr>
        <w:t>Viking;</w:t>
      </w:r>
      <w:r>
        <w:rPr>
          <w:spacing w:val="-1"/>
          <w:sz w:val="24"/>
        </w:rPr>
        <w:t> </w:t>
      </w:r>
      <w:r>
        <w:rPr>
          <w:spacing w:val="-4"/>
          <w:sz w:val="24"/>
        </w:rPr>
        <w:t>2011</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Sanneh &amp; McClymond 2016</w:t>
      </w:r>
      <w:r>
        <w:rPr>
          <w:sz w:val="24"/>
          <w:u w:val="none"/>
        </w:rPr>
        <w:t>, p. </w:t>
      </w:r>
      <w:r>
        <w:rPr>
          <w:spacing w:val="-4"/>
          <w:sz w:val="24"/>
          <w:u w:val="none"/>
        </w:rPr>
        <w:t>279.</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Harper 2013</w:t>
      </w:r>
      <w:r>
        <w:rPr>
          <w:sz w:val="24"/>
          <w:u w:val="none"/>
        </w:rPr>
        <w:t>, pp. </w:t>
      </w:r>
      <w:r>
        <w:rPr>
          <w:spacing w:val="-2"/>
          <w:sz w:val="24"/>
          <w:u w:val="none"/>
        </w:rPr>
        <w:t>14–18.</w:t>
      </w:r>
    </w:p>
    <w:p>
      <w:pPr>
        <w:pStyle w:val="ListParagraph"/>
        <w:numPr>
          <w:ilvl w:val="0"/>
          <w:numId w:val="2"/>
        </w:numPr>
        <w:tabs>
          <w:tab w:pos="743" w:val="left" w:leader="none"/>
        </w:tabs>
        <w:spacing w:line="235" w:lineRule="auto" w:before="59" w:after="0"/>
        <w:ind w:left="743" w:right="498" w:hanging="534"/>
        <w:jc w:val="left"/>
        <w:rPr>
          <w:sz w:val="24"/>
        </w:rPr>
      </w:pPr>
      <w:r>
        <w:rPr>
          <w:sz w:val="24"/>
        </w:rPr>
        <w:t>Langlands,</w:t>
      </w:r>
      <w:r>
        <w:rPr>
          <w:spacing w:val="-4"/>
          <w:sz w:val="24"/>
        </w:rPr>
        <w:t> </w:t>
      </w:r>
      <w:r>
        <w:rPr>
          <w:sz w:val="24"/>
        </w:rPr>
        <w:t>Rebecca</w:t>
      </w:r>
      <w:r>
        <w:rPr>
          <w:spacing w:val="-4"/>
          <w:sz w:val="24"/>
        </w:rPr>
        <w:t> </w:t>
      </w:r>
      <w:r>
        <w:rPr>
          <w:sz w:val="24"/>
        </w:rPr>
        <w:t>(2006).</w:t>
      </w:r>
      <w:r>
        <w:rPr>
          <w:spacing w:val="-4"/>
          <w:sz w:val="24"/>
        </w:rPr>
        <w:t> </w:t>
      </w:r>
      <w:r>
        <w:rPr>
          <w:i/>
          <w:sz w:val="24"/>
        </w:rPr>
        <w:t>Sexual</w:t>
      </w:r>
      <w:r>
        <w:rPr>
          <w:i/>
          <w:spacing w:val="-4"/>
          <w:sz w:val="24"/>
        </w:rPr>
        <w:t> </w:t>
      </w:r>
      <w:r>
        <w:rPr>
          <w:i/>
          <w:sz w:val="24"/>
        </w:rPr>
        <w:t>Morality</w:t>
      </w:r>
      <w:r>
        <w:rPr>
          <w:i/>
          <w:spacing w:val="-4"/>
          <w:sz w:val="24"/>
        </w:rPr>
        <w:t> </w:t>
      </w:r>
      <w:r>
        <w:rPr>
          <w:i/>
          <w:sz w:val="24"/>
        </w:rPr>
        <w:t>in</w:t>
      </w:r>
      <w:r>
        <w:rPr>
          <w:i/>
          <w:spacing w:val="-13"/>
          <w:sz w:val="24"/>
        </w:rPr>
        <w:t> </w:t>
      </w:r>
      <w:r>
        <w:rPr>
          <w:i/>
          <w:sz w:val="24"/>
        </w:rPr>
        <w:t>Ancient</w:t>
      </w:r>
      <w:r>
        <w:rPr>
          <w:i/>
          <w:spacing w:val="-4"/>
          <w:sz w:val="24"/>
        </w:rPr>
        <w:t> </w:t>
      </w:r>
      <w:r>
        <w:rPr>
          <w:i/>
          <w:sz w:val="24"/>
        </w:rPr>
        <w:t>Rome</w:t>
      </w:r>
      <w:r>
        <w:rPr>
          <w:sz w:val="24"/>
        </w:rPr>
        <w:t>.</w:t>
      </w:r>
      <w:r>
        <w:rPr>
          <w:spacing w:val="-4"/>
          <w:sz w:val="24"/>
        </w:rPr>
        <w:t> </w:t>
      </w:r>
      <w:r>
        <w:rPr>
          <w:sz w:val="24"/>
        </w:rPr>
        <w:t>Cambridge:</w:t>
      </w:r>
      <w:r>
        <w:rPr>
          <w:spacing w:val="-4"/>
          <w:sz w:val="24"/>
        </w:rPr>
        <w:t> </w:t>
      </w:r>
      <w:r>
        <w:rPr>
          <w:sz w:val="24"/>
        </w:rPr>
        <w:t>Cambridge</w:t>
      </w:r>
      <w:r>
        <w:rPr>
          <w:spacing w:val="-4"/>
          <w:sz w:val="24"/>
        </w:rPr>
        <w:t> </w:t>
      </w:r>
      <w:r>
        <w:rPr>
          <w:sz w:val="24"/>
        </w:rPr>
        <w:t>University Press. </w:t>
      </w:r>
      <w:hyperlink r:id="rId670">
        <w:r>
          <w:rPr>
            <w:sz w:val="24"/>
            <w:u w:val="single" w:color="AAAAAA"/>
          </w:rPr>
          <w:t>ISB</w:t>
        </w:r>
      </w:hyperlink>
      <w:r>
        <w:rPr>
          <w:sz w:val="24"/>
          <w:u w:val="single" w:color="AAAAAA"/>
        </w:rPr>
        <w:t>N 978-0-521-85943-1</w:t>
      </w:r>
      <w:r>
        <w:rPr>
          <w:sz w:val="24"/>
          <w:u w:val="none"/>
        </w:rPr>
        <w:t>.</w:t>
      </w:r>
    </w:p>
    <w:p>
      <w:pPr>
        <w:pStyle w:val="ListParagraph"/>
        <w:numPr>
          <w:ilvl w:val="0"/>
          <w:numId w:val="2"/>
        </w:numPr>
        <w:tabs>
          <w:tab w:pos="743" w:val="left" w:leader="none"/>
        </w:tabs>
        <w:spacing w:line="235" w:lineRule="auto" w:before="59" w:after="0"/>
        <w:ind w:left="743" w:right="507" w:hanging="534"/>
        <w:jc w:val="left"/>
        <w:rPr>
          <w:sz w:val="24"/>
        </w:rPr>
      </w:pPr>
      <w:r>
        <w:rPr>
          <w:sz w:val="24"/>
        </w:rPr>
        <w:t>Harper,</w:t>
      </w:r>
      <w:r>
        <w:rPr>
          <w:spacing w:val="-5"/>
          <w:sz w:val="24"/>
        </w:rPr>
        <w:t> </w:t>
      </w:r>
      <w:r>
        <w:rPr>
          <w:sz w:val="24"/>
        </w:rPr>
        <w:t>Kyle</w:t>
      </w:r>
      <w:r>
        <w:rPr>
          <w:spacing w:val="-5"/>
          <w:sz w:val="24"/>
        </w:rPr>
        <w:t> </w:t>
      </w:r>
      <w:r>
        <w:rPr>
          <w:sz w:val="24"/>
        </w:rPr>
        <w:t>(2013).</w:t>
      </w:r>
      <w:r>
        <w:rPr>
          <w:spacing w:val="-5"/>
          <w:sz w:val="24"/>
        </w:rPr>
        <w:t> </w:t>
      </w:r>
      <w:r>
        <w:rPr>
          <w:i/>
          <w:sz w:val="24"/>
        </w:rPr>
        <w:t>From</w:t>
      </w:r>
      <w:r>
        <w:rPr>
          <w:i/>
          <w:spacing w:val="-5"/>
          <w:sz w:val="24"/>
        </w:rPr>
        <w:t> </w:t>
      </w:r>
      <w:r>
        <w:rPr>
          <w:i/>
          <w:sz w:val="24"/>
        </w:rPr>
        <w:t>Shame</w:t>
      </w:r>
      <w:r>
        <w:rPr>
          <w:i/>
          <w:spacing w:val="-5"/>
          <w:sz w:val="24"/>
        </w:rPr>
        <w:t> </w:t>
      </w:r>
      <w:r>
        <w:rPr>
          <w:i/>
          <w:sz w:val="24"/>
        </w:rPr>
        <w:t>to</w:t>
      </w:r>
      <w:r>
        <w:rPr>
          <w:i/>
          <w:spacing w:val="-5"/>
          <w:sz w:val="24"/>
        </w:rPr>
        <w:t> </w:t>
      </w:r>
      <w:r>
        <w:rPr>
          <w:i/>
          <w:sz w:val="24"/>
        </w:rPr>
        <w:t>Sin:</w:t>
      </w:r>
      <w:r>
        <w:rPr>
          <w:i/>
          <w:spacing w:val="-5"/>
          <w:sz w:val="24"/>
        </w:rPr>
        <w:t> </w:t>
      </w:r>
      <w:r>
        <w:rPr>
          <w:i/>
          <w:sz w:val="24"/>
        </w:rPr>
        <w:t>The</w:t>
      </w:r>
      <w:r>
        <w:rPr>
          <w:i/>
          <w:spacing w:val="-5"/>
          <w:sz w:val="24"/>
        </w:rPr>
        <w:t> </w:t>
      </w:r>
      <w:r>
        <w:rPr>
          <w:i/>
          <w:sz w:val="24"/>
        </w:rPr>
        <w:t>Christian</w:t>
      </w:r>
      <w:r>
        <w:rPr>
          <w:i/>
          <w:spacing w:val="-5"/>
          <w:sz w:val="24"/>
        </w:rPr>
        <w:t> </w:t>
      </w:r>
      <w:r>
        <w:rPr>
          <w:i/>
          <w:sz w:val="24"/>
        </w:rPr>
        <w:t>Transformation</w:t>
      </w:r>
      <w:r>
        <w:rPr>
          <w:i/>
          <w:spacing w:val="-5"/>
          <w:sz w:val="24"/>
        </w:rPr>
        <w:t> </w:t>
      </w:r>
      <w:r>
        <w:rPr>
          <w:i/>
          <w:sz w:val="24"/>
        </w:rPr>
        <w:t>of</w:t>
      </w:r>
      <w:r>
        <w:rPr>
          <w:i/>
          <w:spacing w:val="-5"/>
          <w:sz w:val="24"/>
        </w:rPr>
        <w:t> </w:t>
      </w:r>
      <w:r>
        <w:rPr>
          <w:i/>
          <w:sz w:val="24"/>
        </w:rPr>
        <w:t>Sexual</w:t>
      </w:r>
      <w:r>
        <w:rPr>
          <w:i/>
          <w:spacing w:val="-5"/>
          <w:sz w:val="24"/>
        </w:rPr>
        <w:t> </w:t>
      </w:r>
      <w:r>
        <w:rPr>
          <w:i/>
          <w:sz w:val="24"/>
        </w:rPr>
        <w:t>Morality</w:t>
      </w:r>
      <w:r>
        <w:rPr>
          <w:i/>
          <w:spacing w:val="-5"/>
          <w:sz w:val="24"/>
        </w:rPr>
        <w:t> </w:t>
      </w:r>
      <w:r>
        <w:rPr>
          <w:i/>
          <w:sz w:val="24"/>
        </w:rPr>
        <w:t>in</w:t>
      </w:r>
      <w:r>
        <w:rPr>
          <w:i/>
          <w:spacing w:val="-5"/>
          <w:sz w:val="24"/>
        </w:rPr>
        <w:t> </w:t>
      </w:r>
      <w:r>
        <w:rPr>
          <w:i/>
          <w:sz w:val="24"/>
        </w:rPr>
        <w:t>Late</w:t>
      </w:r>
      <w:r>
        <w:rPr>
          <w:i/>
          <w:sz w:val="24"/>
        </w:rPr>
        <w:t> Antiquity</w:t>
      </w:r>
      <w:r>
        <w:rPr>
          <w:sz w:val="24"/>
        </w:rPr>
        <w:t>. Cambridge, MA: Harvard University Press. </w:t>
      </w:r>
      <w:hyperlink r:id="rId670">
        <w:r>
          <w:rPr>
            <w:sz w:val="24"/>
            <w:u w:val="single" w:color="AAAAAA"/>
          </w:rPr>
          <w:t>ISBN</w:t>
        </w:r>
      </w:hyperlink>
      <w:r>
        <w:rPr>
          <w:sz w:val="24"/>
          <w:u w:val="none"/>
        </w:rPr>
        <w:t> </w:t>
      </w:r>
      <w:r>
        <w:rPr>
          <w:sz w:val="24"/>
          <w:u w:val="single" w:color="AAAAAA"/>
        </w:rPr>
        <w:t>978-0-674-07277-0</w:t>
      </w:r>
      <w:r>
        <w:rPr>
          <w:sz w:val="24"/>
          <w:u w:val="none"/>
        </w:rPr>
        <w:t>.</w:t>
      </w:r>
    </w:p>
    <w:p>
      <w:pPr>
        <w:pStyle w:val="ListParagraph"/>
        <w:numPr>
          <w:ilvl w:val="0"/>
          <w:numId w:val="2"/>
        </w:numPr>
        <w:tabs>
          <w:tab w:pos="743" w:val="left" w:leader="none"/>
        </w:tabs>
        <w:spacing w:line="235" w:lineRule="auto" w:before="59" w:after="0"/>
        <w:ind w:left="743" w:right="1085" w:hanging="534"/>
        <w:jc w:val="left"/>
        <w:rPr>
          <w:sz w:val="24"/>
        </w:rPr>
      </w:pPr>
      <w:r>
        <w:rPr>
          <w:sz w:val="24"/>
        </w:rPr>
        <w:t>Wilken,</w:t>
      </w:r>
      <w:r>
        <w:rPr>
          <w:spacing w:val="-5"/>
          <w:sz w:val="24"/>
        </w:rPr>
        <w:t> </w:t>
      </w:r>
      <w:r>
        <w:rPr>
          <w:sz w:val="24"/>
        </w:rPr>
        <w:t>Robert</w:t>
      </w:r>
      <w:r>
        <w:rPr>
          <w:spacing w:val="-5"/>
          <w:sz w:val="24"/>
        </w:rPr>
        <w:t> </w:t>
      </w:r>
      <w:r>
        <w:rPr>
          <w:sz w:val="24"/>
        </w:rPr>
        <w:t>L.</w:t>
      </w:r>
      <w:r>
        <w:rPr>
          <w:spacing w:val="-5"/>
          <w:sz w:val="24"/>
        </w:rPr>
        <w:t> </w:t>
      </w:r>
      <w:r>
        <w:rPr>
          <w:sz w:val="24"/>
        </w:rPr>
        <w:t>(2003).</w:t>
      </w:r>
      <w:r>
        <w:rPr>
          <w:spacing w:val="-5"/>
          <w:sz w:val="24"/>
        </w:rPr>
        <w:t> </w:t>
      </w:r>
      <w:r>
        <w:rPr>
          <w:i/>
          <w:sz w:val="24"/>
        </w:rPr>
        <w:t>The</w:t>
      </w:r>
      <w:r>
        <w:rPr>
          <w:i/>
          <w:spacing w:val="-5"/>
          <w:sz w:val="24"/>
        </w:rPr>
        <w:t> </w:t>
      </w:r>
      <w:r>
        <w:rPr>
          <w:i/>
          <w:sz w:val="24"/>
        </w:rPr>
        <w:t>Spirit</w:t>
      </w:r>
      <w:r>
        <w:rPr>
          <w:i/>
          <w:spacing w:val="-5"/>
          <w:sz w:val="24"/>
        </w:rPr>
        <w:t> </w:t>
      </w:r>
      <w:r>
        <w:rPr>
          <w:i/>
          <w:sz w:val="24"/>
        </w:rPr>
        <w:t>of</w:t>
      </w:r>
      <w:r>
        <w:rPr>
          <w:i/>
          <w:spacing w:val="-5"/>
          <w:sz w:val="24"/>
        </w:rPr>
        <w:t> </w:t>
      </w:r>
      <w:r>
        <w:rPr>
          <w:i/>
          <w:sz w:val="24"/>
        </w:rPr>
        <w:t>Early</w:t>
      </w:r>
      <w:r>
        <w:rPr>
          <w:i/>
          <w:spacing w:val="-5"/>
          <w:sz w:val="24"/>
        </w:rPr>
        <w:t> </w:t>
      </w:r>
      <w:r>
        <w:rPr>
          <w:i/>
          <w:sz w:val="24"/>
        </w:rPr>
        <w:t>Christian</w:t>
      </w:r>
      <w:r>
        <w:rPr>
          <w:i/>
          <w:spacing w:val="-5"/>
          <w:sz w:val="24"/>
        </w:rPr>
        <w:t> </w:t>
      </w:r>
      <w:r>
        <w:rPr>
          <w:i/>
          <w:sz w:val="24"/>
        </w:rPr>
        <w:t>Thought</w:t>
      </w:r>
      <w:r>
        <w:rPr>
          <w:sz w:val="24"/>
        </w:rPr>
        <w:t>.</w:t>
      </w:r>
      <w:r>
        <w:rPr>
          <w:spacing w:val="-5"/>
          <w:sz w:val="24"/>
        </w:rPr>
        <w:t> </w:t>
      </w:r>
      <w:r>
        <w:rPr>
          <w:sz w:val="24"/>
        </w:rPr>
        <w:t>New</w:t>
      </w:r>
      <w:r>
        <w:rPr>
          <w:spacing w:val="-5"/>
          <w:sz w:val="24"/>
        </w:rPr>
        <w:t> </w:t>
      </w:r>
      <w:r>
        <w:rPr>
          <w:sz w:val="24"/>
        </w:rPr>
        <w:t>Haven:</w:t>
      </w:r>
      <w:r>
        <w:rPr>
          <w:spacing w:val="-9"/>
          <w:sz w:val="24"/>
        </w:rPr>
        <w:t> </w:t>
      </w:r>
      <w:r>
        <w:rPr>
          <w:sz w:val="24"/>
        </w:rPr>
        <w:t>Yale</w:t>
      </w:r>
      <w:r>
        <w:rPr>
          <w:spacing w:val="-5"/>
          <w:sz w:val="24"/>
        </w:rPr>
        <w:t> </w:t>
      </w:r>
      <w:r>
        <w:rPr>
          <w:sz w:val="24"/>
        </w:rPr>
        <w:t>University Press. p. 291. </w:t>
      </w:r>
      <w:hyperlink r:id="rId670">
        <w:r>
          <w:rPr>
            <w:sz w:val="24"/>
            <w:u w:val="single" w:color="AAAAAA"/>
          </w:rPr>
          <w:t>ISBN</w:t>
        </w:r>
      </w:hyperlink>
      <w:r>
        <w:rPr>
          <w:sz w:val="24"/>
          <w:u w:val="none"/>
        </w:rPr>
        <w:t> </w:t>
      </w:r>
      <w:r>
        <w:rPr>
          <w:sz w:val="24"/>
          <w:u w:val="single" w:color="AAAAAA"/>
        </w:rPr>
        <w:t>978-0-300-10598-8</w:t>
      </w:r>
      <w:r>
        <w:rPr>
          <w:sz w:val="24"/>
          <w:u w:val="none"/>
        </w:rPr>
        <w:t>.</w:t>
      </w:r>
    </w:p>
    <w:p>
      <w:pPr>
        <w:pStyle w:val="ListParagraph"/>
        <w:numPr>
          <w:ilvl w:val="0"/>
          <w:numId w:val="2"/>
        </w:numPr>
        <w:tabs>
          <w:tab w:pos="743" w:val="left" w:leader="none"/>
        </w:tabs>
        <w:spacing w:line="235" w:lineRule="auto" w:before="59" w:after="0"/>
        <w:ind w:left="743" w:right="609" w:hanging="534"/>
        <w:jc w:val="left"/>
        <w:rPr>
          <w:sz w:val="24"/>
        </w:rPr>
      </w:pPr>
      <w:r>
        <w:rPr>
          <w:sz w:val="24"/>
        </w:rPr>
        <w:t>Ross, James F., "Thomas</w:t>
      </w:r>
      <w:r>
        <w:rPr>
          <w:spacing w:val="-5"/>
          <w:sz w:val="24"/>
        </w:rPr>
        <w:t> </w:t>
      </w:r>
      <w:r>
        <w:rPr>
          <w:sz w:val="24"/>
        </w:rPr>
        <w:t>Aquinas, </w:t>
      </w:r>
      <w:r>
        <w:rPr>
          <w:i/>
          <w:sz w:val="24"/>
        </w:rPr>
        <w:t>Summa theologiae </w:t>
      </w:r>
      <w:r>
        <w:rPr>
          <w:sz w:val="24"/>
        </w:rPr>
        <w:t>(c. 1273), Christian Wisdom Explained Philosophically", in </w:t>
      </w:r>
      <w:r>
        <w:rPr>
          <w:i/>
          <w:sz w:val="24"/>
        </w:rPr>
        <w:t>The Classics of Western Philosophy: A Reader's Guide</w:t>
      </w:r>
      <w:r>
        <w:rPr>
          <w:sz w:val="24"/>
        </w:rPr>
        <w:t>, (eds.) Jorge J. E. Gracia,</w:t>
      </w:r>
      <w:r>
        <w:rPr>
          <w:spacing w:val="-4"/>
          <w:sz w:val="24"/>
        </w:rPr>
        <w:t> </w:t>
      </w:r>
      <w:r>
        <w:rPr>
          <w:sz w:val="24"/>
        </w:rPr>
        <w:t>Gregory</w:t>
      </w:r>
      <w:r>
        <w:rPr>
          <w:spacing w:val="-4"/>
          <w:sz w:val="24"/>
        </w:rPr>
        <w:t> </w:t>
      </w:r>
      <w:r>
        <w:rPr>
          <w:sz w:val="24"/>
        </w:rPr>
        <w:t>M.</w:t>
      </w:r>
      <w:r>
        <w:rPr>
          <w:spacing w:val="-4"/>
          <w:sz w:val="24"/>
        </w:rPr>
        <w:t> </w:t>
      </w:r>
      <w:r>
        <w:rPr>
          <w:sz w:val="24"/>
        </w:rPr>
        <w:t>Reichberg,</w:t>
      </w:r>
      <w:r>
        <w:rPr>
          <w:spacing w:val="-4"/>
          <w:sz w:val="24"/>
        </w:rPr>
        <w:t> </w:t>
      </w:r>
      <w:r>
        <w:rPr>
          <w:sz w:val="24"/>
        </w:rPr>
        <w:t>Bernard</w:t>
      </w:r>
      <w:r>
        <w:rPr>
          <w:spacing w:val="-4"/>
          <w:sz w:val="24"/>
        </w:rPr>
        <w:t> </w:t>
      </w:r>
      <w:r>
        <w:rPr>
          <w:sz w:val="24"/>
        </w:rPr>
        <w:t>N.</w:t>
      </w:r>
      <w:r>
        <w:rPr>
          <w:spacing w:val="-4"/>
          <w:sz w:val="24"/>
        </w:rPr>
        <w:t> </w:t>
      </w:r>
      <w:r>
        <w:rPr>
          <w:sz w:val="24"/>
        </w:rPr>
        <w:t>Schumacher</w:t>
      </w:r>
      <w:r>
        <w:rPr>
          <w:spacing w:val="-4"/>
          <w:sz w:val="24"/>
        </w:rPr>
        <w:t> </w:t>
      </w:r>
      <w:r>
        <w:rPr>
          <w:sz w:val="24"/>
        </w:rPr>
        <w:t>(Oxford:</w:t>
      </w:r>
      <w:r>
        <w:rPr>
          <w:spacing w:val="-4"/>
          <w:sz w:val="24"/>
        </w:rPr>
        <w:t> </w:t>
      </w:r>
      <w:r>
        <w:rPr>
          <w:sz w:val="24"/>
        </w:rPr>
        <w:t>Blackwell</w:t>
      </w:r>
      <w:r>
        <w:rPr>
          <w:spacing w:val="-4"/>
          <w:sz w:val="24"/>
        </w:rPr>
        <w:t> </w:t>
      </w:r>
      <w:r>
        <w:rPr>
          <w:sz w:val="24"/>
        </w:rPr>
        <w:t>Publishing,</w:t>
      </w:r>
      <w:r>
        <w:rPr>
          <w:spacing w:val="-4"/>
          <w:sz w:val="24"/>
        </w:rPr>
        <w:t> </w:t>
      </w:r>
      <w:r>
        <w:rPr>
          <w:sz w:val="24"/>
        </w:rPr>
        <w:t>2003),</w:t>
      </w:r>
      <w:r>
        <w:rPr>
          <w:spacing w:val="-4"/>
          <w:sz w:val="24"/>
        </w:rPr>
        <w:t> </w:t>
      </w:r>
      <w:r>
        <w:rPr>
          <w:sz w:val="24"/>
        </w:rPr>
        <w:t>p.</w:t>
      </w:r>
    </w:p>
    <w:p>
      <w:pPr>
        <w:pStyle w:val="BodyText"/>
        <w:spacing w:line="270" w:lineRule="exact"/>
        <w:rPr>
          <w:rFonts w:ascii="Arial"/>
        </w:rPr>
      </w:pPr>
      <w:r>
        <w:rPr>
          <w:rFonts w:ascii="Arial"/>
        </w:rPr>
        <w:t>165. </w:t>
      </w:r>
      <w:hyperlink r:id="rId735">
        <w:r>
          <w:rPr>
            <w:rFonts w:ascii="Arial"/>
            <w:u w:val="single" w:color="AAAAAA"/>
          </w:rPr>
          <w:t>[2] </w:t>
        </w:r>
        <w:r>
          <w:rPr>
            <w:rFonts w:ascii="Arial"/>
            <w:spacing w:val="-2"/>
            <w:u w:val="single" w:color="AAAAAA"/>
          </w:rPr>
          <w:t>(https://books.google.com/books?id=6jAcwGItzssC&amp;pg=PA165)</w:t>
        </w:r>
      </w:hyperlink>
    </w:p>
    <w:p>
      <w:pPr>
        <w:pStyle w:val="ListParagraph"/>
        <w:numPr>
          <w:ilvl w:val="0"/>
          <w:numId w:val="2"/>
        </w:numPr>
        <w:tabs>
          <w:tab w:pos="743" w:val="left" w:leader="none"/>
        </w:tabs>
        <w:spacing w:line="235" w:lineRule="auto" w:before="59" w:after="0"/>
        <w:ind w:left="743" w:right="342" w:hanging="534"/>
        <w:jc w:val="left"/>
        <w:rPr>
          <w:sz w:val="24"/>
        </w:rPr>
      </w:pPr>
      <w:r>
        <w:rPr>
          <w:sz w:val="24"/>
        </w:rPr>
        <w:t>Boffetti, Jason (November 2001). </w:t>
      </w:r>
      <w:r>
        <w:rPr>
          <w:sz w:val="24"/>
          <w:u w:val="single" w:color="AAAAAA"/>
        </w:rPr>
        <w:t>"Tolkien's Catholic Imagination" (https://web.archive.org/web/20</w:t>
      </w:r>
      <w:r>
        <w:rPr>
          <w:sz w:val="24"/>
          <w:u w:val="none"/>
        </w:rPr>
        <w:t> </w:t>
      </w:r>
      <w:r>
        <w:rPr>
          <w:sz w:val="24"/>
          <w:u w:val="single" w:color="AAAAAA"/>
        </w:rPr>
        <w:t>060821111</w:t>
      </w:r>
      <w:hyperlink r:id="rId736">
        <w:r>
          <w:rPr>
            <w:sz w:val="24"/>
            <w:u w:val="single" w:color="AAAAAA"/>
          </w:rPr>
          <w:t>145/http://www.crisismagazine.com/november2001/feature7.htm)</w:t>
        </w:r>
        <w:r>
          <w:rPr>
            <w:sz w:val="24"/>
            <w:u w:val="none"/>
          </w:rPr>
          <w:t>.</w:t>
        </w:r>
      </w:hyperlink>
      <w:r>
        <w:rPr>
          <w:sz w:val="24"/>
          <w:u w:val="none"/>
        </w:rPr>
        <w:t> </w:t>
      </w:r>
      <w:r>
        <w:rPr>
          <w:i/>
          <w:sz w:val="24"/>
          <w:u w:val="none"/>
        </w:rPr>
        <w:t>Crisis Magazine</w:t>
      </w:r>
      <w:r>
        <w:rPr>
          <w:sz w:val="24"/>
          <w:u w:val="none"/>
        </w:rPr>
        <w:t>. Morley</w:t>
      </w:r>
      <w:r>
        <w:rPr>
          <w:spacing w:val="-11"/>
          <w:sz w:val="24"/>
          <w:u w:val="none"/>
        </w:rPr>
        <w:t> </w:t>
      </w:r>
      <w:r>
        <w:rPr>
          <w:sz w:val="24"/>
          <w:u w:val="none"/>
        </w:rPr>
        <w:t>Publishing</w:t>
      </w:r>
      <w:r>
        <w:rPr>
          <w:spacing w:val="-8"/>
          <w:sz w:val="24"/>
          <w:u w:val="none"/>
        </w:rPr>
        <w:t> </w:t>
      </w:r>
      <w:r>
        <w:rPr>
          <w:sz w:val="24"/>
          <w:u w:val="none"/>
        </w:rPr>
        <w:t>Group.</w:t>
      </w:r>
      <w:r>
        <w:rPr>
          <w:spacing w:val="-17"/>
          <w:sz w:val="24"/>
          <w:u w:val="none"/>
        </w:rPr>
        <w:t> </w:t>
      </w:r>
      <w:r>
        <w:rPr>
          <w:sz w:val="24"/>
          <w:u w:val="none"/>
        </w:rPr>
        <w:t>Archived</w:t>
      </w:r>
      <w:r>
        <w:rPr>
          <w:spacing w:val="-7"/>
          <w:sz w:val="24"/>
          <w:u w:val="none"/>
        </w:rPr>
        <w:t> </w:t>
      </w:r>
      <w:r>
        <w:rPr>
          <w:sz w:val="24"/>
          <w:u w:val="none"/>
        </w:rPr>
        <w:t>from</w:t>
      </w:r>
      <w:r>
        <w:rPr>
          <w:spacing w:val="-8"/>
          <w:sz w:val="24"/>
          <w:u w:val="none"/>
        </w:rPr>
        <w:t> </w:t>
      </w:r>
      <w:hyperlink r:id="rId737">
        <w:r>
          <w:rPr>
            <w:sz w:val="24"/>
            <w:u w:val="single" w:color="AAAAAA"/>
          </w:rPr>
          <w:t>the</w:t>
        </w:r>
        <w:r>
          <w:rPr>
            <w:spacing w:val="-8"/>
            <w:sz w:val="24"/>
            <w:u w:val="single" w:color="AAAAAA"/>
          </w:rPr>
          <w:t> </w:t>
        </w:r>
        <w:r>
          <w:rPr>
            <w:sz w:val="24"/>
            <w:u w:val="single" w:color="AAAAAA"/>
          </w:rPr>
          <w:t>original</w:t>
        </w:r>
        <w:r>
          <w:rPr>
            <w:spacing w:val="-8"/>
            <w:sz w:val="24"/>
            <w:u w:val="single" w:color="AAAAAA"/>
          </w:rPr>
          <w:t> </w:t>
        </w:r>
        <w:r>
          <w:rPr>
            <w:sz w:val="24"/>
            <w:u w:val="single" w:color="AAAAAA"/>
          </w:rPr>
          <w:t>(http://www.crisismagazine.com/november200</w:t>
        </w:r>
      </w:hyperlink>
      <w:r>
        <w:rPr>
          <w:sz w:val="24"/>
          <w:u w:val="none"/>
        </w:rPr>
        <w:t> </w:t>
      </w:r>
      <w:hyperlink r:id="rId737">
        <w:r>
          <w:rPr>
            <w:sz w:val="24"/>
            <w:u w:val="single" w:color="AAAAAA"/>
          </w:rPr>
          <w:t>1/feature7.htm)</w:t>
        </w:r>
      </w:hyperlink>
      <w:r>
        <w:rPr>
          <w:sz w:val="24"/>
          <w:u w:val="none"/>
        </w:rPr>
        <w:t> on 21 August 2006.</w:t>
      </w:r>
    </w:p>
    <w:p>
      <w:pPr>
        <w:pStyle w:val="ListParagraph"/>
        <w:spacing w:after="0" w:line="235" w:lineRule="auto"/>
        <w:jc w:val="left"/>
        <w:rPr>
          <w:sz w:val="24"/>
        </w:rPr>
        <w:sectPr>
          <w:pgSz w:w="12240" w:h="15840"/>
          <w:pgMar w:top="520" w:bottom="280" w:left="360" w:right="360"/>
        </w:sectPr>
      </w:pPr>
    </w:p>
    <w:p>
      <w:pPr>
        <w:pStyle w:val="ListParagraph"/>
        <w:numPr>
          <w:ilvl w:val="0"/>
          <w:numId w:val="2"/>
        </w:numPr>
        <w:tabs>
          <w:tab w:pos="743" w:val="left" w:leader="none"/>
        </w:tabs>
        <w:spacing w:line="235" w:lineRule="auto" w:before="69" w:after="0"/>
        <w:ind w:left="743" w:right="382" w:hanging="534"/>
        <w:jc w:val="left"/>
        <w:rPr>
          <w:sz w:val="24"/>
        </w:rPr>
      </w:pPr>
      <w:r>
        <w:rPr>
          <w:sz w:val="24"/>
        </w:rPr>
        <mc:AlternateContent>
          <mc:Choice Requires="wps">
            <w:drawing>
              <wp:anchor distT="0" distB="0" distL="0" distR="0" allowOverlap="1" layoutInCell="1" locked="0" behindDoc="1" simplePos="0" relativeHeight="485341184">
                <wp:simplePos x="0" y="0"/>
                <wp:positionH relativeFrom="page">
                  <wp:posOffset>704849</wp:posOffset>
                </wp:positionH>
                <wp:positionV relativeFrom="paragraph">
                  <wp:posOffset>384157</wp:posOffset>
                </wp:positionV>
                <wp:extent cx="6534150" cy="9525"/>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6534150" cy="9525"/>
                        </a:xfrm>
                        <a:custGeom>
                          <a:avLst/>
                          <a:gdLst/>
                          <a:ahLst/>
                          <a:cxnLst/>
                          <a:rect l="l" t="t" r="r" b="b"/>
                          <a:pathLst>
                            <a:path w="6534150" h="9525">
                              <a:moveTo>
                                <a:pt x="6534149" y="9524"/>
                              </a:moveTo>
                              <a:lnTo>
                                <a:pt x="0" y="9524"/>
                              </a:lnTo>
                              <a:lnTo>
                                <a:pt x="0" y="0"/>
                              </a:lnTo>
                              <a:lnTo>
                                <a:pt x="6534149" y="0"/>
                              </a:lnTo>
                              <a:lnTo>
                                <a:pt x="65341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30.248661pt;width:514.499959pt;height:.75pt;mso-position-horizontal-relative:page;mso-position-vertical-relative:paragraph;z-index:-17975296" id="docshape189" filled="true" fillcolor="#aaaaaa" stroked="false">
                <v:fill type="solid"/>
                <w10:wrap type="none"/>
              </v:rect>
            </w:pict>
          </mc:Fallback>
        </mc:AlternateContent>
      </w:r>
      <w:r>
        <w:rPr>
          <w:sz w:val="24"/>
        </w:rPr>
        <w:t>Voss, Paul J. (July 2002). </w:t>
      </w:r>
      <w:r>
        <w:rPr>
          <w:sz w:val="24"/>
          <w:u w:val="single" w:color="AAAAAA"/>
        </w:rPr>
        <w:t>"Assurances of faith: How Catholic Was Shakespeare? How Catholic</w:t>
      </w:r>
      <w:r>
        <w:rPr>
          <w:sz w:val="24"/>
          <w:u w:val="none"/>
        </w:rPr>
        <w:t> Are His Plays?" (https://web.archive.org/web/201</w:t>
      </w:r>
      <w:hyperlink r:id="rId738">
        <w:r>
          <w:rPr>
            <w:sz w:val="24"/>
            <w:u w:val="none"/>
          </w:rPr>
          <w:t>10222065053/http://www.crisismagazine.com/jul</w:t>
        </w:r>
      </w:hyperlink>
      <w:r>
        <w:rPr>
          <w:sz w:val="24"/>
          <w:u w:val="none"/>
        </w:rPr>
        <w:t> </w:t>
      </w:r>
      <w:r>
        <w:rPr>
          <w:sz w:val="24"/>
          <w:u w:val="single" w:color="AAAAAA"/>
        </w:rPr>
        <w:t>aug2002/feature4.)</w:t>
      </w:r>
      <w:r>
        <w:rPr>
          <w:sz w:val="24"/>
          <w:u w:val="none"/>
        </w:rPr>
        <w:t>.</w:t>
      </w:r>
      <w:r>
        <w:rPr>
          <w:spacing w:val="-4"/>
          <w:sz w:val="24"/>
          <w:u w:val="none"/>
        </w:rPr>
        <w:t> </w:t>
      </w:r>
      <w:r>
        <w:rPr>
          <w:i/>
          <w:sz w:val="24"/>
          <w:u w:val="none"/>
        </w:rPr>
        <w:t>Crisis</w:t>
      </w:r>
      <w:r>
        <w:rPr>
          <w:i/>
          <w:spacing w:val="-4"/>
          <w:sz w:val="24"/>
          <w:u w:val="none"/>
        </w:rPr>
        <w:t> </w:t>
      </w:r>
      <w:r>
        <w:rPr>
          <w:i/>
          <w:sz w:val="24"/>
          <w:u w:val="none"/>
        </w:rPr>
        <w:t>Magazine</w:t>
      </w:r>
      <w:r>
        <w:rPr>
          <w:sz w:val="24"/>
          <w:u w:val="none"/>
        </w:rPr>
        <w:t>.</w:t>
      </w:r>
      <w:r>
        <w:rPr>
          <w:spacing w:val="-4"/>
          <w:sz w:val="24"/>
          <w:u w:val="none"/>
        </w:rPr>
        <w:t> </w:t>
      </w:r>
      <w:r>
        <w:rPr>
          <w:sz w:val="24"/>
          <w:u w:val="none"/>
        </w:rPr>
        <w:t>Morley</w:t>
      </w:r>
      <w:r>
        <w:rPr>
          <w:spacing w:val="-4"/>
          <w:sz w:val="24"/>
          <w:u w:val="none"/>
        </w:rPr>
        <w:t> </w:t>
      </w:r>
      <w:r>
        <w:rPr>
          <w:sz w:val="24"/>
          <w:u w:val="none"/>
        </w:rPr>
        <w:t>Publishing</w:t>
      </w:r>
      <w:r>
        <w:rPr>
          <w:spacing w:val="-4"/>
          <w:sz w:val="24"/>
          <w:u w:val="none"/>
        </w:rPr>
        <w:t> </w:t>
      </w:r>
      <w:r>
        <w:rPr>
          <w:sz w:val="24"/>
          <w:u w:val="none"/>
        </w:rPr>
        <w:t>Group.</w:t>
      </w:r>
      <w:r>
        <w:rPr>
          <w:spacing w:val="-17"/>
          <w:sz w:val="24"/>
          <w:u w:val="none"/>
        </w:rPr>
        <w:t> </w:t>
      </w:r>
      <w:r>
        <w:rPr>
          <w:sz w:val="24"/>
          <w:u w:val="none"/>
        </w:rPr>
        <w:t>Archived</w:t>
      </w:r>
      <w:r>
        <w:rPr>
          <w:spacing w:val="-4"/>
          <w:sz w:val="24"/>
          <w:u w:val="none"/>
        </w:rPr>
        <w:t> </w:t>
      </w:r>
      <w:r>
        <w:rPr>
          <w:sz w:val="24"/>
          <w:u w:val="none"/>
        </w:rPr>
        <w:t>from</w:t>
      </w:r>
      <w:r>
        <w:rPr>
          <w:spacing w:val="-4"/>
          <w:sz w:val="24"/>
          <w:u w:val="none"/>
        </w:rPr>
        <w:t> </w:t>
      </w:r>
      <w:hyperlink r:id="rId739">
        <w:r>
          <w:rPr>
            <w:sz w:val="24"/>
            <w:u w:val="single" w:color="AAAAAA"/>
          </w:rPr>
          <w:t>the</w:t>
        </w:r>
        <w:r>
          <w:rPr>
            <w:spacing w:val="-4"/>
            <w:sz w:val="24"/>
            <w:u w:val="single" w:color="AAAAAA"/>
          </w:rPr>
          <w:t> </w:t>
        </w:r>
        <w:r>
          <w:rPr>
            <w:sz w:val="24"/>
            <w:u w:val="single" w:color="AAAAAA"/>
          </w:rPr>
          <w:t>original</w:t>
        </w:r>
        <w:r>
          <w:rPr>
            <w:spacing w:val="-4"/>
            <w:sz w:val="24"/>
            <w:u w:val="single" w:color="AAAAAA"/>
          </w:rPr>
          <w:t> </w:t>
        </w:r>
        <w:r>
          <w:rPr>
            <w:sz w:val="24"/>
            <w:u w:val="single" w:color="AAAAAA"/>
          </w:rPr>
          <w:t>(http://w</w:t>
        </w:r>
      </w:hyperlink>
      <w:r>
        <w:rPr>
          <w:sz w:val="24"/>
          <w:u w:val="none"/>
        </w:rPr>
        <w:t> </w:t>
      </w:r>
      <w:hyperlink r:id="rId739">
        <w:r>
          <w:rPr>
            <w:sz w:val="24"/>
            <w:u w:val="single" w:color="AAAAAA"/>
          </w:rPr>
          <w:t>ww.crisismagazine.com/julaug2002/feature4.htm)</w:t>
        </w:r>
      </w:hyperlink>
      <w:r>
        <w:rPr>
          <w:sz w:val="24"/>
          <w:u w:val="none"/>
        </w:rPr>
        <w:t> on 22 February 2011. Retrieved 19 May 2022.</w:t>
      </w:r>
    </w:p>
    <w:p>
      <w:pPr>
        <w:pStyle w:val="ListParagraph"/>
        <w:numPr>
          <w:ilvl w:val="0"/>
          <w:numId w:val="2"/>
        </w:numPr>
        <w:tabs>
          <w:tab w:pos="741" w:val="left" w:leader="none"/>
          <w:tab w:pos="743" w:val="left" w:leader="none"/>
        </w:tabs>
        <w:spacing w:line="235" w:lineRule="auto" w:before="58" w:after="0"/>
        <w:ind w:left="743" w:right="376" w:hanging="517"/>
        <w:jc w:val="left"/>
        <w:rPr>
          <w:sz w:val="24"/>
        </w:rPr>
      </w:pPr>
      <w:r>
        <w:rPr>
          <w:sz w:val="24"/>
        </w:rPr>
        <w:t>Meyer,</w:t>
      </w:r>
      <w:r>
        <w:rPr>
          <w:spacing w:val="-8"/>
          <w:sz w:val="24"/>
        </w:rPr>
        <w:t> </w:t>
      </w:r>
      <w:r>
        <w:rPr>
          <w:sz w:val="24"/>
        </w:rPr>
        <w:t>Mati.</w:t>
      </w:r>
      <w:r>
        <w:rPr>
          <w:spacing w:val="-8"/>
          <w:sz w:val="24"/>
        </w:rPr>
        <w:t> </w:t>
      </w:r>
      <w:hyperlink r:id="rId740">
        <w:r>
          <w:rPr>
            <w:sz w:val="24"/>
            <w:u w:val="single" w:color="AAAAAA"/>
          </w:rPr>
          <w:t>"Art:</w:t>
        </w:r>
        <w:r>
          <w:rPr>
            <w:spacing w:val="-8"/>
            <w:sz w:val="24"/>
            <w:u w:val="single" w:color="AAAAAA"/>
          </w:rPr>
          <w:t> </w:t>
        </w:r>
        <w:r>
          <w:rPr>
            <w:sz w:val="24"/>
            <w:u w:val="single" w:color="AAAAAA"/>
          </w:rPr>
          <w:t>Representation</w:t>
        </w:r>
        <w:r>
          <w:rPr>
            <w:spacing w:val="-8"/>
            <w:sz w:val="24"/>
            <w:u w:val="single" w:color="AAAAAA"/>
          </w:rPr>
          <w:t> </w:t>
        </w:r>
        <w:r>
          <w:rPr>
            <w:sz w:val="24"/>
            <w:u w:val="single" w:color="AAAAAA"/>
          </w:rPr>
          <w:t>of</w:t>
        </w:r>
        <w:r>
          <w:rPr>
            <w:spacing w:val="-8"/>
            <w:sz w:val="24"/>
            <w:u w:val="single" w:color="AAAAAA"/>
          </w:rPr>
          <w:t> </w:t>
        </w:r>
        <w:r>
          <w:rPr>
            <w:sz w:val="24"/>
            <w:u w:val="single" w:color="AAAAAA"/>
          </w:rPr>
          <w:t>Biblical</w:t>
        </w:r>
        <w:r>
          <w:rPr>
            <w:spacing w:val="-8"/>
            <w:sz w:val="24"/>
            <w:u w:val="single" w:color="AAAAAA"/>
          </w:rPr>
          <w:t> </w:t>
        </w:r>
        <w:r>
          <w:rPr>
            <w:sz w:val="24"/>
            <w:u w:val="single" w:color="AAAAAA"/>
          </w:rPr>
          <w:t>Women"</w:t>
        </w:r>
        <w:r>
          <w:rPr>
            <w:spacing w:val="-8"/>
            <w:sz w:val="24"/>
            <w:u w:val="single" w:color="AAAAAA"/>
          </w:rPr>
          <w:t> </w:t>
        </w:r>
        <w:r>
          <w:rPr>
            <w:sz w:val="24"/>
            <w:u w:val="single" w:color="AAAAAA"/>
          </w:rPr>
          <w:t>(https://jwa.org/encyclopedia/article/art-</w:t>
        </w:r>
        <w:r>
          <w:rPr>
            <w:sz w:val="24"/>
            <w:u w:val="single" w:color="AAAAAA"/>
          </w:rPr>
          <w:t>repre</w:t>
        </w:r>
      </w:hyperlink>
      <w:r>
        <w:rPr>
          <w:sz w:val="24"/>
          <w:u w:val="none"/>
        </w:rPr>
        <w:t> </w:t>
      </w:r>
      <w:hyperlink r:id="rId740">
        <w:r>
          <w:rPr>
            <w:sz w:val="24"/>
            <w:u w:val="single" w:color="AAAAAA"/>
          </w:rPr>
          <w:t>sentation-of-biblical-women)</w:t>
        </w:r>
      </w:hyperlink>
      <w:r>
        <w:rPr>
          <w:sz w:val="24"/>
          <w:u w:val="none"/>
        </w:rPr>
        <w:t>.</w:t>
      </w:r>
      <w:r>
        <w:rPr>
          <w:spacing w:val="-3"/>
          <w:sz w:val="24"/>
          <w:u w:val="none"/>
        </w:rPr>
        <w:t> </w:t>
      </w:r>
      <w:r>
        <w:rPr>
          <w:i/>
          <w:sz w:val="24"/>
          <w:u w:val="none"/>
        </w:rPr>
        <w:t>Jewish</w:t>
      </w:r>
      <w:r>
        <w:rPr>
          <w:i/>
          <w:spacing w:val="-3"/>
          <w:sz w:val="24"/>
          <w:u w:val="none"/>
        </w:rPr>
        <w:t> </w:t>
      </w:r>
      <w:r>
        <w:rPr>
          <w:i/>
          <w:sz w:val="24"/>
          <w:u w:val="none"/>
        </w:rPr>
        <w:t>Women's</w:t>
      </w:r>
      <w:r>
        <w:rPr>
          <w:i/>
          <w:spacing w:val="-12"/>
          <w:sz w:val="24"/>
          <w:u w:val="none"/>
        </w:rPr>
        <w:t> </w:t>
      </w:r>
      <w:r>
        <w:rPr>
          <w:i/>
          <w:sz w:val="24"/>
          <w:u w:val="none"/>
        </w:rPr>
        <w:t>Archive</w:t>
      </w:r>
      <w:r>
        <w:rPr>
          <w:sz w:val="24"/>
          <w:u w:val="none"/>
        </w:rPr>
        <w:t>.</w:t>
      </w:r>
      <w:r>
        <w:rPr>
          <w:spacing w:val="-17"/>
          <w:sz w:val="24"/>
          <w:u w:val="none"/>
        </w:rPr>
        <w:t> </w:t>
      </w:r>
      <w:r>
        <w:rPr>
          <w:sz w:val="24"/>
          <w:u w:val="single" w:color="AAAAAA"/>
        </w:rPr>
        <w:t>Archived</w:t>
      </w:r>
      <w:r>
        <w:rPr>
          <w:spacing w:val="-3"/>
          <w:sz w:val="24"/>
          <w:u w:val="single" w:color="AAAAAA"/>
        </w:rPr>
        <w:t> </w:t>
      </w:r>
      <w:r>
        <w:rPr>
          <w:sz w:val="24"/>
          <w:u w:val="single" w:color="AAAAAA"/>
        </w:rPr>
        <w:t>(https://web.archive.org/web/202</w:t>
      </w:r>
      <w:r>
        <w:rPr>
          <w:sz w:val="24"/>
          <w:u w:val="none"/>
        </w:rPr>
        <w:t> </w:t>
      </w:r>
      <w:r>
        <w:rPr>
          <w:sz w:val="24"/>
          <w:u w:val="single" w:color="AAAAAA"/>
        </w:rPr>
        <w:t>01016195318/https://jwa.org/encyclopedia/article/art-representation-of-biblical-women)</w:t>
      </w:r>
      <w:r>
        <w:rPr>
          <w:sz w:val="24"/>
          <w:u w:val="none"/>
        </w:rPr>
        <w:t> from the original on 16 October 2020. Retrieved 19 May 2022.</w:t>
      </w:r>
    </w:p>
    <w:p>
      <w:pPr>
        <w:pStyle w:val="ListParagraph"/>
        <w:numPr>
          <w:ilvl w:val="0"/>
          <w:numId w:val="2"/>
        </w:numPr>
        <w:tabs>
          <w:tab w:pos="743" w:val="left" w:leader="none"/>
        </w:tabs>
        <w:spacing w:line="235" w:lineRule="auto" w:before="58" w:after="0"/>
        <w:ind w:left="743" w:right="355" w:hanging="534"/>
        <w:jc w:val="left"/>
        <w:rPr>
          <w:sz w:val="24"/>
        </w:rPr>
      </w:pPr>
      <w:hyperlink r:id="rId740">
        <w:r>
          <w:rPr>
            <w:sz w:val="24"/>
            <w:u w:val="single" w:color="AAAAAA"/>
          </w:rPr>
          <w:t>"Art: Representation of Biblical Women | Jewish Women's</w:t>
        </w:r>
        <w:r>
          <w:rPr>
            <w:spacing w:val="-14"/>
            <w:sz w:val="24"/>
            <w:u w:val="single" w:color="AAAAAA"/>
          </w:rPr>
          <w:t> </w:t>
        </w:r>
        <w:r>
          <w:rPr>
            <w:sz w:val="24"/>
            <w:u w:val="single" w:color="AAAAAA"/>
          </w:rPr>
          <w:t>Archive" (https://jwa.org/encyclopedia/a</w:t>
        </w:r>
      </w:hyperlink>
      <w:r>
        <w:rPr>
          <w:sz w:val="24"/>
          <w:u w:val="none"/>
        </w:rPr>
        <w:t> </w:t>
      </w:r>
      <w:hyperlink r:id="rId740">
        <w:r>
          <w:rPr>
            <w:sz w:val="24"/>
            <w:u w:val="single" w:color="AAAAAA"/>
          </w:rPr>
          <w:t>rticle/art-representation-of-biblical-women)</w:t>
        </w:r>
      </w:hyperlink>
      <w:r>
        <w:rPr>
          <w:sz w:val="24"/>
          <w:u w:val="none"/>
        </w:rPr>
        <w:t>.</w:t>
      </w:r>
      <w:r>
        <w:rPr>
          <w:spacing w:val="-17"/>
          <w:sz w:val="24"/>
          <w:u w:val="none"/>
        </w:rPr>
        <w:t> </w:t>
      </w:r>
      <w:r>
        <w:rPr>
          <w:sz w:val="24"/>
          <w:u w:val="single" w:color="AAAAAA"/>
        </w:rPr>
        <w:t>Archived</w:t>
      </w:r>
      <w:r>
        <w:rPr>
          <w:spacing w:val="-17"/>
          <w:sz w:val="24"/>
          <w:u w:val="single" w:color="AAAAAA"/>
        </w:rPr>
        <w:t> </w:t>
      </w:r>
      <w:r>
        <w:rPr>
          <w:sz w:val="24"/>
          <w:u w:val="single" w:color="AAAAAA"/>
        </w:rPr>
        <w:t>(https://web.archive.org/web/2020101619531</w:t>
      </w:r>
      <w:r>
        <w:rPr>
          <w:sz w:val="24"/>
          <w:u w:val="none"/>
        </w:rPr>
        <w:t> </w:t>
      </w:r>
      <w:r>
        <w:rPr>
          <w:sz w:val="24"/>
          <w:u w:val="single" w:color="AAAAAA"/>
        </w:rPr>
        <w:t>8/https://jwa.org/encyclopedia/article/art-representation-of-biblical-women)</w:t>
      </w:r>
      <w:r>
        <w:rPr>
          <w:sz w:val="24"/>
          <w:u w:val="none"/>
        </w:rPr>
        <w:t> from the original on 16 October 2020. Retrieved 19 May 2022.</w:t>
      </w:r>
    </w:p>
    <w:p>
      <w:pPr>
        <w:pStyle w:val="ListParagraph"/>
        <w:numPr>
          <w:ilvl w:val="0"/>
          <w:numId w:val="2"/>
        </w:numPr>
        <w:tabs>
          <w:tab w:pos="743" w:val="left" w:leader="none"/>
        </w:tabs>
        <w:spacing w:line="235" w:lineRule="auto" w:before="59" w:after="0"/>
        <w:ind w:left="743" w:right="365" w:hanging="534"/>
        <w:jc w:val="left"/>
        <w:rPr>
          <w:sz w:val="24"/>
        </w:rPr>
      </w:pPr>
      <w:r>
        <w:rPr>
          <w:sz w:val="24"/>
        </w:rPr>
        <mc:AlternateContent>
          <mc:Choice Requires="wps">
            <w:drawing>
              <wp:anchor distT="0" distB="0" distL="0" distR="0" allowOverlap="1" layoutInCell="1" locked="0" behindDoc="1" simplePos="0" relativeHeight="485341696">
                <wp:simplePos x="0" y="0"/>
                <wp:positionH relativeFrom="page">
                  <wp:posOffset>704837</wp:posOffset>
                </wp:positionH>
                <wp:positionV relativeFrom="paragraph">
                  <wp:posOffset>548954</wp:posOffset>
                </wp:positionV>
                <wp:extent cx="6600825" cy="9525"/>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6600825" cy="9525"/>
                        </a:xfrm>
                        <a:custGeom>
                          <a:avLst/>
                          <a:gdLst/>
                          <a:ahLst/>
                          <a:cxnLst/>
                          <a:rect l="l" t="t" r="r" b="b"/>
                          <a:pathLst>
                            <a:path w="6600825" h="9525">
                              <a:moveTo>
                                <a:pt x="200025" y="0"/>
                              </a:moveTo>
                              <a:lnTo>
                                <a:pt x="0" y="0"/>
                              </a:lnTo>
                              <a:lnTo>
                                <a:pt x="0" y="9525"/>
                              </a:lnTo>
                              <a:lnTo>
                                <a:pt x="200025" y="9525"/>
                              </a:lnTo>
                              <a:lnTo>
                                <a:pt x="200025" y="0"/>
                              </a:lnTo>
                              <a:close/>
                            </a:path>
                            <a:path w="6600825" h="9525">
                              <a:moveTo>
                                <a:pt x="6600825" y="0"/>
                              </a:moveTo>
                              <a:lnTo>
                                <a:pt x="238125" y="0"/>
                              </a:lnTo>
                              <a:lnTo>
                                <a:pt x="238125" y="9525"/>
                              </a:lnTo>
                              <a:lnTo>
                                <a:pt x="6600825" y="9525"/>
                              </a:lnTo>
                              <a:lnTo>
                                <a:pt x="6600825" y="0"/>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shape style="position:absolute;margin-left:55.499004pt;margin-top:43.224754pt;width:519.75pt;height:.75pt;mso-position-horizontal-relative:page;mso-position-vertical-relative:paragraph;z-index:-17974784" id="docshape190" coordorigin="1110,864" coordsize="10395,15" path="m1425,864l1110,864,1110,879,1425,879,1425,864xm11505,864l1485,864,1485,879,11505,879,11505,864xe" filled="true" fillcolor="#aaaaaa" stroked="false">
                <v:path arrowok="t"/>
                <v:fill type="solid"/>
                <w10:wrap type="none"/>
              </v:shape>
            </w:pict>
          </mc:Fallback>
        </mc:AlternateContent>
      </w:r>
      <w:r>
        <w:rPr>
          <w:sz w:val="24"/>
        </w:rPr>
        <w:t>Apostolos-Cappadona, Diane (July 2016). "Women in Religious</w:t>
      </w:r>
      <w:r>
        <w:rPr>
          <w:spacing w:val="-1"/>
          <w:sz w:val="24"/>
        </w:rPr>
        <w:t> </w:t>
      </w:r>
      <w:r>
        <w:rPr>
          <w:sz w:val="24"/>
        </w:rPr>
        <w:t>Art". </w:t>
      </w:r>
      <w:r>
        <w:rPr>
          <w:i/>
          <w:sz w:val="24"/>
        </w:rPr>
        <w:t>Oxford Research</w:t>
      </w:r>
      <w:r>
        <w:rPr>
          <w:i/>
          <w:sz w:val="24"/>
        </w:rPr>
        <w:t> Encyclopedia of Religion</w:t>
      </w:r>
      <w:r>
        <w:rPr>
          <w:sz w:val="24"/>
        </w:rPr>
        <w:t>. </w:t>
      </w:r>
      <w:r>
        <w:rPr>
          <w:b/>
          <w:sz w:val="24"/>
        </w:rPr>
        <w:t>1</w:t>
      </w:r>
      <w:r>
        <w:rPr>
          <w:sz w:val="24"/>
        </w:rPr>
        <w:t>. Oxford Research Encyclopedias. </w:t>
      </w:r>
      <w:hyperlink r:id="rId725">
        <w:r>
          <w:rPr>
            <w:sz w:val="24"/>
          </w:rPr>
          <w:t>doi</w:t>
        </w:r>
      </w:hyperlink>
      <w:r>
        <w:rPr>
          <w:sz w:val="24"/>
        </w:rPr>
        <w:t>:</w:t>
      </w:r>
      <w:hyperlink r:id="rId741">
        <w:r>
          <w:rPr>
            <w:sz w:val="24"/>
          </w:rPr>
          <w:t>10.1093/acrefore/9780199340378.013.208</w:t>
        </w:r>
        <w:r>
          <w:rPr>
            <w:spacing w:val="-17"/>
            <w:sz w:val="24"/>
          </w:rPr>
          <w:t> </w:t>
        </w:r>
        <w:r>
          <w:rPr>
            <w:sz w:val="24"/>
          </w:rPr>
          <w:t>(https://doi.org/10.1093%2Facrefore%2F97801993</w:t>
        </w:r>
      </w:hyperlink>
      <w:r>
        <w:rPr>
          <w:sz w:val="24"/>
        </w:rPr>
        <w:t> </w:t>
      </w:r>
      <w:hyperlink r:id="rId741">
        <w:r>
          <w:rPr>
            <w:sz w:val="24"/>
            <w:u w:val="single" w:color="AAAAAA"/>
          </w:rPr>
          <w:t>40378.013.208)</w:t>
        </w:r>
      </w:hyperlink>
      <w:r>
        <w:rPr>
          <w:sz w:val="24"/>
          <w:u w:val="none"/>
        </w:rPr>
        <w:t>. </w:t>
      </w:r>
      <w:hyperlink r:id="rId670">
        <w:r>
          <w:rPr>
            <w:sz w:val="24"/>
            <w:u w:val="single" w:color="AAAAAA"/>
          </w:rPr>
          <w:t>ISB</w:t>
        </w:r>
      </w:hyperlink>
      <w:r>
        <w:rPr>
          <w:sz w:val="24"/>
          <w:u w:val="single" w:color="AAAAAA"/>
        </w:rPr>
        <w:t>N 978-0-19-934037-8</w:t>
      </w:r>
      <w:r>
        <w:rPr>
          <w:sz w:val="24"/>
          <w:u w:val="none"/>
        </w:rPr>
        <w:t>.</w:t>
      </w:r>
    </w:p>
    <w:p>
      <w:pPr>
        <w:pStyle w:val="ListParagraph"/>
        <w:numPr>
          <w:ilvl w:val="0"/>
          <w:numId w:val="2"/>
        </w:numPr>
        <w:tabs>
          <w:tab w:pos="743" w:val="left" w:leader="none"/>
        </w:tabs>
        <w:spacing w:line="235" w:lineRule="auto" w:before="58" w:after="0"/>
        <w:ind w:left="743" w:right="509" w:hanging="534"/>
        <w:jc w:val="left"/>
        <w:rPr>
          <w:sz w:val="24"/>
        </w:rPr>
      </w:pPr>
      <w:r>
        <w:rPr>
          <w:sz w:val="24"/>
        </w:rPr>
        <w:t>Warsh, Cheryl Krasnick (2006). </w:t>
      </w:r>
      <w:r>
        <w:rPr>
          <w:i/>
          <w:sz w:val="24"/>
        </w:rPr>
        <w:t>Children's Health Issues in Historical Perspective</w:t>
      </w:r>
      <w:r>
        <w:rPr>
          <w:sz w:val="24"/>
        </w:rPr>
        <w:t>. Veronica Strong-Boag. Wilfrid Laurier Univ. Press. p. 315. </w:t>
      </w:r>
      <w:hyperlink r:id="rId670">
        <w:r>
          <w:rPr>
            <w:sz w:val="24"/>
            <w:u w:val="single" w:color="AAAAAA"/>
          </w:rPr>
          <w:t>ISB</w:t>
        </w:r>
      </w:hyperlink>
      <w:r>
        <w:rPr>
          <w:sz w:val="24"/>
          <w:u w:val="single" w:color="AAAAAA"/>
        </w:rPr>
        <w:t>N 978-0-88920-912-1</w:t>
      </w:r>
      <w:r>
        <w:rPr>
          <w:sz w:val="24"/>
          <w:u w:val="none"/>
        </w:rPr>
        <w:t>. "... From Fleming's perspective,</w:t>
      </w:r>
      <w:r>
        <w:rPr>
          <w:spacing w:val="-3"/>
          <w:sz w:val="24"/>
          <w:u w:val="none"/>
        </w:rPr>
        <w:t> </w:t>
      </w:r>
      <w:r>
        <w:rPr>
          <w:sz w:val="24"/>
          <w:u w:val="none"/>
        </w:rPr>
        <w:t>the</w:t>
      </w:r>
      <w:r>
        <w:rPr>
          <w:spacing w:val="-3"/>
          <w:sz w:val="24"/>
          <w:u w:val="none"/>
        </w:rPr>
        <w:t> </w:t>
      </w:r>
      <w:r>
        <w:rPr>
          <w:sz w:val="24"/>
          <w:u w:val="none"/>
        </w:rPr>
        <w:t>transition</w:t>
      </w:r>
      <w:r>
        <w:rPr>
          <w:spacing w:val="-3"/>
          <w:sz w:val="24"/>
          <w:u w:val="none"/>
        </w:rPr>
        <w:t> </w:t>
      </w:r>
      <w:r>
        <w:rPr>
          <w:sz w:val="24"/>
          <w:u w:val="none"/>
        </w:rPr>
        <w:t>to</w:t>
      </w:r>
      <w:r>
        <w:rPr>
          <w:spacing w:val="-3"/>
          <w:sz w:val="24"/>
          <w:u w:val="none"/>
        </w:rPr>
        <w:t> </w:t>
      </w:r>
      <w:r>
        <w:rPr>
          <w:sz w:val="24"/>
          <w:u w:val="none"/>
        </w:rPr>
        <w:t>Christianity</w:t>
      </w:r>
      <w:r>
        <w:rPr>
          <w:spacing w:val="-3"/>
          <w:sz w:val="24"/>
          <w:u w:val="none"/>
        </w:rPr>
        <w:t> </w:t>
      </w:r>
      <w:r>
        <w:rPr>
          <w:sz w:val="24"/>
          <w:u w:val="none"/>
        </w:rPr>
        <w:t>required</w:t>
      </w:r>
      <w:r>
        <w:rPr>
          <w:spacing w:val="-3"/>
          <w:sz w:val="24"/>
          <w:u w:val="none"/>
        </w:rPr>
        <w:t> </w:t>
      </w:r>
      <w:r>
        <w:rPr>
          <w:sz w:val="24"/>
          <w:u w:val="none"/>
        </w:rPr>
        <w:t>a</w:t>
      </w:r>
      <w:r>
        <w:rPr>
          <w:spacing w:val="-3"/>
          <w:sz w:val="24"/>
          <w:u w:val="none"/>
        </w:rPr>
        <w:t> </w:t>
      </w:r>
      <w:r>
        <w:rPr>
          <w:sz w:val="24"/>
          <w:u w:val="none"/>
        </w:rPr>
        <w:t>good</w:t>
      </w:r>
      <w:r>
        <w:rPr>
          <w:spacing w:val="-3"/>
          <w:sz w:val="24"/>
          <w:u w:val="none"/>
        </w:rPr>
        <w:t> </w:t>
      </w:r>
      <w:r>
        <w:rPr>
          <w:sz w:val="24"/>
          <w:u w:val="none"/>
        </w:rPr>
        <w:t>dose</w:t>
      </w:r>
      <w:r>
        <w:rPr>
          <w:spacing w:val="-3"/>
          <w:sz w:val="24"/>
          <w:u w:val="none"/>
        </w:rPr>
        <w:t> </w:t>
      </w:r>
      <w:r>
        <w:rPr>
          <w:sz w:val="24"/>
          <w:u w:val="none"/>
        </w:rPr>
        <w:t>of</w:t>
      </w:r>
      <w:r>
        <w:rPr>
          <w:spacing w:val="-3"/>
          <w:sz w:val="24"/>
          <w:u w:val="none"/>
        </w:rPr>
        <w:t> </w:t>
      </w:r>
      <w:r>
        <w:rPr>
          <w:sz w:val="24"/>
          <w:u w:val="none"/>
        </w:rPr>
        <w:t>personal</w:t>
      </w:r>
      <w:r>
        <w:rPr>
          <w:spacing w:val="-3"/>
          <w:sz w:val="24"/>
          <w:u w:val="none"/>
        </w:rPr>
        <w:t> </w:t>
      </w:r>
      <w:r>
        <w:rPr>
          <w:sz w:val="24"/>
          <w:u w:val="none"/>
        </w:rPr>
        <w:t>and</w:t>
      </w:r>
      <w:r>
        <w:rPr>
          <w:spacing w:val="-3"/>
          <w:sz w:val="24"/>
          <w:u w:val="none"/>
        </w:rPr>
        <w:t> </w:t>
      </w:r>
      <w:r>
        <w:rPr>
          <w:sz w:val="24"/>
          <w:u w:val="none"/>
        </w:rPr>
        <w:t>public</w:t>
      </w:r>
      <w:r>
        <w:rPr>
          <w:spacing w:val="-3"/>
          <w:sz w:val="24"/>
          <w:u w:val="none"/>
        </w:rPr>
        <w:t> </w:t>
      </w:r>
      <w:r>
        <w:rPr>
          <w:sz w:val="24"/>
          <w:u w:val="none"/>
        </w:rPr>
        <w:t>hygiene</w:t>
      </w:r>
      <w:r>
        <w:rPr>
          <w:spacing w:val="-3"/>
          <w:sz w:val="24"/>
          <w:u w:val="none"/>
        </w:rPr>
        <w:t> </w:t>
      </w:r>
      <w:r>
        <w:rPr>
          <w:sz w:val="24"/>
          <w:u w:val="none"/>
        </w:rPr>
        <w:t>..."</w:t>
      </w:r>
    </w:p>
    <w:p>
      <w:pPr>
        <w:pStyle w:val="ListParagraph"/>
        <w:numPr>
          <w:ilvl w:val="0"/>
          <w:numId w:val="2"/>
        </w:numPr>
        <w:tabs>
          <w:tab w:pos="743" w:val="left" w:leader="none"/>
        </w:tabs>
        <w:spacing w:line="235" w:lineRule="auto" w:before="58" w:after="0"/>
        <w:ind w:left="743" w:right="556" w:hanging="534"/>
        <w:jc w:val="left"/>
        <w:rPr>
          <w:sz w:val="24"/>
        </w:rPr>
      </w:pPr>
      <w:r>
        <w:rPr>
          <w:sz w:val="24"/>
        </w:rPr>
        <w:t>E.</w:t>
      </w:r>
      <w:r>
        <w:rPr>
          <w:spacing w:val="-4"/>
          <w:sz w:val="24"/>
        </w:rPr>
        <w:t> </w:t>
      </w:r>
      <w:r>
        <w:rPr>
          <w:sz w:val="24"/>
        </w:rPr>
        <w:t>Clark,</w:t>
      </w:r>
      <w:r>
        <w:rPr>
          <w:spacing w:val="-4"/>
          <w:sz w:val="24"/>
        </w:rPr>
        <w:t> </w:t>
      </w:r>
      <w:r>
        <w:rPr>
          <w:sz w:val="24"/>
        </w:rPr>
        <w:t>Mary</w:t>
      </w:r>
      <w:r>
        <w:rPr>
          <w:spacing w:val="-4"/>
          <w:sz w:val="24"/>
        </w:rPr>
        <w:t> </w:t>
      </w:r>
      <w:r>
        <w:rPr>
          <w:sz w:val="24"/>
        </w:rPr>
        <w:t>(2006).</w:t>
      </w:r>
      <w:r>
        <w:rPr>
          <w:spacing w:val="-4"/>
          <w:sz w:val="24"/>
        </w:rPr>
        <w:t> </w:t>
      </w:r>
      <w:r>
        <w:rPr>
          <w:i/>
          <w:sz w:val="24"/>
        </w:rPr>
        <w:t>Contemporary</w:t>
      </w:r>
      <w:r>
        <w:rPr>
          <w:i/>
          <w:spacing w:val="-4"/>
          <w:sz w:val="24"/>
        </w:rPr>
        <w:t> </w:t>
      </w:r>
      <w:r>
        <w:rPr>
          <w:i/>
          <w:sz w:val="24"/>
        </w:rPr>
        <w:t>Biology:</w:t>
      </w:r>
      <w:r>
        <w:rPr>
          <w:i/>
          <w:spacing w:val="-4"/>
          <w:sz w:val="24"/>
        </w:rPr>
        <w:t> </w:t>
      </w:r>
      <w:r>
        <w:rPr>
          <w:i/>
          <w:sz w:val="24"/>
        </w:rPr>
        <w:t>Concepts</w:t>
      </w:r>
      <w:r>
        <w:rPr>
          <w:i/>
          <w:spacing w:val="-4"/>
          <w:sz w:val="24"/>
        </w:rPr>
        <w:t> </w:t>
      </w:r>
      <w:r>
        <w:rPr>
          <w:i/>
          <w:sz w:val="24"/>
        </w:rPr>
        <w:t>and</w:t>
      </w:r>
      <w:r>
        <w:rPr>
          <w:i/>
          <w:spacing w:val="-4"/>
          <w:sz w:val="24"/>
        </w:rPr>
        <w:t> </w:t>
      </w:r>
      <w:r>
        <w:rPr>
          <w:i/>
          <w:sz w:val="24"/>
        </w:rPr>
        <w:t>Implications</w:t>
      </w:r>
      <w:r>
        <w:rPr>
          <w:sz w:val="24"/>
        </w:rPr>
        <w:t>.</w:t>
      </w:r>
      <w:r>
        <w:rPr>
          <w:spacing w:val="-4"/>
          <w:sz w:val="24"/>
        </w:rPr>
        <w:t> </w:t>
      </w:r>
      <w:r>
        <w:rPr>
          <w:sz w:val="24"/>
        </w:rPr>
        <w:t>University</w:t>
      </w:r>
      <w:r>
        <w:rPr>
          <w:spacing w:val="-4"/>
          <w:sz w:val="24"/>
        </w:rPr>
        <w:t> </w:t>
      </w:r>
      <w:r>
        <w:rPr>
          <w:sz w:val="24"/>
        </w:rPr>
        <w:t>of</w:t>
      </w:r>
      <w:r>
        <w:rPr>
          <w:spacing w:val="-4"/>
          <w:sz w:val="24"/>
        </w:rPr>
        <w:t> </w:t>
      </w:r>
      <w:r>
        <w:rPr>
          <w:sz w:val="24"/>
        </w:rPr>
        <w:t>Michigan Press. </w:t>
      </w:r>
      <w:hyperlink r:id="rId670">
        <w:r>
          <w:rPr>
            <w:sz w:val="24"/>
            <w:u w:val="single" w:color="AAAAAA"/>
          </w:rPr>
          <w:t>ISB</w:t>
        </w:r>
      </w:hyperlink>
      <w:r>
        <w:rPr>
          <w:sz w:val="24"/>
          <w:u w:val="single" w:color="AAAAAA"/>
        </w:rPr>
        <w:t>N 978-0-7216-2597-3</w:t>
      </w:r>
      <w:r>
        <w:rPr>
          <w:sz w:val="24"/>
          <w:u w:val="none"/>
        </w:rPr>
        <w:t>.</w:t>
      </w:r>
    </w:p>
    <w:p>
      <w:pPr>
        <w:pStyle w:val="ListParagraph"/>
        <w:numPr>
          <w:ilvl w:val="0"/>
          <w:numId w:val="2"/>
        </w:numPr>
        <w:tabs>
          <w:tab w:pos="743" w:val="left" w:leader="none"/>
        </w:tabs>
        <w:spacing w:line="235" w:lineRule="auto" w:before="59" w:after="0"/>
        <w:ind w:left="743" w:right="371" w:hanging="534"/>
        <w:jc w:val="left"/>
        <w:rPr>
          <w:sz w:val="24"/>
        </w:rPr>
      </w:pPr>
      <w:hyperlink r:id="rId742">
        <w:r>
          <w:rPr>
            <w:sz w:val="24"/>
            <w:u w:val="single" w:color="AAAAAA"/>
          </w:rPr>
          <w:t>"A</w:t>
        </w:r>
        <w:r>
          <w:rPr>
            <w:spacing w:val="-17"/>
            <w:sz w:val="24"/>
            <w:u w:val="single" w:color="AAAAAA"/>
          </w:rPr>
          <w:t> </w:t>
        </w:r>
        <w:r>
          <w:rPr>
            <w:sz w:val="24"/>
            <w:u w:val="single" w:color="AAAAAA"/>
          </w:rPr>
          <w:t>hose:</w:t>
        </w:r>
        <w:r>
          <w:rPr>
            <w:spacing w:val="-4"/>
            <w:sz w:val="24"/>
            <w:u w:val="single" w:color="AAAAAA"/>
          </w:rPr>
          <w:t> </w:t>
        </w:r>
        <w:r>
          <w:rPr>
            <w:sz w:val="24"/>
            <w:u w:val="single" w:color="AAAAAA"/>
          </w:rPr>
          <w:t>the</w:t>
        </w:r>
        <w:r>
          <w:rPr>
            <w:spacing w:val="-4"/>
            <w:sz w:val="24"/>
            <w:u w:val="single" w:color="AAAAAA"/>
          </w:rPr>
          <w:t> </w:t>
        </w:r>
        <w:r>
          <w:rPr>
            <w:sz w:val="24"/>
            <w:u w:val="single" w:color="AAAAAA"/>
          </w:rPr>
          <w:t>strange</w:t>
        </w:r>
        <w:r>
          <w:rPr>
            <w:spacing w:val="-4"/>
            <w:sz w:val="24"/>
            <w:u w:val="single" w:color="AAAAAA"/>
          </w:rPr>
          <w:t> </w:t>
        </w:r>
        <w:r>
          <w:rPr>
            <w:sz w:val="24"/>
            <w:u w:val="single" w:color="AAAAAA"/>
          </w:rPr>
          <w:t>device</w:t>
        </w:r>
        <w:r>
          <w:rPr>
            <w:spacing w:val="-4"/>
            <w:sz w:val="24"/>
            <w:u w:val="single" w:color="AAAAAA"/>
          </w:rPr>
          <w:t> </w:t>
        </w:r>
        <w:r>
          <w:rPr>
            <w:sz w:val="24"/>
            <w:u w:val="single" w:color="AAAAAA"/>
          </w:rPr>
          <w:t>next</w:t>
        </w:r>
        <w:r>
          <w:rPr>
            <w:spacing w:val="-4"/>
            <w:sz w:val="24"/>
            <w:u w:val="single" w:color="AAAAAA"/>
          </w:rPr>
          <w:t> </w:t>
        </w:r>
        <w:r>
          <w:rPr>
            <w:sz w:val="24"/>
            <w:u w:val="single" w:color="AAAAAA"/>
          </w:rPr>
          <w:t>to</w:t>
        </w:r>
        <w:r>
          <w:rPr>
            <w:spacing w:val="-4"/>
            <w:sz w:val="24"/>
            <w:u w:val="single" w:color="AAAAAA"/>
          </w:rPr>
          <w:t> </w:t>
        </w:r>
        <w:r>
          <w:rPr>
            <w:sz w:val="24"/>
            <w:u w:val="single" w:color="AAAAAA"/>
          </w:rPr>
          <w:t>every</w:t>
        </w:r>
        <w:r>
          <w:rPr>
            <w:spacing w:val="-4"/>
            <w:sz w:val="24"/>
            <w:u w:val="single" w:color="AAAAAA"/>
          </w:rPr>
          <w:t> </w:t>
        </w:r>
        <w:r>
          <w:rPr>
            <w:sz w:val="24"/>
            <w:u w:val="single" w:color="AAAAAA"/>
          </w:rPr>
          <w:t>Finnish</w:t>
        </w:r>
        <w:r>
          <w:rPr>
            <w:spacing w:val="-4"/>
            <w:sz w:val="24"/>
            <w:u w:val="single" w:color="AAAAAA"/>
          </w:rPr>
          <w:t> </w:t>
        </w:r>
        <w:r>
          <w:rPr>
            <w:sz w:val="24"/>
            <w:u w:val="single" w:color="AAAAAA"/>
          </w:rPr>
          <w:t>toilet"</w:t>
        </w:r>
        <w:r>
          <w:rPr>
            <w:spacing w:val="-4"/>
            <w:sz w:val="24"/>
            <w:u w:val="single" w:color="AAAAAA"/>
          </w:rPr>
          <w:t> </w:t>
        </w:r>
        <w:r>
          <w:rPr>
            <w:sz w:val="24"/>
            <w:u w:val="single" w:color="AAAAAA"/>
          </w:rPr>
          <w:t>(https://en.biginfinland.com/hose-always-</w:t>
        </w:r>
        <w:r>
          <w:rPr>
            <w:sz w:val="24"/>
            <w:u w:val="single" w:color="AAAAAA"/>
          </w:rPr>
          <w:t>n</w:t>
        </w:r>
      </w:hyperlink>
      <w:r>
        <w:rPr>
          <w:sz w:val="24"/>
          <w:u w:val="none"/>
        </w:rPr>
        <w:t> </w:t>
      </w:r>
      <w:hyperlink r:id="rId742">
        <w:r>
          <w:rPr>
            <w:sz w:val="24"/>
            <w:u w:val="single" w:color="AAAAAA"/>
          </w:rPr>
          <w:t>ext-every-finnish-toilet/)</w:t>
        </w:r>
      </w:hyperlink>
      <w:r>
        <w:rPr>
          <w:sz w:val="24"/>
          <w:u w:val="none"/>
        </w:rPr>
        <w:t>.</w:t>
      </w:r>
      <w:r>
        <w:rPr>
          <w:spacing w:val="-2"/>
          <w:sz w:val="24"/>
          <w:u w:val="none"/>
        </w:rPr>
        <w:t> </w:t>
      </w:r>
      <w:r>
        <w:rPr>
          <w:i/>
          <w:sz w:val="24"/>
          <w:u w:val="none"/>
        </w:rPr>
        <w:t>Big</w:t>
      </w:r>
      <w:r>
        <w:rPr>
          <w:i/>
          <w:spacing w:val="-2"/>
          <w:sz w:val="24"/>
          <w:u w:val="none"/>
        </w:rPr>
        <w:t> </w:t>
      </w:r>
      <w:r>
        <w:rPr>
          <w:i/>
          <w:sz w:val="24"/>
          <w:u w:val="none"/>
        </w:rPr>
        <w:t>in</w:t>
      </w:r>
      <w:r>
        <w:rPr>
          <w:i/>
          <w:spacing w:val="-2"/>
          <w:sz w:val="24"/>
          <w:u w:val="none"/>
        </w:rPr>
        <w:t> </w:t>
      </w:r>
      <w:r>
        <w:rPr>
          <w:i/>
          <w:sz w:val="24"/>
          <w:u w:val="none"/>
        </w:rPr>
        <w:t>Finland</w:t>
      </w:r>
      <w:r>
        <w:rPr>
          <w:sz w:val="24"/>
          <w:u w:val="none"/>
        </w:rPr>
        <w:t>.</w:t>
      </w:r>
      <w:r>
        <w:rPr>
          <w:spacing w:val="-2"/>
          <w:sz w:val="24"/>
          <w:u w:val="none"/>
        </w:rPr>
        <w:t> </w:t>
      </w:r>
      <w:r>
        <w:rPr>
          <w:sz w:val="24"/>
          <w:u w:val="none"/>
        </w:rPr>
        <w:t>Curiosities.</w:t>
      </w:r>
      <w:r>
        <w:rPr>
          <w:spacing w:val="-2"/>
          <w:sz w:val="24"/>
          <w:u w:val="none"/>
        </w:rPr>
        <w:t> </w:t>
      </w:r>
      <w:r>
        <w:rPr>
          <w:sz w:val="24"/>
          <w:u w:val="none"/>
        </w:rPr>
        <w:t>8</w:t>
      </w:r>
      <w:r>
        <w:rPr>
          <w:spacing w:val="-2"/>
          <w:sz w:val="24"/>
          <w:u w:val="none"/>
        </w:rPr>
        <w:t> </w:t>
      </w:r>
      <w:r>
        <w:rPr>
          <w:sz w:val="24"/>
          <w:u w:val="none"/>
        </w:rPr>
        <w:t>July</w:t>
      </w:r>
      <w:r>
        <w:rPr>
          <w:spacing w:val="-2"/>
          <w:sz w:val="24"/>
          <w:u w:val="none"/>
        </w:rPr>
        <w:t> </w:t>
      </w:r>
      <w:r>
        <w:rPr>
          <w:sz w:val="24"/>
          <w:u w:val="none"/>
        </w:rPr>
        <w:t>2014.</w:t>
      </w:r>
      <w:r>
        <w:rPr>
          <w:spacing w:val="-16"/>
          <w:sz w:val="24"/>
          <w:u w:val="none"/>
        </w:rPr>
        <w:t> </w:t>
      </w:r>
      <w:r>
        <w:rPr>
          <w:sz w:val="24"/>
          <w:u w:val="single" w:color="AAAAAA"/>
        </w:rPr>
        <w:t>Archived</w:t>
      </w:r>
      <w:r>
        <w:rPr>
          <w:spacing w:val="-2"/>
          <w:sz w:val="24"/>
          <w:u w:val="single" w:color="AAAAAA"/>
        </w:rPr>
        <w:t> </w:t>
      </w:r>
      <w:r>
        <w:rPr>
          <w:sz w:val="24"/>
          <w:u w:val="single" w:color="AAAAAA"/>
        </w:rPr>
        <w:t>(https://web.archive.org/</w:t>
      </w:r>
      <w:r>
        <w:rPr>
          <w:sz w:val="24"/>
          <w:u w:val="none"/>
        </w:rPr>
        <w:t> </w:t>
      </w:r>
      <w:r>
        <w:rPr>
          <w:sz w:val="24"/>
          <w:u w:val="single" w:color="AAAAAA"/>
        </w:rPr>
        <w:t>web/20220510130712/https://en.biginfinland.com/hose-always-next-every-finnish-toilet/)</w:t>
      </w:r>
      <w:r>
        <w:rPr>
          <w:sz w:val="24"/>
          <w:u w:val="none"/>
        </w:rPr>
        <w:t> from the original on 10 May 2022. Retrieved 21 May 2022.</w:t>
      </w:r>
    </w:p>
    <w:p>
      <w:pPr>
        <w:pStyle w:val="ListParagraph"/>
        <w:numPr>
          <w:ilvl w:val="0"/>
          <w:numId w:val="2"/>
        </w:numPr>
        <w:tabs>
          <w:tab w:pos="743" w:val="left" w:leader="none"/>
        </w:tabs>
        <w:spacing w:line="235" w:lineRule="auto" w:before="59" w:after="0"/>
        <w:ind w:left="743" w:right="1213" w:hanging="534"/>
        <w:jc w:val="left"/>
        <w:rPr>
          <w:sz w:val="24"/>
        </w:rPr>
      </w:pPr>
      <w:r>
        <w:rPr>
          <w:sz w:val="24"/>
        </w:rPr>
        <w:t>Vlach,</w:t>
      </w:r>
      <w:r>
        <w:rPr>
          <w:spacing w:val="-4"/>
          <w:sz w:val="24"/>
        </w:rPr>
        <w:t> </w:t>
      </w:r>
      <w:r>
        <w:rPr>
          <w:sz w:val="24"/>
        </w:rPr>
        <w:t>Michael</w:t>
      </w:r>
      <w:r>
        <w:rPr>
          <w:spacing w:val="-4"/>
          <w:sz w:val="24"/>
        </w:rPr>
        <w:t> </w:t>
      </w:r>
      <w:r>
        <w:rPr>
          <w:sz w:val="24"/>
        </w:rPr>
        <w:t>J.</w:t>
      </w:r>
      <w:r>
        <w:rPr>
          <w:spacing w:val="-4"/>
          <w:sz w:val="24"/>
        </w:rPr>
        <w:t> </w:t>
      </w:r>
      <w:r>
        <w:rPr>
          <w:sz w:val="24"/>
        </w:rPr>
        <w:t>(2010).</w:t>
      </w:r>
      <w:r>
        <w:rPr>
          <w:spacing w:val="-4"/>
          <w:sz w:val="24"/>
        </w:rPr>
        <w:t> </w:t>
      </w:r>
      <w:r>
        <w:rPr>
          <w:i/>
          <w:sz w:val="24"/>
        </w:rPr>
        <w:t>Has</w:t>
      </w:r>
      <w:r>
        <w:rPr>
          <w:i/>
          <w:spacing w:val="-4"/>
          <w:sz w:val="24"/>
        </w:rPr>
        <w:t> </w:t>
      </w:r>
      <w:r>
        <w:rPr>
          <w:i/>
          <w:sz w:val="24"/>
        </w:rPr>
        <w:t>the</w:t>
      </w:r>
      <w:r>
        <w:rPr>
          <w:i/>
          <w:spacing w:val="-4"/>
          <w:sz w:val="24"/>
        </w:rPr>
        <w:t> </w:t>
      </w:r>
      <w:r>
        <w:rPr>
          <w:i/>
          <w:sz w:val="24"/>
        </w:rPr>
        <w:t>Church</w:t>
      </w:r>
      <w:r>
        <w:rPr>
          <w:i/>
          <w:spacing w:val="-4"/>
          <w:sz w:val="24"/>
        </w:rPr>
        <w:t> </w:t>
      </w:r>
      <w:r>
        <w:rPr>
          <w:i/>
          <w:sz w:val="24"/>
        </w:rPr>
        <w:t>Replaced</w:t>
      </w:r>
      <w:r>
        <w:rPr>
          <w:i/>
          <w:spacing w:val="-4"/>
          <w:sz w:val="24"/>
        </w:rPr>
        <w:t> </w:t>
      </w:r>
      <w:r>
        <w:rPr>
          <w:i/>
          <w:sz w:val="24"/>
        </w:rPr>
        <w:t>Israel?</w:t>
      </w:r>
      <w:r>
        <w:rPr>
          <w:i/>
          <w:spacing w:val="-12"/>
          <w:sz w:val="24"/>
        </w:rPr>
        <w:t> </w:t>
      </w:r>
      <w:r>
        <w:rPr>
          <w:i/>
          <w:sz w:val="24"/>
        </w:rPr>
        <w:t>A</w:t>
      </w:r>
      <w:r>
        <w:rPr>
          <w:i/>
          <w:spacing w:val="-12"/>
          <w:sz w:val="24"/>
        </w:rPr>
        <w:t> </w:t>
      </w:r>
      <w:r>
        <w:rPr>
          <w:i/>
          <w:sz w:val="24"/>
        </w:rPr>
        <w:t>Theological</w:t>
      </w:r>
      <w:r>
        <w:rPr>
          <w:i/>
          <w:spacing w:val="-4"/>
          <w:sz w:val="24"/>
        </w:rPr>
        <w:t> </w:t>
      </w:r>
      <w:r>
        <w:rPr>
          <w:i/>
          <w:sz w:val="24"/>
        </w:rPr>
        <w:t>Evaluation</w:t>
      </w:r>
      <w:r>
        <w:rPr>
          <w:sz w:val="24"/>
        </w:rPr>
        <w:t>.</w:t>
      </w:r>
      <w:r>
        <w:rPr>
          <w:spacing w:val="-4"/>
          <w:sz w:val="24"/>
        </w:rPr>
        <w:t> </w:t>
      </w:r>
      <w:r>
        <w:rPr>
          <w:sz w:val="24"/>
        </w:rPr>
        <w:t>B&amp;H Publishing Group. </w:t>
      </w:r>
      <w:hyperlink r:id="rId670">
        <w:r>
          <w:rPr>
            <w:sz w:val="24"/>
            <w:u w:val="single" w:color="AAAAAA"/>
          </w:rPr>
          <w:t>ISB</w:t>
        </w:r>
      </w:hyperlink>
      <w:r>
        <w:rPr>
          <w:sz w:val="24"/>
          <w:u w:val="single" w:color="AAAAAA"/>
        </w:rPr>
        <w:t>N 978-0-8054-4972-3</w:t>
      </w:r>
      <w:r>
        <w:rPr>
          <w:sz w:val="24"/>
          <w:u w:val="none"/>
        </w:rPr>
        <w:t>.</w:t>
      </w:r>
    </w:p>
    <w:p>
      <w:pPr>
        <w:pStyle w:val="ListParagraph"/>
        <w:numPr>
          <w:ilvl w:val="0"/>
          <w:numId w:val="2"/>
        </w:numPr>
        <w:tabs>
          <w:tab w:pos="742" w:val="left" w:leader="none"/>
        </w:tabs>
        <w:spacing w:line="240" w:lineRule="auto" w:before="54" w:after="0"/>
        <w:ind w:left="742" w:right="0" w:hanging="533"/>
        <w:jc w:val="left"/>
        <w:rPr>
          <w:sz w:val="24"/>
        </w:rPr>
      </w:pPr>
      <w:r>
        <w:rPr>
          <w:sz w:val="24"/>
        </w:rPr>
        <w:t>Clouse,</w:t>
      </w:r>
      <w:r>
        <w:rPr>
          <w:spacing w:val="-1"/>
          <w:sz w:val="24"/>
        </w:rPr>
        <w:t> </w:t>
      </w:r>
      <w:r>
        <w:rPr>
          <w:sz w:val="24"/>
        </w:rPr>
        <w:t>Robert</w:t>
      </w:r>
      <w:r>
        <w:rPr>
          <w:spacing w:val="-1"/>
          <w:sz w:val="24"/>
        </w:rPr>
        <w:t> </w:t>
      </w:r>
      <w:r>
        <w:rPr>
          <w:sz w:val="24"/>
        </w:rPr>
        <w:t>G.</w:t>
      </w:r>
      <w:r>
        <w:rPr>
          <w:spacing w:val="-1"/>
          <w:sz w:val="24"/>
        </w:rPr>
        <w:t> </w:t>
      </w:r>
      <w:r>
        <w:rPr>
          <w:sz w:val="24"/>
        </w:rPr>
        <w:t>(1986).</w:t>
      </w:r>
      <w:r>
        <w:rPr>
          <w:spacing w:val="-1"/>
          <w:sz w:val="24"/>
        </w:rPr>
        <w:t> </w:t>
      </w:r>
      <w:r>
        <w:rPr>
          <w:i/>
          <w:sz w:val="24"/>
        </w:rPr>
        <w:t>War:</w:t>
      </w:r>
      <w:r>
        <w:rPr>
          <w:i/>
          <w:spacing w:val="-1"/>
          <w:sz w:val="24"/>
        </w:rPr>
        <w:t> </w:t>
      </w:r>
      <w:r>
        <w:rPr>
          <w:i/>
          <w:sz w:val="24"/>
        </w:rPr>
        <w:t>Four Christian</w:t>
      </w:r>
      <w:r>
        <w:rPr>
          <w:i/>
          <w:spacing w:val="-1"/>
          <w:sz w:val="24"/>
        </w:rPr>
        <w:t> </w:t>
      </w:r>
      <w:r>
        <w:rPr>
          <w:i/>
          <w:sz w:val="24"/>
        </w:rPr>
        <w:t>Views</w:t>
      </w:r>
      <w:r>
        <w:rPr>
          <w:sz w:val="24"/>
        </w:rPr>
        <w:t>.</w:t>
      </w:r>
      <w:r>
        <w:rPr>
          <w:spacing w:val="-1"/>
          <w:sz w:val="24"/>
        </w:rPr>
        <w:t> </w:t>
      </w:r>
      <w:r>
        <w:rPr>
          <w:sz w:val="24"/>
        </w:rPr>
        <w:t>Winona</w:t>
      </w:r>
      <w:r>
        <w:rPr>
          <w:spacing w:val="-1"/>
          <w:sz w:val="24"/>
        </w:rPr>
        <w:t> </w:t>
      </w:r>
      <w:r>
        <w:rPr>
          <w:sz w:val="24"/>
        </w:rPr>
        <w:t>Lake,</w:t>
      </w:r>
      <w:r>
        <w:rPr>
          <w:spacing w:val="-1"/>
          <w:sz w:val="24"/>
        </w:rPr>
        <w:t> </w:t>
      </w:r>
      <w:r>
        <w:rPr>
          <w:sz w:val="24"/>
        </w:rPr>
        <w:t>Indiana:</w:t>
      </w:r>
      <w:r>
        <w:rPr>
          <w:spacing w:val="-1"/>
          <w:sz w:val="24"/>
        </w:rPr>
        <w:t> </w:t>
      </w:r>
      <w:r>
        <w:rPr>
          <w:sz w:val="24"/>
        </w:rPr>
        <w:t>BMH </w:t>
      </w:r>
      <w:r>
        <w:rPr>
          <w:spacing w:val="-2"/>
          <w:sz w:val="24"/>
        </w:rPr>
        <w:t>Books.</w:t>
      </w:r>
    </w:p>
    <w:p>
      <w:pPr>
        <w:pStyle w:val="ListParagraph"/>
        <w:numPr>
          <w:ilvl w:val="0"/>
          <w:numId w:val="2"/>
        </w:numPr>
        <w:tabs>
          <w:tab w:pos="743" w:val="left" w:leader="none"/>
        </w:tabs>
        <w:spacing w:line="235" w:lineRule="auto" w:before="59" w:after="0"/>
        <w:ind w:left="743" w:right="616" w:hanging="534"/>
        <w:jc w:val="left"/>
        <w:rPr>
          <w:sz w:val="24"/>
        </w:rPr>
      </w:pPr>
      <w:r>
        <w:rPr>
          <w:sz w:val="24"/>
        </w:rPr>
        <w:t>Hunter,</w:t>
      </w:r>
      <w:r>
        <w:rPr>
          <w:spacing w:val="-11"/>
          <w:sz w:val="24"/>
        </w:rPr>
        <w:t> </w:t>
      </w:r>
      <w:r>
        <w:rPr>
          <w:sz w:val="24"/>
        </w:rPr>
        <w:t>A. G. (2003). Bekkencamp, Jonneke; Sherwood,</w:t>
      </w:r>
      <w:r>
        <w:rPr>
          <w:spacing w:val="-2"/>
          <w:sz w:val="24"/>
        </w:rPr>
        <w:t> </w:t>
      </w:r>
      <w:r>
        <w:rPr>
          <w:sz w:val="24"/>
        </w:rPr>
        <w:t>Yvonne (eds.). </w:t>
      </w:r>
      <w:r>
        <w:rPr>
          <w:i/>
          <w:sz w:val="24"/>
        </w:rPr>
        <w:t>Denominating</w:t>
      </w:r>
      <w:r>
        <w:rPr>
          <w:i/>
          <w:spacing w:val="-6"/>
          <w:sz w:val="24"/>
        </w:rPr>
        <w:t> </w:t>
      </w:r>
      <w:r>
        <w:rPr>
          <w:i/>
          <w:sz w:val="24"/>
        </w:rPr>
        <w:t>Amalek:</w:t>
      </w:r>
      <w:r>
        <w:rPr>
          <w:i/>
          <w:sz w:val="24"/>
        </w:rPr>
        <w:t> Racist</w:t>
      </w:r>
      <w:r>
        <w:rPr>
          <w:i/>
          <w:spacing w:val="-4"/>
          <w:sz w:val="24"/>
        </w:rPr>
        <w:t> </w:t>
      </w:r>
      <w:r>
        <w:rPr>
          <w:i/>
          <w:sz w:val="24"/>
        </w:rPr>
        <w:t>stereotyping</w:t>
      </w:r>
      <w:r>
        <w:rPr>
          <w:i/>
          <w:spacing w:val="-4"/>
          <w:sz w:val="24"/>
        </w:rPr>
        <w:t> </w:t>
      </w:r>
      <w:r>
        <w:rPr>
          <w:i/>
          <w:sz w:val="24"/>
        </w:rPr>
        <w:t>in</w:t>
      </w:r>
      <w:r>
        <w:rPr>
          <w:i/>
          <w:spacing w:val="-4"/>
          <w:sz w:val="24"/>
        </w:rPr>
        <w:t> </w:t>
      </w:r>
      <w:r>
        <w:rPr>
          <w:i/>
          <w:sz w:val="24"/>
        </w:rPr>
        <w:t>the</w:t>
      </w:r>
      <w:r>
        <w:rPr>
          <w:i/>
          <w:spacing w:val="-4"/>
          <w:sz w:val="24"/>
        </w:rPr>
        <w:t> </w:t>
      </w:r>
      <w:r>
        <w:rPr>
          <w:i/>
          <w:sz w:val="24"/>
        </w:rPr>
        <w:t>Bible</w:t>
      </w:r>
      <w:r>
        <w:rPr>
          <w:i/>
          <w:spacing w:val="-4"/>
          <w:sz w:val="24"/>
        </w:rPr>
        <w:t> </w:t>
      </w:r>
      <w:r>
        <w:rPr>
          <w:i/>
          <w:sz w:val="24"/>
        </w:rPr>
        <w:t>and</w:t>
      </w:r>
      <w:r>
        <w:rPr>
          <w:i/>
          <w:spacing w:val="-4"/>
          <w:sz w:val="24"/>
        </w:rPr>
        <w:t> </w:t>
      </w:r>
      <w:r>
        <w:rPr>
          <w:i/>
          <w:sz w:val="24"/>
        </w:rPr>
        <w:t>the</w:t>
      </w:r>
      <w:r>
        <w:rPr>
          <w:i/>
          <w:spacing w:val="-4"/>
          <w:sz w:val="24"/>
        </w:rPr>
        <w:t> </w:t>
      </w:r>
      <w:r>
        <w:rPr>
          <w:i/>
          <w:sz w:val="24"/>
        </w:rPr>
        <w:t>Justification</w:t>
      </w:r>
      <w:r>
        <w:rPr>
          <w:i/>
          <w:spacing w:val="-4"/>
          <w:sz w:val="24"/>
        </w:rPr>
        <w:t> </w:t>
      </w:r>
      <w:r>
        <w:rPr>
          <w:i/>
          <w:sz w:val="24"/>
        </w:rPr>
        <w:t>of</w:t>
      </w:r>
      <w:r>
        <w:rPr>
          <w:i/>
          <w:spacing w:val="-4"/>
          <w:sz w:val="24"/>
        </w:rPr>
        <w:t> </w:t>
      </w:r>
      <w:r>
        <w:rPr>
          <w:i/>
          <w:sz w:val="24"/>
        </w:rPr>
        <w:t>Discrimination",</w:t>
      </w:r>
      <w:r>
        <w:rPr>
          <w:i/>
          <w:spacing w:val="-4"/>
          <w:sz w:val="24"/>
        </w:rPr>
        <w:t> </w:t>
      </w:r>
      <w:r>
        <w:rPr>
          <w:i/>
          <w:sz w:val="24"/>
        </w:rPr>
        <w:t>in</w:t>
      </w:r>
      <w:r>
        <w:rPr>
          <w:i/>
          <w:spacing w:val="-4"/>
          <w:sz w:val="24"/>
        </w:rPr>
        <w:t> </w:t>
      </w:r>
      <w:r>
        <w:rPr>
          <w:i/>
          <w:sz w:val="24"/>
        </w:rPr>
        <w:t>Sanctified</w:t>
      </w:r>
      <w:r>
        <w:rPr>
          <w:i/>
          <w:spacing w:val="-4"/>
          <w:sz w:val="24"/>
        </w:rPr>
        <w:t> </w:t>
      </w:r>
      <w:r>
        <w:rPr>
          <w:i/>
          <w:sz w:val="24"/>
        </w:rPr>
        <w:t>aggression: legacies of biblical and post biblical vocabularies of violence</w:t>
      </w:r>
      <w:r>
        <w:rPr>
          <w:sz w:val="24"/>
        </w:rPr>
        <w:t>. Continuum Internatio Publishing Group. pp. 92–108.</w:t>
      </w:r>
    </w:p>
    <w:p>
      <w:pPr>
        <w:pStyle w:val="ListParagraph"/>
        <w:numPr>
          <w:ilvl w:val="0"/>
          <w:numId w:val="2"/>
        </w:numPr>
        <w:tabs>
          <w:tab w:pos="742" w:val="left" w:leader="none"/>
        </w:tabs>
        <w:spacing w:line="240" w:lineRule="auto" w:before="53" w:after="0"/>
        <w:ind w:left="742" w:right="0" w:hanging="533"/>
        <w:jc w:val="left"/>
        <w:rPr>
          <w:sz w:val="24"/>
        </w:rPr>
      </w:pPr>
      <w:r>
        <w:rPr>
          <w:sz w:val="24"/>
        </w:rPr>
        <w:t>Collins, John J. (2004). </w:t>
      </w:r>
      <w:r>
        <w:rPr>
          <w:i/>
          <w:sz w:val="24"/>
        </w:rPr>
        <w:t>Does the Bible justify violence?</w:t>
      </w:r>
      <w:r>
        <w:rPr>
          <w:sz w:val="24"/>
        </w:rPr>
        <w:t>. Fortress Press. </w:t>
      </w:r>
      <w:hyperlink r:id="rId670">
        <w:r>
          <w:rPr>
            <w:sz w:val="24"/>
            <w:u w:val="single" w:color="AAAAAA"/>
          </w:rPr>
          <w:t>ISBN</w:t>
        </w:r>
      </w:hyperlink>
      <w:r>
        <w:rPr>
          <w:sz w:val="24"/>
          <w:u w:val="none"/>
        </w:rPr>
        <w:t> </w:t>
      </w:r>
      <w:r>
        <w:rPr>
          <w:sz w:val="24"/>
          <w:u w:val="single" w:color="AAAAAA"/>
        </w:rPr>
        <w:t>978-0-8006-3689-</w:t>
      </w:r>
      <w:r>
        <w:rPr>
          <w:spacing w:val="-5"/>
          <w:sz w:val="24"/>
          <w:u w:val="single" w:color="AAAAAA"/>
        </w:rPr>
        <w:t>0</w:t>
      </w:r>
      <w:r>
        <w:rPr>
          <w:spacing w:val="-5"/>
          <w:sz w:val="24"/>
          <w:u w:val="none"/>
        </w:rPr>
        <w:t>.</w:t>
      </w:r>
    </w:p>
    <w:p>
      <w:pPr>
        <w:pStyle w:val="ListParagraph"/>
        <w:numPr>
          <w:ilvl w:val="0"/>
          <w:numId w:val="2"/>
        </w:numPr>
        <w:tabs>
          <w:tab w:pos="743" w:val="left" w:leader="none"/>
        </w:tabs>
        <w:spacing w:line="235" w:lineRule="auto" w:before="59" w:after="0"/>
        <w:ind w:left="743" w:right="746" w:hanging="534"/>
        <w:jc w:val="left"/>
        <w:rPr>
          <w:sz w:val="24"/>
        </w:rPr>
      </w:pPr>
      <w:r>
        <w:rPr>
          <w:sz w:val="24"/>
        </w:rPr>
        <w:t>Glick,</w:t>
      </w:r>
      <w:r>
        <w:rPr>
          <w:spacing w:val="-3"/>
          <w:sz w:val="24"/>
        </w:rPr>
        <w:t> </w:t>
      </w:r>
      <w:r>
        <w:rPr>
          <w:sz w:val="24"/>
        </w:rPr>
        <w:t>Leonard</w:t>
      </w:r>
      <w:r>
        <w:rPr>
          <w:spacing w:val="-3"/>
          <w:sz w:val="24"/>
        </w:rPr>
        <w:t> </w:t>
      </w:r>
      <w:r>
        <w:rPr>
          <w:sz w:val="24"/>
        </w:rPr>
        <w:t>B.,</w:t>
      </w:r>
      <w:r>
        <w:rPr>
          <w:spacing w:val="-3"/>
          <w:sz w:val="24"/>
        </w:rPr>
        <w:t> </w:t>
      </w:r>
      <w:r>
        <w:rPr>
          <w:sz w:val="24"/>
        </w:rPr>
        <w:t>"Religion</w:t>
      </w:r>
      <w:r>
        <w:rPr>
          <w:spacing w:val="-3"/>
          <w:sz w:val="24"/>
        </w:rPr>
        <w:t> </w:t>
      </w:r>
      <w:r>
        <w:rPr>
          <w:sz w:val="24"/>
        </w:rPr>
        <w:t>and</w:t>
      </w:r>
      <w:r>
        <w:rPr>
          <w:spacing w:val="-3"/>
          <w:sz w:val="24"/>
        </w:rPr>
        <w:t> </w:t>
      </w:r>
      <w:r>
        <w:rPr>
          <w:sz w:val="24"/>
        </w:rPr>
        <w:t>Genocide",</w:t>
      </w:r>
      <w:r>
        <w:rPr>
          <w:spacing w:val="-3"/>
          <w:sz w:val="24"/>
        </w:rPr>
        <w:t> </w:t>
      </w:r>
      <w:r>
        <w:rPr>
          <w:sz w:val="24"/>
        </w:rPr>
        <w:t>in</w:t>
      </w:r>
      <w:r>
        <w:rPr>
          <w:spacing w:val="-3"/>
          <w:sz w:val="24"/>
        </w:rPr>
        <w:t> </w:t>
      </w:r>
      <w:r>
        <w:rPr>
          <w:i/>
          <w:sz w:val="24"/>
        </w:rPr>
        <w:t>The</w:t>
      </w:r>
      <w:r>
        <w:rPr>
          <w:i/>
          <w:spacing w:val="-3"/>
          <w:sz w:val="24"/>
        </w:rPr>
        <w:t> </w:t>
      </w:r>
      <w:r>
        <w:rPr>
          <w:i/>
          <w:sz w:val="24"/>
        </w:rPr>
        <w:t>Widening</w:t>
      </w:r>
      <w:r>
        <w:rPr>
          <w:i/>
          <w:spacing w:val="-3"/>
          <w:sz w:val="24"/>
        </w:rPr>
        <w:t> </w:t>
      </w:r>
      <w:r>
        <w:rPr>
          <w:i/>
          <w:sz w:val="24"/>
        </w:rPr>
        <w:t>circle</w:t>
      </w:r>
      <w:r>
        <w:rPr>
          <w:i/>
          <w:spacing w:val="-3"/>
          <w:sz w:val="24"/>
        </w:rPr>
        <w:t> </w:t>
      </w:r>
      <w:r>
        <w:rPr>
          <w:i/>
          <w:sz w:val="24"/>
        </w:rPr>
        <w:t>of</w:t>
      </w:r>
      <w:r>
        <w:rPr>
          <w:i/>
          <w:spacing w:val="-3"/>
          <w:sz w:val="24"/>
        </w:rPr>
        <w:t> </w:t>
      </w:r>
      <w:r>
        <w:rPr>
          <w:i/>
          <w:sz w:val="24"/>
        </w:rPr>
        <w:t>genocide</w:t>
      </w:r>
      <w:r>
        <w:rPr>
          <w:sz w:val="24"/>
        </w:rPr>
        <w:t>,</w:t>
      </w:r>
      <w:r>
        <w:rPr>
          <w:spacing w:val="-17"/>
          <w:sz w:val="24"/>
        </w:rPr>
        <w:t> </w:t>
      </w:r>
      <w:r>
        <w:rPr>
          <w:sz w:val="24"/>
        </w:rPr>
        <w:t>Alan</w:t>
      </w:r>
      <w:r>
        <w:rPr>
          <w:spacing w:val="-3"/>
          <w:sz w:val="24"/>
        </w:rPr>
        <w:t> </w:t>
      </w:r>
      <w:r>
        <w:rPr>
          <w:sz w:val="24"/>
        </w:rPr>
        <w:t>L.</w:t>
      </w:r>
      <w:r>
        <w:rPr>
          <w:spacing w:val="-3"/>
          <w:sz w:val="24"/>
        </w:rPr>
        <w:t> </w:t>
      </w:r>
      <w:r>
        <w:rPr>
          <w:sz w:val="24"/>
        </w:rPr>
        <w:t>Berger (Ed). Transaction Publishers, 1994, p. 46.</w:t>
      </w:r>
    </w:p>
    <w:p>
      <w:pPr>
        <w:pStyle w:val="ListParagraph"/>
        <w:numPr>
          <w:ilvl w:val="0"/>
          <w:numId w:val="2"/>
        </w:numPr>
        <w:tabs>
          <w:tab w:pos="743" w:val="left" w:leader="none"/>
        </w:tabs>
        <w:spacing w:line="235" w:lineRule="auto" w:before="59" w:after="0"/>
        <w:ind w:left="743" w:right="808" w:hanging="534"/>
        <w:jc w:val="left"/>
        <w:rPr>
          <w:sz w:val="24"/>
        </w:rPr>
      </w:pPr>
      <w:r>
        <w:rPr>
          <w:sz w:val="24"/>
        </w:rPr>
        <w:t>Masalha,</w:t>
      </w:r>
      <w:r>
        <w:rPr>
          <w:spacing w:val="-5"/>
          <w:sz w:val="24"/>
        </w:rPr>
        <w:t> </w:t>
      </w:r>
      <w:r>
        <w:rPr>
          <w:sz w:val="24"/>
        </w:rPr>
        <w:t>Nur,</w:t>
      </w:r>
      <w:r>
        <w:rPr>
          <w:spacing w:val="-5"/>
          <w:sz w:val="24"/>
        </w:rPr>
        <w:t> </w:t>
      </w:r>
      <w:r>
        <w:rPr>
          <w:i/>
          <w:sz w:val="24"/>
        </w:rPr>
        <w:t>The</w:t>
      </w:r>
      <w:r>
        <w:rPr>
          <w:i/>
          <w:spacing w:val="-5"/>
          <w:sz w:val="24"/>
        </w:rPr>
        <w:t> </w:t>
      </w:r>
      <w:r>
        <w:rPr>
          <w:i/>
          <w:sz w:val="24"/>
        </w:rPr>
        <w:t>Bible</w:t>
      </w:r>
      <w:r>
        <w:rPr>
          <w:i/>
          <w:spacing w:val="-5"/>
          <w:sz w:val="24"/>
        </w:rPr>
        <w:t> </w:t>
      </w:r>
      <w:r>
        <w:rPr>
          <w:i/>
          <w:sz w:val="24"/>
        </w:rPr>
        <w:t>and</w:t>
      </w:r>
      <w:r>
        <w:rPr>
          <w:i/>
          <w:spacing w:val="-5"/>
          <w:sz w:val="24"/>
        </w:rPr>
        <w:t> </w:t>
      </w:r>
      <w:r>
        <w:rPr>
          <w:i/>
          <w:sz w:val="24"/>
        </w:rPr>
        <w:t>Zionism:</w:t>
      </w:r>
      <w:r>
        <w:rPr>
          <w:i/>
          <w:spacing w:val="-5"/>
          <w:sz w:val="24"/>
        </w:rPr>
        <w:t> </w:t>
      </w:r>
      <w:r>
        <w:rPr>
          <w:i/>
          <w:sz w:val="24"/>
        </w:rPr>
        <w:t>invented</w:t>
      </w:r>
      <w:r>
        <w:rPr>
          <w:i/>
          <w:spacing w:val="-5"/>
          <w:sz w:val="24"/>
        </w:rPr>
        <w:t> </w:t>
      </w:r>
      <w:r>
        <w:rPr>
          <w:i/>
          <w:sz w:val="24"/>
        </w:rPr>
        <w:t>traditions,</w:t>
      </w:r>
      <w:r>
        <w:rPr>
          <w:i/>
          <w:spacing w:val="-5"/>
          <w:sz w:val="24"/>
        </w:rPr>
        <w:t> </w:t>
      </w:r>
      <w:r>
        <w:rPr>
          <w:i/>
          <w:sz w:val="24"/>
        </w:rPr>
        <w:t>archaeology</w:t>
      </w:r>
      <w:r>
        <w:rPr>
          <w:i/>
          <w:spacing w:val="-5"/>
          <w:sz w:val="24"/>
        </w:rPr>
        <w:t> </w:t>
      </w:r>
      <w:r>
        <w:rPr>
          <w:i/>
          <w:sz w:val="24"/>
        </w:rPr>
        <w:t>and</w:t>
      </w:r>
      <w:r>
        <w:rPr>
          <w:i/>
          <w:spacing w:val="-5"/>
          <w:sz w:val="24"/>
        </w:rPr>
        <w:t> </w:t>
      </w:r>
      <w:r>
        <w:rPr>
          <w:i/>
          <w:sz w:val="24"/>
        </w:rPr>
        <w:t>post-colonialism</w:t>
      </w:r>
      <w:r>
        <w:rPr>
          <w:i/>
          <w:spacing w:val="-5"/>
          <w:sz w:val="24"/>
        </w:rPr>
        <w:t> </w:t>
      </w:r>
      <w:r>
        <w:rPr>
          <w:i/>
          <w:sz w:val="24"/>
        </w:rPr>
        <w:t>in</w:t>
      </w:r>
      <w:r>
        <w:rPr>
          <w:i/>
          <w:sz w:val="24"/>
        </w:rPr>
        <w:t> Palestine-Israel, Volume 1</w:t>
      </w:r>
      <w:r>
        <w:rPr>
          <w:sz w:val="24"/>
        </w:rPr>
        <w:t>, Zed Books, 2007, pp. 273–276</w:t>
      </w:r>
    </w:p>
    <w:p>
      <w:pPr>
        <w:pStyle w:val="ListParagraph"/>
        <w:numPr>
          <w:ilvl w:val="0"/>
          <w:numId w:val="2"/>
        </w:numPr>
        <w:tabs>
          <w:tab w:pos="743" w:val="left" w:leader="none"/>
        </w:tabs>
        <w:spacing w:line="235" w:lineRule="auto" w:before="59" w:after="0"/>
        <w:ind w:left="743" w:right="604" w:hanging="534"/>
        <w:jc w:val="left"/>
        <w:rPr>
          <w:sz w:val="24"/>
        </w:rPr>
      </w:pPr>
      <w:r>
        <w:rPr>
          <w:sz w:val="24"/>
        </w:rPr>
        <w:t>Chalk,</w:t>
      </w:r>
      <w:r>
        <w:rPr>
          <w:spacing w:val="-4"/>
          <w:sz w:val="24"/>
        </w:rPr>
        <w:t> </w:t>
      </w:r>
      <w:r>
        <w:rPr>
          <w:sz w:val="24"/>
        </w:rPr>
        <w:t>Frank</w:t>
      </w:r>
      <w:r>
        <w:rPr>
          <w:spacing w:val="-4"/>
          <w:sz w:val="24"/>
        </w:rPr>
        <w:t> </w:t>
      </w:r>
      <w:r>
        <w:rPr>
          <w:sz w:val="24"/>
        </w:rPr>
        <w:t>Robert;</w:t>
      </w:r>
      <w:r>
        <w:rPr>
          <w:spacing w:val="-4"/>
          <w:sz w:val="24"/>
        </w:rPr>
        <w:t> </w:t>
      </w:r>
      <w:r>
        <w:rPr>
          <w:sz w:val="24"/>
        </w:rPr>
        <w:t>Jonassohn,</w:t>
      </w:r>
      <w:r>
        <w:rPr>
          <w:spacing w:val="-4"/>
          <w:sz w:val="24"/>
        </w:rPr>
        <w:t> </w:t>
      </w:r>
      <w:r>
        <w:rPr>
          <w:sz w:val="24"/>
        </w:rPr>
        <w:t>Kurt</w:t>
      </w:r>
      <w:r>
        <w:rPr>
          <w:spacing w:val="-4"/>
          <w:sz w:val="24"/>
        </w:rPr>
        <w:t> </w:t>
      </w:r>
      <w:r>
        <w:rPr>
          <w:sz w:val="24"/>
        </w:rPr>
        <w:t>(1990).</w:t>
      </w:r>
      <w:r>
        <w:rPr>
          <w:spacing w:val="-4"/>
          <w:sz w:val="24"/>
        </w:rPr>
        <w:t> </w:t>
      </w:r>
      <w:hyperlink r:id="rId743">
        <w:r>
          <w:rPr>
            <w:i/>
            <w:sz w:val="24"/>
            <w:u w:val="single" w:color="AAAAAA"/>
          </w:rPr>
          <w:t>The</w:t>
        </w:r>
        <w:r>
          <w:rPr>
            <w:i/>
            <w:spacing w:val="-4"/>
            <w:sz w:val="24"/>
            <w:u w:val="single" w:color="AAAAAA"/>
          </w:rPr>
          <w:t> </w:t>
        </w:r>
        <w:r>
          <w:rPr>
            <w:i/>
            <w:sz w:val="24"/>
            <w:u w:val="single" w:color="AAAAAA"/>
          </w:rPr>
          <w:t>History</w:t>
        </w:r>
        <w:r>
          <w:rPr>
            <w:i/>
            <w:spacing w:val="-4"/>
            <w:sz w:val="24"/>
            <w:u w:val="single" w:color="AAAAAA"/>
          </w:rPr>
          <w:t> </w:t>
        </w:r>
        <w:r>
          <w:rPr>
            <w:i/>
            <w:sz w:val="24"/>
            <w:u w:val="single" w:color="AAAAAA"/>
          </w:rPr>
          <w:t>and</w:t>
        </w:r>
        <w:r>
          <w:rPr>
            <w:i/>
            <w:spacing w:val="-4"/>
            <w:sz w:val="24"/>
            <w:u w:val="single" w:color="AAAAAA"/>
          </w:rPr>
          <w:t> </w:t>
        </w:r>
        <w:r>
          <w:rPr>
            <w:i/>
            <w:sz w:val="24"/>
            <w:u w:val="single" w:color="AAAAAA"/>
          </w:rPr>
          <w:t>Sociology</w:t>
        </w:r>
        <w:r>
          <w:rPr>
            <w:i/>
            <w:spacing w:val="-4"/>
            <w:sz w:val="24"/>
            <w:u w:val="single" w:color="AAAAAA"/>
          </w:rPr>
          <w:t> </w:t>
        </w:r>
        <w:r>
          <w:rPr>
            <w:i/>
            <w:sz w:val="24"/>
            <w:u w:val="single" w:color="AAAAAA"/>
          </w:rPr>
          <w:t>of</w:t>
        </w:r>
        <w:r>
          <w:rPr>
            <w:i/>
            <w:spacing w:val="-4"/>
            <w:sz w:val="24"/>
            <w:u w:val="single" w:color="AAAAAA"/>
          </w:rPr>
          <w:t> </w:t>
        </w:r>
        <w:r>
          <w:rPr>
            <w:i/>
            <w:sz w:val="24"/>
            <w:u w:val="single" w:color="AAAAAA"/>
          </w:rPr>
          <w:t>Genocide:</w:t>
        </w:r>
        <w:r>
          <w:rPr>
            <w:i/>
            <w:spacing w:val="-12"/>
            <w:sz w:val="24"/>
            <w:u w:val="single" w:color="AAAAAA"/>
          </w:rPr>
          <w:t> </w:t>
        </w:r>
        <w:r>
          <w:rPr>
            <w:i/>
            <w:sz w:val="24"/>
            <w:u w:val="single" w:color="AAAAAA"/>
          </w:rPr>
          <w:t>Analyses</w:t>
        </w:r>
      </w:hyperlink>
      <w:r>
        <w:rPr>
          <w:i/>
          <w:sz w:val="24"/>
          <w:u w:val="none"/>
        </w:rPr>
        <w:t> </w:t>
      </w:r>
      <w:hyperlink r:id="rId743">
        <w:r>
          <w:rPr>
            <w:i/>
            <w:sz w:val="24"/>
            <w:u w:val="single" w:color="AAAAAA"/>
          </w:rPr>
          <w:t>and Case Studies </w:t>
        </w:r>
        <w:r>
          <w:rPr>
            <w:sz w:val="24"/>
            <w:u w:val="single" w:color="AAAAAA"/>
          </w:rPr>
          <w:t>(https://archive.org/details/historysociology00chal)</w:t>
        </w:r>
      </w:hyperlink>
      <w:r>
        <w:rPr>
          <w:sz w:val="24"/>
          <w:u w:val="none"/>
        </w:rPr>
        <w:t>. New Haven, Connecticut: Yale University Press. pp. </w:t>
      </w:r>
      <w:hyperlink r:id="rId744">
        <w:r>
          <w:rPr>
            <w:sz w:val="24"/>
            <w:u w:val="single" w:color="AAAAAA"/>
          </w:rPr>
          <w:t>3 (https://archive.org/details/historysociology00chal/page/3)</w:t>
        </w:r>
      </w:hyperlink>
      <w:r>
        <w:rPr>
          <w:sz w:val="24"/>
          <w:u w:val="none"/>
        </w:rPr>
        <w:t>, 23–27. </w:t>
      </w:r>
      <w:hyperlink r:id="rId670">
        <w:r>
          <w:rPr>
            <w:sz w:val="24"/>
            <w:u w:val="single" w:color="AAAAAA"/>
          </w:rPr>
          <w:t>ISB</w:t>
        </w:r>
      </w:hyperlink>
      <w:r>
        <w:rPr>
          <w:sz w:val="24"/>
          <w:u w:val="single" w:color="AAAAAA"/>
        </w:rPr>
        <w:t>N 978-0-300-04445-4</w:t>
      </w:r>
      <w:r>
        <w:rPr>
          <w:sz w:val="24"/>
          <w:u w:val="none"/>
        </w:rPr>
        <w:t>.</w:t>
      </w:r>
    </w:p>
    <w:p>
      <w:pPr>
        <w:pStyle w:val="ListParagraph"/>
        <w:numPr>
          <w:ilvl w:val="0"/>
          <w:numId w:val="2"/>
        </w:numPr>
        <w:tabs>
          <w:tab w:pos="743" w:val="left" w:leader="none"/>
        </w:tabs>
        <w:spacing w:line="235" w:lineRule="auto" w:before="58" w:after="0"/>
        <w:ind w:left="743" w:right="733" w:hanging="534"/>
        <w:jc w:val="left"/>
        <w:rPr>
          <w:sz w:val="24"/>
        </w:rPr>
      </w:pPr>
      <w:r>
        <w:rPr>
          <w:sz w:val="24"/>
        </w:rPr>
        <w:t>Lynch,</w:t>
      </w:r>
      <w:r>
        <w:rPr>
          <w:spacing w:val="-4"/>
          <w:sz w:val="24"/>
        </w:rPr>
        <w:t> </w:t>
      </w:r>
      <w:r>
        <w:rPr>
          <w:sz w:val="24"/>
        </w:rPr>
        <w:t>Matthew</w:t>
      </w:r>
      <w:r>
        <w:rPr>
          <w:spacing w:val="-4"/>
          <w:sz w:val="24"/>
        </w:rPr>
        <w:t> </w:t>
      </w:r>
      <w:r>
        <w:rPr>
          <w:sz w:val="24"/>
        </w:rPr>
        <w:t>(2020).</w:t>
      </w:r>
      <w:r>
        <w:rPr>
          <w:spacing w:val="-4"/>
          <w:sz w:val="24"/>
        </w:rPr>
        <w:t> </w:t>
      </w:r>
      <w:r>
        <w:rPr>
          <w:i/>
          <w:sz w:val="24"/>
        </w:rPr>
        <w:t>Portraying</w:t>
      </w:r>
      <w:r>
        <w:rPr>
          <w:i/>
          <w:spacing w:val="-4"/>
          <w:sz w:val="24"/>
        </w:rPr>
        <w:t> </w:t>
      </w:r>
      <w:r>
        <w:rPr>
          <w:i/>
          <w:sz w:val="24"/>
        </w:rPr>
        <w:t>Violence</w:t>
      </w:r>
      <w:r>
        <w:rPr>
          <w:i/>
          <w:spacing w:val="-4"/>
          <w:sz w:val="24"/>
        </w:rPr>
        <w:t> </w:t>
      </w:r>
      <w:r>
        <w:rPr>
          <w:i/>
          <w:sz w:val="24"/>
        </w:rPr>
        <w:t>in</w:t>
      </w:r>
      <w:r>
        <w:rPr>
          <w:i/>
          <w:spacing w:val="-4"/>
          <w:sz w:val="24"/>
        </w:rPr>
        <w:t> </w:t>
      </w:r>
      <w:r>
        <w:rPr>
          <w:i/>
          <w:sz w:val="24"/>
        </w:rPr>
        <w:t>the</w:t>
      </w:r>
      <w:r>
        <w:rPr>
          <w:i/>
          <w:spacing w:val="-4"/>
          <w:sz w:val="24"/>
        </w:rPr>
        <w:t> </w:t>
      </w:r>
      <w:r>
        <w:rPr>
          <w:i/>
          <w:sz w:val="24"/>
        </w:rPr>
        <w:t>Hebrew</w:t>
      </w:r>
      <w:r>
        <w:rPr>
          <w:i/>
          <w:spacing w:val="-4"/>
          <w:sz w:val="24"/>
        </w:rPr>
        <w:t> </w:t>
      </w:r>
      <w:r>
        <w:rPr>
          <w:i/>
          <w:sz w:val="24"/>
        </w:rPr>
        <w:t>Bible:</w:t>
      </w:r>
      <w:r>
        <w:rPr>
          <w:i/>
          <w:spacing w:val="-13"/>
          <w:sz w:val="24"/>
        </w:rPr>
        <w:t> </w:t>
      </w:r>
      <w:r>
        <w:rPr>
          <w:i/>
          <w:sz w:val="24"/>
        </w:rPr>
        <w:t>A</w:t>
      </w:r>
      <w:r>
        <w:rPr>
          <w:i/>
          <w:spacing w:val="-13"/>
          <w:sz w:val="24"/>
        </w:rPr>
        <w:t> </w:t>
      </w:r>
      <w:r>
        <w:rPr>
          <w:i/>
          <w:sz w:val="24"/>
        </w:rPr>
        <w:t>Literary</w:t>
      </w:r>
      <w:r>
        <w:rPr>
          <w:i/>
          <w:spacing w:val="-4"/>
          <w:sz w:val="24"/>
        </w:rPr>
        <w:t> </w:t>
      </w:r>
      <w:r>
        <w:rPr>
          <w:i/>
          <w:sz w:val="24"/>
        </w:rPr>
        <w:t>and</w:t>
      </w:r>
      <w:r>
        <w:rPr>
          <w:i/>
          <w:spacing w:val="-4"/>
          <w:sz w:val="24"/>
        </w:rPr>
        <w:t> </w:t>
      </w:r>
      <w:r>
        <w:rPr>
          <w:i/>
          <w:sz w:val="24"/>
        </w:rPr>
        <w:t>Cultural</w:t>
      </w:r>
      <w:r>
        <w:rPr>
          <w:i/>
          <w:spacing w:val="-4"/>
          <w:sz w:val="24"/>
        </w:rPr>
        <w:t> </w:t>
      </w:r>
      <w:r>
        <w:rPr>
          <w:i/>
          <w:sz w:val="24"/>
        </w:rPr>
        <w:t>Study</w:t>
      </w:r>
      <w:r>
        <w:rPr>
          <w:sz w:val="24"/>
        </w:rPr>
        <w:t>. Cambridge University Press. </w:t>
      </w:r>
      <w:hyperlink r:id="rId670">
        <w:r>
          <w:rPr>
            <w:sz w:val="24"/>
            <w:u w:val="single" w:color="AAAAAA"/>
          </w:rPr>
          <w:t>ISBN</w:t>
        </w:r>
      </w:hyperlink>
      <w:r>
        <w:rPr>
          <w:sz w:val="24"/>
          <w:u w:val="none"/>
        </w:rPr>
        <w:t> </w:t>
      </w:r>
      <w:r>
        <w:rPr>
          <w:sz w:val="24"/>
          <w:u w:val="single" w:color="AAAAAA"/>
        </w:rPr>
        <w:t>978-1-108-49435-9</w:t>
      </w:r>
      <w:r>
        <w:rPr>
          <w:sz w:val="24"/>
          <w:u w:val="none"/>
        </w:rPr>
        <w:t>.</w:t>
      </w:r>
    </w:p>
    <w:p>
      <w:pPr>
        <w:pStyle w:val="ListParagraph"/>
        <w:numPr>
          <w:ilvl w:val="0"/>
          <w:numId w:val="2"/>
        </w:numPr>
        <w:tabs>
          <w:tab w:pos="743" w:val="left" w:leader="none"/>
        </w:tabs>
        <w:spacing w:line="235" w:lineRule="auto" w:before="59" w:after="0"/>
        <w:ind w:left="743" w:right="744" w:hanging="534"/>
        <w:jc w:val="left"/>
        <w:rPr>
          <w:sz w:val="24"/>
        </w:rPr>
      </w:pPr>
      <w:r>
        <w:rPr>
          <w:sz w:val="24"/>
        </w:rPr>
        <w:t>Trible,</w:t>
      </w:r>
      <w:r>
        <w:rPr>
          <w:spacing w:val="-9"/>
          <w:sz w:val="24"/>
        </w:rPr>
        <w:t> </w:t>
      </w:r>
      <w:r>
        <w:rPr>
          <w:sz w:val="24"/>
        </w:rPr>
        <w:t>Phyllis</w:t>
      </w:r>
      <w:r>
        <w:rPr>
          <w:spacing w:val="-9"/>
          <w:sz w:val="24"/>
        </w:rPr>
        <w:t> </w:t>
      </w:r>
      <w:r>
        <w:rPr>
          <w:sz w:val="24"/>
        </w:rPr>
        <w:t>(1984).</w:t>
      </w:r>
      <w:r>
        <w:rPr>
          <w:spacing w:val="-9"/>
          <w:sz w:val="24"/>
        </w:rPr>
        <w:t> </w:t>
      </w:r>
      <w:r>
        <w:rPr>
          <w:i/>
          <w:sz w:val="24"/>
        </w:rPr>
        <w:t>Texts</w:t>
      </w:r>
      <w:r>
        <w:rPr>
          <w:i/>
          <w:spacing w:val="-9"/>
          <w:sz w:val="24"/>
        </w:rPr>
        <w:t> </w:t>
      </w:r>
      <w:r>
        <w:rPr>
          <w:i/>
          <w:sz w:val="24"/>
        </w:rPr>
        <w:t>of</w:t>
      </w:r>
      <w:r>
        <w:rPr>
          <w:i/>
          <w:spacing w:val="-9"/>
          <w:sz w:val="24"/>
        </w:rPr>
        <w:t> </w:t>
      </w:r>
      <w:r>
        <w:rPr>
          <w:i/>
          <w:sz w:val="24"/>
        </w:rPr>
        <w:t>Terror:</w:t>
      </w:r>
      <w:r>
        <w:rPr>
          <w:i/>
          <w:spacing w:val="-9"/>
          <w:sz w:val="24"/>
        </w:rPr>
        <w:t> </w:t>
      </w:r>
      <w:r>
        <w:rPr>
          <w:i/>
          <w:sz w:val="24"/>
        </w:rPr>
        <w:t>Literary-feminist</w:t>
      </w:r>
      <w:r>
        <w:rPr>
          <w:i/>
          <w:spacing w:val="-9"/>
          <w:sz w:val="24"/>
        </w:rPr>
        <w:t> </w:t>
      </w:r>
      <w:r>
        <w:rPr>
          <w:i/>
          <w:sz w:val="24"/>
        </w:rPr>
        <w:t>Readings</w:t>
      </w:r>
      <w:r>
        <w:rPr>
          <w:i/>
          <w:spacing w:val="-9"/>
          <w:sz w:val="24"/>
        </w:rPr>
        <w:t> </w:t>
      </w:r>
      <w:r>
        <w:rPr>
          <w:i/>
          <w:sz w:val="24"/>
        </w:rPr>
        <w:t>of</w:t>
      </w:r>
      <w:r>
        <w:rPr>
          <w:i/>
          <w:spacing w:val="-9"/>
          <w:sz w:val="24"/>
        </w:rPr>
        <w:t> </w:t>
      </w:r>
      <w:r>
        <w:rPr>
          <w:i/>
          <w:sz w:val="24"/>
        </w:rPr>
        <w:t>Biblical</w:t>
      </w:r>
      <w:r>
        <w:rPr>
          <w:i/>
          <w:spacing w:val="-9"/>
          <w:sz w:val="24"/>
        </w:rPr>
        <w:t> </w:t>
      </w:r>
      <w:r>
        <w:rPr>
          <w:i/>
          <w:sz w:val="24"/>
        </w:rPr>
        <w:t>Narratives</w:t>
      </w:r>
      <w:r>
        <w:rPr>
          <w:sz w:val="24"/>
        </w:rPr>
        <w:t>.</w:t>
      </w:r>
      <w:r>
        <w:rPr>
          <w:spacing w:val="-9"/>
          <w:sz w:val="24"/>
        </w:rPr>
        <w:t> </w:t>
      </w:r>
      <w:r>
        <w:rPr>
          <w:sz w:val="24"/>
        </w:rPr>
        <w:t>Fortress Press. pp. 1–2. </w:t>
      </w:r>
      <w:hyperlink r:id="rId670">
        <w:r>
          <w:rPr>
            <w:sz w:val="24"/>
            <w:u w:val="single" w:color="AAAAAA"/>
          </w:rPr>
          <w:t>ISB</w:t>
        </w:r>
      </w:hyperlink>
      <w:r>
        <w:rPr>
          <w:sz w:val="24"/>
          <w:u w:val="single" w:color="AAAAAA"/>
        </w:rPr>
        <w:t>N 978-1-4514-1618-3</w:t>
      </w:r>
      <w:r>
        <w:rPr>
          <w:sz w:val="24"/>
          <w:u w:val="none"/>
        </w:rPr>
        <w:t>.</w:t>
      </w:r>
    </w:p>
    <w:p>
      <w:pPr>
        <w:pStyle w:val="ListParagraph"/>
        <w:numPr>
          <w:ilvl w:val="0"/>
          <w:numId w:val="2"/>
        </w:numPr>
        <w:tabs>
          <w:tab w:pos="742" w:val="left" w:leader="none"/>
        </w:tabs>
        <w:spacing w:line="240" w:lineRule="auto" w:before="55" w:after="0"/>
        <w:ind w:left="742" w:right="0" w:hanging="533"/>
        <w:jc w:val="left"/>
        <w:rPr>
          <w:sz w:val="24"/>
        </w:rPr>
      </w:pPr>
      <w:r>
        <w:rPr>
          <w:sz w:val="24"/>
          <w:u w:val="single" w:color="AAAAAA"/>
        </w:rPr>
        <w:t>Riches 2000</w:t>
      </w:r>
      <w:r>
        <w:rPr>
          <w:sz w:val="24"/>
          <w:u w:val="none"/>
        </w:rPr>
        <w:t>, p. </w:t>
      </w:r>
      <w:r>
        <w:rPr>
          <w:spacing w:val="-4"/>
          <w:sz w:val="24"/>
          <w:u w:val="none"/>
        </w:rPr>
        <w:t>134.</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Barton 2019</w:t>
      </w:r>
      <w:r>
        <w:rPr>
          <w:sz w:val="24"/>
          <w:u w:val="none"/>
        </w:rPr>
        <w:t>, pp. 3, </w:t>
      </w:r>
      <w:r>
        <w:rPr>
          <w:spacing w:val="-5"/>
          <w:sz w:val="24"/>
          <w:u w:val="none"/>
        </w:rPr>
        <w:t>14.</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Steinsaltz 2009</w:t>
      </w:r>
      <w:r>
        <w:rPr>
          <w:sz w:val="24"/>
          <w:u w:val="none"/>
        </w:rPr>
        <w:t>, pp. </w:t>
      </w:r>
      <w:r>
        <w:rPr>
          <w:spacing w:val="-4"/>
          <w:sz w:val="24"/>
          <w:u w:val="none"/>
        </w:rPr>
        <w:t>3–4.</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Steinsaltz 2009</w:t>
      </w:r>
      <w:r>
        <w:rPr>
          <w:sz w:val="24"/>
          <w:u w:val="none"/>
        </w:rPr>
        <w:t>, p. </w:t>
      </w:r>
      <w:r>
        <w:rPr>
          <w:spacing w:val="-5"/>
          <w:sz w:val="24"/>
          <w:u w:val="none"/>
        </w:rPr>
        <w:t>4.</w:t>
      </w:r>
    </w:p>
    <w:p>
      <w:pPr>
        <w:pStyle w:val="ListParagraph"/>
        <w:spacing w:after="0" w:line="240" w:lineRule="auto"/>
        <w:jc w:val="left"/>
        <w:rPr>
          <w:sz w:val="24"/>
        </w:rPr>
        <w:sectPr>
          <w:pgSz w:w="12240" w:h="15840"/>
          <w:pgMar w:top="520" w:bottom="280" w:left="360" w:right="360"/>
        </w:sectPr>
      </w:pPr>
    </w:p>
    <w:p>
      <w:pPr>
        <w:pStyle w:val="ListParagraph"/>
        <w:numPr>
          <w:ilvl w:val="0"/>
          <w:numId w:val="2"/>
        </w:numPr>
        <w:tabs>
          <w:tab w:pos="742" w:val="left" w:leader="none"/>
        </w:tabs>
        <w:spacing w:line="240" w:lineRule="auto" w:before="65" w:after="0"/>
        <w:ind w:left="742" w:right="0" w:hanging="533"/>
        <w:jc w:val="left"/>
        <w:rPr>
          <w:sz w:val="24"/>
        </w:rPr>
      </w:pPr>
      <w:r>
        <w:rPr>
          <w:sz w:val="24"/>
          <w:u w:val="single" w:color="AAAAAA"/>
        </w:rPr>
        <w:t>Steinsaltz 2009</w:t>
      </w:r>
      <w:r>
        <w:rPr>
          <w:sz w:val="24"/>
          <w:u w:val="none"/>
        </w:rPr>
        <w:t>, p. </w:t>
      </w:r>
      <w:r>
        <w:rPr>
          <w:spacing w:val="-5"/>
          <w:sz w:val="24"/>
          <w:u w:val="none"/>
        </w:rPr>
        <w:t>3.</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Barton 2019</w:t>
      </w:r>
      <w:r>
        <w:rPr>
          <w:sz w:val="24"/>
          <w:u w:val="none"/>
        </w:rPr>
        <w:t>, p. </w:t>
      </w:r>
      <w:r>
        <w:rPr>
          <w:spacing w:val="-5"/>
          <w:sz w:val="24"/>
          <w:u w:val="none"/>
        </w:rPr>
        <w:t>13.</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Barton 2019</w:t>
      </w:r>
      <w:r>
        <w:rPr>
          <w:sz w:val="24"/>
          <w:u w:val="none"/>
        </w:rPr>
        <w:t>, p. </w:t>
      </w:r>
      <w:r>
        <w:rPr>
          <w:spacing w:val="-5"/>
          <w:sz w:val="24"/>
          <w:u w:val="none"/>
        </w:rPr>
        <w:t>9.</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Barton 2019</w:t>
      </w:r>
      <w:r>
        <w:rPr>
          <w:sz w:val="24"/>
          <w:u w:val="none"/>
        </w:rPr>
        <w:t>, p. </w:t>
      </w:r>
      <w:r>
        <w:rPr>
          <w:spacing w:val="-4"/>
          <w:sz w:val="24"/>
          <w:u w:val="none"/>
        </w:rPr>
        <w:t>542.</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Barton 2019</w:t>
      </w:r>
      <w:r>
        <w:rPr>
          <w:sz w:val="24"/>
          <w:u w:val="none"/>
        </w:rPr>
        <w:t>, p. </w:t>
      </w:r>
      <w:r>
        <w:rPr>
          <w:spacing w:val="-5"/>
          <w:sz w:val="24"/>
          <w:u w:val="none"/>
        </w:rPr>
        <w:t>2.</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Grudem 2020</w:t>
      </w:r>
      <w:r>
        <w:rPr>
          <w:sz w:val="24"/>
          <w:u w:val="none"/>
        </w:rPr>
        <w:t>, p. </w:t>
      </w:r>
      <w:r>
        <w:rPr>
          <w:spacing w:val="-5"/>
          <w:sz w:val="24"/>
          <w:u w:val="none"/>
        </w:rPr>
        <w:t>63.</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Rice 1969</w:t>
      </w:r>
      <w:r>
        <w:rPr>
          <w:sz w:val="24"/>
          <w:u w:val="none"/>
        </w:rPr>
        <w:t>, pp. </w:t>
      </w:r>
      <w:r>
        <w:rPr>
          <w:spacing w:val="-2"/>
          <w:sz w:val="24"/>
          <w:u w:val="none"/>
        </w:rPr>
        <w:t>68–88.</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Bartkowski 1996</w:t>
      </w:r>
      <w:r>
        <w:rPr>
          <w:sz w:val="24"/>
          <w:u w:val="none"/>
        </w:rPr>
        <w:t>, pp. </w:t>
      </w:r>
      <w:r>
        <w:rPr>
          <w:spacing w:val="-2"/>
          <w:sz w:val="24"/>
          <w:u w:val="none"/>
        </w:rPr>
        <w:t>259–272.</w:t>
      </w:r>
    </w:p>
    <w:p>
      <w:pPr>
        <w:pStyle w:val="ListParagraph"/>
        <w:numPr>
          <w:ilvl w:val="0"/>
          <w:numId w:val="2"/>
        </w:numPr>
        <w:tabs>
          <w:tab w:pos="742" w:val="left" w:leader="none"/>
        </w:tabs>
        <w:spacing w:line="240" w:lineRule="auto" w:before="54" w:after="0"/>
        <w:ind w:left="742" w:right="0" w:hanging="533"/>
        <w:jc w:val="left"/>
        <w:rPr>
          <w:sz w:val="24"/>
        </w:rPr>
      </w:pPr>
      <w:r>
        <w:rPr>
          <w:sz w:val="24"/>
        </w:rPr>
        <w:t>Philo of</w:t>
      </w:r>
      <w:r>
        <w:rPr>
          <w:spacing w:val="-14"/>
          <w:sz w:val="24"/>
        </w:rPr>
        <w:t> </w:t>
      </w:r>
      <w:r>
        <w:rPr>
          <w:sz w:val="24"/>
        </w:rPr>
        <w:t>Alexandria, </w:t>
      </w:r>
      <w:r>
        <w:rPr>
          <w:i/>
          <w:sz w:val="24"/>
        </w:rPr>
        <w:t>De vita Moysis </w:t>
      </w:r>
      <w:r>
        <w:rPr>
          <w:spacing w:val="-2"/>
          <w:sz w:val="24"/>
        </w:rPr>
        <w:t>3.23.</w:t>
      </w:r>
    </w:p>
    <w:p>
      <w:pPr>
        <w:pStyle w:val="ListParagraph"/>
        <w:numPr>
          <w:ilvl w:val="0"/>
          <w:numId w:val="2"/>
        </w:numPr>
        <w:tabs>
          <w:tab w:pos="742" w:val="left" w:leader="none"/>
        </w:tabs>
        <w:spacing w:line="240" w:lineRule="auto" w:before="54" w:after="0"/>
        <w:ind w:left="742" w:right="0" w:hanging="533"/>
        <w:jc w:val="left"/>
        <w:rPr>
          <w:sz w:val="24"/>
        </w:rPr>
      </w:pPr>
      <w:r>
        <w:rPr>
          <w:sz w:val="24"/>
        </w:rPr>
        <w:t>Josephus, </w:t>
      </w:r>
      <w:r>
        <w:rPr>
          <w:i/>
          <w:sz w:val="24"/>
        </w:rPr>
        <w:t>Contra</w:t>
      </w:r>
      <w:r>
        <w:rPr>
          <w:i/>
          <w:spacing w:val="-9"/>
          <w:sz w:val="24"/>
        </w:rPr>
        <w:t> </w:t>
      </w:r>
      <w:r>
        <w:rPr>
          <w:i/>
          <w:sz w:val="24"/>
        </w:rPr>
        <w:t>Apion </w:t>
      </w:r>
      <w:r>
        <w:rPr>
          <w:spacing w:val="-4"/>
          <w:sz w:val="24"/>
        </w:rPr>
        <w:t>1.8.</w:t>
      </w:r>
    </w:p>
    <w:p>
      <w:pPr>
        <w:pStyle w:val="ListParagraph"/>
        <w:numPr>
          <w:ilvl w:val="0"/>
          <w:numId w:val="2"/>
        </w:numPr>
        <w:tabs>
          <w:tab w:pos="743" w:val="left" w:leader="none"/>
        </w:tabs>
        <w:spacing w:line="235" w:lineRule="auto" w:before="58" w:after="0"/>
        <w:ind w:left="743" w:right="355" w:hanging="534"/>
        <w:jc w:val="left"/>
        <w:rPr>
          <w:sz w:val="24"/>
        </w:rPr>
      </w:pPr>
      <w:r>
        <w:rPr>
          <w:sz w:val="24"/>
        </w:rPr>
        <mc:AlternateContent>
          <mc:Choice Requires="wps">
            <w:drawing>
              <wp:anchor distT="0" distB="0" distL="0" distR="0" allowOverlap="1" layoutInCell="1" locked="0" behindDoc="1" simplePos="0" relativeHeight="485342208">
                <wp:simplePos x="0" y="0"/>
                <wp:positionH relativeFrom="page">
                  <wp:posOffset>704849</wp:posOffset>
                </wp:positionH>
                <wp:positionV relativeFrom="paragraph">
                  <wp:posOffset>377321</wp:posOffset>
                </wp:positionV>
                <wp:extent cx="6429375" cy="9525"/>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6429375" cy="9525"/>
                        </a:xfrm>
                        <a:custGeom>
                          <a:avLst/>
                          <a:gdLst/>
                          <a:ahLst/>
                          <a:cxnLst/>
                          <a:rect l="l" t="t" r="r" b="b"/>
                          <a:pathLst>
                            <a:path w="6429375" h="9525">
                              <a:moveTo>
                                <a:pt x="6429374" y="9524"/>
                              </a:moveTo>
                              <a:lnTo>
                                <a:pt x="0" y="9524"/>
                              </a:lnTo>
                              <a:lnTo>
                                <a:pt x="0" y="0"/>
                              </a:lnTo>
                              <a:lnTo>
                                <a:pt x="6429374" y="0"/>
                              </a:lnTo>
                              <a:lnTo>
                                <a:pt x="642937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10339pt;width:506.24996pt;height:.75pt;mso-position-horizontal-relative:page;mso-position-vertical-relative:paragraph;z-index:-17974272" id="docshape191" filled="true" fillcolor="#aaaaaa" stroked="false">
                <v:fill type="solid"/>
                <w10:wrap type="none"/>
              </v:rect>
            </w:pict>
          </mc:Fallback>
        </mc:AlternateContent>
      </w:r>
      <w:hyperlink r:id="rId745">
        <w:r>
          <w:rPr>
            <w:sz w:val="24"/>
            <w:u w:val="single" w:color="AAAAAA"/>
          </w:rPr>
          <w:t>"Basis</w:t>
        </w:r>
        <w:r>
          <w:rPr>
            <w:spacing w:val="-12"/>
            <w:sz w:val="24"/>
            <w:u w:val="single" w:color="AAAAAA"/>
          </w:rPr>
          <w:t> </w:t>
        </w:r>
        <w:r>
          <w:rPr>
            <w:sz w:val="24"/>
            <w:u w:val="single" w:color="AAAAAA"/>
          </w:rPr>
          <w:t>for</w:t>
        </w:r>
        <w:r>
          <w:rPr>
            <w:spacing w:val="-12"/>
            <w:sz w:val="24"/>
            <w:u w:val="single" w:color="AAAAAA"/>
          </w:rPr>
          <w:t> </w:t>
        </w:r>
        <w:r>
          <w:rPr>
            <w:sz w:val="24"/>
            <w:u w:val="single" w:color="AAAAAA"/>
          </w:rPr>
          <w:t>belief</w:t>
        </w:r>
        <w:r>
          <w:rPr>
            <w:spacing w:val="-12"/>
            <w:sz w:val="24"/>
            <w:u w:val="single" w:color="AAAAAA"/>
          </w:rPr>
          <w:t> </w:t>
        </w:r>
        <w:r>
          <w:rPr>
            <w:sz w:val="24"/>
            <w:u w:val="single" w:color="AAAAAA"/>
          </w:rPr>
          <w:t>of</w:t>
        </w:r>
        <w:r>
          <w:rPr>
            <w:spacing w:val="-12"/>
            <w:sz w:val="24"/>
            <w:u w:val="single" w:color="AAAAAA"/>
          </w:rPr>
          <w:t> </w:t>
        </w:r>
        <w:r>
          <w:rPr>
            <w:sz w:val="24"/>
            <w:u w:val="single" w:color="AAAAAA"/>
          </w:rPr>
          <w:t>Inspiration</w:t>
        </w:r>
        <w:r>
          <w:rPr>
            <w:spacing w:val="-12"/>
            <w:sz w:val="24"/>
            <w:u w:val="single" w:color="AAAAAA"/>
          </w:rPr>
          <w:t> </w:t>
        </w:r>
        <w:r>
          <w:rPr>
            <w:sz w:val="24"/>
            <w:u w:val="single" w:color="AAAAAA"/>
          </w:rPr>
          <w:t>Biblegateway"</w:t>
        </w:r>
        <w:r>
          <w:rPr>
            <w:spacing w:val="-12"/>
            <w:sz w:val="24"/>
            <w:u w:val="single" w:color="AAAAAA"/>
          </w:rPr>
          <w:t> </w:t>
        </w:r>
        <w:r>
          <w:rPr>
            <w:sz w:val="24"/>
            <w:u w:val="single" w:color="AAAAAA"/>
          </w:rPr>
          <w:t>(http://www.biblegateway.com/passage/?search=2%2</w:t>
        </w:r>
      </w:hyperlink>
      <w:r>
        <w:rPr>
          <w:sz w:val="24"/>
          <w:u w:val="none"/>
        </w:rPr>
        <w:t> </w:t>
      </w:r>
      <w:hyperlink r:id="rId745">
        <w:r>
          <w:rPr>
            <w:spacing w:val="-2"/>
            <w:sz w:val="24"/>
            <w:u w:val="none"/>
          </w:rPr>
          <w:t>0Sam%2023:2,2%20Tim%203:16,Luke%201:70,Heb%203:7,10:15-16,1%20Peter%201:11,Mar</w:t>
        </w:r>
      </w:hyperlink>
      <w:r>
        <w:rPr>
          <w:spacing w:val="-2"/>
          <w:sz w:val="24"/>
          <w:u w:val="none"/>
        </w:rPr>
        <w:t> </w:t>
      </w:r>
      <w:hyperlink r:id="rId745">
        <w:r>
          <w:rPr>
            <w:spacing w:val="-2"/>
            <w:sz w:val="24"/>
            <w:u w:val="single" w:color="AAAAAA"/>
          </w:rPr>
          <w:t>k%2012:36,2%20Peter%201:20-21,Acts%201:16,Acts%203:18,Acts%2028:25;&amp;version=50)</w:t>
        </w:r>
      </w:hyperlink>
      <w:r>
        <w:rPr>
          <w:spacing w:val="-2"/>
          <w:sz w:val="24"/>
          <w:u w:val="none"/>
        </w:rPr>
        <w:t>.</w:t>
      </w:r>
    </w:p>
    <w:p>
      <w:pPr>
        <w:pStyle w:val="BodyText"/>
        <w:spacing w:line="235" w:lineRule="auto"/>
        <w:rPr>
          <w:rFonts w:ascii="Arial"/>
        </w:rPr>
      </w:pPr>
      <w:r>
        <w:rPr>
          <w:rFonts w:ascii="Arial"/>
        </w:rPr>
        <mc:AlternateContent>
          <mc:Choice Requires="wps">
            <w:drawing>
              <wp:anchor distT="0" distB="0" distL="0" distR="0" allowOverlap="1" layoutInCell="1" locked="0" behindDoc="0" simplePos="0" relativeHeight="15813632">
                <wp:simplePos x="0" y="0"/>
                <wp:positionH relativeFrom="page">
                  <wp:posOffset>704849</wp:posOffset>
                </wp:positionH>
                <wp:positionV relativeFrom="paragraph">
                  <wp:posOffset>339620</wp:posOffset>
                </wp:positionV>
                <wp:extent cx="6591300" cy="9525"/>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6591300" cy="9525"/>
                        </a:xfrm>
                        <a:custGeom>
                          <a:avLst/>
                          <a:gdLst/>
                          <a:ahLst/>
                          <a:cxnLst/>
                          <a:rect l="l" t="t" r="r" b="b"/>
                          <a:pathLst>
                            <a:path w="6591300" h="9525">
                              <a:moveTo>
                                <a:pt x="6591299" y="9524"/>
                              </a:moveTo>
                              <a:lnTo>
                                <a:pt x="0" y="9524"/>
                              </a:lnTo>
                              <a:lnTo>
                                <a:pt x="0" y="0"/>
                              </a:lnTo>
                              <a:lnTo>
                                <a:pt x="6591299" y="0"/>
                              </a:lnTo>
                              <a:lnTo>
                                <a:pt x="65912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6.741781pt;width:518.999959pt;height:.75pt;mso-position-horizontal-relative:page;mso-position-vertical-relative:paragraph;z-index:15813632" id="docshape192" filled="true" fillcolor="#aaaaaa" stroked="false">
                <v:fill type="solid"/>
                <w10:wrap type="none"/>
              </v:rect>
            </w:pict>
          </mc:Fallback>
        </mc:AlternateContent>
      </w:r>
      <w:r>
        <w:rPr>
          <w:rFonts w:ascii="Arial"/>
          <w:spacing w:val="-2"/>
        </w:rPr>
        <w:t>Biblegateway.com. </w:t>
      </w:r>
      <w:r>
        <w:rPr>
          <w:rFonts w:ascii="Arial"/>
          <w:spacing w:val="-2"/>
          <w:u w:val="single" w:color="AAAAAA"/>
        </w:rPr>
        <w:t>Archived (https://web.archive.org/web/20090113220608/http://www.biblegatew</w:t>
      </w:r>
      <w:r>
        <w:rPr>
          <w:rFonts w:ascii="Arial"/>
          <w:spacing w:val="-2"/>
          <w:u w:val="none"/>
        </w:rPr>
        <w:t> ay.com/passage/?search=2%20Sam%2023:2,2%20Tim%203:16,Luke%201:70,Heb%203:7,10:15</w:t>
      </w:r>
    </w:p>
    <w:p>
      <w:pPr>
        <w:pStyle w:val="BodyText"/>
        <w:spacing w:line="268" w:lineRule="exact"/>
        <w:rPr>
          <w:rFonts w:ascii="Arial"/>
        </w:rPr>
      </w:pPr>
      <w:r>
        <w:rPr>
          <w:rFonts w:ascii="Arial"/>
        </w:rPr>
        <mc:AlternateContent>
          <mc:Choice Requires="wps">
            <w:drawing>
              <wp:anchor distT="0" distB="0" distL="0" distR="0" allowOverlap="1" layoutInCell="1" locked="0" behindDoc="0" simplePos="0" relativeHeight="15814144">
                <wp:simplePos x="0" y="0"/>
                <wp:positionH relativeFrom="page">
                  <wp:posOffset>704849</wp:posOffset>
                </wp:positionH>
                <wp:positionV relativeFrom="paragraph">
                  <wp:posOffset>167590</wp:posOffset>
                </wp:positionV>
                <wp:extent cx="6429375" cy="9525"/>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6429375" cy="9525"/>
                        </a:xfrm>
                        <a:custGeom>
                          <a:avLst/>
                          <a:gdLst/>
                          <a:ahLst/>
                          <a:cxnLst/>
                          <a:rect l="l" t="t" r="r" b="b"/>
                          <a:pathLst>
                            <a:path w="6429375" h="9525">
                              <a:moveTo>
                                <a:pt x="6429374" y="9524"/>
                              </a:moveTo>
                              <a:lnTo>
                                <a:pt x="0" y="9524"/>
                              </a:lnTo>
                              <a:lnTo>
                                <a:pt x="0" y="0"/>
                              </a:lnTo>
                              <a:lnTo>
                                <a:pt x="6429374" y="0"/>
                              </a:lnTo>
                              <a:lnTo>
                                <a:pt x="642937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13.196077pt;width:506.24996pt;height:.75pt;mso-position-horizontal-relative:page;mso-position-vertical-relative:paragraph;z-index:15814144" id="docshape193" filled="true" fillcolor="#aaaaaa" stroked="false">
                <v:fill type="solid"/>
                <w10:wrap type="none"/>
              </v:rect>
            </w:pict>
          </mc:Fallback>
        </mc:AlternateContent>
      </w:r>
      <w:r>
        <w:rPr>
          <w:rFonts w:ascii="Arial"/>
          <w:spacing w:val="-2"/>
        </w:rPr>
        <w:t>-16,1%20Peter%201:11,Mark%2012:36,2%20Peter%201:20-21,Acts%201:16,Acts%203:18,Act</w:t>
      </w:r>
    </w:p>
    <w:p>
      <w:pPr>
        <w:pStyle w:val="BodyText"/>
        <w:spacing w:line="273" w:lineRule="exact"/>
        <w:rPr>
          <w:rFonts w:ascii="Arial"/>
        </w:rPr>
      </w:pPr>
      <w:r>
        <w:rPr>
          <w:rFonts w:ascii="Arial"/>
          <w:u w:val="single" w:color="AAAAAA"/>
        </w:rPr>
        <w:t>s%2028:25;&amp;version=50)</w:t>
      </w:r>
      <w:r>
        <w:rPr>
          <w:rFonts w:ascii="Arial"/>
          <w:u w:val="none"/>
        </w:rPr>
        <w:t> from the original on 13 January 2009. Retrieved 23</w:t>
      </w:r>
      <w:r>
        <w:rPr>
          <w:rFonts w:ascii="Arial"/>
          <w:spacing w:val="-14"/>
          <w:u w:val="none"/>
        </w:rPr>
        <w:t> </w:t>
      </w:r>
      <w:r>
        <w:rPr>
          <w:rFonts w:ascii="Arial"/>
          <w:u w:val="none"/>
        </w:rPr>
        <w:t>April </w:t>
      </w:r>
      <w:r>
        <w:rPr>
          <w:rFonts w:ascii="Arial"/>
          <w:spacing w:val="-2"/>
          <w:u w:val="none"/>
        </w:rPr>
        <w:t>2010.</w:t>
      </w:r>
    </w:p>
    <w:p>
      <w:pPr>
        <w:pStyle w:val="ListParagraph"/>
        <w:numPr>
          <w:ilvl w:val="0"/>
          <w:numId w:val="2"/>
        </w:numPr>
        <w:tabs>
          <w:tab w:pos="742" w:val="left" w:leader="none"/>
        </w:tabs>
        <w:spacing w:line="240" w:lineRule="auto" w:before="53" w:after="0"/>
        <w:ind w:left="742" w:right="0" w:hanging="533"/>
        <w:jc w:val="left"/>
        <w:rPr>
          <w:sz w:val="24"/>
        </w:rPr>
      </w:pPr>
      <w:r>
        <w:rPr>
          <w:sz w:val="24"/>
          <w:u w:val="single" w:color="AAAAAA"/>
        </w:rPr>
        <w:t>Geisler 1986</w:t>
      </w:r>
      <w:r>
        <w:rPr>
          <w:sz w:val="24"/>
          <w:u w:val="none"/>
        </w:rPr>
        <w:t>, p. </w:t>
      </w:r>
      <w:r>
        <w:rPr>
          <w:spacing w:val="-5"/>
          <w:sz w:val="24"/>
          <w:u w:val="none"/>
        </w:rPr>
        <w:t>86.</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Zuck 1991</w:t>
      </w:r>
      <w:r>
        <w:rPr>
          <w:sz w:val="24"/>
          <w:u w:val="none"/>
        </w:rPr>
        <w:t>, p. </w:t>
      </w:r>
      <w:r>
        <w:rPr>
          <w:spacing w:val="-5"/>
          <w:sz w:val="24"/>
          <w:u w:val="none"/>
        </w:rPr>
        <w:t>68.</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Geisler 1980</w:t>
      </w:r>
      <w:r>
        <w:rPr>
          <w:sz w:val="24"/>
          <w:u w:val="none"/>
        </w:rPr>
        <w:t>, p. </w:t>
      </w:r>
      <w:r>
        <w:rPr>
          <w:spacing w:val="-4"/>
          <w:sz w:val="24"/>
          <w:u w:val="none"/>
        </w:rPr>
        <w:t>294.</w:t>
      </w:r>
    </w:p>
    <w:p>
      <w:pPr>
        <w:pStyle w:val="ListParagraph"/>
        <w:numPr>
          <w:ilvl w:val="0"/>
          <w:numId w:val="2"/>
        </w:numPr>
        <w:tabs>
          <w:tab w:pos="743" w:val="left" w:leader="none"/>
        </w:tabs>
        <w:spacing w:line="235" w:lineRule="auto" w:before="59" w:after="0"/>
        <w:ind w:left="743" w:right="394" w:hanging="534"/>
        <w:jc w:val="left"/>
        <w:rPr>
          <w:sz w:val="24"/>
        </w:rPr>
      </w:pPr>
      <w:r>
        <w:rPr>
          <w:sz w:val="24"/>
        </w:rPr>
        <mc:AlternateContent>
          <mc:Choice Requires="wps">
            <w:drawing>
              <wp:anchor distT="0" distB="0" distL="0" distR="0" allowOverlap="1" layoutInCell="1" locked="0" behindDoc="1" simplePos="0" relativeHeight="485343744">
                <wp:simplePos x="0" y="0"/>
                <wp:positionH relativeFrom="page">
                  <wp:posOffset>704849</wp:posOffset>
                </wp:positionH>
                <wp:positionV relativeFrom="paragraph">
                  <wp:posOffset>377464</wp:posOffset>
                </wp:positionV>
                <wp:extent cx="6591300" cy="9525"/>
                <wp:effectExtent l="0" t="0" r="0" b="0"/>
                <wp:wrapNone/>
                <wp:docPr id="251" name="Graphic 251"/>
                <wp:cNvGraphicFramePr>
                  <a:graphicFrameLocks/>
                </wp:cNvGraphicFramePr>
                <a:graphic>
                  <a:graphicData uri="http://schemas.microsoft.com/office/word/2010/wordprocessingShape">
                    <wps:wsp>
                      <wps:cNvPr id="251" name="Graphic 251"/>
                      <wps:cNvSpPr/>
                      <wps:spPr>
                        <a:xfrm>
                          <a:off x="0" y="0"/>
                          <a:ext cx="6591300" cy="9525"/>
                        </a:xfrm>
                        <a:custGeom>
                          <a:avLst/>
                          <a:gdLst/>
                          <a:ahLst/>
                          <a:cxnLst/>
                          <a:rect l="l" t="t" r="r" b="b"/>
                          <a:pathLst>
                            <a:path w="6591300" h="9525">
                              <a:moveTo>
                                <a:pt x="6591299" y="9524"/>
                              </a:moveTo>
                              <a:lnTo>
                                <a:pt x="0" y="9524"/>
                              </a:lnTo>
                              <a:lnTo>
                                <a:pt x="0" y="0"/>
                              </a:lnTo>
                              <a:lnTo>
                                <a:pt x="6591299" y="0"/>
                              </a:lnTo>
                              <a:lnTo>
                                <a:pt x="65912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21577pt;width:518.999959pt;height:.75pt;mso-position-horizontal-relative:page;mso-position-vertical-relative:paragraph;z-index:-17972736" id="docshape194" filled="true" fillcolor="#aaaaaa" stroked="false">
                <v:fill type="solid"/>
                <w10:wrap type="none"/>
              </v:rect>
            </w:pict>
          </mc:Fallback>
        </mc:AlternateContent>
      </w:r>
      <w:r>
        <w:rPr>
          <w:sz w:val="24"/>
        </w:rPr>
        <w:t>International Council on Biblical Inerrancy (1978). </w:t>
      </w:r>
      <w:r>
        <w:rPr>
          <w:sz w:val="24"/>
          <w:u w:val="single" w:color="AAAAAA"/>
        </w:rPr>
        <w:t>"The Chicago Statement on Biblical Inerrancy"</w:t>
      </w:r>
      <w:r>
        <w:rPr>
          <w:sz w:val="24"/>
          <w:u w:val="none"/>
        </w:rPr>
        <w:t> </w:t>
      </w:r>
      <w:hyperlink r:id="rId746">
        <w:r>
          <w:rPr>
            <w:spacing w:val="-2"/>
            <w:sz w:val="24"/>
            <w:u w:val="none"/>
          </w:rPr>
          <w:t>(https://web.archive.org/web/20080413180222/http://www.churchcouncil.org/ccpdfdocs/01_Biblica</w:t>
        </w:r>
      </w:hyperlink>
      <w:r>
        <w:rPr>
          <w:spacing w:val="-2"/>
          <w:sz w:val="24"/>
          <w:u w:val="none"/>
        </w:rPr>
        <w:t> </w:t>
      </w:r>
      <w:r>
        <w:rPr>
          <w:sz w:val="24"/>
          <w:u w:val="single" w:color="AAAAAA"/>
        </w:rPr>
        <w:t>l_Inerrancy_A%26D.pdf)</w:t>
      </w:r>
      <w:r>
        <w:rPr>
          <w:sz w:val="24"/>
          <w:u w:val="none"/>
        </w:rPr>
        <w:t> (PDF). Dallas</w:t>
      </w:r>
      <w:r>
        <w:rPr>
          <w:spacing w:val="-1"/>
          <w:sz w:val="24"/>
          <w:u w:val="none"/>
        </w:rPr>
        <w:t> </w:t>
      </w:r>
      <w:r>
        <w:rPr>
          <w:sz w:val="24"/>
          <w:u w:val="none"/>
        </w:rPr>
        <w:t>Theological Seminary</w:t>
      </w:r>
      <w:r>
        <w:rPr>
          <w:spacing w:val="-11"/>
          <w:sz w:val="24"/>
          <w:u w:val="none"/>
        </w:rPr>
        <w:t> </w:t>
      </w:r>
      <w:r>
        <w:rPr>
          <w:sz w:val="24"/>
          <w:u w:val="none"/>
        </w:rPr>
        <w:t>Archives.</w:t>
      </w:r>
      <w:r>
        <w:rPr>
          <w:spacing w:val="-11"/>
          <w:sz w:val="24"/>
          <w:u w:val="none"/>
        </w:rPr>
        <w:t> </w:t>
      </w:r>
      <w:r>
        <w:rPr>
          <w:sz w:val="24"/>
          <w:u w:val="none"/>
        </w:rPr>
        <w:t>Archived from </w:t>
      </w:r>
      <w:hyperlink r:id="rId747">
        <w:r>
          <w:rPr>
            <w:sz w:val="24"/>
            <w:u w:val="single" w:color="AAAAAA"/>
          </w:rPr>
          <w:t>the original</w:t>
        </w:r>
      </w:hyperlink>
      <w:r>
        <w:rPr>
          <w:sz w:val="24"/>
          <w:u w:val="none"/>
        </w:rPr>
        <w:t> </w:t>
      </w:r>
      <w:hyperlink r:id="rId747">
        <w:r>
          <w:rPr>
            <w:sz w:val="24"/>
            <w:u w:val="single" w:color="AAAAAA"/>
          </w:rPr>
          <w:t>(http://www.churchcouncil.org/ccpdfdocs/01_Biblical_Inerrancy_A&amp;D.pdf)</w:t>
        </w:r>
      </w:hyperlink>
      <w:r>
        <w:rPr>
          <w:sz w:val="24"/>
          <w:u w:val="none"/>
        </w:rPr>
        <w:t> (PDF) on 13</w:t>
      </w:r>
      <w:r>
        <w:rPr>
          <w:spacing w:val="-14"/>
          <w:sz w:val="24"/>
          <w:u w:val="none"/>
        </w:rPr>
        <w:t> </w:t>
      </w:r>
      <w:r>
        <w:rPr>
          <w:sz w:val="24"/>
          <w:u w:val="none"/>
        </w:rPr>
        <w:t>April 2008.</w:t>
      </w:r>
    </w:p>
    <w:p>
      <w:pPr>
        <w:pStyle w:val="ListParagraph"/>
        <w:numPr>
          <w:ilvl w:val="0"/>
          <w:numId w:val="2"/>
        </w:numPr>
        <w:tabs>
          <w:tab w:pos="743" w:val="left" w:leader="none"/>
        </w:tabs>
        <w:spacing w:line="235" w:lineRule="auto" w:before="58" w:after="0"/>
        <w:ind w:left="743" w:right="379" w:hanging="534"/>
        <w:jc w:val="both"/>
        <w:rPr>
          <w:sz w:val="24"/>
        </w:rPr>
      </w:pPr>
      <w:hyperlink r:id="rId748">
        <w:r>
          <w:rPr>
            <w:sz w:val="24"/>
            <w:u w:val="single" w:color="AAAAAA"/>
          </w:rPr>
          <w:t>"Ruckman's</w:t>
        </w:r>
        <w:r>
          <w:rPr>
            <w:spacing w:val="-7"/>
            <w:sz w:val="24"/>
            <w:u w:val="single" w:color="AAAAAA"/>
          </w:rPr>
          <w:t> </w:t>
        </w:r>
        <w:r>
          <w:rPr>
            <w:sz w:val="24"/>
            <w:u w:val="single" w:color="AAAAAA"/>
          </w:rPr>
          <w:t>belief</w:t>
        </w:r>
        <w:r>
          <w:rPr>
            <w:spacing w:val="-7"/>
            <w:sz w:val="24"/>
            <w:u w:val="single" w:color="AAAAAA"/>
          </w:rPr>
          <w:t> </w:t>
        </w:r>
        <w:r>
          <w:rPr>
            <w:sz w:val="24"/>
            <w:u w:val="single" w:color="AAAAAA"/>
          </w:rPr>
          <w:t>in</w:t>
        </w:r>
        <w:r>
          <w:rPr>
            <w:spacing w:val="-7"/>
            <w:sz w:val="24"/>
            <w:u w:val="single" w:color="AAAAAA"/>
          </w:rPr>
          <w:t> </w:t>
        </w:r>
        <w:r>
          <w:rPr>
            <w:sz w:val="24"/>
            <w:u w:val="single" w:color="AAAAAA"/>
          </w:rPr>
          <w:t>advanced</w:t>
        </w:r>
        <w:r>
          <w:rPr>
            <w:spacing w:val="-7"/>
            <w:sz w:val="24"/>
            <w:u w:val="single" w:color="AAAAAA"/>
          </w:rPr>
          <w:t> </w:t>
        </w:r>
        <w:r>
          <w:rPr>
            <w:sz w:val="24"/>
            <w:u w:val="single" w:color="AAAAAA"/>
          </w:rPr>
          <w:t>revelations</w:t>
        </w:r>
        <w:r>
          <w:rPr>
            <w:spacing w:val="-7"/>
            <w:sz w:val="24"/>
            <w:u w:val="single" w:color="AAAAAA"/>
          </w:rPr>
          <w:t> </w:t>
        </w:r>
        <w:r>
          <w:rPr>
            <w:sz w:val="24"/>
            <w:u w:val="single" w:color="AAAAAA"/>
          </w:rPr>
          <w:t>in</w:t>
        </w:r>
        <w:r>
          <w:rPr>
            <w:spacing w:val="-7"/>
            <w:sz w:val="24"/>
            <w:u w:val="single" w:color="AAAAAA"/>
          </w:rPr>
          <w:t> </w:t>
        </w:r>
        <w:r>
          <w:rPr>
            <w:sz w:val="24"/>
            <w:u w:val="single" w:color="AAAAAA"/>
          </w:rPr>
          <w:t>the</w:t>
        </w:r>
        <w:r>
          <w:rPr>
            <w:spacing w:val="-7"/>
            <w:sz w:val="24"/>
            <w:u w:val="single" w:color="AAAAAA"/>
          </w:rPr>
          <w:t> </w:t>
        </w:r>
        <w:r>
          <w:rPr>
            <w:sz w:val="24"/>
            <w:u w:val="single" w:color="AAAAAA"/>
          </w:rPr>
          <w:t>KJV"</w:t>
        </w:r>
        <w:r>
          <w:rPr>
            <w:spacing w:val="-7"/>
            <w:sz w:val="24"/>
            <w:u w:val="single" w:color="AAAAAA"/>
          </w:rPr>
          <w:t> </w:t>
        </w:r>
        <w:r>
          <w:rPr>
            <w:sz w:val="24"/>
            <w:u w:val="single" w:color="AAAAAA"/>
          </w:rPr>
          <w:t>(http://www.ruckmanism.org/advancedrevel</w:t>
        </w:r>
      </w:hyperlink>
      <w:r>
        <w:rPr>
          <w:sz w:val="24"/>
          <w:u w:val="none"/>
        </w:rPr>
        <w:t> </w:t>
      </w:r>
      <w:hyperlink r:id="rId748">
        <w:r>
          <w:rPr>
            <w:sz w:val="24"/>
            <w:u w:val="single" w:color="AAAAAA"/>
          </w:rPr>
          <w:t>ation)</w:t>
        </w:r>
      </w:hyperlink>
      <w:r>
        <w:rPr>
          <w:sz w:val="24"/>
          <w:u w:val="none"/>
        </w:rPr>
        <w:t>.</w:t>
      </w:r>
      <w:r>
        <w:rPr>
          <w:spacing w:val="-6"/>
          <w:sz w:val="24"/>
          <w:u w:val="none"/>
        </w:rPr>
        <w:t> </w:t>
      </w:r>
      <w:r>
        <w:rPr>
          <w:sz w:val="24"/>
          <w:u w:val="single" w:color="AAAAAA"/>
        </w:rPr>
        <w:t>Archived </w:t>
      </w:r>
      <w:hyperlink r:id="rId749">
        <w:r>
          <w:rPr>
            <w:sz w:val="24"/>
            <w:u w:val="single" w:color="AAAAAA"/>
          </w:rPr>
          <w:t>(https://web.archive.org/web/20131027102255/http://www.ruckmanism.org/advan</w:t>
        </w:r>
      </w:hyperlink>
      <w:r>
        <w:rPr>
          <w:sz w:val="24"/>
          <w:u w:val="none"/>
        </w:rPr>
        <w:t> </w:t>
      </w:r>
      <w:r>
        <w:rPr>
          <w:sz w:val="24"/>
          <w:u w:val="single" w:color="AAAAAA"/>
        </w:rPr>
        <w:t>cedrevelation)</w:t>
      </w:r>
      <w:r>
        <w:rPr>
          <w:sz w:val="24"/>
          <w:u w:val="none"/>
        </w:rPr>
        <w:t> from the original on 27 October 2013. Retrieved 27 February 2014.</w:t>
      </w:r>
    </w:p>
    <w:p>
      <w:pPr>
        <w:pStyle w:val="ListParagraph"/>
        <w:numPr>
          <w:ilvl w:val="0"/>
          <w:numId w:val="2"/>
        </w:numPr>
        <w:tabs>
          <w:tab w:pos="743" w:val="left" w:leader="none"/>
        </w:tabs>
        <w:spacing w:line="235" w:lineRule="auto" w:before="58" w:after="0"/>
        <w:ind w:left="743" w:right="1075" w:hanging="534"/>
        <w:jc w:val="left"/>
        <w:rPr>
          <w:sz w:val="24"/>
        </w:rPr>
      </w:pPr>
      <w:r>
        <w:rPr>
          <w:sz w:val="24"/>
        </w:rPr>
        <w:t>Geller,</w:t>
      </w:r>
      <w:r>
        <w:rPr>
          <w:spacing w:val="-5"/>
          <w:sz w:val="24"/>
        </w:rPr>
        <w:t> </w:t>
      </w:r>
      <w:r>
        <w:rPr>
          <w:sz w:val="24"/>
        </w:rPr>
        <w:t>Stephen</w:t>
      </w:r>
      <w:r>
        <w:rPr>
          <w:spacing w:val="-5"/>
          <w:sz w:val="24"/>
        </w:rPr>
        <w:t> </w:t>
      </w:r>
      <w:r>
        <w:rPr>
          <w:sz w:val="24"/>
        </w:rPr>
        <w:t>(2014).</w:t>
      </w:r>
      <w:r>
        <w:rPr>
          <w:spacing w:val="-5"/>
          <w:sz w:val="24"/>
        </w:rPr>
        <w:t> </w:t>
      </w:r>
      <w:r>
        <w:rPr>
          <w:i/>
          <w:sz w:val="24"/>
        </w:rPr>
        <w:t>Sacred</w:t>
      </w:r>
      <w:r>
        <w:rPr>
          <w:i/>
          <w:spacing w:val="-5"/>
          <w:sz w:val="24"/>
        </w:rPr>
        <w:t> </w:t>
      </w:r>
      <w:r>
        <w:rPr>
          <w:i/>
          <w:sz w:val="24"/>
        </w:rPr>
        <w:t>Enigmas:</w:t>
      </w:r>
      <w:r>
        <w:rPr>
          <w:i/>
          <w:spacing w:val="-5"/>
          <w:sz w:val="24"/>
        </w:rPr>
        <w:t> </w:t>
      </w:r>
      <w:r>
        <w:rPr>
          <w:i/>
          <w:sz w:val="24"/>
        </w:rPr>
        <w:t>Literary</w:t>
      </w:r>
      <w:r>
        <w:rPr>
          <w:i/>
          <w:spacing w:val="-5"/>
          <w:sz w:val="24"/>
        </w:rPr>
        <w:t> </w:t>
      </w:r>
      <w:r>
        <w:rPr>
          <w:i/>
          <w:sz w:val="24"/>
        </w:rPr>
        <w:t>Religion</w:t>
      </w:r>
      <w:r>
        <w:rPr>
          <w:i/>
          <w:spacing w:val="-5"/>
          <w:sz w:val="24"/>
        </w:rPr>
        <w:t> </w:t>
      </w:r>
      <w:r>
        <w:rPr>
          <w:i/>
          <w:sz w:val="24"/>
        </w:rPr>
        <w:t>in</w:t>
      </w:r>
      <w:r>
        <w:rPr>
          <w:i/>
          <w:spacing w:val="-5"/>
          <w:sz w:val="24"/>
        </w:rPr>
        <w:t> </w:t>
      </w:r>
      <w:r>
        <w:rPr>
          <w:i/>
          <w:sz w:val="24"/>
        </w:rPr>
        <w:t>the</w:t>
      </w:r>
      <w:r>
        <w:rPr>
          <w:i/>
          <w:spacing w:val="-5"/>
          <w:sz w:val="24"/>
        </w:rPr>
        <w:t> </w:t>
      </w:r>
      <w:r>
        <w:rPr>
          <w:i/>
          <w:sz w:val="24"/>
        </w:rPr>
        <w:t>Hebrew</w:t>
      </w:r>
      <w:r>
        <w:rPr>
          <w:i/>
          <w:spacing w:val="-5"/>
          <w:sz w:val="24"/>
        </w:rPr>
        <w:t> </w:t>
      </w:r>
      <w:r>
        <w:rPr>
          <w:i/>
          <w:sz w:val="24"/>
        </w:rPr>
        <w:t>Bible</w:t>
      </w:r>
      <w:r>
        <w:rPr>
          <w:i/>
          <w:spacing w:val="-5"/>
          <w:sz w:val="24"/>
        </w:rPr>
        <w:t> </w:t>
      </w:r>
      <w:r>
        <w:rPr>
          <w:sz w:val="24"/>
        </w:rPr>
        <w:t>(reprint</w:t>
      </w:r>
      <w:r>
        <w:rPr>
          <w:spacing w:val="-5"/>
          <w:sz w:val="24"/>
        </w:rPr>
        <w:t> </w:t>
      </w:r>
      <w:r>
        <w:rPr>
          <w:sz w:val="24"/>
        </w:rPr>
        <w:t>ed.). Routledge. pp. abstract. </w:t>
      </w:r>
      <w:hyperlink r:id="rId670">
        <w:r>
          <w:rPr>
            <w:sz w:val="24"/>
            <w:u w:val="single" w:color="AAAAAA"/>
          </w:rPr>
          <w:t>ISBN</w:t>
        </w:r>
      </w:hyperlink>
      <w:r>
        <w:rPr>
          <w:sz w:val="24"/>
          <w:u w:val="none"/>
        </w:rPr>
        <w:t> </w:t>
      </w:r>
      <w:r>
        <w:rPr>
          <w:sz w:val="24"/>
          <w:u w:val="single" w:color="AAAAAA"/>
        </w:rPr>
        <w:t>978-1-317-79901-6</w:t>
      </w:r>
      <w:r>
        <w:rPr>
          <w:sz w:val="24"/>
          <w:u w:val="none"/>
        </w:rPr>
        <w:t>.</w:t>
      </w:r>
    </w:p>
    <w:p>
      <w:pPr>
        <w:pStyle w:val="ListParagraph"/>
        <w:numPr>
          <w:ilvl w:val="0"/>
          <w:numId w:val="2"/>
        </w:numPr>
        <w:tabs>
          <w:tab w:pos="743" w:val="left" w:leader="none"/>
        </w:tabs>
        <w:spacing w:line="235" w:lineRule="auto" w:before="59" w:after="0"/>
        <w:ind w:left="743" w:right="967" w:hanging="534"/>
        <w:jc w:val="left"/>
        <w:rPr>
          <w:sz w:val="24"/>
        </w:rPr>
      </w:pPr>
      <w:r>
        <w:rPr>
          <w:sz w:val="24"/>
        </w:rPr>
        <w:t>Banbaji,</w:t>
      </w:r>
      <w:r>
        <w:rPr>
          <w:spacing w:val="-17"/>
          <w:sz w:val="24"/>
        </w:rPr>
        <w:t> </w:t>
      </w:r>
      <w:r>
        <w:rPr>
          <w:sz w:val="24"/>
        </w:rPr>
        <w:t>Amir.</w:t>
      </w:r>
      <w:r>
        <w:rPr>
          <w:spacing w:val="-13"/>
          <w:sz w:val="24"/>
        </w:rPr>
        <w:t> </w:t>
      </w:r>
      <w:r>
        <w:rPr>
          <w:sz w:val="24"/>
        </w:rPr>
        <w:t>"Conflicted</w:t>
      </w:r>
      <w:r>
        <w:rPr>
          <w:spacing w:val="-17"/>
          <w:sz w:val="24"/>
        </w:rPr>
        <w:t> </w:t>
      </w:r>
      <w:r>
        <w:rPr>
          <w:sz w:val="24"/>
        </w:rPr>
        <w:t>Anagoge:</w:t>
      </w:r>
      <w:r>
        <w:rPr>
          <w:spacing w:val="-12"/>
          <w:sz w:val="24"/>
        </w:rPr>
        <w:t> </w:t>
      </w:r>
      <w:r>
        <w:rPr>
          <w:sz w:val="24"/>
        </w:rPr>
        <w:t>The</w:t>
      </w:r>
      <w:r>
        <w:rPr>
          <w:spacing w:val="-8"/>
          <w:sz w:val="24"/>
        </w:rPr>
        <w:t> </w:t>
      </w:r>
      <w:r>
        <w:rPr>
          <w:sz w:val="24"/>
        </w:rPr>
        <w:t>Renewal</w:t>
      </w:r>
      <w:r>
        <w:rPr>
          <w:spacing w:val="-8"/>
          <w:sz w:val="24"/>
        </w:rPr>
        <w:t> </w:t>
      </w:r>
      <w:r>
        <w:rPr>
          <w:sz w:val="24"/>
        </w:rPr>
        <w:t>of</w:t>
      </w:r>
      <w:r>
        <w:rPr>
          <w:spacing w:val="-8"/>
          <w:sz w:val="24"/>
        </w:rPr>
        <w:t> </w:t>
      </w:r>
      <w:r>
        <w:rPr>
          <w:sz w:val="24"/>
        </w:rPr>
        <w:t>Jewish</w:t>
      </w:r>
      <w:r>
        <w:rPr>
          <w:spacing w:val="-12"/>
          <w:sz w:val="24"/>
        </w:rPr>
        <w:t> </w:t>
      </w:r>
      <w:r>
        <w:rPr>
          <w:sz w:val="24"/>
        </w:rPr>
        <w:t>Textuality</w:t>
      </w:r>
      <w:r>
        <w:rPr>
          <w:spacing w:val="-8"/>
          <w:sz w:val="24"/>
        </w:rPr>
        <w:t> </w:t>
      </w:r>
      <w:r>
        <w:rPr>
          <w:sz w:val="24"/>
        </w:rPr>
        <w:t>in</w:t>
      </w:r>
      <w:r>
        <w:rPr>
          <w:spacing w:val="-8"/>
          <w:sz w:val="24"/>
        </w:rPr>
        <w:t> </w:t>
      </w:r>
      <w:r>
        <w:rPr>
          <w:sz w:val="24"/>
        </w:rPr>
        <w:t>Haskalah</w:t>
      </w:r>
      <w:r>
        <w:rPr>
          <w:spacing w:val="-8"/>
          <w:sz w:val="24"/>
        </w:rPr>
        <w:t> </w:t>
      </w:r>
      <w:r>
        <w:rPr>
          <w:sz w:val="24"/>
        </w:rPr>
        <w:t>Rhetoric." Jewish Social Studies 26.2 (2021): 126–169.</w:t>
      </w:r>
    </w:p>
    <w:p>
      <w:pPr>
        <w:pStyle w:val="ListParagraph"/>
        <w:numPr>
          <w:ilvl w:val="0"/>
          <w:numId w:val="2"/>
        </w:numPr>
        <w:tabs>
          <w:tab w:pos="742" w:val="left" w:leader="none"/>
        </w:tabs>
        <w:spacing w:line="240" w:lineRule="auto" w:before="55" w:after="0"/>
        <w:ind w:left="742" w:right="0" w:hanging="533"/>
        <w:jc w:val="left"/>
        <w:rPr>
          <w:sz w:val="24"/>
        </w:rPr>
      </w:pPr>
      <w:r>
        <w:rPr>
          <w:sz w:val="24"/>
          <w:u w:val="single" w:color="AAAAAA"/>
        </w:rPr>
        <w:t>Barton 2019</w:t>
      </w:r>
      <w:r>
        <w:rPr>
          <w:sz w:val="24"/>
          <w:u w:val="none"/>
        </w:rPr>
        <w:t>, p. </w:t>
      </w:r>
      <w:r>
        <w:rPr>
          <w:spacing w:val="-5"/>
          <w:sz w:val="24"/>
          <w:u w:val="none"/>
        </w:rPr>
        <w:t>4.</w:t>
      </w:r>
    </w:p>
    <w:p>
      <w:pPr>
        <w:pStyle w:val="ListParagraph"/>
        <w:numPr>
          <w:ilvl w:val="0"/>
          <w:numId w:val="2"/>
        </w:numPr>
        <w:tabs>
          <w:tab w:pos="742" w:val="left" w:leader="none"/>
        </w:tabs>
        <w:spacing w:line="273" w:lineRule="exact" w:before="54" w:after="0"/>
        <w:ind w:left="742" w:right="0" w:hanging="533"/>
        <w:jc w:val="left"/>
        <w:rPr>
          <w:sz w:val="24"/>
        </w:rPr>
      </w:pPr>
      <w:r>
        <w:rPr>
          <w:sz w:val="24"/>
        </w:rPr>
        <w:t>Horsley,</w:t>
      </w:r>
      <w:r>
        <w:rPr>
          <w:spacing w:val="-9"/>
          <w:sz w:val="24"/>
        </w:rPr>
        <w:t> </w:t>
      </w:r>
      <w:r>
        <w:rPr>
          <w:sz w:val="24"/>
        </w:rPr>
        <w:t>Richard</w:t>
      </w:r>
      <w:r>
        <w:rPr>
          <w:spacing w:val="-17"/>
          <w:sz w:val="24"/>
        </w:rPr>
        <w:t> </w:t>
      </w:r>
      <w:r>
        <w:rPr>
          <w:sz w:val="24"/>
        </w:rPr>
        <w:t>A.;</w:t>
      </w:r>
      <w:r>
        <w:rPr>
          <w:spacing w:val="-5"/>
          <w:sz w:val="24"/>
        </w:rPr>
        <w:t> </w:t>
      </w:r>
      <w:r>
        <w:rPr>
          <w:sz w:val="24"/>
        </w:rPr>
        <w:t>Draper,</w:t>
      </w:r>
      <w:r>
        <w:rPr>
          <w:spacing w:val="-6"/>
          <w:sz w:val="24"/>
        </w:rPr>
        <w:t> </w:t>
      </w:r>
      <w:r>
        <w:rPr>
          <w:sz w:val="24"/>
        </w:rPr>
        <w:t>Jonathan</w:t>
      </w:r>
      <w:r>
        <w:rPr>
          <w:spacing w:val="-17"/>
          <w:sz w:val="24"/>
        </w:rPr>
        <w:t> </w:t>
      </w:r>
      <w:r>
        <w:rPr>
          <w:sz w:val="24"/>
        </w:rPr>
        <w:t>A.;</w:t>
      </w:r>
      <w:r>
        <w:rPr>
          <w:spacing w:val="-5"/>
          <w:sz w:val="24"/>
        </w:rPr>
        <w:t> </w:t>
      </w:r>
      <w:r>
        <w:rPr>
          <w:sz w:val="24"/>
        </w:rPr>
        <w:t>Foley,</w:t>
      </w:r>
      <w:r>
        <w:rPr>
          <w:spacing w:val="-6"/>
          <w:sz w:val="24"/>
        </w:rPr>
        <w:t> </w:t>
      </w:r>
      <w:r>
        <w:rPr>
          <w:sz w:val="24"/>
        </w:rPr>
        <w:t>John</w:t>
      </w:r>
      <w:r>
        <w:rPr>
          <w:spacing w:val="-5"/>
          <w:sz w:val="24"/>
        </w:rPr>
        <w:t> </w:t>
      </w:r>
      <w:r>
        <w:rPr>
          <w:sz w:val="24"/>
        </w:rPr>
        <w:t>Miles;</w:t>
      </w:r>
      <w:r>
        <w:rPr>
          <w:spacing w:val="-6"/>
          <w:sz w:val="24"/>
        </w:rPr>
        <w:t> </w:t>
      </w:r>
      <w:r>
        <w:rPr>
          <w:sz w:val="24"/>
        </w:rPr>
        <w:t>Kelber,</w:t>
      </w:r>
      <w:r>
        <w:rPr>
          <w:spacing w:val="-5"/>
          <w:sz w:val="24"/>
        </w:rPr>
        <w:t> </w:t>
      </w:r>
      <w:r>
        <w:rPr>
          <w:sz w:val="24"/>
        </w:rPr>
        <w:t>Werner</w:t>
      </w:r>
      <w:r>
        <w:rPr>
          <w:spacing w:val="-6"/>
          <w:sz w:val="24"/>
        </w:rPr>
        <w:t> </w:t>
      </w:r>
      <w:r>
        <w:rPr>
          <w:sz w:val="24"/>
        </w:rPr>
        <w:t>H.,</w:t>
      </w:r>
      <w:r>
        <w:rPr>
          <w:spacing w:val="-5"/>
          <w:sz w:val="24"/>
        </w:rPr>
        <w:t> </w:t>
      </w:r>
      <w:r>
        <w:rPr>
          <w:sz w:val="24"/>
        </w:rPr>
        <w:t>eds.</w:t>
      </w:r>
      <w:r>
        <w:rPr>
          <w:spacing w:val="-5"/>
          <w:sz w:val="24"/>
        </w:rPr>
        <w:t> </w:t>
      </w:r>
      <w:r>
        <w:rPr>
          <w:spacing w:val="-2"/>
          <w:sz w:val="24"/>
        </w:rPr>
        <w:t>(2011).</w:t>
      </w:r>
    </w:p>
    <w:p>
      <w:pPr>
        <w:spacing w:line="273" w:lineRule="exact" w:before="0"/>
        <w:ind w:left="743" w:right="0" w:firstLine="0"/>
        <w:jc w:val="left"/>
        <w:rPr>
          <w:rFonts w:ascii="Arial"/>
          <w:sz w:val="24"/>
        </w:rPr>
      </w:pPr>
      <w:r>
        <w:rPr>
          <w:rFonts w:ascii="Arial"/>
          <w:i/>
          <w:sz w:val="24"/>
        </w:rPr>
        <w:t>Performing</w:t>
      </w:r>
      <w:r>
        <w:rPr>
          <w:rFonts w:ascii="Arial"/>
          <w:i/>
          <w:spacing w:val="-6"/>
          <w:sz w:val="24"/>
        </w:rPr>
        <w:t> </w:t>
      </w:r>
      <w:r>
        <w:rPr>
          <w:rFonts w:ascii="Arial"/>
          <w:i/>
          <w:sz w:val="24"/>
        </w:rPr>
        <w:t>the</w:t>
      </w:r>
      <w:r>
        <w:rPr>
          <w:rFonts w:ascii="Arial"/>
          <w:i/>
          <w:spacing w:val="-5"/>
          <w:sz w:val="24"/>
        </w:rPr>
        <w:t> </w:t>
      </w:r>
      <w:r>
        <w:rPr>
          <w:rFonts w:ascii="Arial"/>
          <w:i/>
          <w:sz w:val="24"/>
        </w:rPr>
        <w:t>Gospel:</w:t>
      </w:r>
      <w:r>
        <w:rPr>
          <w:rFonts w:ascii="Arial"/>
          <w:i/>
          <w:spacing w:val="-6"/>
          <w:sz w:val="24"/>
        </w:rPr>
        <w:t> </w:t>
      </w:r>
      <w:r>
        <w:rPr>
          <w:rFonts w:ascii="Arial"/>
          <w:i/>
          <w:sz w:val="24"/>
        </w:rPr>
        <w:t>Orality,</w:t>
      </w:r>
      <w:r>
        <w:rPr>
          <w:rFonts w:ascii="Arial"/>
          <w:i/>
          <w:spacing w:val="-5"/>
          <w:sz w:val="24"/>
        </w:rPr>
        <w:t> </w:t>
      </w:r>
      <w:r>
        <w:rPr>
          <w:rFonts w:ascii="Arial"/>
          <w:i/>
          <w:sz w:val="24"/>
        </w:rPr>
        <w:t>Memory,</w:t>
      </w:r>
      <w:r>
        <w:rPr>
          <w:rFonts w:ascii="Arial"/>
          <w:i/>
          <w:spacing w:val="-5"/>
          <w:sz w:val="24"/>
        </w:rPr>
        <w:t> </w:t>
      </w:r>
      <w:r>
        <w:rPr>
          <w:rFonts w:ascii="Arial"/>
          <w:i/>
          <w:sz w:val="24"/>
        </w:rPr>
        <w:t>and</w:t>
      </w:r>
      <w:r>
        <w:rPr>
          <w:rFonts w:ascii="Arial"/>
          <w:i/>
          <w:spacing w:val="-6"/>
          <w:sz w:val="24"/>
        </w:rPr>
        <w:t> </w:t>
      </w:r>
      <w:r>
        <w:rPr>
          <w:rFonts w:ascii="Arial"/>
          <w:i/>
          <w:sz w:val="24"/>
        </w:rPr>
        <w:t>Mark</w:t>
      </w:r>
      <w:r>
        <w:rPr>
          <w:rFonts w:ascii="Arial"/>
          <w:sz w:val="24"/>
        </w:rPr>
        <w:t>.</w:t>
      </w:r>
      <w:r>
        <w:rPr>
          <w:rFonts w:ascii="Arial"/>
          <w:spacing w:val="-5"/>
          <w:sz w:val="24"/>
        </w:rPr>
        <w:t> </w:t>
      </w:r>
      <w:r>
        <w:rPr>
          <w:rFonts w:ascii="Arial"/>
          <w:sz w:val="24"/>
        </w:rPr>
        <w:t>Fortress</w:t>
      </w:r>
      <w:r>
        <w:rPr>
          <w:rFonts w:ascii="Arial"/>
          <w:spacing w:val="-6"/>
          <w:sz w:val="24"/>
        </w:rPr>
        <w:t> </w:t>
      </w:r>
      <w:r>
        <w:rPr>
          <w:rFonts w:ascii="Arial"/>
          <w:sz w:val="24"/>
        </w:rPr>
        <w:t>Press.</w:t>
      </w:r>
      <w:r>
        <w:rPr>
          <w:rFonts w:ascii="Arial"/>
          <w:spacing w:val="-5"/>
          <w:sz w:val="24"/>
        </w:rPr>
        <w:t> </w:t>
      </w:r>
      <w:hyperlink r:id="rId670">
        <w:r>
          <w:rPr>
            <w:rFonts w:ascii="Arial"/>
            <w:sz w:val="24"/>
            <w:u w:val="single" w:color="AAAAAA"/>
          </w:rPr>
          <w:t>ISB</w:t>
        </w:r>
      </w:hyperlink>
      <w:r>
        <w:rPr>
          <w:rFonts w:ascii="Arial"/>
          <w:sz w:val="24"/>
          <w:u w:val="single" w:color="AAAAAA"/>
        </w:rPr>
        <w:t>N</w:t>
      </w:r>
      <w:r>
        <w:rPr>
          <w:rFonts w:ascii="Arial"/>
          <w:spacing w:val="-5"/>
          <w:sz w:val="24"/>
          <w:u w:val="single" w:color="AAAAAA"/>
        </w:rPr>
        <w:t> </w:t>
      </w:r>
      <w:r>
        <w:rPr>
          <w:rFonts w:ascii="Arial"/>
          <w:sz w:val="24"/>
          <w:u w:val="single" w:color="AAAAAA"/>
        </w:rPr>
        <w:t>978-1-4514-1166-</w:t>
      </w:r>
      <w:r>
        <w:rPr>
          <w:rFonts w:ascii="Arial"/>
          <w:spacing w:val="-5"/>
          <w:sz w:val="24"/>
          <w:u w:val="single" w:color="AAAAAA"/>
        </w:rPr>
        <w:t>9</w:t>
      </w:r>
      <w:r>
        <w:rPr>
          <w:rFonts w:ascii="Arial"/>
          <w:spacing w:val="-5"/>
          <w:sz w:val="24"/>
          <w:u w:val="none"/>
        </w:rPr>
        <w:t>.</w:t>
      </w:r>
    </w:p>
    <w:p>
      <w:pPr>
        <w:pStyle w:val="ListParagraph"/>
        <w:numPr>
          <w:ilvl w:val="0"/>
          <w:numId w:val="2"/>
        </w:numPr>
        <w:tabs>
          <w:tab w:pos="743" w:val="left" w:leader="none"/>
        </w:tabs>
        <w:spacing w:line="235" w:lineRule="auto" w:before="59" w:after="0"/>
        <w:ind w:left="743" w:right="404" w:hanging="534"/>
        <w:jc w:val="left"/>
        <w:rPr>
          <w:sz w:val="24"/>
        </w:rPr>
      </w:pPr>
      <w:r>
        <w:rPr>
          <w:sz w:val="24"/>
        </w:rPr>
        <w:t>Collins,</w:t>
      </w:r>
      <w:r>
        <w:rPr>
          <w:spacing w:val="-5"/>
          <w:sz w:val="24"/>
        </w:rPr>
        <w:t> </w:t>
      </w:r>
      <w:r>
        <w:rPr>
          <w:sz w:val="24"/>
        </w:rPr>
        <w:t>John</w:t>
      </w:r>
      <w:r>
        <w:rPr>
          <w:spacing w:val="-5"/>
          <w:sz w:val="24"/>
        </w:rPr>
        <w:t> </w:t>
      </w:r>
      <w:r>
        <w:rPr>
          <w:sz w:val="24"/>
        </w:rPr>
        <w:t>J.</w:t>
      </w:r>
      <w:r>
        <w:rPr>
          <w:spacing w:val="-5"/>
          <w:sz w:val="24"/>
        </w:rPr>
        <w:t> </w:t>
      </w:r>
      <w:r>
        <w:rPr>
          <w:sz w:val="24"/>
        </w:rPr>
        <w:t>(2017).</w:t>
      </w:r>
      <w:r>
        <w:rPr>
          <w:spacing w:val="-5"/>
          <w:sz w:val="24"/>
        </w:rPr>
        <w:t> </w:t>
      </w:r>
      <w:r>
        <w:rPr>
          <w:i/>
          <w:sz w:val="24"/>
        </w:rPr>
        <w:t>The</w:t>
      </w:r>
      <w:r>
        <w:rPr>
          <w:i/>
          <w:spacing w:val="-5"/>
          <w:sz w:val="24"/>
        </w:rPr>
        <w:t> </w:t>
      </w:r>
      <w:r>
        <w:rPr>
          <w:i/>
          <w:sz w:val="24"/>
        </w:rPr>
        <w:t>Invention</w:t>
      </w:r>
      <w:r>
        <w:rPr>
          <w:i/>
          <w:spacing w:val="-5"/>
          <w:sz w:val="24"/>
        </w:rPr>
        <w:t> </w:t>
      </w:r>
      <w:r>
        <w:rPr>
          <w:i/>
          <w:sz w:val="24"/>
        </w:rPr>
        <w:t>of</w:t>
      </w:r>
      <w:r>
        <w:rPr>
          <w:i/>
          <w:spacing w:val="-5"/>
          <w:sz w:val="24"/>
        </w:rPr>
        <w:t> </w:t>
      </w:r>
      <w:r>
        <w:rPr>
          <w:i/>
          <w:sz w:val="24"/>
        </w:rPr>
        <w:t>Judaism:</w:t>
      </w:r>
      <w:r>
        <w:rPr>
          <w:i/>
          <w:spacing w:val="-5"/>
          <w:sz w:val="24"/>
        </w:rPr>
        <w:t> </w:t>
      </w:r>
      <w:r>
        <w:rPr>
          <w:i/>
          <w:sz w:val="24"/>
        </w:rPr>
        <w:t>Torah</w:t>
      </w:r>
      <w:r>
        <w:rPr>
          <w:i/>
          <w:spacing w:val="-5"/>
          <w:sz w:val="24"/>
        </w:rPr>
        <w:t> </w:t>
      </w:r>
      <w:r>
        <w:rPr>
          <w:i/>
          <w:sz w:val="24"/>
        </w:rPr>
        <w:t>and</w:t>
      </w:r>
      <w:r>
        <w:rPr>
          <w:i/>
          <w:spacing w:val="-5"/>
          <w:sz w:val="24"/>
        </w:rPr>
        <w:t> </w:t>
      </w:r>
      <w:r>
        <w:rPr>
          <w:i/>
          <w:sz w:val="24"/>
        </w:rPr>
        <w:t>Jewish</w:t>
      </w:r>
      <w:r>
        <w:rPr>
          <w:i/>
          <w:spacing w:val="-5"/>
          <w:sz w:val="24"/>
        </w:rPr>
        <w:t> </w:t>
      </w:r>
      <w:r>
        <w:rPr>
          <w:i/>
          <w:sz w:val="24"/>
        </w:rPr>
        <w:t>Identity</w:t>
      </w:r>
      <w:r>
        <w:rPr>
          <w:i/>
          <w:spacing w:val="-5"/>
          <w:sz w:val="24"/>
        </w:rPr>
        <w:t> </w:t>
      </w:r>
      <w:r>
        <w:rPr>
          <w:i/>
          <w:sz w:val="24"/>
        </w:rPr>
        <w:t>from</w:t>
      </w:r>
      <w:r>
        <w:rPr>
          <w:i/>
          <w:spacing w:val="-5"/>
          <w:sz w:val="24"/>
        </w:rPr>
        <w:t> </w:t>
      </w:r>
      <w:r>
        <w:rPr>
          <w:i/>
          <w:sz w:val="24"/>
        </w:rPr>
        <w:t>Deuteronomy</w:t>
      </w:r>
      <w:r>
        <w:rPr>
          <w:i/>
          <w:spacing w:val="-5"/>
          <w:sz w:val="24"/>
        </w:rPr>
        <w:t> </w:t>
      </w:r>
      <w:r>
        <w:rPr>
          <w:i/>
          <w:sz w:val="24"/>
        </w:rPr>
        <w:t>to</w:t>
      </w:r>
      <w:r>
        <w:rPr>
          <w:i/>
          <w:sz w:val="24"/>
        </w:rPr>
        <w:t> Paul </w:t>
      </w:r>
      <w:r>
        <w:rPr>
          <w:sz w:val="24"/>
        </w:rPr>
        <w:t>(reprint ed.). Univ of California Press. pp. 17–19. </w:t>
      </w:r>
      <w:hyperlink r:id="rId670">
        <w:r>
          <w:rPr>
            <w:sz w:val="24"/>
            <w:u w:val="single" w:color="AAAAAA"/>
          </w:rPr>
          <w:t>ISBN</w:t>
        </w:r>
      </w:hyperlink>
      <w:r>
        <w:rPr>
          <w:sz w:val="24"/>
          <w:u w:val="none"/>
        </w:rPr>
        <w:t> </w:t>
      </w:r>
      <w:r>
        <w:rPr>
          <w:sz w:val="24"/>
          <w:u w:val="single" w:color="AAAAAA"/>
        </w:rPr>
        <w:t>978-0-520-29412-7</w:t>
      </w:r>
      <w:r>
        <w:rPr>
          <w:sz w:val="24"/>
          <w:u w:val="none"/>
        </w:rPr>
        <w:t>.</w:t>
      </w:r>
    </w:p>
    <w:p>
      <w:pPr>
        <w:pStyle w:val="ListParagraph"/>
        <w:numPr>
          <w:ilvl w:val="0"/>
          <w:numId w:val="2"/>
        </w:numPr>
        <w:tabs>
          <w:tab w:pos="743" w:val="left" w:leader="none"/>
        </w:tabs>
        <w:spacing w:line="235" w:lineRule="auto" w:before="59" w:after="0"/>
        <w:ind w:left="743" w:right="1031" w:hanging="534"/>
        <w:jc w:val="left"/>
        <w:rPr>
          <w:sz w:val="24"/>
        </w:rPr>
      </w:pPr>
      <w:r>
        <w:rPr>
          <w:sz w:val="24"/>
        </w:rPr>
        <w:t>Carr,</w:t>
      </w:r>
      <w:r>
        <w:rPr>
          <w:spacing w:val="-5"/>
          <w:sz w:val="24"/>
        </w:rPr>
        <w:t> </w:t>
      </w:r>
      <w:r>
        <w:rPr>
          <w:sz w:val="24"/>
        </w:rPr>
        <w:t>David</w:t>
      </w:r>
      <w:r>
        <w:rPr>
          <w:spacing w:val="-5"/>
          <w:sz w:val="24"/>
        </w:rPr>
        <w:t> </w:t>
      </w:r>
      <w:r>
        <w:rPr>
          <w:sz w:val="24"/>
        </w:rPr>
        <w:t>M.</w:t>
      </w:r>
      <w:r>
        <w:rPr>
          <w:spacing w:val="-5"/>
          <w:sz w:val="24"/>
        </w:rPr>
        <w:t> </w:t>
      </w:r>
      <w:r>
        <w:rPr>
          <w:sz w:val="24"/>
        </w:rPr>
        <w:t>(2005).</w:t>
      </w:r>
      <w:r>
        <w:rPr>
          <w:spacing w:val="-5"/>
          <w:sz w:val="24"/>
        </w:rPr>
        <w:t> </w:t>
      </w:r>
      <w:r>
        <w:rPr>
          <w:i/>
          <w:sz w:val="24"/>
        </w:rPr>
        <w:t>Writing</w:t>
      </w:r>
      <w:r>
        <w:rPr>
          <w:i/>
          <w:spacing w:val="-5"/>
          <w:sz w:val="24"/>
        </w:rPr>
        <w:t> </w:t>
      </w:r>
      <w:r>
        <w:rPr>
          <w:i/>
          <w:sz w:val="24"/>
        </w:rPr>
        <w:t>on</w:t>
      </w:r>
      <w:r>
        <w:rPr>
          <w:i/>
          <w:spacing w:val="-5"/>
          <w:sz w:val="24"/>
        </w:rPr>
        <w:t> </w:t>
      </w:r>
      <w:r>
        <w:rPr>
          <w:i/>
          <w:sz w:val="24"/>
        </w:rPr>
        <w:t>the</w:t>
      </w:r>
      <w:r>
        <w:rPr>
          <w:i/>
          <w:spacing w:val="-5"/>
          <w:sz w:val="24"/>
        </w:rPr>
        <w:t> </w:t>
      </w:r>
      <w:r>
        <w:rPr>
          <w:i/>
          <w:sz w:val="24"/>
        </w:rPr>
        <w:t>Tablet</w:t>
      </w:r>
      <w:r>
        <w:rPr>
          <w:i/>
          <w:spacing w:val="-5"/>
          <w:sz w:val="24"/>
        </w:rPr>
        <w:t> </w:t>
      </w:r>
      <w:r>
        <w:rPr>
          <w:i/>
          <w:sz w:val="24"/>
        </w:rPr>
        <w:t>of</w:t>
      </w:r>
      <w:r>
        <w:rPr>
          <w:i/>
          <w:spacing w:val="-5"/>
          <w:sz w:val="24"/>
        </w:rPr>
        <w:t> </w:t>
      </w:r>
      <w:r>
        <w:rPr>
          <w:i/>
          <w:sz w:val="24"/>
        </w:rPr>
        <w:t>the</w:t>
      </w:r>
      <w:r>
        <w:rPr>
          <w:i/>
          <w:spacing w:val="-5"/>
          <w:sz w:val="24"/>
        </w:rPr>
        <w:t> </w:t>
      </w:r>
      <w:r>
        <w:rPr>
          <w:i/>
          <w:sz w:val="24"/>
        </w:rPr>
        <w:t>Heart:</w:t>
      </w:r>
      <w:r>
        <w:rPr>
          <w:i/>
          <w:spacing w:val="-5"/>
          <w:sz w:val="24"/>
        </w:rPr>
        <w:t> </w:t>
      </w:r>
      <w:r>
        <w:rPr>
          <w:i/>
          <w:sz w:val="24"/>
        </w:rPr>
        <w:t>Origins</w:t>
      </w:r>
      <w:r>
        <w:rPr>
          <w:i/>
          <w:spacing w:val="-5"/>
          <w:sz w:val="24"/>
        </w:rPr>
        <w:t> </w:t>
      </w:r>
      <w:r>
        <w:rPr>
          <w:i/>
          <w:sz w:val="24"/>
        </w:rPr>
        <w:t>of</w:t>
      </w:r>
      <w:r>
        <w:rPr>
          <w:i/>
          <w:spacing w:val="-5"/>
          <w:sz w:val="24"/>
        </w:rPr>
        <w:t> </w:t>
      </w:r>
      <w:r>
        <w:rPr>
          <w:i/>
          <w:sz w:val="24"/>
        </w:rPr>
        <w:t>Scripture</w:t>
      </w:r>
      <w:r>
        <w:rPr>
          <w:i/>
          <w:spacing w:val="-5"/>
          <w:sz w:val="24"/>
        </w:rPr>
        <w:t> </w:t>
      </w:r>
      <w:r>
        <w:rPr>
          <w:i/>
          <w:sz w:val="24"/>
        </w:rPr>
        <w:t>and</w:t>
      </w:r>
      <w:r>
        <w:rPr>
          <w:i/>
          <w:spacing w:val="-5"/>
          <w:sz w:val="24"/>
        </w:rPr>
        <w:t> </w:t>
      </w:r>
      <w:r>
        <w:rPr>
          <w:i/>
          <w:sz w:val="24"/>
        </w:rPr>
        <w:t>Literature</w:t>
      </w:r>
      <w:r>
        <w:rPr>
          <w:sz w:val="24"/>
        </w:rPr>
        <w:t>. Oxford University Press. </w:t>
      </w:r>
      <w:hyperlink r:id="rId670">
        <w:r>
          <w:rPr>
            <w:sz w:val="24"/>
            <w:u w:val="single" w:color="AAAAAA"/>
          </w:rPr>
          <w:t>ISB</w:t>
        </w:r>
      </w:hyperlink>
      <w:r>
        <w:rPr>
          <w:sz w:val="24"/>
          <w:u w:val="single" w:color="AAAAAA"/>
        </w:rPr>
        <w:t>N 978-0-19-534669-5</w:t>
      </w:r>
      <w:r>
        <w:rPr>
          <w:sz w:val="24"/>
          <w:u w:val="none"/>
        </w:rPr>
        <w:t>.</w:t>
      </w:r>
    </w:p>
    <w:p>
      <w:pPr>
        <w:pStyle w:val="ListParagraph"/>
        <w:numPr>
          <w:ilvl w:val="0"/>
          <w:numId w:val="2"/>
        </w:numPr>
        <w:tabs>
          <w:tab w:pos="743" w:val="left" w:leader="none"/>
        </w:tabs>
        <w:spacing w:line="235" w:lineRule="auto" w:before="59" w:after="0"/>
        <w:ind w:left="743" w:right="359" w:hanging="534"/>
        <w:jc w:val="left"/>
        <w:rPr>
          <w:sz w:val="24"/>
        </w:rPr>
      </w:pPr>
      <w:r>
        <w:rPr>
          <w:sz w:val="24"/>
        </w:rPr>
        <w:t>Smith, Wilfred Cantwell (1971). </w:t>
      </w:r>
      <w:hyperlink r:id="rId750">
        <w:r>
          <w:rPr>
            <w:sz w:val="24"/>
            <w:u w:val="single" w:color="AAAAAA"/>
          </w:rPr>
          <w:t>"The Study of Religion and the Study of the Bible" (https://www.jst</w:t>
        </w:r>
      </w:hyperlink>
      <w:r>
        <w:rPr>
          <w:sz w:val="24"/>
          <w:u w:val="none"/>
        </w:rPr>
        <w:t> </w:t>
      </w:r>
      <w:hyperlink r:id="rId750">
        <w:r>
          <w:rPr>
            <w:sz w:val="24"/>
            <w:u w:val="single" w:color="AAAAAA"/>
          </w:rPr>
          <w:t>or.org/stable/1461797)</w:t>
        </w:r>
      </w:hyperlink>
      <w:r>
        <w:rPr>
          <w:sz w:val="24"/>
          <w:u w:val="none"/>
        </w:rPr>
        <w:t>. </w:t>
      </w:r>
      <w:r>
        <w:rPr>
          <w:i/>
          <w:sz w:val="24"/>
          <w:u w:val="none"/>
        </w:rPr>
        <w:t>Journal of the American Academy of Religion</w:t>
      </w:r>
      <w:r>
        <w:rPr>
          <w:sz w:val="24"/>
          <w:u w:val="none"/>
        </w:rPr>
        <w:t>. </w:t>
      </w:r>
      <w:r>
        <w:rPr>
          <w:b/>
          <w:sz w:val="24"/>
          <w:u w:val="none"/>
        </w:rPr>
        <w:t>39 </w:t>
      </w:r>
      <w:r>
        <w:rPr>
          <w:sz w:val="24"/>
          <w:u w:val="none"/>
        </w:rPr>
        <w:t>(2). Oxford University Press:</w:t>
      </w:r>
      <w:r>
        <w:rPr>
          <w:spacing w:val="-1"/>
          <w:sz w:val="24"/>
          <w:u w:val="none"/>
        </w:rPr>
        <w:t> </w:t>
      </w:r>
      <w:r>
        <w:rPr>
          <w:sz w:val="24"/>
          <w:u w:val="none"/>
        </w:rPr>
        <w:t>131–140.</w:t>
      </w:r>
      <w:r>
        <w:rPr>
          <w:spacing w:val="-1"/>
          <w:sz w:val="24"/>
          <w:u w:val="none"/>
        </w:rPr>
        <w:t> </w:t>
      </w:r>
      <w:hyperlink r:id="rId725">
        <w:r>
          <w:rPr>
            <w:sz w:val="24"/>
            <w:u w:val="single" w:color="AAAAAA"/>
          </w:rPr>
          <w:t>doi</w:t>
        </w:r>
      </w:hyperlink>
      <w:r>
        <w:rPr>
          <w:sz w:val="24"/>
          <w:u w:val="single" w:color="AAAAAA"/>
        </w:rPr>
        <w:t>:</w:t>
      </w:r>
      <w:hyperlink r:id="rId751">
        <w:r>
          <w:rPr>
            <w:sz w:val="24"/>
            <w:u w:val="single" w:color="AAAAAA"/>
          </w:rPr>
          <w:t>10.1093/jaarel/XXXIX.2.131</w:t>
        </w:r>
        <w:r>
          <w:rPr>
            <w:spacing w:val="-1"/>
            <w:sz w:val="24"/>
            <w:u w:val="single" w:color="AAAAAA"/>
          </w:rPr>
          <w:t> </w:t>
        </w:r>
        <w:r>
          <w:rPr>
            <w:sz w:val="24"/>
            <w:u w:val="single" w:color="AAAAAA"/>
          </w:rPr>
          <w:t>(https://doi.org/10.1093%2Fjaarel%2FXXXIX.2.1</w:t>
        </w:r>
      </w:hyperlink>
      <w:r>
        <w:rPr>
          <w:sz w:val="24"/>
          <w:u w:val="none"/>
        </w:rPr>
        <w:t> </w:t>
      </w:r>
      <w:hyperlink r:id="rId751">
        <w:r>
          <w:rPr>
            <w:sz w:val="24"/>
            <w:u w:val="single" w:color="AAAAAA"/>
          </w:rPr>
          <w:t>31)</w:t>
        </w:r>
      </w:hyperlink>
      <w:r>
        <w:rPr>
          <w:sz w:val="24"/>
          <w:u w:val="none"/>
        </w:rPr>
        <w:t>.</w:t>
      </w:r>
      <w:r>
        <w:rPr>
          <w:spacing w:val="-9"/>
          <w:sz w:val="24"/>
          <w:u w:val="none"/>
        </w:rPr>
        <w:t> </w:t>
      </w:r>
      <w:hyperlink r:id="rId752">
        <w:r>
          <w:rPr>
            <w:sz w:val="24"/>
            <w:u w:val="single" w:color="AAAAAA"/>
          </w:rPr>
          <w:t>ISS</w:t>
        </w:r>
      </w:hyperlink>
      <w:r>
        <w:rPr>
          <w:sz w:val="24"/>
          <w:u w:val="single" w:color="AAAAAA"/>
        </w:rPr>
        <w:t>N</w:t>
      </w:r>
      <w:r>
        <w:rPr>
          <w:spacing w:val="-9"/>
          <w:sz w:val="24"/>
          <w:u w:val="single" w:color="AAAAAA"/>
        </w:rPr>
        <w:t> </w:t>
      </w:r>
      <w:hyperlink r:id="rId753">
        <w:r>
          <w:rPr>
            <w:sz w:val="24"/>
            <w:u w:val="single" w:color="AAAAAA"/>
          </w:rPr>
          <w:t>0002-7189</w:t>
        </w:r>
        <w:r>
          <w:rPr>
            <w:spacing w:val="-9"/>
            <w:sz w:val="24"/>
            <w:u w:val="single" w:color="AAAAAA"/>
          </w:rPr>
          <w:t> </w:t>
        </w:r>
        <w:r>
          <w:rPr>
            <w:sz w:val="24"/>
            <w:u w:val="single" w:color="AAAAAA"/>
          </w:rPr>
          <w:t>(https://search.worldcat.org/issn/0002-7189)</w:t>
        </w:r>
      </w:hyperlink>
      <w:r>
        <w:rPr>
          <w:sz w:val="24"/>
          <w:u w:val="none"/>
        </w:rPr>
        <w:t>.</w:t>
      </w:r>
      <w:r>
        <w:rPr>
          <w:spacing w:val="-9"/>
          <w:sz w:val="24"/>
          <w:u w:val="none"/>
        </w:rPr>
        <w:t> </w:t>
      </w:r>
      <w:hyperlink r:id="rId754">
        <w:r>
          <w:rPr>
            <w:sz w:val="24"/>
            <w:u w:val="single" w:color="AAAAAA"/>
          </w:rPr>
          <w:t>JSTO</w:t>
        </w:r>
      </w:hyperlink>
      <w:r>
        <w:rPr>
          <w:sz w:val="24"/>
          <w:u w:val="single" w:color="AAAAAA"/>
        </w:rPr>
        <w:t>R</w:t>
      </w:r>
      <w:r>
        <w:rPr>
          <w:spacing w:val="-9"/>
          <w:sz w:val="24"/>
          <w:u w:val="single" w:color="AAAAAA"/>
        </w:rPr>
        <w:t> </w:t>
      </w:r>
      <w:hyperlink r:id="rId750">
        <w:r>
          <w:rPr>
            <w:sz w:val="24"/>
            <w:u w:val="single" w:color="AAAAAA"/>
          </w:rPr>
          <w:t>1461797</w:t>
        </w:r>
        <w:r>
          <w:rPr>
            <w:spacing w:val="-9"/>
            <w:sz w:val="24"/>
            <w:u w:val="single" w:color="AAAAAA"/>
          </w:rPr>
          <w:t> </w:t>
        </w:r>
        <w:r>
          <w:rPr>
            <w:sz w:val="24"/>
            <w:u w:val="single" w:color="AAAAAA"/>
          </w:rPr>
          <w:t>(https://www.j</w:t>
        </w:r>
      </w:hyperlink>
      <w:r>
        <w:rPr>
          <w:sz w:val="24"/>
          <w:u w:val="none"/>
        </w:rPr>
        <w:t> </w:t>
      </w:r>
      <w:hyperlink r:id="rId750">
        <w:r>
          <w:rPr>
            <w:sz w:val="24"/>
            <w:u w:val="single" w:color="AAAAAA"/>
          </w:rPr>
          <w:t>stor.org/stable/1461797)</w:t>
        </w:r>
      </w:hyperlink>
      <w:r>
        <w:rPr>
          <w:sz w:val="24"/>
          <w:u w:val="none"/>
        </w:rPr>
        <w:t>.</w:t>
      </w:r>
      <w:r>
        <w:rPr>
          <w:spacing w:val="-17"/>
          <w:sz w:val="24"/>
          <w:u w:val="none"/>
        </w:rPr>
        <w:t> </w:t>
      </w:r>
      <w:r>
        <w:rPr>
          <w:sz w:val="24"/>
          <w:u w:val="single" w:color="AAAAAA"/>
        </w:rPr>
        <w:t>Archived</w:t>
      </w:r>
      <w:r>
        <w:rPr>
          <w:spacing w:val="-17"/>
          <w:sz w:val="24"/>
          <w:u w:val="single" w:color="AAAAAA"/>
        </w:rPr>
        <w:t> </w:t>
      </w:r>
      <w:r>
        <w:rPr>
          <w:sz w:val="24"/>
          <w:u w:val="single" w:color="AAAAAA"/>
        </w:rPr>
        <w:t>(https://web.archive.org/web/20220630053134/https://www.jsto</w:t>
      </w:r>
      <w:r>
        <w:rPr>
          <w:sz w:val="24"/>
          <w:u w:val="none"/>
        </w:rPr>
        <w:t> </w:t>
      </w:r>
      <w:r>
        <w:rPr>
          <w:sz w:val="24"/>
          <w:u w:val="single" w:color="AAAAAA"/>
        </w:rPr>
        <w:t>r.org/stable/1461797)</w:t>
      </w:r>
      <w:r>
        <w:rPr>
          <w:sz w:val="24"/>
          <w:u w:val="none"/>
        </w:rPr>
        <w:t> from the original on 30 June 2022. Retrieved 30 June 2022.</w:t>
      </w:r>
    </w:p>
    <w:p>
      <w:pPr>
        <w:pStyle w:val="ListParagraph"/>
        <w:numPr>
          <w:ilvl w:val="0"/>
          <w:numId w:val="2"/>
        </w:numPr>
        <w:tabs>
          <w:tab w:pos="743" w:val="left" w:leader="none"/>
        </w:tabs>
        <w:spacing w:line="235" w:lineRule="auto" w:before="57" w:after="0"/>
        <w:ind w:left="743" w:right="736" w:hanging="534"/>
        <w:jc w:val="left"/>
        <w:rPr>
          <w:sz w:val="24"/>
        </w:rPr>
      </w:pPr>
      <w:r>
        <w:rPr>
          <w:sz w:val="24"/>
        </w:rPr>
        <w:t>Barrett,</w:t>
      </w:r>
      <w:r>
        <w:rPr>
          <w:spacing w:val="-11"/>
          <w:sz w:val="24"/>
        </w:rPr>
        <w:t> </w:t>
      </w:r>
      <w:r>
        <w:rPr>
          <w:sz w:val="24"/>
        </w:rPr>
        <w:t>Matthew.</w:t>
      </w:r>
      <w:r>
        <w:rPr>
          <w:spacing w:val="-7"/>
          <w:sz w:val="24"/>
        </w:rPr>
        <w:t> </w:t>
      </w:r>
      <w:r>
        <w:rPr>
          <w:sz w:val="24"/>
        </w:rPr>
        <w:t>God's</w:t>
      </w:r>
      <w:r>
        <w:rPr>
          <w:spacing w:val="-7"/>
          <w:sz w:val="24"/>
        </w:rPr>
        <w:t> </w:t>
      </w:r>
      <w:r>
        <w:rPr>
          <w:sz w:val="24"/>
        </w:rPr>
        <w:t>Word</w:t>
      </w:r>
      <w:r>
        <w:rPr>
          <w:spacing w:val="-17"/>
          <w:sz w:val="24"/>
        </w:rPr>
        <w:t> </w:t>
      </w:r>
      <w:r>
        <w:rPr>
          <w:sz w:val="24"/>
        </w:rPr>
        <w:t>Alone</w:t>
      </w:r>
      <w:r>
        <w:rPr>
          <w:spacing w:val="-6"/>
          <w:sz w:val="24"/>
        </w:rPr>
        <w:t> </w:t>
      </w:r>
      <w:r>
        <w:rPr>
          <w:sz w:val="24"/>
        </w:rPr>
        <w:t>–</w:t>
      </w:r>
      <w:r>
        <w:rPr>
          <w:spacing w:val="-11"/>
          <w:sz w:val="24"/>
        </w:rPr>
        <w:t> </w:t>
      </w:r>
      <w:r>
        <w:rPr>
          <w:sz w:val="24"/>
        </w:rPr>
        <w:t>The</w:t>
      </w:r>
      <w:r>
        <w:rPr>
          <w:spacing w:val="-17"/>
          <w:sz w:val="24"/>
        </w:rPr>
        <w:t> </w:t>
      </w:r>
      <w:r>
        <w:rPr>
          <w:sz w:val="24"/>
        </w:rPr>
        <w:t>Authority</w:t>
      </w:r>
      <w:r>
        <w:rPr>
          <w:spacing w:val="-6"/>
          <w:sz w:val="24"/>
        </w:rPr>
        <w:t> </w:t>
      </w:r>
      <w:r>
        <w:rPr>
          <w:sz w:val="24"/>
        </w:rPr>
        <w:t>of</w:t>
      </w:r>
      <w:r>
        <w:rPr>
          <w:spacing w:val="-7"/>
          <w:sz w:val="24"/>
        </w:rPr>
        <w:t> </w:t>
      </w:r>
      <w:r>
        <w:rPr>
          <w:sz w:val="24"/>
        </w:rPr>
        <w:t>Scripture:</w:t>
      </w:r>
      <w:r>
        <w:rPr>
          <w:spacing w:val="-7"/>
          <w:sz w:val="24"/>
        </w:rPr>
        <w:t> </w:t>
      </w:r>
      <w:r>
        <w:rPr>
          <w:sz w:val="24"/>
        </w:rPr>
        <w:t>What</w:t>
      </w:r>
      <w:r>
        <w:rPr>
          <w:spacing w:val="-7"/>
          <w:sz w:val="24"/>
        </w:rPr>
        <w:t> </w:t>
      </w:r>
      <w:r>
        <w:rPr>
          <w:sz w:val="24"/>
        </w:rPr>
        <w:t>the</w:t>
      </w:r>
      <w:r>
        <w:rPr>
          <w:spacing w:val="-7"/>
          <w:sz w:val="24"/>
        </w:rPr>
        <w:t> </w:t>
      </w:r>
      <w:r>
        <w:rPr>
          <w:sz w:val="24"/>
        </w:rPr>
        <w:t>Reformers</w:t>
      </w:r>
      <w:r>
        <w:rPr>
          <w:spacing w:val="-11"/>
          <w:sz w:val="24"/>
        </w:rPr>
        <w:t> </w:t>
      </w:r>
      <w:r>
        <w:rPr>
          <w:sz w:val="24"/>
        </w:rPr>
        <w:t>Taught... and Why It Still Matters. Zondervan Academic, 2016.</w:t>
      </w:r>
    </w:p>
    <w:p>
      <w:pPr>
        <w:pStyle w:val="ListParagraph"/>
        <w:spacing w:after="0" w:line="235" w:lineRule="auto"/>
        <w:jc w:val="left"/>
        <w:rPr>
          <w:sz w:val="24"/>
        </w:rPr>
        <w:sectPr>
          <w:pgSz w:w="12240" w:h="15840"/>
          <w:pgMar w:top="520" w:bottom="280" w:left="360" w:right="360"/>
        </w:sectPr>
      </w:pPr>
    </w:p>
    <w:p>
      <w:pPr>
        <w:pStyle w:val="ListParagraph"/>
        <w:numPr>
          <w:ilvl w:val="0"/>
          <w:numId w:val="2"/>
        </w:numPr>
        <w:tabs>
          <w:tab w:pos="743" w:val="left" w:leader="none"/>
        </w:tabs>
        <w:spacing w:line="235" w:lineRule="auto" w:before="69" w:after="0"/>
        <w:ind w:left="743" w:right="429" w:hanging="534"/>
        <w:jc w:val="left"/>
        <w:rPr>
          <w:sz w:val="24"/>
        </w:rPr>
      </w:pPr>
      <w:hyperlink r:id="rId755">
        <w:r>
          <w:rPr>
            <w:sz w:val="24"/>
            <w:u w:val="single" w:color="AAAAAA"/>
          </w:rPr>
          <w:t>"Methodist</w:t>
        </w:r>
        <w:r>
          <w:rPr>
            <w:spacing w:val="-5"/>
            <w:sz w:val="24"/>
            <w:u w:val="single" w:color="AAAAAA"/>
          </w:rPr>
          <w:t> </w:t>
        </w:r>
        <w:r>
          <w:rPr>
            <w:sz w:val="24"/>
            <w:u w:val="single" w:color="AAAAAA"/>
          </w:rPr>
          <w:t>Beliefs:</w:t>
        </w:r>
        <w:r>
          <w:rPr>
            <w:spacing w:val="-5"/>
            <w:sz w:val="24"/>
            <w:u w:val="single" w:color="AAAAAA"/>
          </w:rPr>
          <w:t> </w:t>
        </w:r>
        <w:r>
          <w:rPr>
            <w:sz w:val="24"/>
            <w:u w:val="single" w:color="AAAAAA"/>
          </w:rPr>
          <w:t>In</w:t>
        </w:r>
        <w:r>
          <w:rPr>
            <w:spacing w:val="-5"/>
            <w:sz w:val="24"/>
            <w:u w:val="single" w:color="AAAAAA"/>
          </w:rPr>
          <w:t> </w:t>
        </w:r>
        <w:r>
          <w:rPr>
            <w:sz w:val="24"/>
            <w:u w:val="single" w:color="AAAAAA"/>
          </w:rPr>
          <w:t>what</w:t>
        </w:r>
        <w:r>
          <w:rPr>
            <w:spacing w:val="-5"/>
            <w:sz w:val="24"/>
            <w:u w:val="single" w:color="AAAAAA"/>
          </w:rPr>
          <w:t> </w:t>
        </w:r>
        <w:r>
          <w:rPr>
            <w:sz w:val="24"/>
            <w:u w:val="single" w:color="AAAAAA"/>
          </w:rPr>
          <w:t>ways</w:t>
        </w:r>
        <w:r>
          <w:rPr>
            <w:spacing w:val="-5"/>
            <w:sz w:val="24"/>
            <w:u w:val="single" w:color="AAAAAA"/>
          </w:rPr>
          <w:t> </w:t>
        </w:r>
        <w:r>
          <w:rPr>
            <w:sz w:val="24"/>
            <w:u w:val="single" w:color="AAAAAA"/>
          </w:rPr>
          <w:t>are</w:t>
        </w:r>
        <w:r>
          <w:rPr>
            <w:spacing w:val="-5"/>
            <w:sz w:val="24"/>
            <w:u w:val="single" w:color="AAAAAA"/>
          </w:rPr>
          <w:t> </w:t>
        </w:r>
        <w:r>
          <w:rPr>
            <w:sz w:val="24"/>
            <w:u w:val="single" w:color="AAAAAA"/>
          </w:rPr>
          <w:t>Lutherans</w:t>
        </w:r>
        <w:r>
          <w:rPr>
            <w:spacing w:val="-5"/>
            <w:sz w:val="24"/>
            <w:u w:val="single" w:color="AAAAAA"/>
          </w:rPr>
          <w:t> </w:t>
        </w:r>
        <w:r>
          <w:rPr>
            <w:sz w:val="24"/>
            <w:u w:val="single" w:color="AAAAAA"/>
          </w:rPr>
          <w:t>different</w:t>
        </w:r>
        <w:r>
          <w:rPr>
            <w:spacing w:val="-5"/>
            <w:sz w:val="24"/>
            <w:u w:val="single" w:color="AAAAAA"/>
          </w:rPr>
          <w:t> </w:t>
        </w:r>
        <w:r>
          <w:rPr>
            <w:sz w:val="24"/>
            <w:u w:val="single" w:color="AAAAAA"/>
          </w:rPr>
          <w:t>from</w:t>
        </w:r>
        <w:r>
          <w:rPr>
            <w:spacing w:val="-5"/>
            <w:sz w:val="24"/>
            <w:u w:val="single" w:color="AAAAAA"/>
          </w:rPr>
          <w:t> </w:t>
        </w:r>
        <w:r>
          <w:rPr>
            <w:sz w:val="24"/>
            <w:u w:val="single" w:color="AAAAAA"/>
          </w:rPr>
          <w:t>United</w:t>
        </w:r>
        <w:r>
          <w:rPr>
            <w:spacing w:val="-5"/>
            <w:sz w:val="24"/>
            <w:u w:val="single" w:color="AAAAAA"/>
          </w:rPr>
          <w:t> </w:t>
        </w:r>
        <w:r>
          <w:rPr>
            <w:sz w:val="24"/>
            <w:u w:val="single" w:color="AAAAAA"/>
          </w:rPr>
          <w:t>Methodists?"</w:t>
        </w:r>
        <w:r>
          <w:rPr>
            <w:spacing w:val="-5"/>
            <w:sz w:val="24"/>
            <w:u w:val="single" w:color="AAAAAA"/>
          </w:rPr>
          <w:t> </w:t>
        </w:r>
        <w:r>
          <w:rPr>
            <w:sz w:val="24"/>
            <w:u w:val="single" w:color="AAAAAA"/>
          </w:rPr>
          <w:t>(http://www.wel</w:t>
        </w:r>
      </w:hyperlink>
      <w:r>
        <w:rPr>
          <w:sz w:val="24"/>
          <w:u w:val="none"/>
        </w:rPr>
        <w:t> </w:t>
      </w:r>
      <w:hyperlink r:id="rId755">
        <w:r>
          <w:rPr>
            <w:sz w:val="24"/>
            <w:u w:val="single" w:color="AAAAAA"/>
          </w:rPr>
          <w:t>s.net/what-we-believe/questions-answers/christian/methodist-beliefs)</w:t>
        </w:r>
      </w:hyperlink>
      <w:r>
        <w:rPr>
          <w:sz w:val="24"/>
          <w:u w:val="none"/>
        </w:rPr>
        <w:t>. Wisconsin Evangelical Lutheran</w:t>
      </w:r>
      <w:r>
        <w:rPr>
          <w:spacing w:val="-17"/>
          <w:sz w:val="24"/>
          <w:u w:val="none"/>
        </w:rPr>
        <w:t> </w:t>
      </w:r>
      <w:r>
        <w:rPr>
          <w:sz w:val="24"/>
          <w:u w:val="none"/>
        </w:rPr>
        <w:t>Synod.</w:t>
      </w:r>
      <w:r>
        <w:rPr>
          <w:spacing w:val="-14"/>
          <w:sz w:val="24"/>
          <w:u w:val="none"/>
        </w:rPr>
        <w:t> </w:t>
      </w:r>
      <w:r>
        <w:rPr>
          <w:sz w:val="24"/>
          <w:u w:val="none"/>
        </w:rPr>
        <w:t>2014.</w:t>
      </w:r>
      <w:r>
        <w:rPr>
          <w:spacing w:val="-17"/>
          <w:sz w:val="24"/>
          <w:u w:val="none"/>
        </w:rPr>
        <w:t> </w:t>
      </w:r>
      <w:r>
        <w:rPr>
          <w:sz w:val="24"/>
          <w:u w:val="single" w:color="AAAAAA"/>
        </w:rPr>
        <w:t>Archived</w:t>
      </w:r>
      <w:r>
        <w:rPr>
          <w:spacing w:val="-11"/>
          <w:sz w:val="24"/>
          <w:u w:val="single" w:color="AAAAAA"/>
        </w:rPr>
        <w:t> </w:t>
      </w:r>
      <w:hyperlink r:id="rId756">
        <w:r>
          <w:rPr>
            <w:sz w:val="24"/>
            <w:u w:val="single" w:color="AAAAAA"/>
          </w:rPr>
          <w:t>(https://web.archive.org/web/20140522105449/http://www.wels.n</w:t>
        </w:r>
      </w:hyperlink>
      <w:r>
        <w:rPr>
          <w:sz w:val="24"/>
          <w:u w:val="none"/>
        </w:rPr>
        <w:t> </w:t>
      </w:r>
      <w:r>
        <w:rPr>
          <w:sz w:val="24"/>
          <w:u w:val="single" w:color="AAAAAA"/>
        </w:rPr>
        <w:t>et/what-we-believe/questions-answers/christian/methodist-beliefs)</w:t>
      </w:r>
      <w:r>
        <w:rPr>
          <w:sz w:val="24"/>
          <w:u w:val="none"/>
        </w:rPr>
        <w:t> from the original on 22 May 2014. Retrieved 22 May 2014.</w:t>
      </w:r>
    </w:p>
    <w:p>
      <w:pPr>
        <w:pStyle w:val="ListParagraph"/>
        <w:numPr>
          <w:ilvl w:val="0"/>
          <w:numId w:val="2"/>
        </w:numPr>
        <w:tabs>
          <w:tab w:pos="743" w:val="left" w:leader="none"/>
        </w:tabs>
        <w:spacing w:line="235" w:lineRule="auto" w:before="58" w:after="0"/>
        <w:ind w:left="743" w:right="343" w:hanging="534"/>
        <w:jc w:val="both"/>
        <w:rPr>
          <w:sz w:val="24"/>
        </w:rPr>
      </w:pPr>
      <w:r>
        <w:rPr>
          <w:sz w:val="24"/>
        </w:rPr>
        <w:t>Cuciniello,</w:t>
      </w:r>
      <w:r>
        <w:rPr>
          <w:spacing w:val="-17"/>
          <w:sz w:val="24"/>
        </w:rPr>
        <w:t> </w:t>
      </w:r>
      <w:r>
        <w:rPr>
          <w:sz w:val="24"/>
        </w:rPr>
        <w:t>Antonio</w:t>
      </w:r>
      <w:r>
        <w:rPr>
          <w:spacing w:val="-11"/>
          <w:sz w:val="24"/>
        </w:rPr>
        <w:t> </w:t>
      </w:r>
      <w:r>
        <w:rPr>
          <w:sz w:val="24"/>
        </w:rPr>
        <w:t>(2021).</w:t>
      </w:r>
      <w:r>
        <w:rPr>
          <w:spacing w:val="-8"/>
          <w:sz w:val="24"/>
        </w:rPr>
        <w:t> </w:t>
      </w:r>
      <w:hyperlink r:id="rId757">
        <w:r>
          <w:rPr>
            <w:sz w:val="24"/>
            <w:u w:val="single" w:color="AAAAAA"/>
          </w:rPr>
          <w:t>"The</w:t>
        </w:r>
        <w:r>
          <w:rPr>
            <w:spacing w:val="-8"/>
            <w:sz w:val="24"/>
            <w:u w:val="single" w:color="AAAAAA"/>
          </w:rPr>
          <w:t> </w:t>
        </w:r>
        <w:r>
          <w:rPr>
            <w:sz w:val="24"/>
            <w:u w:val="single" w:color="AAAAAA"/>
          </w:rPr>
          <w:t>Prophetic</w:t>
        </w:r>
        <w:r>
          <w:rPr>
            <w:spacing w:val="-8"/>
            <w:sz w:val="24"/>
            <w:u w:val="single" w:color="AAAAAA"/>
          </w:rPr>
          <w:t> </w:t>
        </w:r>
        <w:r>
          <w:rPr>
            <w:sz w:val="24"/>
            <w:u w:val="single" w:color="AAAAAA"/>
          </w:rPr>
          <w:t>Figure</w:t>
        </w:r>
        <w:r>
          <w:rPr>
            <w:spacing w:val="-8"/>
            <w:sz w:val="24"/>
            <w:u w:val="single" w:color="AAAAAA"/>
          </w:rPr>
          <w:t> </w:t>
        </w:r>
        <w:r>
          <w:rPr>
            <w:sz w:val="24"/>
            <w:u w:val="single" w:color="AAAAAA"/>
          </w:rPr>
          <w:t>of</w:t>
        </w:r>
        <w:r>
          <w:rPr>
            <w:spacing w:val="-8"/>
            <w:sz w:val="24"/>
            <w:u w:val="single" w:color="AAAAAA"/>
          </w:rPr>
          <w:t> </w:t>
        </w:r>
        <w:r>
          <w:rPr>
            <w:sz w:val="24"/>
            <w:u w:val="single" w:color="AAAAAA"/>
          </w:rPr>
          <w:t>Jesus</w:t>
        </w:r>
        <w:r>
          <w:rPr>
            <w:spacing w:val="-8"/>
            <w:sz w:val="24"/>
            <w:u w:val="single" w:color="AAAAAA"/>
          </w:rPr>
          <w:t> </w:t>
        </w:r>
        <w:r>
          <w:rPr>
            <w:sz w:val="24"/>
            <w:u w:val="single" w:color="AAAAAA"/>
          </w:rPr>
          <w:t>in</w:t>
        </w:r>
        <w:r>
          <w:rPr>
            <w:spacing w:val="-8"/>
            <w:sz w:val="24"/>
            <w:u w:val="single" w:color="AAAAAA"/>
          </w:rPr>
          <w:t> </w:t>
        </w:r>
        <w:r>
          <w:rPr>
            <w:sz w:val="24"/>
            <w:u w:val="single" w:color="AAAAAA"/>
          </w:rPr>
          <w:t>the</w:t>
        </w:r>
        <w:r>
          <w:rPr>
            <w:spacing w:val="-8"/>
            <w:sz w:val="24"/>
            <w:u w:val="single" w:color="AAAAAA"/>
          </w:rPr>
          <w:t> </w:t>
        </w:r>
        <w:r>
          <w:rPr>
            <w:sz w:val="24"/>
            <w:u w:val="single" w:color="AAAAAA"/>
          </w:rPr>
          <w:t>Qur'ānic</w:t>
        </w:r>
        <w:r>
          <w:rPr>
            <w:spacing w:val="-12"/>
            <w:sz w:val="24"/>
            <w:u w:val="single" w:color="AAAAAA"/>
          </w:rPr>
          <w:t> </w:t>
        </w:r>
        <w:r>
          <w:rPr>
            <w:sz w:val="24"/>
            <w:u w:val="single" w:color="AAAAAA"/>
          </w:rPr>
          <w:t>Text"</w:t>
        </w:r>
        <w:r>
          <w:rPr>
            <w:spacing w:val="-8"/>
            <w:sz w:val="24"/>
            <w:u w:val="single" w:color="AAAAAA"/>
          </w:rPr>
          <w:t> </w:t>
        </w:r>
        <w:r>
          <w:rPr>
            <w:sz w:val="24"/>
            <w:u w:val="single" w:color="AAAAAA"/>
          </w:rPr>
          <w:t>(https://www.jstor.o</w:t>
        </w:r>
      </w:hyperlink>
      <w:r>
        <w:rPr>
          <w:sz w:val="24"/>
          <w:u w:val="none"/>
        </w:rPr>
        <w:t> </w:t>
      </w:r>
      <w:hyperlink r:id="rId757">
        <w:r>
          <w:rPr>
            <w:sz w:val="24"/>
            <w:u w:val="single" w:color="AAAAAA"/>
          </w:rPr>
          <w:t>rg/stable/27119588)</w:t>
        </w:r>
      </w:hyperlink>
      <w:r>
        <w:rPr>
          <w:sz w:val="24"/>
          <w:u w:val="none"/>
        </w:rPr>
        <w:t>.</w:t>
      </w:r>
      <w:r>
        <w:rPr>
          <w:spacing w:val="-7"/>
          <w:sz w:val="24"/>
          <w:u w:val="none"/>
        </w:rPr>
        <w:t> </w:t>
      </w:r>
      <w:r>
        <w:rPr>
          <w:i/>
          <w:sz w:val="24"/>
          <w:u w:val="none"/>
        </w:rPr>
        <w:t>Aevum</w:t>
      </w:r>
      <w:r>
        <w:rPr>
          <w:sz w:val="24"/>
          <w:u w:val="none"/>
        </w:rPr>
        <w:t>.</w:t>
      </w:r>
      <w:r>
        <w:rPr>
          <w:spacing w:val="-7"/>
          <w:sz w:val="24"/>
          <w:u w:val="none"/>
        </w:rPr>
        <w:t> </w:t>
      </w:r>
      <w:r>
        <w:rPr>
          <w:b/>
          <w:sz w:val="24"/>
          <w:u w:val="none"/>
        </w:rPr>
        <w:t>95</w:t>
      </w:r>
      <w:r>
        <w:rPr>
          <w:b/>
          <w:spacing w:val="-7"/>
          <w:sz w:val="24"/>
          <w:u w:val="none"/>
        </w:rPr>
        <w:t> </w:t>
      </w:r>
      <w:r>
        <w:rPr>
          <w:sz w:val="24"/>
          <w:u w:val="none"/>
        </w:rPr>
        <w:t>(2):</w:t>
      </w:r>
      <w:r>
        <w:rPr>
          <w:spacing w:val="-7"/>
          <w:sz w:val="24"/>
          <w:u w:val="none"/>
        </w:rPr>
        <w:t> </w:t>
      </w:r>
      <w:r>
        <w:rPr>
          <w:sz w:val="24"/>
          <w:u w:val="none"/>
        </w:rPr>
        <w:t>275–300.</w:t>
      </w:r>
      <w:r>
        <w:rPr>
          <w:spacing w:val="-7"/>
          <w:sz w:val="24"/>
          <w:u w:val="none"/>
        </w:rPr>
        <w:t> </w:t>
      </w:r>
      <w:hyperlink r:id="rId725">
        <w:r>
          <w:rPr>
            <w:sz w:val="24"/>
            <w:u w:val="single" w:color="AAAAAA"/>
          </w:rPr>
          <w:t>doi</w:t>
        </w:r>
      </w:hyperlink>
      <w:r>
        <w:rPr>
          <w:sz w:val="24"/>
          <w:u w:val="single" w:color="AAAAAA"/>
        </w:rPr>
        <w:t>:</w:t>
      </w:r>
      <w:hyperlink r:id="rId758">
        <w:r>
          <w:rPr>
            <w:sz w:val="24"/>
            <w:u w:val="single" w:color="AAAAAA"/>
          </w:rPr>
          <w:t>10.26350/000193_000101</w:t>
        </w:r>
        <w:r>
          <w:rPr>
            <w:spacing w:val="-7"/>
            <w:sz w:val="24"/>
            <w:u w:val="single" w:color="AAAAAA"/>
          </w:rPr>
          <w:t> </w:t>
        </w:r>
        <w:r>
          <w:rPr>
            <w:sz w:val="24"/>
            <w:u w:val="single" w:color="AAAAAA"/>
          </w:rPr>
          <w:t>(https://doi.org/10.26</w:t>
        </w:r>
      </w:hyperlink>
      <w:r>
        <w:rPr>
          <w:sz w:val="24"/>
          <w:u w:val="none"/>
        </w:rPr>
        <w:t> </w:t>
      </w:r>
      <w:hyperlink r:id="rId758">
        <w:r>
          <w:rPr>
            <w:sz w:val="24"/>
            <w:u w:val="single" w:color="AAAAAA"/>
          </w:rPr>
          <w:t>350%2F000193_000101)</w:t>
        </w:r>
      </w:hyperlink>
      <w:r>
        <w:rPr>
          <w:sz w:val="24"/>
          <w:u w:val="none"/>
        </w:rPr>
        <w:t>. </w:t>
      </w:r>
      <w:hyperlink r:id="rId752">
        <w:r>
          <w:rPr>
            <w:sz w:val="24"/>
            <w:u w:val="single" w:color="AAAAAA"/>
          </w:rPr>
          <w:t>ISSN</w:t>
        </w:r>
      </w:hyperlink>
      <w:r>
        <w:rPr>
          <w:sz w:val="24"/>
          <w:u w:val="none"/>
        </w:rPr>
        <w:t> </w:t>
      </w:r>
      <w:hyperlink r:id="rId759">
        <w:r>
          <w:rPr>
            <w:sz w:val="24"/>
            <w:u w:val="single" w:color="AAAAAA"/>
          </w:rPr>
          <w:t>0001-9593 (https://search.worldcat.org/issn/0001-9593)</w:t>
        </w:r>
      </w:hyperlink>
      <w:r>
        <w:rPr>
          <w:sz w:val="24"/>
          <w:u w:val="none"/>
        </w:rPr>
        <w:t>.</w:t>
      </w:r>
    </w:p>
    <w:p>
      <w:pPr>
        <w:pStyle w:val="BodyText"/>
        <w:spacing w:line="270" w:lineRule="exact"/>
        <w:jc w:val="both"/>
        <w:rPr>
          <w:rFonts w:ascii="Arial"/>
        </w:rPr>
      </w:pPr>
      <w:hyperlink r:id="rId754">
        <w:r>
          <w:rPr>
            <w:rFonts w:ascii="Arial"/>
            <w:u w:val="single" w:color="AAAAAA"/>
          </w:rPr>
          <w:t>JSTO</w:t>
        </w:r>
      </w:hyperlink>
      <w:r>
        <w:rPr>
          <w:rFonts w:ascii="Arial"/>
          <w:u w:val="single" w:color="AAAAAA"/>
        </w:rPr>
        <w:t>R</w:t>
      </w:r>
      <w:r>
        <w:rPr>
          <w:rFonts w:ascii="Arial"/>
          <w:spacing w:val="-14"/>
          <w:u w:val="single" w:color="AAAAAA"/>
        </w:rPr>
        <w:t> </w:t>
      </w:r>
      <w:hyperlink r:id="rId757">
        <w:r>
          <w:rPr>
            <w:rFonts w:ascii="Arial"/>
            <w:u w:val="single" w:color="AAAAAA"/>
          </w:rPr>
          <w:t>27119588</w:t>
        </w:r>
        <w:r>
          <w:rPr>
            <w:rFonts w:ascii="Arial"/>
            <w:spacing w:val="-11"/>
            <w:u w:val="single" w:color="AAAAAA"/>
          </w:rPr>
          <w:t> </w:t>
        </w:r>
        <w:r>
          <w:rPr>
            <w:rFonts w:ascii="Arial"/>
            <w:spacing w:val="-2"/>
            <w:u w:val="single" w:color="AAAAAA"/>
          </w:rPr>
          <w:t>(https://www.jstor.org/stable/27119588)</w:t>
        </w:r>
      </w:hyperlink>
      <w:r>
        <w:rPr>
          <w:rFonts w:ascii="Arial"/>
          <w:spacing w:val="-2"/>
          <w:u w:val="none"/>
        </w:rPr>
        <w:t>.</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Price 2009</w:t>
      </w:r>
      <w:r>
        <w:rPr>
          <w:sz w:val="24"/>
          <w:u w:val="none"/>
        </w:rPr>
        <w:t>, p. </w:t>
      </w:r>
      <w:r>
        <w:rPr>
          <w:spacing w:val="-4"/>
          <w:sz w:val="24"/>
          <w:u w:val="none"/>
        </w:rPr>
        <w:t>171.</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Gomes 2009</w:t>
      </w:r>
      <w:r>
        <w:rPr>
          <w:sz w:val="24"/>
          <w:u w:val="none"/>
        </w:rPr>
        <w:t>, p. </w:t>
      </w:r>
      <w:r>
        <w:rPr>
          <w:spacing w:val="-5"/>
          <w:sz w:val="24"/>
          <w:u w:val="none"/>
        </w:rPr>
        <w:t>42.</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Marcos 2000</w:t>
      </w:r>
      <w:r>
        <w:rPr>
          <w:sz w:val="24"/>
          <w:u w:val="none"/>
        </w:rPr>
        <w:t>, p. </w:t>
      </w:r>
      <w:r>
        <w:rPr>
          <w:spacing w:val="-5"/>
          <w:sz w:val="24"/>
          <w:u w:val="none"/>
        </w:rPr>
        <w:t>18.</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Marcos 2000</w:t>
      </w:r>
      <w:r>
        <w:rPr>
          <w:sz w:val="24"/>
          <w:u w:val="none"/>
        </w:rPr>
        <w:t>, p. </w:t>
      </w:r>
      <w:r>
        <w:rPr>
          <w:spacing w:val="-5"/>
          <w:sz w:val="24"/>
          <w:u w:val="none"/>
        </w:rPr>
        <w:t>19.</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Goshen-Gottstein 1979</w:t>
      </w:r>
      <w:r>
        <w:rPr>
          <w:sz w:val="24"/>
          <w:u w:val="none"/>
        </w:rPr>
        <w:t>, p. </w:t>
      </w:r>
      <w:r>
        <w:rPr>
          <w:spacing w:val="-4"/>
          <w:sz w:val="24"/>
          <w:u w:val="none"/>
        </w:rPr>
        <w:t>145.</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Lavidas 2021</w:t>
      </w:r>
      <w:r>
        <w:rPr>
          <w:sz w:val="24"/>
          <w:u w:val="none"/>
        </w:rPr>
        <w:t>, p. </w:t>
      </w:r>
      <w:r>
        <w:rPr>
          <w:spacing w:val="-5"/>
          <w:sz w:val="24"/>
          <w:u w:val="none"/>
        </w:rPr>
        <w:t>63.</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Lavidas 2021</w:t>
      </w:r>
      <w:r>
        <w:rPr>
          <w:sz w:val="24"/>
          <w:u w:val="none"/>
        </w:rPr>
        <w:t>, p. </w:t>
      </w:r>
      <w:r>
        <w:rPr>
          <w:spacing w:val="-5"/>
          <w:sz w:val="24"/>
          <w:u w:val="none"/>
        </w:rPr>
        <w:t>76.</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Krauss 2017</w:t>
      </w:r>
      <w:r>
        <w:rPr>
          <w:sz w:val="24"/>
          <w:u w:val="none"/>
        </w:rPr>
        <w:t>, pp. </w:t>
      </w:r>
      <w:r>
        <w:rPr>
          <w:spacing w:val="-2"/>
          <w:sz w:val="24"/>
          <w:u w:val="none"/>
        </w:rPr>
        <w:t>105–106.</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Kelly 2000</w:t>
      </w:r>
      <w:r>
        <w:rPr>
          <w:sz w:val="24"/>
          <w:u w:val="none"/>
        </w:rPr>
        <w:t>, p. </w:t>
      </w:r>
      <w:hyperlink r:id="rId760">
        <w:r>
          <w:rPr>
            <w:sz w:val="24"/>
            <w:u w:val="single" w:color="AAAAAA"/>
          </w:rPr>
          <w:t>55 </w:t>
        </w:r>
        <w:r>
          <w:rPr>
            <w:spacing w:val="-2"/>
            <w:sz w:val="24"/>
            <w:u w:val="single" w:color="AAAAAA"/>
          </w:rPr>
          <w:t>(https://books.google.com/books?id=UivDgM0WywoC&amp;pg=PA55)</w:t>
        </w:r>
      </w:hyperlink>
      <w:r>
        <w:rPr>
          <w:spacing w:val="-2"/>
          <w:sz w:val="24"/>
          <w:u w:val="none"/>
        </w:rPr>
        <w:t>.</w:t>
      </w:r>
    </w:p>
    <w:p>
      <w:pPr>
        <w:pStyle w:val="ListParagraph"/>
        <w:numPr>
          <w:ilvl w:val="0"/>
          <w:numId w:val="2"/>
        </w:numPr>
        <w:tabs>
          <w:tab w:pos="743" w:val="left" w:leader="none"/>
        </w:tabs>
        <w:spacing w:line="235" w:lineRule="auto" w:before="59" w:after="0"/>
        <w:ind w:left="743" w:right="568" w:hanging="534"/>
        <w:jc w:val="both"/>
        <w:rPr>
          <w:sz w:val="24"/>
        </w:rPr>
      </w:pPr>
      <w:r>
        <w:rPr>
          <w:sz w:val="24"/>
        </w:rPr>
        <mc:AlternateContent>
          <mc:Choice Requires="wps">
            <w:drawing>
              <wp:anchor distT="0" distB="0" distL="0" distR="0" allowOverlap="1" layoutInCell="1" locked="0" behindDoc="1" simplePos="0" relativeHeight="485344256">
                <wp:simplePos x="0" y="0"/>
                <wp:positionH relativeFrom="page">
                  <wp:posOffset>704849</wp:posOffset>
                </wp:positionH>
                <wp:positionV relativeFrom="paragraph">
                  <wp:posOffset>377458</wp:posOffset>
                </wp:positionV>
                <wp:extent cx="6457950" cy="9525"/>
                <wp:effectExtent l="0" t="0" r="0" b="0"/>
                <wp:wrapNone/>
                <wp:docPr id="252" name="Graphic 252"/>
                <wp:cNvGraphicFramePr>
                  <a:graphicFrameLocks/>
                </wp:cNvGraphicFramePr>
                <a:graphic>
                  <a:graphicData uri="http://schemas.microsoft.com/office/word/2010/wordprocessingShape">
                    <wps:wsp>
                      <wps:cNvPr id="252" name="Graphic 252"/>
                      <wps:cNvSpPr/>
                      <wps:spPr>
                        <a:xfrm>
                          <a:off x="0" y="0"/>
                          <a:ext cx="6457950" cy="9525"/>
                        </a:xfrm>
                        <a:custGeom>
                          <a:avLst/>
                          <a:gdLst/>
                          <a:ahLst/>
                          <a:cxnLst/>
                          <a:rect l="l" t="t" r="r" b="b"/>
                          <a:pathLst>
                            <a:path w="6457950" h="9525">
                              <a:moveTo>
                                <a:pt x="6457949" y="9524"/>
                              </a:moveTo>
                              <a:lnTo>
                                <a:pt x="0" y="9524"/>
                              </a:lnTo>
                              <a:lnTo>
                                <a:pt x="0" y="0"/>
                              </a:lnTo>
                              <a:lnTo>
                                <a:pt x="6457949" y="0"/>
                              </a:lnTo>
                              <a:lnTo>
                                <a:pt x="64579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21163pt;width:508.49996pt;height:.75pt;mso-position-horizontal-relative:page;mso-position-vertical-relative:paragraph;z-index:-17972224" id="docshape195" filled="true" fillcolor="#aaaaaa" stroked="false">
                <v:fill type="solid"/>
                <w10:wrap type="none"/>
              </v:rect>
            </w:pict>
          </mc:Fallback>
        </mc:AlternateContent>
      </w:r>
      <w:hyperlink r:id="rId761">
        <w:r>
          <w:rPr>
            <w:spacing w:val="-2"/>
            <w:sz w:val="24"/>
            <w:u w:val="single" w:color="AAAAAA"/>
          </w:rPr>
          <w:t>"The Bible" (http://www.thelatinlibrary.com/bible/prologi.shtml)</w:t>
        </w:r>
      </w:hyperlink>
      <w:r>
        <w:rPr>
          <w:spacing w:val="-2"/>
          <w:sz w:val="24"/>
          <w:u w:val="none"/>
        </w:rPr>
        <w:t>. </w:t>
      </w:r>
      <w:hyperlink r:id="rId762">
        <w:r>
          <w:rPr>
            <w:i/>
            <w:spacing w:val="-2"/>
            <w:sz w:val="24"/>
            <w:u w:val="none"/>
          </w:rPr>
          <w:t>www.thelatinlibrary.com</w:t>
        </w:r>
        <w:r>
          <w:rPr>
            <w:spacing w:val="-2"/>
            <w:sz w:val="24"/>
            <w:u w:val="none"/>
          </w:rPr>
          <w:t>.</w:t>
        </w:r>
      </w:hyperlink>
      <w:r>
        <w:rPr>
          <w:spacing w:val="-2"/>
          <w:sz w:val="24"/>
          <w:u w:val="none"/>
        </w:rPr>
        <w:t> </w:t>
      </w:r>
      <w:r>
        <w:rPr>
          <w:spacing w:val="-2"/>
          <w:sz w:val="24"/>
          <w:u w:val="single" w:color="AAAAAA"/>
        </w:rPr>
        <w:t>Archived</w:t>
      </w:r>
      <w:r>
        <w:rPr>
          <w:spacing w:val="-2"/>
          <w:sz w:val="24"/>
          <w:u w:val="none"/>
        </w:rPr>
        <w:t> (https://web.archive.org/web/201601</w:t>
      </w:r>
      <w:hyperlink r:id="rId763">
        <w:r>
          <w:rPr>
            <w:spacing w:val="-2"/>
            <w:sz w:val="24"/>
            <w:u w:val="none"/>
          </w:rPr>
          <w:t>13204339/http://www.thelatinlibrary.com/bible/prologi.shtml)</w:t>
        </w:r>
      </w:hyperlink>
      <w:r>
        <w:rPr>
          <w:spacing w:val="-2"/>
          <w:sz w:val="24"/>
          <w:u w:val="none"/>
        </w:rPr>
        <w:t> </w:t>
      </w:r>
      <w:r>
        <w:rPr>
          <w:sz w:val="24"/>
          <w:u w:val="none"/>
        </w:rPr>
        <w:t>from the original on 13 January 2016. Retrieved 13 January 2017.</w:t>
      </w:r>
    </w:p>
    <w:p>
      <w:pPr>
        <w:pStyle w:val="ListParagraph"/>
        <w:numPr>
          <w:ilvl w:val="0"/>
          <w:numId w:val="2"/>
        </w:numPr>
        <w:tabs>
          <w:tab w:pos="743" w:val="left" w:leader="none"/>
        </w:tabs>
        <w:spacing w:line="235" w:lineRule="auto" w:before="58" w:after="0"/>
        <w:ind w:left="743" w:right="394" w:hanging="534"/>
        <w:jc w:val="left"/>
        <w:rPr>
          <w:sz w:val="24"/>
        </w:rPr>
      </w:pPr>
      <w:hyperlink r:id="rId764">
        <w:r>
          <w:rPr>
            <w:sz w:val="24"/>
            <w:u w:val="single" w:color="AAAAAA"/>
          </w:rPr>
          <w:t>"Vulgate</w:t>
        </w:r>
        <w:r>
          <w:rPr>
            <w:spacing w:val="-8"/>
            <w:sz w:val="24"/>
            <w:u w:val="single" w:color="AAAAAA"/>
          </w:rPr>
          <w:t> </w:t>
        </w:r>
        <w:r>
          <w:rPr>
            <w:sz w:val="24"/>
            <w:u w:val="single" w:color="AAAAAA"/>
          </w:rPr>
          <w:t>|</w:t>
        </w:r>
        <w:r>
          <w:rPr>
            <w:spacing w:val="-8"/>
            <w:sz w:val="24"/>
            <w:u w:val="single" w:color="AAAAAA"/>
          </w:rPr>
          <w:t> </w:t>
        </w:r>
        <w:r>
          <w:rPr>
            <w:sz w:val="24"/>
            <w:u w:val="single" w:color="AAAAAA"/>
          </w:rPr>
          <w:t>Description,</w:t>
        </w:r>
        <w:r>
          <w:rPr>
            <w:spacing w:val="-8"/>
            <w:sz w:val="24"/>
            <w:u w:val="single" w:color="AAAAAA"/>
          </w:rPr>
          <w:t> </w:t>
        </w:r>
        <w:r>
          <w:rPr>
            <w:sz w:val="24"/>
            <w:u w:val="single" w:color="AAAAAA"/>
          </w:rPr>
          <w:t>Definition,</w:t>
        </w:r>
        <w:r>
          <w:rPr>
            <w:spacing w:val="-8"/>
            <w:sz w:val="24"/>
            <w:u w:val="single" w:color="AAAAAA"/>
          </w:rPr>
          <w:t> </w:t>
        </w:r>
        <w:r>
          <w:rPr>
            <w:sz w:val="24"/>
            <w:u w:val="single" w:color="AAAAAA"/>
          </w:rPr>
          <w:t>Bible,</w:t>
        </w:r>
        <w:r>
          <w:rPr>
            <w:spacing w:val="-8"/>
            <w:sz w:val="24"/>
            <w:u w:val="single" w:color="AAAAAA"/>
          </w:rPr>
          <w:t> </w:t>
        </w:r>
        <w:r>
          <w:rPr>
            <w:sz w:val="24"/>
            <w:u w:val="single" w:color="AAAAAA"/>
          </w:rPr>
          <w:t>History,</w:t>
        </w:r>
        <w:r>
          <w:rPr>
            <w:spacing w:val="-8"/>
            <w:sz w:val="24"/>
            <w:u w:val="single" w:color="AAAAAA"/>
          </w:rPr>
          <w:t> </w:t>
        </w:r>
        <w:r>
          <w:rPr>
            <w:sz w:val="24"/>
            <w:u w:val="single" w:color="AAAAAA"/>
          </w:rPr>
          <w:t>&amp;</w:t>
        </w:r>
        <w:r>
          <w:rPr>
            <w:spacing w:val="-8"/>
            <w:sz w:val="24"/>
            <w:u w:val="single" w:color="AAAAAA"/>
          </w:rPr>
          <w:t> </w:t>
        </w:r>
        <w:r>
          <w:rPr>
            <w:sz w:val="24"/>
            <w:u w:val="single" w:color="AAAAAA"/>
          </w:rPr>
          <w:t>Facts</w:t>
        </w:r>
        <w:r>
          <w:rPr>
            <w:spacing w:val="-8"/>
            <w:sz w:val="24"/>
            <w:u w:val="single" w:color="AAAAAA"/>
          </w:rPr>
          <w:t> </w:t>
        </w:r>
        <w:r>
          <w:rPr>
            <w:sz w:val="24"/>
            <w:u w:val="single" w:color="AAAAAA"/>
          </w:rPr>
          <w:t>|</w:t>
        </w:r>
        <w:r>
          <w:rPr>
            <w:spacing w:val="-8"/>
            <w:sz w:val="24"/>
            <w:u w:val="single" w:color="AAAAAA"/>
          </w:rPr>
          <w:t> </w:t>
        </w:r>
        <w:r>
          <w:rPr>
            <w:sz w:val="24"/>
            <w:u w:val="single" w:color="AAAAAA"/>
          </w:rPr>
          <w:t>Britannica"</w:t>
        </w:r>
        <w:r>
          <w:rPr>
            <w:spacing w:val="-8"/>
            <w:sz w:val="24"/>
            <w:u w:val="single" w:color="AAAAAA"/>
          </w:rPr>
          <w:t> </w:t>
        </w:r>
        <w:r>
          <w:rPr>
            <w:sz w:val="24"/>
            <w:u w:val="single" w:color="AAAAAA"/>
          </w:rPr>
          <w:t>(https://www.britannica.com/t</w:t>
        </w:r>
      </w:hyperlink>
      <w:r>
        <w:rPr>
          <w:sz w:val="24"/>
          <w:u w:val="none"/>
        </w:rPr>
        <w:t> </w:t>
      </w:r>
      <w:hyperlink r:id="rId764">
        <w:r>
          <w:rPr>
            <w:sz w:val="24"/>
            <w:u w:val="single" w:color="AAAAAA"/>
          </w:rPr>
          <w:t>opic/Vulgate)</w:t>
        </w:r>
      </w:hyperlink>
      <w:r>
        <w:rPr>
          <w:sz w:val="24"/>
          <w:u w:val="none"/>
        </w:rPr>
        <w:t>. </w:t>
      </w:r>
      <w:hyperlink r:id="rId765">
        <w:r>
          <w:rPr>
            <w:i/>
            <w:sz w:val="24"/>
            <w:u w:val="none"/>
          </w:rPr>
          <w:t>www.britannica.com</w:t>
        </w:r>
        <w:r>
          <w:rPr>
            <w:sz w:val="24"/>
            <w:u w:val="none"/>
          </w:rPr>
          <w:t>.</w:t>
        </w:r>
      </w:hyperlink>
      <w:r>
        <w:rPr>
          <w:sz w:val="24"/>
          <w:u w:val="none"/>
        </w:rPr>
        <w:t> </w:t>
      </w:r>
      <w:r>
        <w:rPr>
          <w:sz w:val="24"/>
          <w:u w:val="single" w:color="AAAAAA"/>
        </w:rPr>
        <w:t>Archived (https://web.archive.org/web/20220313022911/http</w:t>
      </w:r>
      <w:r>
        <w:rPr>
          <w:sz w:val="24"/>
          <w:u w:val="none"/>
        </w:rPr>
        <w:t> </w:t>
      </w:r>
      <w:hyperlink r:id="rId766">
        <w:r>
          <w:rPr>
            <w:sz w:val="24"/>
            <w:u w:val="single" w:color="AAAAAA"/>
          </w:rPr>
          <w:t>s://www.britannica.com/topic/Vulgate)</w:t>
        </w:r>
      </w:hyperlink>
      <w:r>
        <w:rPr>
          <w:sz w:val="24"/>
          <w:u w:val="none"/>
        </w:rPr>
        <w:t> from the original on 13 March 2022. Retrieved 25 February </w:t>
      </w:r>
      <w:r>
        <w:rPr>
          <w:spacing w:val="-2"/>
          <w:sz w:val="24"/>
          <w:u w:val="none"/>
        </w:rPr>
        <w:t>2022.</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Marcos 2000</w:t>
      </w:r>
      <w:r>
        <w:rPr>
          <w:sz w:val="24"/>
          <w:u w:val="none"/>
        </w:rPr>
        <w:t>, pp. 322–323, </w:t>
      </w:r>
      <w:r>
        <w:rPr>
          <w:spacing w:val="-2"/>
          <w:sz w:val="24"/>
          <w:u w:val="none"/>
        </w:rPr>
        <w:t>346–347.</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Lavidas 2021</w:t>
      </w:r>
      <w:r>
        <w:rPr>
          <w:sz w:val="24"/>
          <w:u w:val="none"/>
        </w:rPr>
        <w:t>, p. </w:t>
      </w:r>
      <w:r>
        <w:rPr>
          <w:spacing w:val="-2"/>
          <w:sz w:val="24"/>
          <w:u w:val="none"/>
        </w:rPr>
        <w:t>30–31.</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Lavidas 2021</w:t>
      </w:r>
      <w:r>
        <w:rPr>
          <w:sz w:val="24"/>
          <w:u w:val="none"/>
        </w:rPr>
        <w:t>, p. </w:t>
      </w:r>
      <w:r>
        <w:rPr>
          <w:spacing w:val="-5"/>
          <w:sz w:val="24"/>
          <w:u w:val="none"/>
        </w:rPr>
        <w:t>41.</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Lavidas 2021</w:t>
      </w:r>
      <w:r>
        <w:rPr>
          <w:sz w:val="24"/>
          <w:u w:val="none"/>
        </w:rPr>
        <w:t>, pp. </w:t>
      </w:r>
      <w:r>
        <w:rPr>
          <w:spacing w:val="-2"/>
          <w:sz w:val="24"/>
          <w:u w:val="none"/>
        </w:rPr>
        <w:t>41–42.</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Lavidas 2021</w:t>
      </w:r>
      <w:r>
        <w:rPr>
          <w:sz w:val="24"/>
          <w:u w:val="none"/>
        </w:rPr>
        <w:t>, p. </w:t>
      </w:r>
      <w:r>
        <w:rPr>
          <w:spacing w:val="-5"/>
          <w:sz w:val="24"/>
          <w:u w:val="none"/>
        </w:rPr>
        <w:t>31.</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Sanneh &amp; McClymond 2016</w:t>
      </w:r>
      <w:r>
        <w:rPr>
          <w:sz w:val="24"/>
          <w:u w:val="none"/>
        </w:rPr>
        <w:t>, p. </w:t>
      </w:r>
      <w:r>
        <w:rPr>
          <w:spacing w:val="-4"/>
          <w:sz w:val="24"/>
          <w:u w:val="none"/>
        </w:rPr>
        <w:t>265.</w:t>
      </w:r>
    </w:p>
    <w:p>
      <w:pPr>
        <w:pStyle w:val="ListParagraph"/>
        <w:numPr>
          <w:ilvl w:val="0"/>
          <w:numId w:val="2"/>
        </w:numPr>
        <w:tabs>
          <w:tab w:pos="743" w:val="left" w:leader="none"/>
        </w:tabs>
        <w:spacing w:line="235" w:lineRule="auto" w:before="58" w:after="0"/>
        <w:ind w:left="743" w:right="350" w:hanging="534"/>
        <w:jc w:val="both"/>
        <w:rPr>
          <w:sz w:val="24"/>
        </w:rPr>
      </w:pPr>
      <w:hyperlink r:id="rId767">
        <w:r>
          <w:rPr>
            <w:sz w:val="24"/>
            <w:u w:val="single" w:color="AAAAAA"/>
          </w:rPr>
          <w:t>"2024</w:t>
        </w:r>
        <w:r>
          <w:rPr>
            <w:spacing w:val="-17"/>
            <w:sz w:val="24"/>
            <w:u w:val="single" w:color="AAAAAA"/>
          </w:rPr>
          <w:t> </w:t>
        </w:r>
        <w:r>
          <w:rPr>
            <w:sz w:val="24"/>
            <w:u w:val="single" w:color="AAAAAA"/>
          </w:rPr>
          <w:t>Global</w:t>
        </w:r>
        <w:r>
          <w:rPr>
            <w:spacing w:val="-12"/>
            <w:sz w:val="24"/>
            <w:u w:val="single" w:color="AAAAAA"/>
          </w:rPr>
          <w:t> </w:t>
        </w:r>
        <w:r>
          <w:rPr>
            <w:sz w:val="24"/>
            <w:u w:val="single" w:color="AAAAAA"/>
          </w:rPr>
          <w:t>Scripture</w:t>
        </w:r>
        <w:r>
          <w:rPr>
            <w:spacing w:val="-17"/>
            <w:sz w:val="24"/>
            <w:u w:val="single" w:color="AAAAAA"/>
          </w:rPr>
          <w:t> </w:t>
        </w:r>
        <w:r>
          <w:rPr>
            <w:sz w:val="24"/>
            <w:u w:val="single" w:color="AAAAAA"/>
          </w:rPr>
          <w:t>Access"</w:t>
        </w:r>
        <w:r>
          <w:rPr>
            <w:spacing w:val="-10"/>
            <w:sz w:val="24"/>
            <w:u w:val="single" w:color="AAAAAA"/>
          </w:rPr>
          <w:t> </w:t>
        </w:r>
        <w:r>
          <w:rPr>
            <w:sz w:val="24"/>
            <w:u w:val="single" w:color="AAAAAA"/>
          </w:rPr>
          <w:t>(https://www.wycliffe.net/resources/statistics/)</w:t>
        </w:r>
      </w:hyperlink>
      <w:r>
        <w:rPr>
          <w:sz w:val="24"/>
          <w:u w:val="none"/>
        </w:rPr>
        <w:t>.</w:t>
      </w:r>
      <w:r>
        <w:rPr>
          <w:spacing w:val="-17"/>
          <w:sz w:val="24"/>
          <w:u w:val="none"/>
        </w:rPr>
        <w:t> </w:t>
      </w:r>
      <w:r>
        <w:rPr>
          <w:sz w:val="24"/>
          <w:u w:val="single" w:color="AAAAAA"/>
        </w:rPr>
        <w:t>Archived</w:t>
      </w:r>
      <w:r>
        <w:rPr>
          <w:spacing w:val="-10"/>
          <w:sz w:val="24"/>
          <w:u w:val="single" w:color="AAAAAA"/>
        </w:rPr>
        <w:t> </w:t>
      </w:r>
      <w:r>
        <w:rPr>
          <w:sz w:val="24"/>
          <w:u w:val="single" w:color="AAAAAA"/>
        </w:rPr>
        <w:t>(https://we</w:t>
      </w:r>
      <w:r>
        <w:rPr>
          <w:sz w:val="24"/>
          <w:u w:val="none"/>
        </w:rPr>
        <w:t> </w:t>
      </w:r>
      <w:hyperlink r:id="rId768">
        <w:r>
          <w:rPr>
            <w:sz w:val="24"/>
            <w:u w:val="single" w:color="AAAAAA"/>
          </w:rPr>
          <w:t>b.archive.org/web/20201013191504/https://www.wycliffe.net/resources/statistics/)</w:t>
        </w:r>
      </w:hyperlink>
      <w:r>
        <w:rPr>
          <w:spacing w:val="-15"/>
          <w:sz w:val="24"/>
          <w:u w:val="none"/>
        </w:rPr>
        <w:t> </w:t>
      </w:r>
      <w:r>
        <w:rPr>
          <w:sz w:val="24"/>
          <w:u w:val="none"/>
        </w:rPr>
        <w:t>from</w:t>
      </w:r>
      <w:r>
        <w:rPr>
          <w:spacing w:val="-15"/>
          <w:sz w:val="24"/>
          <w:u w:val="none"/>
        </w:rPr>
        <w:t> </w:t>
      </w:r>
      <w:r>
        <w:rPr>
          <w:sz w:val="24"/>
          <w:u w:val="none"/>
        </w:rPr>
        <w:t>the</w:t>
      </w:r>
      <w:r>
        <w:rPr>
          <w:spacing w:val="-15"/>
          <w:sz w:val="24"/>
          <w:u w:val="none"/>
        </w:rPr>
        <w:t> </w:t>
      </w:r>
      <w:r>
        <w:rPr>
          <w:sz w:val="24"/>
          <w:u w:val="none"/>
        </w:rPr>
        <w:t>original on 13 October 2020. Retrieved 14 October 2020.</w:t>
      </w:r>
    </w:p>
    <w:p>
      <w:pPr>
        <w:pStyle w:val="ListParagraph"/>
        <w:numPr>
          <w:ilvl w:val="0"/>
          <w:numId w:val="2"/>
        </w:numPr>
        <w:tabs>
          <w:tab w:pos="742" w:val="left" w:leader="none"/>
        </w:tabs>
        <w:spacing w:line="240" w:lineRule="auto" w:before="55" w:after="0"/>
        <w:ind w:left="742" w:right="0" w:hanging="533"/>
        <w:jc w:val="left"/>
        <w:rPr>
          <w:sz w:val="24"/>
        </w:rPr>
      </w:pPr>
      <w:r>
        <w:rPr>
          <w:sz w:val="24"/>
          <w:u w:val="single" w:color="AAAAAA"/>
        </w:rPr>
        <w:t>Caraher &amp; Pettegrew 2019</w:t>
      </w:r>
      <w:r>
        <w:rPr>
          <w:sz w:val="24"/>
          <w:u w:val="none"/>
        </w:rPr>
        <w:t>, p. </w:t>
      </w:r>
      <w:r>
        <w:rPr>
          <w:spacing w:val="-5"/>
          <w:sz w:val="24"/>
          <w:u w:val="none"/>
        </w:rPr>
        <w:t>19.</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Caraher &amp; Pettegrew 2019</w:t>
      </w:r>
      <w:r>
        <w:rPr>
          <w:sz w:val="24"/>
          <w:u w:val="none"/>
        </w:rPr>
        <w:t>, p. </w:t>
      </w:r>
      <w:r>
        <w:rPr>
          <w:spacing w:val="-5"/>
          <w:sz w:val="24"/>
          <w:u w:val="none"/>
        </w:rPr>
        <w:t>11.</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Mazar 2003</w:t>
      </w:r>
      <w:r>
        <w:rPr>
          <w:sz w:val="24"/>
          <w:u w:val="none"/>
        </w:rPr>
        <w:t>, pp. </w:t>
      </w:r>
      <w:r>
        <w:rPr>
          <w:spacing w:val="-2"/>
          <w:sz w:val="24"/>
          <w:u w:val="none"/>
        </w:rPr>
        <w:t>85–87.</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Grabbe 2017</w:t>
      </w:r>
      <w:r>
        <w:rPr>
          <w:sz w:val="24"/>
          <w:u w:val="none"/>
        </w:rPr>
        <w:t>, p. </w:t>
      </w:r>
      <w:r>
        <w:rPr>
          <w:spacing w:val="-5"/>
          <w:sz w:val="24"/>
          <w:u w:val="none"/>
        </w:rPr>
        <w:t>36.</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Davies 2000</w:t>
      </w:r>
      <w:r>
        <w:rPr>
          <w:sz w:val="24"/>
          <w:u w:val="none"/>
        </w:rPr>
        <w:t>, p. </w:t>
      </w:r>
      <w:r>
        <w:rPr>
          <w:spacing w:val="-5"/>
          <w:sz w:val="24"/>
          <w:u w:val="none"/>
        </w:rPr>
        <w:t>27.</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Leith 2022</w:t>
      </w:r>
      <w:r>
        <w:rPr>
          <w:sz w:val="24"/>
          <w:u w:val="none"/>
        </w:rPr>
        <w:t>, p. </w:t>
      </w:r>
      <w:r>
        <w:rPr>
          <w:spacing w:val="-5"/>
          <w:sz w:val="24"/>
          <w:u w:val="none"/>
        </w:rPr>
        <w:t>5.</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Leith 2022</w:t>
      </w:r>
      <w:r>
        <w:rPr>
          <w:sz w:val="24"/>
          <w:u w:val="none"/>
        </w:rPr>
        <w:t>, p. </w:t>
      </w:r>
      <w:r>
        <w:rPr>
          <w:spacing w:val="-5"/>
          <w:sz w:val="24"/>
          <w:u w:val="none"/>
        </w:rPr>
        <w:t>4.</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Hoffmeier</w:t>
      </w:r>
      <w:r>
        <w:rPr>
          <w:spacing w:val="-4"/>
          <w:sz w:val="24"/>
          <w:u w:val="single" w:color="AAAAAA"/>
        </w:rPr>
        <w:t> </w:t>
      </w:r>
      <w:r>
        <w:rPr>
          <w:sz w:val="24"/>
          <w:u w:val="single" w:color="AAAAAA"/>
        </w:rPr>
        <w:t>1999</w:t>
      </w:r>
      <w:r>
        <w:rPr>
          <w:sz w:val="24"/>
          <w:u w:val="none"/>
        </w:rPr>
        <w:t>,</w:t>
      </w:r>
      <w:r>
        <w:rPr>
          <w:spacing w:val="-2"/>
          <w:sz w:val="24"/>
          <w:u w:val="none"/>
        </w:rPr>
        <w:t> </w:t>
      </w:r>
      <w:r>
        <w:rPr>
          <w:sz w:val="24"/>
          <w:u w:val="none"/>
        </w:rPr>
        <w:t>p.</w:t>
      </w:r>
      <w:r>
        <w:rPr>
          <w:spacing w:val="-1"/>
          <w:sz w:val="24"/>
          <w:u w:val="none"/>
        </w:rPr>
        <w:t> </w:t>
      </w:r>
      <w:r>
        <w:rPr>
          <w:spacing w:val="-5"/>
          <w:sz w:val="24"/>
          <w:u w:val="none"/>
        </w:rPr>
        <w:t>53.</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Dever 2003</w:t>
      </w:r>
      <w:r>
        <w:rPr>
          <w:sz w:val="24"/>
          <w:u w:val="none"/>
        </w:rPr>
        <w:t>, p. </w:t>
      </w:r>
      <w:r>
        <w:rPr>
          <w:spacing w:val="-5"/>
          <w:sz w:val="24"/>
          <w:u w:val="none"/>
        </w:rPr>
        <w:t>8.</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Leith 2022</w:t>
      </w:r>
      <w:r>
        <w:rPr>
          <w:sz w:val="24"/>
          <w:u w:val="none"/>
        </w:rPr>
        <w:t>, p. </w:t>
      </w:r>
      <w:r>
        <w:rPr>
          <w:spacing w:val="-5"/>
          <w:sz w:val="24"/>
          <w:u w:val="none"/>
        </w:rPr>
        <w:t>1.</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Leith 2022</w:t>
      </w:r>
      <w:r>
        <w:rPr>
          <w:sz w:val="24"/>
          <w:u w:val="none"/>
        </w:rPr>
        <w:t>, p. </w:t>
      </w:r>
      <w:r>
        <w:rPr>
          <w:spacing w:val="-5"/>
          <w:sz w:val="24"/>
          <w:u w:val="none"/>
        </w:rPr>
        <w:t>6.</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Leith 2022</w:t>
      </w:r>
      <w:r>
        <w:rPr>
          <w:sz w:val="24"/>
          <w:u w:val="none"/>
        </w:rPr>
        <w:t>, p. </w:t>
      </w:r>
      <w:r>
        <w:rPr>
          <w:spacing w:val="-5"/>
          <w:sz w:val="24"/>
          <w:u w:val="none"/>
        </w:rPr>
        <w:t>2.</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Leith 2022</w:t>
      </w:r>
      <w:r>
        <w:rPr>
          <w:sz w:val="24"/>
          <w:u w:val="none"/>
        </w:rPr>
        <w:t>, pp. </w:t>
      </w:r>
      <w:r>
        <w:rPr>
          <w:spacing w:val="-4"/>
          <w:sz w:val="24"/>
          <w:u w:val="none"/>
        </w:rPr>
        <w:t>2–3.</w:t>
      </w:r>
    </w:p>
    <w:p>
      <w:pPr>
        <w:pStyle w:val="ListParagraph"/>
        <w:spacing w:after="0" w:line="240" w:lineRule="auto"/>
        <w:jc w:val="left"/>
        <w:rPr>
          <w:sz w:val="24"/>
        </w:rPr>
        <w:sectPr>
          <w:pgSz w:w="12240" w:h="15840"/>
          <w:pgMar w:top="520" w:bottom="280" w:left="360" w:right="360"/>
        </w:sectPr>
      </w:pPr>
    </w:p>
    <w:p>
      <w:pPr>
        <w:pStyle w:val="ListParagraph"/>
        <w:numPr>
          <w:ilvl w:val="0"/>
          <w:numId w:val="2"/>
        </w:numPr>
        <w:tabs>
          <w:tab w:pos="742" w:val="left" w:leader="none"/>
        </w:tabs>
        <w:spacing w:line="240" w:lineRule="auto" w:before="65" w:after="0"/>
        <w:ind w:left="742" w:right="0" w:hanging="533"/>
        <w:jc w:val="left"/>
        <w:rPr>
          <w:sz w:val="24"/>
        </w:rPr>
      </w:pPr>
      <w:r>
        <w:rPr>
          <w:sz w:val="24"/>
          <w:u w:val="single" w:color="AAAAAA"/>
        </w:rPr>
        <w:t>Phillips 2006</w:t>
      </w:r>
      <w:r>
        <w:rPr>
          <w:sz w:val="24"/>
          <w:u w:val="none"/>
        </w:rPr>
        <w:t>, p. </w:t>
      </w:r>
      <w:r>
        <w:rPr>
          <w:spacing w:val="-4"/>
          <w:sz w:val="24"/>
          <w:u w:val="none"/>
        </w:rPr>
        <w:t>365.</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Phillips 2006</w:t>
      </w:r>
      <w:r>
        <w:rPr>
          <w:sz w:val="24"/>
          <w:u w:val="none"/>
        </w:rPr>
        <w:t>, p. </w:t>
      </w:r>
      <w:r>
        <w:rPr>
          <w:spacing w:val="-4"/>
          <w:sz w:val="24"/>
          <w:u w:val="none"/>
        </w:rPr>
        <w:t>366.</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Phillips 2006</w:t>
      </w:r>
      <w:r>
        <w:rPr>
          <w:sz w:val="24"/>
          <w:u w:val="none"/>
        </w:rPr>
        <w:t>, p. </w:t>
      </w:r>
      <w:r>
        <w:rPr>
          <w:spacing w:val="-4"/>
          <w:sz w:val="24"/>
          <w:u w:val="none"/>
        </w:rPr>
        <w:t>385.</w:t>
      </w:r>
    </w:p>
    <w:p>
      <w:pPr>
        <w:pStyle w:val="ListParagraph"/>
        <w:numPr>
          <w:ilvl w:val="0"/>
          <w:numId w:val="2"/>
        </w:numPr>
        <w:tabs>
          <w:tab w:pos="743" w:val="left" w:leader="none"/>
        </w:tabs>
        <w:spacing w:line="235" w:lineRule="auto" w:before="58" w:after="0"/>
        <w:ind w:left="743" w:right="370" w:hanging="534"/>
        <w:jc w:val="left"/>
        <w:rPr>
          <w:sz w:val="24"/>
        </w:rPr>
      </w:pPr>
      <w:r>
        <w:rPr>
          <w:sz w:val="24"/>
          <w:u w:val="single" w:color="AAAAAA"/>
        </w:rPr>
        <w:t>"Expondo</w:t>
      </w:r>
      <w:r>
        <w:rPr>
          <w:spacing w:val="-6"/>
          <w:sz w:val="24"/>
          <w:u w:val="single" w:color="AAAAAA"/>
        </w:rPr>
        <w:t> </w:t>
      </w:r>
      <w:r>
        <w:rPr>
          <w:sz w:val="24"/>
          <w:u w:val="single" w:color="AAAAAA"/>
        </w:rPr>
        <w:t>Os</w:t>
      </w:r>
      <w:r>
        <w:rPr>
          <w:spacing w:val="-6"/>
          <w:sz w:val="24"/>
          <w:u w:val="single" w:color="AAAAAA"/>
        </w:rPr>
        <w:t> </w:t>
      </w:r>
      <w:r>
        <w:rPr>
          <w:sz w:val="24"/>
          <w:u w:val="single" w:color="AAAAAA"/>
        </w:rPr>
        <w:t>Erros</w:t>
      </w:r>
      <w:r>
        <w:rPr>
          <w:spacing w:val="-6"/>
          <w:sz w:val="24"/>
          <w:u w:val="single" w:color="AAAAAA"/>
        </w:rPr>
        <w:t> </w:t>
      </w:r>
      <w:r>
        <w:rPr>
          <w:sz w:val="24"/>
          <w:u w:val="single" w:color="AAAAAA"/>
        </w:rPr>
        <w:t>Da</w:t>
      </w:r>
      <w:r>
        <w:rPr>
          <w:spacing w:val="-6"/>
          <w:sz w:val="24"/>
          <w:u w:val="single" w:color="AAAAAA"/>
        </w:rPr>
        <w:t> </w:t>
      </w:r>
      <w:r>
        <w:rPr>
          <w:sz w:val="24"/>
          <w:u w:val="single" w:color="AAAAAA"/>
        </w:rPr>
        <w:t>Sociedade</w:t>
      </w:r>
      <w:r>
        <w:rPr>
          <w:spacing w:val="-6"/>
          <w:sz w:val="24"/>
          <w:u w:val="single" w:color="AAAAAA"/>
        </w:rPr>
        <w:t> </w:t>
      </w:r>
      <w:r>
        <w:rPr>
          <w:sz w:val="24"/>
          <w:u w:val="single" w:color="AAAAAA"/>
        </w:rPr>
        <w:t>Bíblica</w:t>
      </w:r>
      <w:r>
        <w:rPr>
          <w:spacing w:val="-6"/>
          <w:sz w:val="24"/>
          <w:u w:val="single" w:color="AAAAAA"/>
        </w:rPr>
        <w:t> </w:t>
      </w:r>
      <w:r>
        <w:rPr>
          <w:sz w:val="24"/>
          <w:u w:val="single" w:color="AAAAAA"/>
        </w:rPr>
        <w:t>Internacional"</w:t>
      </w:r>
      <w:r>
        <w:rPr>
          <w:spacing w:val="-6"/>
          <w:sz w:val="24"/>
          <w:u w:val="single" w:color="AAAAAA"/>
        </w:rPr>
        <w:t> </w:t>
      </w:r>
      <w:r>
        <w:rPr>
          <w:sz w:val="24"/>
          <w:u w:val="single" w:color="AAAAAA"/>
        </w:rPr>
        <w:t>(https://web.archive.org/web/2002102922</w:t>
      </w:r>
      <w:r>
        <w:rPr>
          <w:sz w:val="24"/>
          <w:u w:val="none"/>
        </w:rPr>
        <w:t> </w:t>
      </w:r>
      <w:hyperlink r:id="rId769">
        <w:r>
          <w:rPr>
            <w:sz w:val="24"/>
            <w:u w:val="single" w:color="AAAAAA"/>
          </w:rPr>
          <w:t>1934/http://www.baptistlink.com/creationists/expondoerrossbinvi.htm)</w:t>
        </w:r>
        <w:r>
          <w:rPr>
            <w:sz w:val="24"/>
            <w:u w:val="none"/>
          </w:rPr>
          <w:t>.</w:t>
        </w:r>
      </w:hyperlink>
      <w:r>
        <w:rPr>
          <w:sz w:val="24"/>
          <w:u w:val="none"/>
        </w:rPr>
        <w:t> Baptistlink.com. 2000. Archived from </w:t>
      </w:r>
      <w:hyperlink r:id="rId770">
        <w:r>
          <w:rPr>
            <w:sz w:val="24"/>
            <w:u w:val="single" w:color="AAAAAA"/>
          </w:rPr>
          <w:t>the original (http://www.baptistlink.com/creationists/expondoerrossbinvi.htm)</w:t>
        </w:r>
      </w:hyperlink>
      <w:r>
        <w:rPr>
          <w:sz w:val="24"/>
          <w:u w:val="none"/>
        </w:rPr>
        <w:t> on 29 October 2002. Retrieved 13 January 2012.</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Soulen &amp; Soulen 2001</w:t>
      </w:r>
      <w:r>
        <w:rPr>
          <w:sz w:val="24"/>
          <w:u w:val="none"/>
        </w:rPr>
        <w:t>, p. </w:t>
      </w:r>
      <w:r>
        <w:rPr>
          <w:spacing w:val="-5"/>
          <w:sz w:val="24"/>
          <w:u w:val="none"/>
        </w:rPr>
        <w:t>22.</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Fishbane 1992</w:t>
      </w:r>
      <w:r>
        <w:rPr>
          <w:sz w:val="24"/>
          <w:u w:val="none"/>
        </w:rPr>
        <w:t>, p. </w:t>
      </w:r>
      <w:r>
        <w:rPr>
          <w:spacing w:val="-4"/>
          <w:sz w:val="24"/>
          <w:u w:val="none"/>
        </w:rPr>
        <w:t>129.</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Fishbane 1992</w:t>
      </w:r>
      <w:r>
        <w:rPr>
          <w:sz w:val="24"/>
          <w:u w:val="none"/>
        </w:rPr>
        <w:t>, p. </w:t>
      </w:r>
      <w:r>
        <w:rPr>
          <w:spacing w:val="-4"/>
          <w:sz w:val="24"/>
          <w:u w:val="none"/>
        </w:rPr>
        <w:t>121.</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Harrisville 2014</w:t>
      </w:r>
      <w:r>
        <w:rPr>
          <w:sz w:val="24"/>
          <w:u w:val="none"/>
        </w:rPr>
        <w:t>, p. </w:t>
      </w:r>
      <w:r>
        <w:rPr>
          <w:spacing w:val="-4"/>
          <w:sz w:val="24"/>
          <w:u w:val="none"/>
        </w:rPr>
        <w:t>vii.</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Rogerson 2000</w:t>
      </w:r>
      <w:r>
        <w:rPr>
          <w:sz w:val="24"/>
          <w:u w:val="none"/>
        </w:rPr>
        <w:t>, p. </w:t>
      </w:r>
      <w:hyperlink r:id="rId771">
        <w:r>
          <w:rPr>
            <w:sz w:val="24"/>
            <w:u w:val="single" w:color="AAAAAA"/>
          </w:rPr>
          <w:t>298 </w:t>
        </w:r>
        <w:r>
          <w:rPr>
            <w:spacing w:val="-2"/>
            <w:sz w:val="24"/>
            <w:u w:val="single" w:color="AAAAAA"/>
          </w:rPr>
          <w:t>(https://archive.org/details/oxfordcompaniont00hast/page/298)</w:t>
        </w:r>
      </w:hyperlink>
      <w:r>
        <w:rPr>
          <w:spacing w:val="-2"/>
          <w:sz w:val="24"/>
          <w:u w:val="none"/>
        </w:rPr>
        <w:t>.</w:t>
      </w:r>
    </w:p>
    <w:p>
      <w:pPr>
        <w:pStyle w:val="ListParagraph"/>
        <w:numPr>
          <w:ilvl w:val="0"/>
          <w:numId w:val="2"/>
        </w:numPr>
        <w:tabs>
          <w:tab w:pos="743" w:val="left" w:leader="none"/>
        </w:tabs>
        <w:spacing w:line="235" w:lineRule="auto" w:before="58" w:after="0"/>
        <w:ind w:left="743" w:right="381" w:hanging="534"/>
        <w:jc w:val="left"/>
        <w:rPr>
          <w:sz w:val="24"/>
        </w:rPr>
      </w:pPr>
      <w:r>
        <w:rPr>
          <w:sz w:val="24"/>
        </w:rPr>
        <mc:AlternateContent>
          <mc:Choice Requires="wps">
            <w:drawing>
              <wp:anchor distT="0" distB="0" distL="0" distR="0" allowOverlap="1" layoutInCell="1" locked="0" behindDoc="1" simplePos="0" relativeHeight="485344768">
                <wp:simplePos x="0" y="0"/>
                <wp:positionH relativeFrom="page">
                  <wp:posOffset>704849</wp:posOffset>
                </wp:positionH>
                <wp:positionV relativeFrom="paragraph">
                  <wp:posOffset>377399</wp:posOffset>
                </wp:positionV>
                <wp:extent cx="6553200" cy="9525"/>
                <wp:effectExtent l="0" t="0" r="0" b="0"/>
                <wp:wrapNone/>
                <wp:docPr id="253" name="Graphic 253"/>
                <wp:cNvGraphicFramePr>
                  <a:graphicFrameLocks/>
                </wp:cNvGraphicFramePr>
                <a:graphic>
                  <a:graphicData uri="http://schemas.microsoft.com/office/word/2010/wordprocessingShape">
                    <wps:wsp>
                      <wps:cNvPr id="253" name="Graphic 253"/>
                      <wps:cNvSpPr/>
                      <wps:spPr>
                        <a:xfrm>
                          <a:off x="0" y="0"/>
                          <a:ext cx="6553200" cy="9525"/>
                        </a:xfrm>
                        <a:custGeom>
                          <a:avLst/>
                          <a:gdLst/>
                          <a:ahLst/>
                          <a:cxnLst/>
                          <a:rect l="l" t="t" r="r" b="b"/>
                          <a:pathLst>
                            <a:path w="6553200" h="9525">
                              <a:moveTo>
                                <a:pt x="6553199" y="9524"/>
                              </a:moveTo>
                              <a:lnTo>
                                <a:pt x="0" y="9524"/>
                              </a:lnTo>
                              <a:lnTo>
                                <a:pt x="0" y="0"/>
                              </a:lnTo>
                              <a:lnTo>
                                <a:pt x="6553199" y="0"/>
                              </a:lnTo>
                              <a:lnTo>
                                <a:pt x="65531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16532pt;width:515.999959pt;height:.75pt;mso-position-horizontal-relative:page;mso-position-vertical-relative:paragraph;z-index:-17971712" id="docshape196" filled="true" fillcolor="#aaaaaa" stroked="false">
                <v:fill type="solid"/>
                <w10:wrap type="none"/>
              </v:rect>
            </w:pict>
          </mc:Fallback>
        </mc:AlternateContent>
      </w:r>
      <w:r>
        <w:rPr>
          <w:sz w:val="24"/>
        </w:rPr>
        <mc:AlternateContent>
          <mc:Choice Requires="wps">
            <w:drawing>
              <wp:anchor distT="0" distB="0" distL="0" distR="0" allowOverlap="1" layoutInCell="1" locked="0" behindDoc="1" simplePos="0" relativeHeight="485345280">
                <wp:simplePos x="0" y="0"/>
                <wp:positionH relativeFrom="page">
                  <wp:posOffset>704849</wp:posOffset>
                </wp:positionH>
                <wp:positionV relativeFrom="paragraph">
                  <wp:posOffset>720299</wp:posOffset>
                </wp:positionV>
                <wp:extent cx="6591300" cy="9525"/>
                <wp:effectExtent l="0" t="0" r="0" b="0"/>
                <wp:wrapNone/>
                <wp:docPr id="254" name="Graphic 254"/>
                <wp:cNvGraphicFramePr>
                  <a:graphicFrameLocks/>
                </wp:cNvGraphicFramePr>
                <a:graphic>
                  <a:graphicData uri="http://schemas.microsoft.com/office/word/2010/wordprocessingShape">
                    <wps:wsp>
                      <wps:cNvPr id="254" name="Graphic 254"/>
                      <wps:cNvSpPr/>
                      <wps:spPr>
                        <a:xfrm>
                          <a:off x="0" y="0"/>
                          <a:ext cx="6591300" cy="9525"/>
                        </a:xfrm>
                        <a:custGeom>
                          <a:avLst/>
                          <a:gdLst/>
                          <a:ahLst/>
                          <a:cxnLst/>
                          <a:rect l="l" t="t" r="r" b="b"/>
                          <a:pathLst>
                            <a:path w="6591300" h="9525">
                              <a:moveTo>
                                <a:pt x="6591299" y="9524"/>
                              </a:moveTo>
                              <a:lnTo>
                                <a:pt x="0" y="9524"/>
                              </a:lnTo>
                              <a:lnTo>
                                <a:pt x="0" y="0"/>
                              </a:lnTo>
                              <a:lnTo>
                                <a:pt x="6591299" y="0"/>
                              </a:lnTo>
                              <a:lnTo>
                                <a:pt x="65912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56.71653pt;width:518.999959pt;height:.75pt;mso-position-horizontal-relative:page;mso-position-vertical-relative:paragraph;z-index:-17971200" id="docshape197" filled="true" fillcolor="#aaaaaa" stroked="false">
                <v:fill type="solid"/>
                <w10:wrap type="none"/>
              </v:rect>
            </w:pict>
          </mc:Fallback>
        </mc:AlternateContent>
      </w:r>
      <w:r>
        <w:rPr>
          <w:sz w:val="24"/>
        </w:rPr>
        <w:t>Turner,</w:t>
      </w:r>
      <w:r>
        <w:rPr>
          <w:spacing w:val="-7"/>
          <w:sz w:val="24"/>
        </w:rPr>
        <w:t> </w:t>
      </w:r>
      <w:r>
        <w:rPr>
          <w:sz w:val="24"/>
        </w:rPr>
        <w:t>Allan (31</w:t>
      </w:r>
      <w:r>
        <w:rPr>
          <w:spacing w:val="-7"/>
          <w:sz w:val="24"/>
        </w:rPr>
        <w:t> </w:t>
      </w:r>
      <w:r>
        <w:rPr>
          <w:sz w:val="24"/>
        </w:rPr>
        <w:t>August 2015). </w:t>
      </w:r>
      <w:hyperlink r:id="rId772">
        <w:r>
          <w:rPr>
            <w:sz w:val="24"/>
            <w:u w:val="single" w:color="AAAAAA"/>
          </w:rPr>
          <w:t>"Historic Bibles ?' even a naughty one ?' featured at Houston's</w:t>
        </w:r>
      </w:hyperlink>
      <w:r>
        <w:rPr>
          <w:sz w:val="24"/>
          <w:u w:val="none"/>
        </w:rPr>
        <w:t> </w:t>
      </w:r>
      <w:hyperlink r:id="rId772">
        <w:r>
          <w:rPr>
            <w:sz w:val="24"/>
            <w:u w:val="none"/>
          </w:rPr>
          <w:t>Dunham Museum" (https://www.houstonchronicle.com/news/houston-texas/houston/article/Histori</w:t>
        </w:r>
      </w:hyperlink>
      <w:r>
        <w:rPr>
          <w:sz w:val="24"/>
          <w:u w:val="none"/>
        </w:rPr>
        <w:t> </w:t>
      </w:r>
      <w:hyperlink r:id="rId772">
        <w:r>
          <w:rPr>
            <w:sz w:val="24"/>
            <w:u w:val="single" w:color="AAAAAA"/>
          </w:rPr>
          <w:t>c-Bibles-even-a-naughty-one-6471869.php)</w:t>
        </w:r>
      </w:hyperlink>
      <w:r>
        <w:rPr>
          <w:sz w:val="24"/>
          <w:u w:val="none"/>
        </w:rPr>
        <w:t>. </w:t>
      </w:r>
      <w:hyperlink r:id="rId773">
        <w:r>
          <w:rPr>
            <w:i/>
            <w:sz w:val="24"/>
            <w:u w:val="single" w:color="AAAAAA"/>
          </w:rPr>
          <w:t>Houston Chronicle</w:t>
        </w:r>
      </w:hyperlink>
      <w:r>
        <w:rPr>
          <w:sz w:val="24"/>
          <w:u w:val="none"/>
        </w:rPr>
        <w:t>. </w:t>
      </w:r>
      <w:r>
        <w:rPr>
          <w:sz w:val="24"/>
          <w:u w:val="single" w:color="AAAAAA"/>
        </w:rPr>
        <w:t>Archived (https://web.archive.or</w:t>
      </w:r>
      <w:r>
        <w:rPr>
          <w:sz w:val="24"/>
          <w:u w:val="none"/>
        </w:rPr>
        <w:t> </w:t>
      </w:r>
      <w:hyperlink r:id="rId774">
        <w:r>
          <w:rPr>
            <w:spacing w:val="-2"/>
            <w:sz w:val="24"/>
            <w:u w:val="none"/>
          </w:rPr>
          <w:t>g/web/20201030054304/https://www.houstonchronicle.com/news/houston-</w:t>
        </w:r>
        <w:r>
          <w:rPr>
            <w:spacing w:val="-2"/>
            <w:sz w:val="24"/>
            <w:u w:val="none"/>
          </w:rPr>
          <w:t>texas/houston/article/Hi</w:t>
        </w:r>
      </w:hyperlink>
      <w:r>
        <w:rPr>
          <w:spacing w:val="-2"/>
          <w:sz w:val="24"/>
          <w:u w:val="none"/>
        </w:rPr>
        <w:t> </w:t>
      </w:r>
      <w:r>
        <w:rPr>
          <w:sz w:val="24"/>
          <w:u w:val="single" w:color="AAAAAA"/>
        </w:rPr>
        <w:t>storic-Bibles-even-a-naughty-one-6471869.php)</w:t>
      </w:r>
      <w:r>
        <w:rPr>
          <w:sz w:val="24"/>
          <w:u w:val="none"/>
        </w:rPr>
        <w:t> from the original on 30 October 2020. Retrieved 10 February 2020.</w:t>
      </w:r>
    </w:p>
    <w:p>
      <w:pPr>
        <w:pStyle w:val="ListParagraph"/>
        <w:numPr>
          <w:ilvl w:val="0"/>
          <w:numId w:val="2"/>
        </w:numPr>
        <w:tabs>
          <w:tab w:pos="743" w:val="left" w:leader="none"/>
        </w:tabs>
        <w:spacing w:line="235" w:lineRule="auto" w:before="58" w:after="0"/>
        <w:ind w:left="743" w:right="465" w:hanging="534"/>
        <w:jc w:val="left"/>
        <w:rPr>
          <w:sz w:val="24"/>
        </w:rPr>
      </w:pPr>
      <w:hyperlink r:id="rId775">
        <w:r>
          <w:rPr>
            <w:sz w:val="24"/>
            <w:u w:val="single" w:color="AAAAAA"/>
          </w:rPr>
          <w:t>"About Us" (https://www.museumofthebible.org/museum/about-us)</w:t>
        </w:r>
      </w:hyperlink>
      <w:r>
        <w:rPr>
          <w:sz w:val="24"/>
          <w:u w:val="none"/>
        </w:rPr>
        <w:t>. </w:t>
      </w:r>
      <w:hyperlink r:id="rId776">
        <w:r>
          <w:rPr>
            <w:i/>
            <w:sz w:val="24"/>
            <w:u w:val="none"/>
          </w:rPr>
          <w:t>www.museumofthebible.org</w:t>
        </w:r>
        <w:r>
          <w:rPr>
            <w:sz w:val="24"/>
            <w:u w:val="none"/>
          </w:rPr>
          <w:t>.</w:t>
        </w:r>
      </w:hyperlink>
      <w:r>
        <w:rPr>
          <w:sz w:val="24"/>
          <w:u w:val="none"/>
        </w:rPr>
        <w:t> </w:t>
      </w:r>
      <w:hyperlink r:id="rId575">
        <w:r>
          <w:rPr>
            <w:sz w:val="24"/>
            <w:u w:val="single" w:color="AAAAAA"/>
          </w:rPr>
          <w:t>Museum</w:t>
        </w:r>
        <w:r>
          <w:rPr>
            <w:spacing w:val="-17"/>
            <w:sz w:val="24"/>
            <w:u w:val="single" w:color="AAAAAA"/>
          </w:rPr>
          <w:t> </w:t>
        </w:r>
        <w:r>
          <w:rPr>
            <w:sz w:val="24"/>
            <w:u w:val="single" w:color="AAAAAA"/>
          </w:rPr>
          <w:t>of</w:t>
        </w:r>
        <w:r>
          <w:rPr>
            <w:spacing w:val="-17"/>
            <w:sz w:val="24"/>
            <w:u w:val="single" w:color="AAAAAA"/>
          </w:rPr>
          <w:t> </w:t>
        </w:r>
        <w:r>
          <w:rPr>
            <w:sz w:val="24"/>
            <w:u w:val="single" w:color="AAAAAA"/>
          </w:rPr>
          <w:t>the</w:t>
        </w:r>
        <w:r>
          <w:rPr>
            <w:spacing w:val="-16"/>
            <w:sz w:val="24"/>
            <w:u w:val="single" w:color="AAAAAA"/>
          </w:rPr>
          <w:t> </w:t>
        </w:r>
        <w:r>
          <w:rPr>
            <w:sz w:val="24"/>
            <w:u w:val="single" w:color="AAAAAA"/>
          </w:rPr>
          <w:t>Bible</w:t>
        </w:r>
      </w:hyperlink>
      <w:r>
        <w:rPr>
          <w:sz w:val="24"/>
          <w:u w:val="none"/>
        </w:rPr>
        <w:t>.</w:t>
      </w:r>
      <w:r>
        <w:rPr>
          <w:spacing w:val="-17"/>
          <w:sz w:val="24"/>
          <w:u w:val="none"/>
        </w:rPr>
        <w:t> </w:t>
      </w:r>
      <w:r>
        <w:rPr>
          <w:sz w:val="24"/>
          <w:u w:val="single" w:color="AAAAAA"/>
        </w:rPr>
        <w:t>Archived</w:t>
      </w:r>
      <w:r>
        <w:rPr>
          <w:spacing w:val="-14"/>
          <w:sz w:val="24"/>
          <w:u w:val="single" w:color="AAAAAA"/>
        </w:rPr>
        <w:t> </w:t>
      </w:r>
      <w:r>
        <w:rPr>
          <w:sz w:val="24"/>
          <w:u w:val="single" w:color="AAAAAA"/>
        </w:rPr>
        <w:t>(https://web.archive.org/web/20201125152928/https://www.museu</w:t>
      </w:r>
      <w:r>
        <w:rPr>
          <w:sz w:val="24"/>
          <w:u w:val="none"/>
        </w:rPr>
        <w:t> </w:t>
      </w:r>
      <w:r>
        <w:rPr>
          <w:sz w:val="24"/>
          <w:u w:val="single" w:color="AAAAAA"/>
        </w:rPr>
        <w:t>mofthebible.org/museum/about-us)</w:t>
      </w:r>
      <w:r>
        <w:rPr>
          <w:sz w:val="24"/>
          <w:u w:val="none"/>
        </w:rPr>
        <w:t> from the original on 25 November 2020. Retrieved</w:t>
      </w:r>
    </w:p>
    <w:p>
      <w:pPr>
        <w:pStyle w:val="BodyText"/>
        <w:spacing w:line="270" w:lineRule="exact"/>
        <w:rPr>
          <w:rFonts w:ascii="Arial"/>
        </w:rPr>
      </w:pPr>
      <w:r>
        <w:rPr>
          <w:rFonts w:ascii="Arial"/>
        </w:rPr>
        <w:t>11</w:t>
      </w:r>
      <w:r>
        <w:rPr>
          <w:rFonts w:ascii="Arial"/>
          <w:spacing w:val="-9"/>
        </w:rPr>
        <w:t> </w:t>
      </w:r>
      <w:r>
        <w:rPr>
          <w:rFonts w:ascii="Arial"/>
        </w:rPr>
        <w:t>February</w:t>
      </w:r>
      <w:r>
        <w:rPr>
          <w:rFonts w:ascii="Arial"/>
          <w:spacing w:val="-9"/>
        </w:rPr>
        <w:t> </w:t>
      </w:r>
      <w:r>
        <w:rPr>
          <w:rFonts w:ascii="Arial"/>
          <w:spacing w:val="-2"/>
        </w:rPr>
        <w:t>2020.</w:t>
      </w:r>
    </w:p>
    <w:p>
      <w:pPr>
        <w:pStyle w:val="ListParagraph"/>
        <w:numPr>
          <w:ilvl w:val="0"/>
          <w:numId w:val="2"/>
        </w:numPr>
        <w:tabs>
          <w:tab w:pos="743" w:val="left" w:leader="none"/>
        </w:tabs>
        <w:spacing w:line="235" w:lineRule="auto" w:before="58" w:after="0"/>
        <w:ind w:left="743" w:right="356" w:hanging="534"/>
        <w:jc w:val="left"/>
        <w:rPr>
          <w:sz w:val="24"/>
        </w:rPr>
      </w:pPr>
      <w:r>
        <w:rPr>
          <w:sz w:val="24"/>
        </w:rPr>
        <mc:AlternateContent>
          <mc:Choice Requires="wps">
            <w:drawing>
              <wp:anchor distT="0" distB="0" distL="0" distR="0" allowOverlap="1" layoutInCell="1" locked="0" behindDoc="0" simplePos="0" relativeHeight="15816704">
                <wp:simplePos x="0" y="0"/>
                <wp:positionH relativeFrom="page">
                  <wp:posOffset>704849</wp:posOffset>
                </wp:positionH>
                <wp:positionV relativeFrom="paragraph">
                  <wp:posOffset>377262</wp:posOffset>
                </wp:positionV>
                <wp:extent cx="6610350" cy="9525"/>
                <wp:effectExtent l="0" t="0" r="0" b="0"/>
                <wp:wrapNone/>
                <wp:docPr id="255" name="Graphic 255"/>
                <wp:cNvGraphicFramePr>
                  <a:graphicFrameLocks/>
                </wp:cNvGraphicFramePr>
                <a:graphic>
                  <a:graphicData uri="http://schemas.microsoft.com/office/word/2010/wordprocessingShape">
                    <wps:wsp>
                      <wps:cNvPr id="255" name="Graphic 255"/>
                      <wps:cNvSpPr/>
                      <wps:spPr>
                        <a:xfrm>
                          <a:off x="0" y="0"/>
                          <a:ext cx="6610350" cy="9525"/>
                        </a:xfrm>
                        <a:custGeom>
                          <a:avLst/>
                          <a:gdLst/>
                          <a:ahLst/>
                          <a:cxnLst/>
                          <a:rect l="l" t="t" r="r" b="b"/>
                          <a:pathLst>
                            <a:path w="6610350" h="9525">
                              <a:moveTo>
                                <a:pt x="6610349" y="9524"/>
                              </a:moveTo>
                              <a:lnTo>
                                <a:pt x="0" y="9524"/>
                              </a:lnTo>
                              <a:lnTo>
                                <a:pt x="0" y="0"/>
                              </a:lnTo>
                              <a:lnTo>
                                <a:pt x="6610349" y="0"/>
                              </a:lnTo>
                              <a:lnTo>
                                <a:pt x="66103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057pt;width:520.499959pt;height:.75pt;mso-position-horizontal-relative:page;mso-position-vertical-relative:paragraph;z-index:15816704" id="docshape198" filled="true" fillcolor="#aaaaaa" stroked="false">
                <v:fill type="solid"/>
                <w10:wrap type="none"/>
              </v:rect>
            </w:pict>
          </mc:Fallback>
        </mc:AlternateContent>
      </w:r>
      <w:hyperlink r:id="rId777">
        <w:r>
          <w:rPr>
            <w:sz w:val="24"/>
            <w:u w:val="single" w:color="AAAAAA"/>
          </w:rPr>
          <w:t>"Museum of the Bible opens in Washington, D.C., with celebration amid cynicism" (https://www.nb</w:t>
        </w:r>
      </w:hyperlink>
      <w:r>
        <w:rPr>
          <w:sz w:val="24"/>
          <w:u w:val="none"/>
        </w:rPr>
        <w:t> </w:t>
      </w:r>
      <w:hyperlink r:id="rId777">
        <w:r>
          <w:rPr>
            <w:spacing w:val="-2"/>
            <w:sz w:val="24"/>
            <w:u w:val="none"/>
          </w:rPr>
          <w:t>cnews.com/news/religion/museum-bible-opens-washington-d-c-celebration-amid-cynicism-</w:t>
        </w:r>
        <w:r>
          <w:rPr>
            <w:spacing w:val="-2"/>
            <w:sz w:val="24"/>
            <w:u w:val="none"/>
          </w:rPr>
          <w:t>n82199</w:t>
        </w:r>
      </w:hyperlink>
    </w:p>
    <w:p>
      <w:pPr>
        <w:pStyle w:val="BodyText"/>
        <w:spacing w:line="235" w:lineRule="auto"/>
        <w:ind w:right="586"/>
        <w:jc w:val="both"/>
        <w:rPr>
          <w:rFonts w:ascii="Arial"/>
        </w:rPr>
      </w:pPr>
      <w:hyperlink r:id="rId777">
        <w:r>
          <w:rPr>
            <w:rFonts w:ascii="Arial"/>
            <w:u w:val="single" w:color="AAAAAA"/>
          </w:rPr>
          <w:t>6)</w:t>
        </w:r>
      </w:hyperlink>
      <w:r>
        <w:rPr>
          <w:rFonts w:ascii="Arial"/>
          <w:u w:val="none"/>
        </w:rPr>
        <w:t>.</w:t>
      </w:r>
      <w:r>
        <w:rPr>
          <w:rFonts w:ascii="Arial"/>
          <w:spacing w:val="-17"/>
          <w:u w:val="none"/>
        </w:rPr>
        <w:t> </w:t>
      </w:r>
      <w:r>
        <w:rPr>
          <w:rFonts w:ascii="Arial"/>
          <w:i/>
          <w:u w:val="none"/>
        </w:rPr>
        <w:t>NBC</w:t>
      </w:r>
      <w:r>
        <w:rPr>
          <w:rFonts w:ascii="Arial"/>
          <w:i/>
          <w:spacing w:val="-17"/>
          <w:u w:val="none"/>
        </w:rPr>
        <w:t> </w:t>
      </w:r>
      <w:r>
        <w:rPr>
          <w:rFonts w:ascii="Arial"/>
          <w:i/>
          <w:u w:val="none"/>
        </w:rPr>
        <w:t>News</w:t>
      </w:r>
      <w:r>
        <w:rPr>
          <w:rFonts w:ascii="Arial"/>
          <w:u w:val="none"/>
        </w:rPr>
        <w:t>.</w:t>
      </w:r>
      <w:r>
        <w:rPr>
          <w:rFonts w:ascii="Arial"/>
          <w:spacing w:val="-16"/>
          <w:u w:val="none"/>
        </w:rPr>
        <w:t> </w:t>
      </w:r>
      <w:r>
        <w:rPr>
          <w:rFonts w:ascii="Arial"/>
          <w:u w:val="single" w:color="AAAAAA"/>
        </w:rPr>
        <w:t>Archived</w:t>
      </w:r>
      <w:r>
        <w:rPr>
          <w:rFonts w:ascii="Arial"/>
          <w:spacing w:val="-17"/>
          <w:u w:val="single" w:color="AAAAAA"/>
        </w:rPr>
        <w:t> </w:t>
      </w:r>
      <w:r>
        <w:rPr>
          <w:rFonts w:ascii="Arial"/>
          <w:u w:val="single" w:color="AAAAAA"/>
        </w:rPr>
        <w:t>(https://web.archive.org/web/20201</w:t>
      </w:r>
      <w:hyperlink r:id="rId778">
        <w:r>
          <w:rPr>
            <w:rFonts w:ascii="Arial"/>
            <w:u w:val="single" w:color="AAAAAA"/>
          </w:rPr>
          <w:t>121212355/https://www.nbcnews.co</w:t>
        </w:r>
      </w:hyperlink>
      <w:r>
        <w:rPr>
          <w:rFonts w:ascii="Arial"/>
          <w:u w:val="none"/>
        </w:rPr>
        <w:t> </w:t>
      </w:r>
      <w:r>
        <w:rPr>
          <w:rFonts w:ascii="Arial"/>
          <w:u w:val="single" w:color="AAAAAA"/>
        </w:rPr>
        <w:t>m/news/religion/museum-bible-opens-washington-d-c-celebration-amid-cynicism-n821996)</w:t>
      </w:r>
      <w:r>
        <w:rPr>
          <w:rFonts w:ascii="Arial"/>
          <w:spacing w:val="-17"/>
          <w:u w:val="none"/>
        </w:rPr>
        <w:t> </w:t>
      </w:r>
      <w:r>
        <w:rPr>
          <w:rFonts w:ascii="Arial"/>
          <w:u w:val="none"/>
        </w:rPr>
        <w:t>from the original on 21 November 2020. Retrieved 3 December 2017.</w:t>
      </w:r>
    </w:p>
    <w:p>
      <w:pPr>
        <w:pStyle w:val="ListParagraph"/>
        <w:numPr>
          <w:ilvl w:val="0"/>
          <w:numId w:val="2"/>
        </w:numPr>
        <w:tabs>
          <w:tab w:pos="743" w:val="left" w:leader="none"/>
        </w:tabs>
        <w:spacing w:line="235" w:lineRule="auto" w:before="58" w:after="0"/>
        <w:ind w:left="743" w:right="381" w:hanging="534"/>
        <w:jc w:val="left"/>
        <w:rPr>
          <w:sz w:val="24"/>
        </w:rPr>
      </w:pPr>
      <w:hyperlink r:id="rId779">
        <w:r>
          <w:rPr>
            <w:sz w:val="24"/>
            <w:u w:val="single" w:color="AAAAAA"/>
          </w:rPr>
          <w:t>"Questions swirl around Museum of the Bible before grand opening" (https://www.nbcnews.com/n</w:t>
        </w:r>
      </w:hyperlink>
      <w:r>
        <w:rPr>
          <w:sz w:val="24"/>
          <w:u w:val="none"/>
        </w:rPr>
        <w:t> </w:t>
      </w:r>
      <w:hyperlink r:id="rId779">
        <w:r>
          <w:rPr>
            <w:sz w:val="24"/>
            <w:u w:val="single" w:color="AAAAAA"/>
          </w:rPr>
          <w:t>ews/religion/museum-bible-gears-opening-washington-amid-propriety-questions-n821336)</w:t>
        </w:r>
      </w:hyperlink>
      <w:r>
        <w:rPr>
          <w:sz w:val="24"/>
          <w:u w:val="none"/>
        </w:rPr>
        <w:t>. </w:t>
      </w:r>
      <w:r>
        <w:rPr>
          <w:i/>
          <w:sz w:val="24"/>
          <w:u w:val="none"/>
        </w:rPr>
        <w:t>NBC</w:t>
      </w:r>
      <w:r>
        <w:rPr>
          <w:i/>
          <w:sz w:val="24"/>
          <w:u w:val="none"/>
        </w:rPr>
        <w:t> News</w:t>
      </w:r>
      <w:r>
        <w:rPr>
          <w:sz w:val="24"/>
          <w:u w:val="none"/>
        </w:rPr>
        <w:t>.</w:t>
      </w:r>
      <w:r>
        <w:rPr>
          <w:spacing w:val="-17"/>
          <w:sz w:val="24"/>
          <w:u w:val="none"/>
        </w:rPr>
        <w:t> </w:t>
      </w:r>
      <w:r>
        <w:rPr>
          <w:sz w:val="24"/>
          <w:u w:val="single" w:color="AAAAAA"/>
        </w:rPr>
        <w:t>Archived</w:t>
      </w:r>
      <w:r>
        <w:rPr>
          <w:spacing w:val="-17"/>
          <w:sz w:val="24"/>
          <w:u w:val="single" w:color="AAAAAA"/>
        </w:rPr>
        <w:t> </w:t>
      </w:r>
      <w:hyperlink r:id="rId780">
        <w:r>
          <w:rPr>
            <w:sz w:val="24"/>
            <w:u w:val="single" w:color="AAAAAA"/>
          </w:rPr>
          <w:t>(https://web.archive.org/web/20201209004027/https://www.nbcnews.com/news/re</w:t>
        </w:r>
      </w:hyperlink>
      <w:r>
        <w:rPr>
          <w:sz w:val="24"/>
          <w:u w:val="none"/>
        </w:rPr>
        <w:t> </w:t>
      </w:r>
      <w:r>
        <w:rPr>
          <w:sz w:val="24"/>
          <w:u w:val="single" w:color="AAAAAA"/>
        </w:rPr>
        <w:t>ligion/museum-bible-gears-opening-washington-amid-propriety-questions-n821336)</w:t>
      </w:r>
      <w:r>
        <w:rPr>
          <w:sz w:val="24"/>
          <w:u w:val="none"/>
        </w:rPr>
        <w:t> from the original on 9 December 2020. Retrieved 11 February 2020.</w:t>
      </w:r>
    </w:p>
    <w:p>
      <w:pPr>
        <w:pStyle w:val="ListParagraph"/>
        <w:numPr>
          <w:ilvl w:val="0"/>
          <w:numId w:val="2"/>
        </w:numPr>
        <w:tabs>
          <w:tab w:pos="743" w:val="left" w:leader="none"/>
        </w:tabs>
        <w:spacing w:line="235" w:lineRule="auto" w:before="58" w:after="0"/>
        <w:ind w:left="743" w:right="354" w:hanging="534"/>
        <w:jc w:val="left"/>
        <w:rPr>
          <w:sz w:val="24"/>
        </w:rPr>
      </w:pPr>
      <w:r>
        <w:rPr>
          <w:sz w:val="24"/>
        </w:rPr>
        <mc:AlternateContent>
          <mc:Choice Requires="wps">
            <w:drawing>
              <wp:anchor distT="0" distB="0" distL="0" distR="0" allowOverlap="1" layoutInCell="1" locked="0" behindDoc="1" simplePos="0" relativeHeight="485346304">
                <wp:simplePos x="0" y="0"/>
                <wp:positionH relativeFrom="page">
                  <wp:posOffset>704849</wp:posOffset>
                </wp:positionH>
                <wp:positionV relativeFrom="paragraph">
                  <wp:posOffset>719800</wp:posOffset>
                </wp:positionV>
                <wp:extent cx="6600825" cy="9525"/>
                <wp:effectExtent l="0" t="0" r="0" b="0"/>
                <wp:wrapNone/>
                <wp:docPr id="256" name="Graphic 256"/>
                <wp:cNvGraphicFramePr>
                  <a:graphicFrameLocks/>
                </wp:cNvGraphicFramePr>
                <a:graphic>
                  <a:graphicData uri="http://schemas.microsoft.com/office/word/2010/wordprocessingShape">
                    <wps:wsp>
                      <wps:cNvPr id="256" name="Graphic 256"/>
                      <wps:cNvSpPr/>
                      <wps:spPr>
                        <a:xfrm>
                          <a:off x="0" y="0"/>
                          <a:ext cx="6600825" cy="9525"/>
                        </a:xfrm>
                        <a:custGeom>
                          <a:avLst/>
                          <a:gdLst/>
                          <a:ahLst/>
                          <a:cxnLst/>
                          <a:rect l="l" t="t" r="r" b="b"/>
                          <a:pathLst>
                            <a:path w="6600825" h="9525">
                              <a:moveTo>
                                <a:pt x="6600824" y="9524"/>
                              </a:moveTo>
                              <a:lnTo>
                                <a:pt x="0" y="9524"/>
                              </a:lnTo>
                              <a:lnTo>
                                <a:pt x="0" y="0"/>
                              </a:lnTo>
                              <a:lnTo>
                                <a:pt x="6600824" y="0"/>
                              </a:lnTo>
                              <a:lnTo>
                                <a:pt x="660082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56.67717pt;width:519.749959pt;height:.75pt;mso-position-horizontal-relative:page;mso-position-vertical-relative:paragraph;z-index:-17970176" id="docshape199" filled="true" fillcolor="#aaaaaa" stroked="false">
                <v:fill type="solid"/>
                <w10:wrap type="none"/>
              </v:rect>
            </w:pict>
          </mc:Fallback>
        </mc:AlternateContent>
      </w:r>
      <w:hyperlink r:id="rId781">
        <w:r>
          <w:rPr>
            <w:sz w:val="24"/>
            <w:u w:val="single" w:color="AAAAAA"/>
          </w:rPr>
          <w:t>"St</w:t>
        </w:r>
        <w:r>
          <w:rPr>
            <w:spacing w:val="-12"/>
            <w:sz w:val="24"/>
            <w:u w:val="single" w:color="AAAAAA"/>
          </w:rPr>
          <w:t> </w:t>
        </w:r>
        <w:r>
          <w:rPr>
            <w:sz w:val="24"/>
            <w:u w:val="single" w:color="AAAAAA"/>
          </w:rPr>
          <w:t>Arnaud gets its own holy grail" (https://www.weeklytimesnow.com.au/machine/st-arnaud-bible-</w:t>
        </w:r>
      </w:hyperlink>
      <w:r>
        <w:rPr>
          <w:sz w:val="24"/>
          <w:u w:val="none"/>
        </w:rPr>
        <w:t> </w:t>
      </w:r>
      <w:hyperlink r:id="rId781">
        <w:r>
          <w:rPr>
            <w:sz w:val="24"/>
            <w:u w:val="single" w:color="AAAAAA"/>
          </w:rPr>
          <w:t>museum-a-tourist-drawcard/story-fnkerd99-1227312496904)</w:t>
        </w:r>
      </w:hyperlink>
      <w:r>
        <w:rPr>
          <w:sz w:val="24"/>
          <w:u w:val="none"/>
        </w:rPr>
        <w:t>. </w:t>
      </w:r>
      <w:hyperlink r:id="rId782">
        <w:r>
          <w:rPr>
            <w:i/>
            <w:sz w:val="24"/>
            <w:u w:val="single" w:color="AAAAAA"/>
          </w:rPr>
          <w:t>The Herald and Weekly Times</w:t>
        </w:r>
      </w:hyperlink>
      <w:r>
        <w:rPr>
          <w:sz w:val="24"/>
          <w:u w:val="none"/>
        </w:rPr>
        <w:t>. 21 April</w:t>
      </w:r>
      <w:r>
        <w:rPr>
          <w:spacing w:val="-19"/>
          <w:sz w:val="24"/>
          <w:u w:val="none"/>
        </w:rPr>
        <w:t> </w:t>
      </w:r>
      <w:r>
        <w:rPr>
          <w:sz w:val="24"/>
          <w:u w:val="none"/>
        </w:rPr>
        <w:t>2015.</w:t>
      </w:r>
      <w:r>
        <w:rPr>
          <w:spacing w:val="-17"/>
          <w:sz w:val="24"/>
          <w:u w:val="none"/>
        </w:rPr>
        <w:t> </w:t>
      </w:r>
      <w:r>
        <w:rPr>
          <w:sz w:val="24"/>
          <w:u w:val="single" w:color="AAAAAA"/>
        </w:rPr>
        <w:t>Archived</w:t>
      </w:r>
      <w:r>
        <w:rPr>
          <w:spacing w:val="-16"/>
          <w:sz w:val="24"/>
          <w:u w:val="single" w:color="AAAAAA"/>
        </w:rPr>
        <w:t> </w:t>
      </w:r>
      <w:hyperlink r:id="rId783">
        <w:r>
          <w:rPr>
            <w:sz w:val="24"/>
            <w:u w:val="single" w:color="AAAAAA"/>
          </w:rPr>
          <w:t>(https://web.archive.org/web/20201212001831/https://www.weeklytimesnow.c</w:t>
        </w:r>
      </w:hyperlink>
      <w:r>
        <w:rPr>
          <w:sz w:val="24"/>
          <w:u w:val="none"/>
        </w:rPr>
        <w:t> </w:t>
      </w:r>
      <w:r>
        <w:rPr>
          <w:spacing w:val="-2"/>
          <w:sz w:val="24"/>
          <w:u w:val="none"/>
        </w:rPr>
        <w:t>om.au/machine/st-arnaud-bible-museum-a-tourist-drawcard/story-fnkerd99-1227312496904?nk=3 </w:t>
      </w:r>
      <w:r>
        <w:rPr>
          <w:sz w:val="24"/>
          <w:u w:val="single" w:color="AAAAAA"/>
        </w:rPr>
        <w:t>af1540762bbd96976a6b0e639c2437c-1607732310)</w:t>
      </w:r>
      <w:r>
        <w:rPr>
          <w:sz w:val="24"/>
          <w:u w:val="none"/>
        </w:rPr>
        <w:t> from the original on 12 December 2020. Retrieved 11 February 2020.</w:t>
      </w:r>
    </w:p>
    <w:p>
      <w:pPr>
        <w:pStyle w:val="ListParagraph"/>
        <w:numPr>
          <w:ilvl w:val="0"/>
          <w:numId w:val="2"/>
        </w:numPr>
        <w:tabs>
          <w:tab w:pos="743" w:val="left" w:leader="none"/>
        </w:tabs>
        <w:spacing w:line="235" w:lineRule="auto" w:before="57" w:after="0"/>
        <w:ind w:left="743" w:right="379" w:hanging="534"/>
        <w:jc w:val="left"/>
        <w:rPr>
          <w:sz w:val="24"/>
        </w:rPr>
      </w:pPr>
      <w:r>
        <w:rPr>
          <w:sz w:val="24"/>
        </w:rPr>
        <mc:AlternateContent>
          <mc:Choice Requires="wps">
            <w:drawing>
              <wp:anchor distT="0" distB="0" distL="0" distR="0" allowOverlap="1" layoutInCell="1" locked="0" behindDoc="1" simplePos="0" relativeHeight="485346816">
                <wp:simplePos x="0" y="0"/>
                <wp:positionH relativeFrom="page">
                  <wp:posOffset>704849</wp:posOffset>
                </wp:positionH>
                <wp:positionV relativeFrom="paragraph">
                  <wp:posOffset>376428</wp:posOffset>
                </wp:positionV>
                <wp:extent cx="6562725" cy="9525"/>
                <wp:effectExtent l="0" t="0" r="0" b="0"/>
                <wp:wrapNone/>
                <wp:docPr id="257" name="Graphic 257"/>
                <wp:cNvGraphicFramePr>
                  <a:graphicFrameLocks/>
                </wp:cNvGraphicFramePr>
                <a:graphic>
                  <a:graphicData uri="http://schemas.microsoft.com/office/word/2010/wordprocessingShape">
                    <wps:wsp>
                      <wps:cNvPr id="257" name="Graphic 257"/>
                      <wps:cNvSpPr/>
                      <wps:spPr>
                        <a:xfrm>
                          <a:off x="0" y="0"/>
                          <a:ext cx="6562725" cy="9525"/>
                        </a:xfrm>
                        <a:custGeom>
                          <a:avLst/>
                          <a:gdLst/>
                          <a:ahLst/>
                          <a:cxnLst/>
                          <a:rect l="l" t="t" r="r" b="b"/>
                          <a:pathLst>
                            <a:path w="6562725" h="9525">
                              <a:moveTo>
                                <a:pt x="6562724" y="9524"/>
                              </a:moveTo>
                              <a:lnTo>
                                <a:pt x="0" y="9524"/>
                              </a:lnTo>
                              <a:lnTo>
                                <a:pt x="0" y="0"/>
                              </a:lnTo>
                              <a:lnTo>
                                <a:pt x="6562724" y="0"/>
                              </a:lnTo>
                              <a:lnTo>
                                <a:pt x="656272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640057pt;width:516.749959pt;height:.75pt;mso-position-horizontal-relative:page;mso-position-vertical-relative:paragraph;z-index:-17969664" id="docshape200" filled="true" fillcolor="#aaaaaa" stroked="false">
                <v:fill type="solid"/>
                <w10:wrap type="none"/>
              </v:rect>
            </w:pict>
          </mc:Fallback>
        </mc:AlternateContent>
      </w:r>
      <w:r>
        <w:rPr>
          <w:sz w:val="24"/>
        </w:rPr>
        <mc:AlternateContent>
          <mc:Choice Requires="wps">
            <w:drawing>
              <wp:anchor distT="0" distB="0" distL="0" distR="0" allowOverlap="1" layoutInCell="1" locked="0" behindDoc="1" simplePos="0" relativeHeight="485347328">
                <wp:simplePos x="0" y="0"/>
                <wp:positionH relativeFrom="page">
                  <wp:posOffset>704849</wp:posOffset>
                </wp:positionH>
                <wp:positionV relativeFrom="paragraph">
                  <wp:posOffset>890778</wp:posOffset>
                </wp:positionV>
                <wp:extent cx="6553200" cy="9525"/>
                <wp:effectExtent l="0" t="0" r="0" b="0"/>
                <wp:wrapNone/>
                <wp:docPr id="258" name="Graphic 258"/>
                <wp:cNvGraphicFramePr>
                  <a:graphicFrameLocks/>
                </wp:cNvGraphicFramePr>
                <a:graphic>
                  <a:graphicData uri="http://schemas.microsoft.com/office/word/2010/wordprocessingShape">
                    <wps:wsp>
                      <wps:cNvPr id="258" name="Graphic 258"/>
                      <wps:cNvSpPr/>
                      <wps:spPr>
                        <a:xfrm>
                          <a:off x="0" y="0"/>
                          <a:ext cx="6553200" cy="9525"/>
                        </a:xfrm>
                        <a:custGeom>
                          <a:avLst/>
                          <a:gdLst/>
                          <a:ahLst/>
                          <a:cxnLst/>
                          <a:rect l="l" t="t" r="r" b="b"/>
                          <a:pathLst>
                            <a:path w="6553200" h="9525">
                              <a:moveTo>
                                <a:pt x="6553199" y="9524"/>
                              </a:moveTo>
                              <a:lnTo>
                                <a:pt x="0" y="9524"/>
                              </a:lnTo>
                              <a:lnTo>
                                <a:pt x="0" y="0"/>
                              </a:lnTo>
                              <a:lnTo>
                                <a:pt x="6553199" y="0"/>
                              </a:lnTo>
                              <a:lnTo>
                                <a:pt x="65531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70.140053pt;width:515.999959pt;height:.75pt;mso-position-horizontal-relative:page;mso-position-vertical-relative:paragraph;z-index:-17969152" id="docshape201" filled="true" fillcolor="#aaaaaa" stroked="false">
                <v:fill type="solid"/>
                <w10:wrap type="none"/>
              </v:rect>
            </w:pict>
          </mc:Fallback>
        </mc:AlternateContent>
      </w:r>
      <w:hyperlink r:id="rId784">
        <w:r>
          <w:rPr>
            <w:sz w:val="24"/>
            <w:u w:val="single" w:color="AAAAAA"/>
          </w:rPr>
          <w:t>"Great</w:t>
        </w:r>
        <w:r>
          <w:rPr>
            <w:spacing w:val="-4"/>
            <w:sz w:val="24"/>
            <w:u w:val="single" w:color="AAAAAA"/>
          </w:rPr>
          <w:t> </w:t>
        </w:r>
        <w:r>
          <w:rPr>
            <w:sz w:val="24"/>
            <w:u w:val="single" w:color="AAAAAA"/>
          </w:rPr>
          <w:t>Passion</w:t>
        </w:r>
        <w:r>
          <w:rPr>
            <w:spacing w:val="-4"/>
            <w:sz w:val="24"/>
            <w:u w:val="single" w:color="AAAAAA"/>
          </w:rPr>
          <w:t> </w:t>
        </w:r>
        <w:r>
          <w:rPr>
            <w:sz w:val="24"/>
            <w:u w:val="single" w:color="AAAAAA"/>
          </w:rPr>
          <w:t>Play</w:t>
        </w:r>
        <w:r>
          <w:rPr>
            <w:spacing w:val="-4"/>
            <w:sz w:val="24"/>
            <w:u w:val="single" w:color="AAAAAA"/>
          </w:rPr>
          <w:t> </w:t>
        </w:r>
        <w:r>
          <w:rPr>
            <w:sz w:val="24"/>
            <w:u w:val="single" w:color="AAAAAA"/>
          </w:rPr>
          <w:t>has</w:t>
        </w:r>
        <w:r>
          <w:rPr>
            <w:spacing w:val="-4"/>
            <w:sz w:val="24"/>
            <w:u w:val="single" w:color="AAAAAA"/>
          </w:rPr>
          <w:t> </w:t>
        </w:r>
        <w:r>
          <w:rPr>
            <w:sz w:val="24"/>
            <w:u w:val="single" w:color="AAAAAA"/>
          </w:rPr>
          <w:t>some</w:t>
        </w:r>
        <w:r>
          <w:rPr>
            <w:spacing w:val="-4"/>
            <w:sz w:val="24"/>
            <w:u w:val="single" w:color="AAAAAA"/>
          </w:rPr>
          <w:t> </w:t>
        </w:r>
        <w:r>
          <w:rPr>
            <w:sz w:val="24"/>
            <w:u w:val="single" w:color="AAAAAA"/>
          </w:rPr>
          <w:t>interesting</w:t>
        </w:r>
        <w:r>
          <w:rPr>
            <w:spacing w:val="-4"/>
            <w:sz w:val="24"/>
            <w:u w:val="single" w:color="AAAAAA"/>
          </w:rPr>
          <w:t> </w:t>
        </w:r>
        <w:r>
          <w:rPr>
            <w:sz w:val="24"/>
            <w:u w:val="single" w:color="AAAAAA"/>
          </w:rPr>
          <w:t>new</w:t>
        </w:r>
        <w:r>
          <w:rPr>
            <w:spacing w:val="-4"/>
            <w:sz w:val="24"/>
            <w:u w:val="single" w:color="AAAAAA"/>
          </w:rPr>
          <w:t> </w:t>
        </w:r>
        <w:r>
          <w:rPr>
            <w:sz w:val="24"/>
            <w:u w:val="single" w:color="AAAAAA"/>
          </w:rPr>
          <w:t>sights</w:t>
        </w:r>
        <w:r>
          <w:rPr>
            <w:spacing w:val="-4"/>
            <w:sz w:val="24"/>
            <w:u w:val="single" w:color="AAAAAA"/>
          </w:rPr>
          <w:t> </w:t>
        </w:r>
        <w:r>
          <w:rPr>
            <w:sz w:val="24"/>
            <w:u w:val="single" w:color="AAAAAA"/>
          </w:rPr>
          <w:t>that</w:t>
        </w:r>
        <w:r>
          <w:rPr>
            <w:spacing w:val="-4"/>
            <w:sz w:val="24"/>
            <w:u w:val="single" w:color="AAAAAA"/>
          </w:rPr>
          <w:t> </w:t>
        </w:r>
        <w:r>
          <w:rPr>
            <w:sz w:val="24"/>
            <w:u w:val="single" w:color="AAAAAA"/>
          </w:rPr>
          <w:t>don't</w:t>
        </w:r>
        <w:r>
          <w:rPr>
            <w:spacing w:val="-4"/>
            <w:sz w:val="24"/>
            <w:u w:val="single" w:color="AAAAAA"/>
          </w:rPr>
          <w:t> </w:t>
        </w:r>
        <w:r>
          <w:rPr>
            <w:sz w:val="24"/>
            <w:u w:val="single" w:color="AAAAAA"/>
          </w:rPr>
          <w:t>cost</w:t>
        </w:r>
        <w:r>
          <w:rPr>
            <w:spacing w:val="-4"/>
            <w:sz w:val="24"/>
            <w:u w:val="single" w:color="AAAAAA"/>
          </w:rPr>
          <w:t> </w:t>
        </w:r>
        <w:r>
          <w:rPr>
            <w:sz w:val="24"/>
            <w:u w:val="single" w:color="AAAAAA"/>
          </w:rPr>
          <w:t>anything</w:t>
        </w:r>
        <w:r>
          <w:rPr>
            <w:spacing w:val="-4"/>
            <w:sz w:val="24"/>
            <w:u w:val="single" w:color="AAAAAA"/>
          </w:rPr>
          <w:t> </w:t>
        </w:r>
        <w:r>
          <w:rPr>
            <w:sz w:val="24"/>
            <w:u w:val="single" w:color="AAAAAA"/>
          </w:rPr>
          <w:t>to</w:t>
        </w:r>
        <w:r>
          <w:rPr>
            <w:spacing w:val="-4"/>
            <w:sz w:val="24"/>
            <w:u w:val="single" w:color="AAAAAA"/>
          </w:rPr>
          <w:t> </w:t>
        </w:r>
        <w:r>
          <w:rPr>
            <w:sz w:val="24"/>
            <w:u w:val="single" w:color="AAAAAA"/>
          </w:rPr>
          <w:t>see"</w:t>
        </w:r>
        <w:r>
          <w:rPr>
            <w:spacing w:val="-4"/>
            <w:sz w:val="24"/>
            <w:u w:val="single" w:color="AAAAAA"/>
          </w:rPr>
          <w:t> </w:t>
        </w:r>
        <w:r>
          <w:rPr>
            <w:sz w:val="24"/>
            <w:u w:val="single" w:color="AAAAAA"/>
          </w:rPr>
          <w:t>(https://www.</w:t>
        </w:r>
      </w:hyperlink>
      <w:r>
        <w:rPr>
          <w:sz w:val="24"/>
          <w:u w:val="none"/>
        </w:rPr>
        <w:t> </w:t>
      </w:r>
      <w:hyperlink r:id="rId784">
        <w:r>
          <w:rPr>
            <w:spacing w:val="-2"/>
            <w:sz w:val="24"/>
            <w:u w:val="none"/>
          </w:rPr>
          <w:t>fourstateshomepage.com/marketplace/business-showcase/great-passion-play-has-some-interesti</w:t>
        </w:r>
      </w:hyperlink>
      <w:r>
        <w:rPr>
          <w:spacing w:val="-2"/>
          <w:sz w:val="24"/>
          <w:u w:val="none"/>
        </w:rPr>
        <w:t> </w:t>
      </w:r>
      <w:hyperlink r:id="rId784">
        <w:r>
          <w:rPr>
            <w:sz w:val="24"/>
            <w:u w:val="single" w:color="AAAAAA"/>
          </w:rPr>
          <w:t>ng-new-sights-that-dont-cost-anything-to-see-051519/)</w:t>
        </w:r>
      </w:hyperlink>
      <w:r>
        <w:rPr>
          <w:sz w:val="24"/>
          <w:u w:val="none"/>
        </w:rPr>
        <w:t>. </w:t>
      </w:r>
      <w:hyperlink r:id="rId785">
        <w:r>
          <w:rPr>
            <w:i/>
            <w:sz w:val="24"/>
            <w:u w:val="single" w:color="AAAAAA"/>
          </w:rPr>
          <w:t>KSNF</w:t>
        </w:r>
      </w:hyperlink>
      <w:r>
        <w:rPr>
          <w:i/>
          <w:sz w:val="24"/>
          <w:u w:val="none"/>
        </w:rPr>
        <w:t>/KODE –</w:t>
      </w:r>
      <w:r>
        <w:rPr>
          <w:i/>
          <w:sz w:val="24"/>
          <w:u w:val="none"/>
        </w:rPr>
        <w:t> FourStatesHomepage.com</w:t>
      </w:r>
      <w:r>
        <w:rPr>
          <w:sz w:val="24"/>
          <w:u w:val="none"/>
        </w:rPr>
        <w:t>. 17 May 2019.</w:t>
      </w:r>
      <w:r>
        <w:rPr>
          <w:spacing w:val="-7"/>
          <w:sz w:val="24"/>
          <w:u w:val="none"/>
        </w:rPr>
        <w:t> </w:t>
      </w:r>
      <w:r>
        <w:rPr>
          <w:sz w:val="24"/>
          <w:u w:val="single" w:color="AAAAAA"/>
        </w:rPr>
        <w:t>Archived (https://web.archive.org/web/2020081800020</w:t>
      </w:r>
      <w:r>
        <w:rPr>
          <w:sz w:val="24"/>
          <w:u w:val="none"/>
        </w:rPr>
        <w:t> </w:t>
      </w:r>
      <w:hyperlink r:id="rId786">
        <w:r>
          <w:rPr>
            <w:spacing w:val="-2"/>
            <w:sz w:val="24"/>
            <w:u w:val="none"/>
          </w:rPr>
          <w:t>9/https://www.fourstateshomepage.com/marketplace/business-showcase/great-passion-play-has-</w:t>
        </w:r>
      </w:hyperlink>
      <w:r>
        <w:rPr>
          <w:spacing w:val="-2"/>
          <w:sz w:val="24"/>
          <w:u w:val="none"/>
        </w:rPr>
        <w:t> </w:t>
      </w:r>
      <w:r>
        <w:rPr>
          <w:sz w:val="24"/>
          <w:u w:val="single" w:color="AAAAAA"/>
        </w:rPr>
        <w:t>some-interesting-new-sights-that-dont-cost-anything-to-see-051519/)</w:t>
      </w:r>
      <w:r>
        <w:rPr>
          <w:sz w:val="24"/>
          <w:u w:val="none"/>
        </w:rPr>
        <w:t> from the original on 18 August 2020. Retrieved 11 February 2020.</w:t>
      </w:r>
    </w:p>
    <w:p>
      <w:pPr>
        <w:pStyle w:val="ListParagraph"/>
        <w:numPr>
          <w:ilvl w:val="0"/>
          <w:numId w:val="2"/>
        </w:numPr>
        <w:tabs>
          <w:tab w:pos="743" w:val="left" w:leader="none"/>
        </w:tabs>
        <w:spacing w:line="235" w:lineRule="auto" w:before="57" w:after="0"/>
        <w:ind w:left="743" w:right="378" w:hanging="534"/>
        <w:jc w:val="left"/>
        <w:rPr>
          <w:sz w:val="24"/>
        </w:rPr>
      </w:pPr>
      <w:r>
        <w:rPr>
          <w:sz w:val="24"/>
          <w:u w:val="single" w:color="AAAAAA"/>
        </w:rPr>
        <w:t>Wright</w:t>
      </w:r>
      <w:r>
        <w:rPr>
          <w:spacing w:val="-11"/>
          <w:sz w:val="24"/>
          <w:u w:val="single" w:color="AAAAAA"/>
        </w:rPr>
        <w:t> </w:t>
      </w:r>
      <w:r>
        <w:rPr>
          <w:sz w:val="24"/>
          <w:u w:val="single" w:color="AAAAAA"/>
        </w:rPr>
        <w:t>2008</w:t>
      </w:r>
      <w:r>
        <w:rPr>
          <w:sz w:val="24"/>
          <w:u w:val="none"/>
        </w:rPr>
        <w:t>,</w:t>
      </w:r>
      <w:r>
        <w:rPr>
          <w:spacing w:val="-11"/>
          <w:sz w:val="24"/>
          <w:u w:val="none"/>
        </w:rPr>
        <w:t> </w:t>
      </w:r>
      <w:r>
        <w:rPr>
          <w:sz w:val="24"/>
          <w:u w:val="none"/>
        </w:rPr>
        <w:t>p.</w:t>
      </w:r>
      <w:r>
        <w:rPr>
          <w:spacing w:val="-11"/>
          <w:sz w:val="24"/>
          <w:u w:val="none"/>
        </w:rPr>
        <w:t> </w:t>
      </w:r>
      <w:hyperlink r:id="rId787">
        <w:r>
          <w:rPr>
            <w:sz w:val="24"/>
            <w:u w:val="single" w:color="AAAAAA"/>
          </w:rPr>
          <w:t>327</w:t>
        </w:r>
        <w:r>
          <w:rPr>
            <w:spacing w:val="-11"/>
            <w:sz w:val="24"/>
            <w:u w:val="single" w:color="AAAAAA"/>
          </w:rPr>
          <w:t> </w:t>
        </w:r>
        <w:r>
          <w:rPr>
            <w:sz w:val="24"/>
            <w:u w:val="single" w:color="AAAAAA"/>
          </w:rPr>
          <w:t>(https://books.google.com/books?id=onBZhX0H9YkC&amp;q=the+great+passion+</w:t>
        </w:r>
      </w:hyperlink>
      <w:r>
        <w:rPr>
          <w:sz w:val="24"/>
          <w:u w:val="none"/>
        </w:rPr>
        <w:t> </w:t>
      </w:r>
      <w:hyperlink r:id="rId787">
        <w:r>
          <w:rPr>
            <w:spacing w:val="-2"/>
            <w:sz w:val="24"/>
            <w:u w:val="single" w:color="AAAAAA"/>
          </w:rPr>
          <w:t>play+arkansas+eureka+springs&amp;pg=PA327)</w:t>
        </w:r>
      </w:hyperlink>
      <w:r>
        <w:rPr>
          <w:spacing w:val="-2"/>
          <w:sz w:val="24"/>
          <w:u w:val="none"/>
        </w:rPr>
        <w:t>.</w:t>
      </w:r>
    </w:p>
    <w:p>
      <w:pPr>
        <w:pStyle w:val="ListParagraph"/>
        <w:spacing w:after="0" w:line="235" w:lineRule="auto"/>
        <w:jc w:val="left"/>
        <w:rPr>
          <w:sz w:val="24"/>
        </w:rPr>
        <w:sectPr>
          <w:pgSz w:w="12240" w:h="15840"/>
          <w:pgMar w:top="520" w:bottom="280" w:left="360" w:right="360"/>
        </w:sectPr>
      </w:pPr>
    </w:p>
    <w:p>
      <w:pPr>
        <w:pStyle w:val="ListParagraph"/>
        <w:numPr>
          <w:ilvl w:val="0"/>
          <w:numId w:val="2"/>
        </w:numPr>
        <w:tabs>
          <w:tab w:pos="743" w:val="left" w:leader="none"/>
        </w:tabs>
        <w:spacing w:line="235" w:lineRule="auto" w:before="69" w:after="0"/>
        <w:ind w:left="743" w:right="383" w:hanging="534"/>
        <w:jc w:val="left"/>
        <w:rPr>
          <w:sz w:val="24"/>
        </w:rPr>
      </w:pPr>
      <w:r>
        <w:rPr>
          <w:sz w:val="24"/>
        </w:rPr>
        <mc:AlternateContent>
          <mc:Choice Requires="wps">
            <w:drawing>
              <wp:anchor distT="0" distB="0" distL="0" distR="0" allowOverlap="1" layoutInCell="1" locked="0" behindDoc="1" simplePos="0" relativeHeight="485347840">
                <wp:simplePos x="0" y="0"/>
                <wp:positionH relativeFrom="page">
                  <wp:posOffset>704849</wp:posOffset>
                </wp:positionH>
                <wp:positionV relativeFrom="paragraph">
                  <wp:posOffset>384156</wp:posOffset>
                </wp:positionV>
                <wp:extent cx="6591300" cy="9525"/>
                <wp:effectExtent l="0" t="0" r="0" b="0"/>
                <wp:wrapNone/>
                <wp:docPr id="259" name="Graphic 259"/>
                <wp:cNvGraphicFramePr>
                  <a:graphicFrameLocks/>
                </wp:cNvGraphicFramePr>
                <a:graphic>
                  <a:graphicData uri="http://schemas.microsoft.com/office/word/2010/wordprocessingShape">
                    <wps:wsp>
                      <wps:cNvPr id="259" name="Graphic 259"/>
                      <wps:cNvSpPr/>
                      <wps:spPr>
                        <a:xfrm>
                          <a:off x="0" y="0"/>
                          <a:ext cx="6591300" cy="9525"/>
                        </a:xfrm>
                        <a:custGeom>
                          <a:avLst/>
                          <a:gdLst/>
                          <a:ahLst/>
                          <a:cxnLst/>
                          <a:rect l="l" t="t" r="r" b="b"/>
                          <a:pathLst>
                            <a:path w="6591300" h="9525">
                              <a:moveTo>
                                <a:pt x="6591299" y="9524"/>
                              </a:moveTo>
                              <a:lnTo>
                                <a:pt x="0" y="9524"/>
                              </a:lnTo>
                              <a:lnTo>
                                <a:pt x="0" y="0"/>
                              </a:lnTo>
                              <a:lnTo>
                                <a:pt x="6591299" y="0"/>
                              </a:lnTo>
                              <a:lnTo>
                                <a:pt x="65912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30.24855pt;width:518.999959pt;height:.75pt;mso-position-horizontal-relative:page;mso-position-vertical-relative:paragraph;z-index:-17968640" id="docshape202" filled="true" fillcolor="#aaaaaa" stroked="false">
                <v:fill type="solid"/>
                <w10:wrap type="none"/>
              </v:rect>
            </w:pict>
          </mc:Fallback>
        </mc:AlternateContent>
      </w:r>
      <w:r>
        <w:rPr>
          <w:sz w:val="24"/>
        </w:rPr>
        <mc:AlternateContent>
          <mc:Choice Requires="wps">
            <w:drawing>
              <wp:anchor distT="0" distB="0" distL="0" distR="0" allowOverlap="1" layoutInCell="1" locked="0" behindDoc="1" simplePos="0" relativeHeight="485348352">
                <wp:simplePos x="0" y="0"/>
                <wp:positionH relativeFrom="page">
                  <wp:posOffset>704849</wp:posOffset>
                </wp:positionH>
                <wp:positionV relativeFrom="paragraph">
                  <wp:posOffset>727056</wp:posOffset>
                </wp:positionV>
                <wp:extent cx="6572250" cy="9525"/>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6572250" cy="9525"/>
                        </a:xfrm>
                        <a:custGeom>
                          <a:avLst/>
                          <a:gdLst/>
                          <a:ahLst/>
                          <a:cxnLst/>
                          <a:rect l="l" t="t" r="r" b="b"/>
                          <a:pathLst>
                            <a:path w="6572250" h="9525">
                              <a:moveTo>
                                <a:pt x="6572249" y="9524"/>
                              </a:moveTo>
                              <a:lnTo>
                                <a:pt x="0" y="9524"/>
                              </a:lnTo>
                              <a:lnTo>
                                <a:pt x="0" y="0"/>
                              </a:lnTo>
                              <a:lnTo>
                                <a:pt x="6572249" y="0"/>
                              </a:lnTo>
                              <a:lnTo>
                                <a:pt x="65722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57.248547pt;width:517.499959pt;height:.75pt;mso-position-horizontal-relative:page;mso-position-vertical-relative:paragraph;z-index:-17968128" id="docshape203" filled="true" fillcolor="#aaaaaa" stroked="false">
                <v:fill type="solid"/>
                <w10:wrap type="none"/>
              </v:rect>
            </w:pict>
          </mc:Fallback>
        </mc:AlternateContent>
      </w:r>
      <w:r>
        <w:rPr>
          <w:sz w:val="24"/>
        </w:rPr>
        <w:t>Jordan, Leah. </w:t>
      </w:r>
      <w:hyperlink r:id="rId788">
        <w:r>
          <w:rPr>
            <w:sz w:val="24"/>
            <w:u w:val="single" w:color="AAAAAA"/>
          </w:rPr>
          <w:t>"Shelby County awards $15,000 grant for Bible Museum in Collierville" (https://ww</w:t>
        </w:r>
      </w:hyperlink>
      <w:r>
        <w:rPr>
          <w:sz w:val="24"/>
          <w:u w:val="none"/>
        </w:rPr>
        <w:t> </w:t>
      </w:r>
      <w:hyperlink r:id="rId788">
        <w:r>
          <w:rPr>
            <w:spacing w:val="-2"/>
            <w:sz w:val="24"/>
            <w:u w:val="none"/>
          </w:rPr>
          <w:t>w.fox13memphis.com/top-stories/shelby-county-grants-15-000-grant-for-bible-museum-in-</w:t>
        </w:r>
        <w:r>
          <w:rPr>
            <w:spacing w:val="-2"/>
            <w:sz w:val="24"/>
            <w:u w:val="none"/>
          </w:rPr>
          <w:t>colliervil</w:t>
        </w:r>
      </w:hyperlink>
      <w:r>
        <w:rPr>
          <w:spacing w:val="-2"/>
          <w:sz w:val="24"/>
          <w:u w:val="none"/>
        </w:rPr>
        <w:t> </w:t>
      </w:r>
      <w:hyperlink r:id="rId788">
        <w:r>
          <w:rPr>
            <w:sz w:val="24"/>
            <w:u w:val="single" w:color="AAAAAA"/>
          </w:rPr>
          <w:t>le/990016887/)</w:t>
        </w:r>
      </w:hyperlink>
      <w:r>
        <w:rPr>
          <w:sz w:val="24"/>
          <w:u w:val="none"/>
        </w:rPr>
        <w:t>.</w:t>
      </w:r>
      <w:r>
        <w:rPr>
          <w:spacing w:val="-5"/>
          <w:sz w:val="24"/>
          <w:u w:val="none"/>
        </w:rPr>
        <w:t> </w:t>
      </w:r>
      <w:hyperlink r:id="rId789">
        <w:r>
          <w:rPr>
            <w:i/>
            <w:sz w:val="24"/>
            <w:u w:val="single" w:color="AAAAAA"/>
          </w:rPr>
          <w:t>WHBQ-TV</w:t>
        </w:r>
      </w:hyperlink>
      <w:r>
        <w:rPr>
          <w:sz w:val="24"/>
          <w:u w:val="none"/>
        </w:rPr>
        <w:t>.</w:t>
      </w:r>
      <w:r>
        <w:rPr>
          <w:spacing w:val="-17"/>
          <w:sz w:val="24"/>
          <w:u w:val="none"/>
        </w:rPr>
        <w:t> </w:t>
      </w:r>
      <w:r>
        <w:rPr>
          <w:sz w:val="24"/>
          <w:u w:val="single" w:color="AAAAAA"/>
        </w:rPr>
        <w:t>Archived</w:t>
      </w:r>
      <w:r>
        <w:rPr>
          <w:spacing w:val="-4"/>
          <w:sz w:val="24"/>
          <w:u w:val="single" w:color="AAAAAA"/>
        </w:rPr>
        <w:t> </w:t>
      </w:r>
      <w:r>
        <w:rPr>
          <w:sz w:val="24"/>
          <w:u w:val="single" w:color="AAAAAA"/>
        </w:rPr>
        <w:t>(https://web.archive.org/web/20201101021131/https://www.f</w:t>
      </w:r>
      <w:r>
        <w:rPr>
          <w:sz w:val="24"/>
          <w:u w:val="none"/>
        </w:rPr>
        <w:t> </w:t>
      </w:r>
      <w:r>
        <w:rPr>
          <w:spacing w:val="-2"/>
          <w:sz w:val="24"/>
          <w:u w:val="none"/>
        </w:rPr>
        <w:t>ox13memphis.com/top-stories/shelby-county-grants-15-000-grant-for-bible-museum-in-collierville/ </w:t>
      </w:r>
      <w:r>
        <w:rPr>
          <w:sz w:val="24"/>
          <w:u w:val="single" w:color="AAAAAA"/>
        </w:rPr>
        <w:t>990016887/)</w:t>
      </w:r>
      <w:r>
        <w:rPr>
          <w:sz w:val="24"/>
          <w:u w:val="none"/>
        </w:rPr>
        <w:t> from the original on 1 November 2020. Retrieved 11 February 2020.</w:t>
      </w:r>
    </w:p>
    <w:p>
      <w:pPr>
        <w:pStyle w:val="ListParagraph"/>
        <w:numPr>
          <w:ilvl w:val="0"/>
          <w:numId w:val="2"/>
        </w:numPr>
        <w:tabs>
          <w:tab w:pos="743" w:val="left" w:leader="none"/>
        </w:tabs>
        <w:spacing w:line="235" w:lineRule="auto" w:before="58" w:after="0"/>
        <w:ind w:left="743" w:right="368" w:hanging="534"/>
        <w:jc w:val="both"/>
        <w:rPr>
          <w:sz w:val="24"/>
        </w:rPr>
      </w:pPr>
      <w:r>
        <w:rPr>
          <w:spacing w:val="-2"/>
          <w:sz w:val="24"/>
          <w:u w:val="single" w:color="AAAAAA"/>
        </w:rPr>
        <w:t>"About" </w:t>
      </w:r>
      <w:hyperlink r:id="rId790">
        <w:r>
          <w:rPr>
            <w:spacing w:val="-2"/>
            <w:sz w:val="24"/>
            <w:u w:val="single" w:color="AAAAAA"/>
          </w:rPr>
          <w:t>(https://web.archive.org/web/20200213234317/https://www.biblemuseumonthesquare.org/</w:t>
        </w:r>
      </w:hyperlink>
      <w:r>
        <w:rPr>
          <w:spacing w:val="-2"/>
          <w:sz w:val="24"/>
          <w:u w:val="none"/>
        </w:rPr>
        <w:t> </w:t>
      </w:r>
      <w:r>
        <w:rPr>
          <w:sz w:val="24"/>
          <w:u w:val="single" w:color="AAAAAA"/>
        </w:rPr>
        <w:t>about/)</w:t>
      </w:r>
      <w:r>
        <w:rPr>
          <w:sz w:val="24"/>
          <w:u w:val="none"/>
        </w:rPr>
        <w:t>.</w:t>
      </w:r>
      <w:r>
        <w:rPr>
          <w:spacing w:val="-3"/>
          <w:sz w:val="24"/>
          <w:u w:val="none"/>
        </w:rPr>
        <w:t> </w:t>
      </w:r>
      <w:r>
        <w:rPr>
          <w:i/>
          <w:sz w:val="24"/>
          <w:u w:val="none"/>
        </w:rPr>
        <w:t>Bible</w:t>
      </w:r>
      <w:r>
        <w:rPr>
          <w:i/>
          <w:spacing w:val="-3"/>
          <w:sz w:val="24"/>
          <w:u w:val="none"/>
        </w:rPr>
        <w:t> </w:t>
      </w:r>
      <w:r>
        <w:rPr>
          <w:i/>
          <w:sz w:val="24"/>
          <w:u w:val="none"/>
        </w:rPr>
        <w:t>Museum</w:t>
      </w:r>
      <w:r>
        <w:rPr>
          <w:i/>
          <w:spacing w:val="-3"/>
          <w:sz w:val="24"/>
          <w:u w:val="none"/>
        </w:rPr>
        <w:t> </w:t>
      </w:r>
      <w:r>
        <w:rPr>
          <w:i/>
          <w:sz w:val="24"/>
          <w:u w:val="none"/>
        </w:rPr>
        <w:t>On</w:t>
      </w:r>
      <w:r>
        <w:rPr>
          <w:i/>
          <w:spacing w:val="-3"/>
          <w:sz w:val="24"/>
          <w:u w:val="none"/>
        </w:rPr>
        <w:t> </w:t>
      </w:r>
      <w:r>
        <w:rPr>
          <w:i/>
          <w:sz w:val="24"/>
          <w:u w:val="none"/>
        </w:rPr>
        <w:t>The</w:t>
      </w:r>
      <w:r>
        <w:rPr>
          <w:i/>
          <w:spacing w:val="-3"/>
          <w:sz w:val="24"/>
          <w:u w:val="none"/>
        </w:rPr>
        <w:t> </w:t>
      </w:r>
      <w:r>
        <w:rPr>
          <w:i/>
          <w:sz w:val="24"/>
          <w:u w:val="none"/>
        </w:rPr>
        <w:t>Square</w:t>
      </w:r>
      <w:r>
        <w:rPr>
          <w:sz w:val="24"/>
          <w:u w:val="none"/>
        </w:rPr>
        <w:t>.</w:t>
      </w:r>
      <w:r>
        <w:rPr>
          <w:spacing w:val="-17"/>
          <w:sz w:val="24"/>
          <w:u w:val="none"/>
        </w:rPr>
        <w:t> </w:t>
      </w:r>
      <w:r>
        <w:rPr>
          <w:sz w:val="24"/>
          <w:u w:val="none"/>
        </w:rPr>
        <w:t>Archived</w:t>
      </w:r>
      <w:r>
        <w:rPr>
          <w:spacing w:val="-3"/>
          <w:sz w:val="24"/>
          <w:u w:val="none"/>
        </w:rPr>
        <w:t> </w:t>
      </w:r>
      <w:r>
        <w:rPr>
          <w:sz w:val="24"/>
          <w:u w:val="none"/>
        </w:rPr>
        <w:t>from</w:t>
      </w:r>
      <w:r>
        <w:rPr>
          <w:spacing w:val="-3"/>
          <w:sz w:val="24"/>
          <w:u w:val="none"/>
        </w:rPr>
        <w:t> </w:t>
      </w:r>
      <w:r>
        <w:rPr>
          <w:sz w:val="24"/>
          <w:u w:val="none"/>
        </w:rPr>
        <w:t>the</w:t>
      </w:r>
      <w:r>
        <w:rPr>
          <w:spacing w:val="-3"/>
          <w:sz w:val="24"/>
          <w:u w:val="none"/>
        </w:rPr>
        <w:t> </w:t>
      </w:r>
      <w:r>
        <w:rPr>
          <w:sz w:val="24"/>
          <w:u w:val="none"/>
        </w:rPr>
        <w:t>original</w:t>
      </w:r>
      <w:r>
        <w:rPr>
          <w:spacing w:val="-3"/>
          <w:sz w:val="24"/>
          <w:u w:val="none"/>
        </w:rPr>
        <w:t> </w:t>
      </w:r>
      <w:r>
        <w:rPr>
          <w:sz w:val="24"/>
          <w:u w:val="none"/>
        </w:rPr>
        <w:t>on</w:t>
      </w:r>
      <w:r>
        <w:rPr>
          <w:spacing w:val="-3"/>
          <w:sz w:val="24"/>
          <w:u w:val="none"/>
        </w:rPr>
        <w:t> </w:t>
      </w:r>
      <w:r>
        <w:rPr>
          <w:sz w:val="24"/>
          <w:u w:val="none"/>
        </w:rPr>
        <w:t>13</w:t>
      </w:r>
      <w:r>
        <w:rPr>
          <w:spacing w:val="-3"/>
          <w:sz w:val="24"/>
          <w:u w:val="none"/>
        </w:rPr>
        <w:t> </w:t>
      </w:r>
      <w:r>
        <w:rPr>
          <w:sz w:val="24"/>
          <w:u w:val="none"/>
        </w:rPr>
        <w:t>February</w:t>
      </w:r>
      <w:r>
        <w:rPr>
          <w:spacing w:val="-3"/>
          <w:sz w:val="24"/>
          <w:u w:val="none"/>
        </w:rPr>
        <w:t> </w:t>
      </w:r>
      <w:r>
        <w:rPr>
          <w:sz w:val="24"/>
          <w:u w:val="none"/>
        </w:rPr>
        <w:t>2020.</w:t>
      </w:r>
      <w:r>
        <w:rPr>
          <w:spacing w:val="-3"/>
          <w:sz w:val="24"/>
          <w:u w:val="none"/>
        </w:rPr>
        <w:t> </w:t>
      </w:r>
      <w:r>
        <w:rPr>
          <w:sz w:val="24"/>
          <w:u w:val="none"/>
        </w:rPr>
        <w:t>Retrieved 11 February 2020.</w:t>
      </w:r>
    </w:p>
    <w:p>
      <w:pPr>
        <w:pStyle w:val="ListParagraph"/>
        <w:numPr>
          <w:ilvl w:val="0"/>
          <w:numId w:val="2"/>
        </w:numPr>
        <w:tabs>
          <w:tab w:pos="743" w:val="left" w:leader="none"/>
        </w:tabs>
        <w:spacing w:line="235" w:lineRule="auto" w:before="58" w:after="0"/>
        <w:ind w:left="743" w:right="427" w:hanging="534"/>
        <w:jc w:val="both"/>
        <w:rPr>
          <w:sz w:val="24"/>
        </w:rPr>
      </w:pPr>
      <w:r>
        <w:rPr>
          <w:sz w:val="24"/>
          <w:u w:val="single" w:color="AAAAAA"/>
        </w:rPr>
        <w:t>Fonseca</w:t>
      </w:r>
      <w:r>
        <w:rPr>
          <w:spacing w:val="-10"/>
          <w:sz w:val="24"/>
          <w:u w:val="single" w:color="AAAAAA"/>
        </w:rPr>
        <w:t> </w:t>
      </w:r>
      <w:r>
        <w:rPr>
          <w:sz w:val="24"/>
          <w:u w:val="single" w:color="AAAAAA"/>
        </w:rPr>
        <w:t>1996</w:t>
      </w:r>
      <w:r>
        <w:rPr>
          <w:sz w:val="24"/>
          <w:u w:val="none"/>
        </w:rPr>
        <w:t>,</w:t>
      </w:r>
      <w:r>
        <w:rPr>
          <w:spacing w:val="-10"/>
          <w:sz w:val="24"/>
          <w:u w:val="none"/>
        </w:rPr>
        <w:t> </w:t>
      </w:r>
      <w:r>
        <w:rPr>
          <w:sz w:val="24"/>
          <w:u w:val="none"/>
        </w:rPr>
        <w:t>p.</w:t>
      </w:r>
      <w:r>
        <w:rPr>
          <w:spacing w:val="-10"/>
          <w:sz w:val="24"/>
          <w:u w:val="none"/>
        </w:rPr>
        <w:t> </w:t>
      </w:r>
      <w:hyperlink r:id="rId791">
        <w:r>
          <w:rPr>
            <w:sz w:val="24"/>
            <w:u w:val="single" w:color="AAAAAA"/>
          </w:rPr>
          <w:t>249</w:t>
        </w:r>
        <w:r>
          <w:rPr>
            <w:spacing w:val="-10"/>
            <w:sz w:val="24"/>
            <w:u w:val="single" w:color="AAAAAA"/>
          </w:rPr>
          <w:t> </w:t>
        </w:r>
        <w:r>
          <w:rPr>
            <w:sz w:val="24"/>
            <w:u w:val="single" w:color="AAAAAA"/>
          </w:rPr>
          <w:t>(https://books.google.com/books?id=DGfg8QoWY_EC&amp;q=%22Bible+Muse</w:t>
        </w:r>
      </w:hyperlink>
      <w:r>
        <w:rPr>
          <w:sz w:val="24"/>
          <w:u w:val="none"/>
        </w:rPr>
        <w:t> </w:t>
      </w:r>
      <w:hyperlink r:id="rId791">
        <w:r>
          <w:rPr>
            <w:spacing w:val="-2"/>
            <w:sz w:val="24"/>
            <w:u w:val="single" w:color="AAAAAA"/>
          </w:rPr>
          <w:t>um%22+Biedenharn&amp;pg=PA249)</w:t>
        </w:r>
      </w:hyperlink>
      <w:r>
        <w:rPr>
          <w:spacing w:val="-2"/>
          <w:sz w:val="24"/>
          <w:u w:val="none"/>
        </w:rPr>
        <w:t>.</w:t>
      </w:r>
    </w:p>
    <w:p>
      <w:pPr>
        <w:pStyle w:val="ListParagraph"/>
        <w:numPr>
          <w:ilvl w:val="0"/>
          <w:numId w:val="2"/>
        </w:numPr>
        <w:tabs>
          <w:tab w:pos="742" w:val="left" w:leader="none"/>
        </w:tabs>
        <w:spacing w:line="240" w:lineRule="auto" w:before="55" w:after="0"/>
        <w:ind w:left="742" w:right="0" w:hanging="533"/>
        <w:jc w:val="left"/>
        <w:rPr>
          <w:sz w:val="24"/>
        </w:rPr>
      </w:pPr>
      <w:r>
        <w:rPr>
          <w:sz w:val="24"/>
          <w:u w:val="single" w:color="AAAAAA"/>
        </w:rPr>
        <w:t>Diringer 2013</w:t>
      </w:r>
      <w:r>
        <w:rPr>
          <w:sz w:val="24"/>
          <w:u w:val="none"/>
        </w:rPr>
        <w:t>, p. </w:t>
      </w:r>
      <w:hyperlink r:id="rId792">
        <w:r>
          <w:rPr>
            <w:sz w:val="24"/>
            <w:u w:val="single" w:color="AAAAAA"/>
          </w:rPr>
          <w:t>208 </w:t>
        </w:r>
        <w:r>
          <w:rPr>
            <w:spacing w:val="-2"/>
            <w:sz w:val="24"/>
            <w:u w:val="single" w:color="AAAAAA"/>
          </w:rPr>
          <w:t>(https://books.google.com/books?id=BOjCAgAAQBAJ&amp;pg=PA208)</w:t>
        </w:r>
      </w:hyperlink>
      <w:r>
        <w:rPr>
          <w:spacing w:val="-2"/>
          <w:sz w:val="24"/>
          <w:u w:val="none"/>
        </w:rPr>
        <w:t>.</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De Hamel 1992</w:t>
      </w:r>
      <w:r>
        <w:rPr>
          <w:sz w:val="24"/>
          <w:u w:val="none"/>
        </w:rPr>
        <w:t>, p. </w:t>
      </w:r>
      <w:r>
        <w:rPr>
          <w:spacing w:val="-5"/>
          <w:sz w:val="24"/>
          <w:u w:val="none"/>
        </w:rPr>
        <w:t>45.</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De Hamel 1992</w:t>
      </w:r>
      <w:r>
        <w:rPr>
          <w:sz w:val="24"/>
          <w:u w:val="none"/>
        </w:rPr>
        <w:t>, p. </w:t>
      </w:r>
      <w:r>
        <w:rPr>
          <w:spacing w:val="-5"/>
          <w:sz w:val="24"/>
          <w:u w:val="none"/>
        </w:rPr>
        <w:t>57.</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De Hamel 1992</w:t>
      </w:r>
      <w:r>
        <w:rPr>
          <w:sz w:val="24"/>
          <w:u w:val="none"/>
        </w:rPr>
        <w:t>, p. </w:t>
      </w:r>
      <w:r>
        <w:rPr>
          <w:spacing w:val="-5"/>
          <w:sz w:val="24"/>
          <w:u w:val="none"/>
        </w:rPr>
        <w:t>65.</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Diringer 2013</w:t>
      </w:r>
      <w:r>
        <w:rPr>
          <w:sz w:val="24"/>
          <w:u w:val="none"/>
        </w:rPr>
        <w:t>, p. </w:t>
      </w:r>
      <w:hyperlink r:id="rId793">
        <w:r>
          <w:rPr>
            <w:sz w:val="24"/>
            <w:u w:val="single" w:color="AAAAAA"/>
          </w:rPr>
          <w:t>213 </w:t>
        </w:r>
        <w:r>
          <w:rPr>
            <w:spacing w:val="-2"/>
            <w:sz w:val="24"/>
            <w:u w:val="single" w:color="AAAAAA"/>
          </w:rPr>
          <w:t>(https://books.google.com/books?id=BOjCAgAAQBAJ&amp;pg=PA213)</w:t>
        </w:r>
      </w:hyperlink>
      <w:r>
        <w:rPr>
          <w:spacing w:val="-2"/>
          <w:sz w:val="24"/>
          <w:u w:val="none"/>
        </w:rPr>
        <w:t>.</w:t>
      </w:r>
    </w:p>
    <w:p>
      <w:pPr>
        <w:pStyle w:val="ListParagraph"/>
        <w:numPr>
          <w:ilvl w:val="0"/>
          <w:numId w:val="2"/>
        </w:numPr>
        <w:tabs>
          <w:tab w:pos="742" w:val="left" w:leader="none"/>
        </w:tabs>
        <w:spacing w:line="240" w:lineRule="auto" w:before="54" w:after="0"/>
        <w:ind w:left="742" w:right="0" w:hanging="515"/>
        <w:jc w:val="left"/>
        <w:rPr>
          <w:sz w:val="24"/>
        </w:rPr>
      </w:pPr>
      <w:r>
        <w:rPr>
          <w:sz w:val="24"/>
          <w:u w:val="single" w:color="AAAAAA"/>
        </w:rPr>
        <w:t>De Hamel 1992</w:t>
      </w:r>
      <w:r>
        <w:rPr>
          <w:sz w:val="24"/>
          <w:u w:val="none"/>
        </w:rPr>
        <w:t>, p. </w:t>
      </w:r>
      <w:r>
        <w:rPr>
          <w:spacing w:val="-5"/>
          <w:sz w:val="24"/>
          <w:u w:val="none"/>
        </w:rPr>
        <w:t>60.</w:t>
      </w:r>
    </w:p>
    <w:p>
      <w:pPr>
        <w:pStyle w:val="BodyText"/>
        <w:spacing w:before="189"/>
        <w:ind w:left="0"/>
        <w:rPr>
          <w:rFonts w:ascii="Arial"/>
          <w:sz w:val="28"/>
        </w:rPr>
      </w:pPr>
    </w:p>
    <w:p>
      <w:pPr>
        <w:pStyle w:val="Heading2"/>
        <w:spacing w:before="1"/>
        <w:jc w:val="left"/>
      </w:pPr>
      <w:r>
        <w:rPr/>
        <w:t>Works</w:t>
      </w:r>
      <w:r>
        <w:rPr>
          <w:spacing w:val="-7"/>
        </w:rPr>
        <w:t> </w:t>
      </w:r>
      <w:r>
        <w:rPr>
          <w:spacing w:val="-2"/>
        </w:rPr>
        <w:t>cited</w:t>
      </w:r>
    </w:p>
    <w:p>
      <w:pPr>
        <w:spacing w:line="235" w:lineRule="auto" w:before="140"/>
        <w:ind w:left="743" w:right="372" w:hanging="234"/>
        <w:jc w:val="left"/>
        <w:rPr>
          <w:rFonts w:ascii="Arial"/>
          <w:sz w:val="24"/>
        </w:rPr>
      </w:pPr>
      <w:r>
        <w:rPr>
          <w:position w:val="3"/>
        </w:rPr>
        <w:drawing>
          <wp:inline distT="0" distB="0" distL="0" distR="0">
            <wp:extent cx="47624" cy="47624"/>
            <wp:effectExtent l="0" t="0" r="0" b="0"/>
            <wp:docPr id="261" name="Image 261"/>
            <wp:cNvGraphicFramePr>
              <a:graphicFrameLocks/>
            </wp:cNvGraphicFramePr>
            <a:graphic>
              <a:graphicData uri="http://schemas.openxmlformats.org/drawingml/2006/picture">
                <pic:pic>
                  <pic:nvPicPr>
                    <pic:cNvPr id="261" name="Image 261"/>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hyperlink r:id="rId794">
        <w:r>
          <w:rPr>
            <w:rFonts w:ascii="Arial"/>
            <w:sz w:val="24"/>
            <w:u w:val="single" w:color="AAAAAA"/>
          </w:rPr>
          <w:t>Aland, Kurt</w:t>
        </w:r>
      </w:hyperlink>
      <w:r>
        <w:rPr>
          <w:rFonts w:ascii="Arial"/>
          <w:sz w:val="24"/>
          <w:u w:val="none"/>
        </w:rPr>
        <w:t>;</w:t>
      </w:r>
      <w:r>
        <w:rPr>
          <w:rFonts w:ascii="Arial"/>
          <w:spacing w:val="-10"/>
          <w:sz w:val="24"/>
          <w:u w:val="none"/>
        </w:rPr>
        <w:t> </w:t>
      </w:r>
      <w:hyperlink r:id="rId795">
        <w:r>
          <w:rPr>
            <w:rFonts w:ascii="Arial"/>
            <w:sz w:val="24"/>
            <w:u w:val="single" w:color="AAAAAA"/>
          </w:rPr>
          <w:t>Aland, Barbara</w:t>
        </w:r>
      </w:hyperlink>
      <w:r>
        <w:rPr>
          <w:rFonts w:ascii="Arial"/>
          <w:sz w:val="24"/>
          <w:u w:val="none"/>
        </w:rPr>
        <w:t> (1995). </w:t>
      </w:r>
      <w:r>
        <w:rPr>
          <w:rFonts w:ascii="Arial"/>
          <w:i/>
          <w:sz w:val="24"/>
          <w:u w:val="none"/>
        </w:rPr>
        <w:t>The text of the New Testament : an introduction to the critical</w:t>
      </w:r>
      <w:r>
        <w:rPr>
          <w:rFonts w:ascii="Arial"/>
          <w:i/>
          <w:sz w:val="24"/>
          <w:u w:val="none"/>
        </w:rPr>
        <w:t> editions</w:t>
      </w:r>
      <w:r>
        <w:rPr>
          <w:rFonts w:ascii="Arial"/>
          <w:i/>
          <w:spacing w:val="-4"/>
          <w:sz w:val="24"/>
          <w:u w:val="none"/>
        </w:rPr>
        <w:t> </w:t>
      </w:r>
      <w:r>
        <w:rPr>
          <w:rFonts w:ascii="Arial"/>
          <w:i/>
          <w:sz w:val="24"/>
          <w:u w:val="none"/>
        </w:rPr>
        <w:t>and</w:t>
      </w:r>
      <w:r>
        <w:rPr>
          <w:rFonts w:ascii="Arial"/>
          <w:i/>
          <w:spacing w:val="-4"/>
          <w:sz w:val="24"/>
          <w:u w:val="none"/>
        </w:rPr>
        <w:t> </w:t>
      </w:r>
      <w:r>
        <w:rPr>
          <w:rFonts w:ascii="Arial"/>
          <w:i/>
          <w:sz w:val="24"/>
          <w:u w:val="none"/>
        </w:rPr>
        <w:t>to</w:t>
      </w:r>
      <w:r>
        <w:rPr>
          <w:rFonts w:ascii="Arial"/>
          <w:i/>
          <w:spacing w:val="-4"/>
          <w:sz w:val="24"/>
          <w:u w:val="none"/>
        </w:rPr>
        <w:t> </w:t>
      </w:r>
      <w:r>
        <w:rPr>
          <w:rFonts w:ascii="Arial"/>
          <w:i/>
          <w:sz w:val="24"/>
          <w:u w:val="none"/>
        </w:rPr>
        <w:t>the</w:t>
      </w:r>
      <w:r>
        <w:rPr>
          <w:rFonts w:ascii="Arial"/>
          <w:i/>
          <w:spacing w:val="-4"/>
          <w:sz w:val="24"/>
          <w:u w:val="none"/>
        </w:rPr>
        <w:t> </w:t>
      </w:r>
      <w:r>
        <w:rPr>
          <w:rFonts w:ascii="Arial"/>
          <w:i/>
          <w:sz w:val="24"/>
          <w:u w:val="none"/>
        </w:rPr>
        <w:t>theory</w:t>
      </w:r>
      <w:r>
        <w:rPr>
          <w:rFonts w:ascii="Arial"/>
          <w:i/>
          <w:spacing w:val="-4"/>
          <w:sz w:val="24"/>
          <w:u w:val="none"/>
        </w:rPr>
        <w:t> </w:t>
      </w:r>
      <w:r>
        <w:rPr>
          <w:rFonts w:ascii="Arial"/>
          <w:i/>
          <w:sz w:val="24"/>
          <w:u w:val="none"/>
        </w:rPr>
        <w:t>and</w:t>
      </w:r>
      <w:r>
        <w:rPr>
          <w:rFonts w:ascii="Arial"/>
          <w:i/>
          <w:spacing w:val="-4"/>
          <w:sz w:val="24"/>
          <w:u w:val="none"/>
        </w:rPr>
        <w:t> </w:t>
      </w:r>
      <w:r>
        <w:rPr>
          <w:rFonts w:ascii="Arial"/>
          <w:i/>
          <w:sz w:val="24"/>
          <w:u w:val="none"/>
        </w:rPr>
        <w:t>practice</w:t>
      </w:r>
      <w:r>
        <w:rPr>
          <w:rFonts w:ascii="Arial"/>
          <w:i/>
          <w:spacing w:val="-4"/>
          <w:sz w:val="24"/>
          <w:u w:val="none"/>
        </w:rPr>
        <w:t> </w:t>
      </w:r>
      <w:r>
        <w:rPr>
          <w:rFonts w:ascii="Arial"/>
          <w:i/>
          <w:sz w:val="24"/>
          <w:u w:val="none"/>
        </w:rPr>
        <w:t>of</w:t>
      </w:r>
      <w:r>
        <w:rPr>
          <w:rFonts w:ascii="Arial"/>
          <w:i/>
          <w:spacing w:val="-4"/>
          <w:sz w:val="24"/>
          <w:u w:val="none"/>
        </w:rPr>
        <w:t> </w:t>
      </w:r>
      <w:r>
        <w:rPr>
          <w:rFonts w:ascii="Arial"/>
          <w:i/>
          <w:sz w:val="24"/>
          <w:u w:val="none"/>
        </w:rPr>
        <w:t>modern</w:t>
      </w:r>
      <w:r>
        <w:rPr>
          <w:rFonts w:ascii="Arial"/>
          <w:i/>
          <w:spacing w:val="-4"/>
          <w:sz w:val="24"/>
          <w:u w:val="none"/>
        </w:rPr>
        <w:t> </w:t>
      </w:r>
      <w:r>
        <w:rPr>
          <w:rFonts w:ascii="Arial"/>
          <w:i/>
          <w:sz w:val="24"/>
          <w:u w:val="none"/>
        </w:rPr>
        <w:t>textual</w:t>
      </w:r>
      <w:r>
        <w:rPr>
          <w:rFonts w:ascii="Arial"/>
          <w:i/>
          <w:spacing w:val="-4"/>
          <w:sz w:val="24"/>
          <w:u w:val="none"/>
        </w:rPr>
        <w:t> </w:t>
      </w:r>
      <w:r>
        <w:rPr>
          <w:rFonts w:ascii="Arial"/>
          <w:i/>
          <w:sz w:val="24"/>
          <w:u w:val="none"/>
        </w:rPr>
        <w:t>criticism</w:t>
      </w:r>
      <w:r>
        <w:rPr>
          <w:rFonts w:ascii="Arial"/>
          <w:sz w:val="24"/>
          <w:u w:val="none"/>
        </w:rPr>
        <w:t>.</w:t>
      </w:r>
      <w:r>
        <w:rPr>
          <w:rFonts w:ascii="Arial"/>
          <w:spacing w:val="-4"/>
          <w:sz w:val="24"/>
          <w:u w:val="none"/>
        </w:rPr>
        <w:t> </w:t>
      </w:r>
      <w:r>
        <w:rPr>
          <w:rFonts w:ascii="Arial"/>
          <w:sz w:val="24"/>
          <w:u w:val="none"/>
        </w:rPr>
        <w:t>Grand</w:t>
      </w:r>
      <w:r>
        <w:rPr>
          <w:rFonts w:ascii="Arial"/>
          <w:spacing w:val="-4"/>
          <w:sz w:val="24"/>
          <w:u w:val="none"/>
        </w:rPr>
        <w:t> </w:t>
      </w:r>
      <w:r>
        <w:rPr>
          <w:rFonts w:ascii="Arial"/>
          <w:sz w:val="24"/>
          <w:u w:val="none"/>
        </w:rPr>
        <w:t>Rapids:</w:t>
      </w:r>
      <w:r>
        <w:rPr>
          <w:rFonts w:ascii="Arial"/>
          <w:spacing w:val="-4"/>
          <w:sz w:val="24"/>
          <w:u w:val="none"/>
        </w:rPr>
        <w:t> </w:t>
      </w:r>
      <w:r>
        <w:rPr>
          <w:rFonts w:ascii="Arial"/>
          <w:sz w:val="24"/>
          <w:u w:val="none"/>
        </w:rPr>
        <w:t>W.B.</w:t>
      </w:r>
      <w:r>
        <w:rPr>
          <w:rFonts w:ascii="Arial"/>
          <w:spacing w:val="-4"/>
          <w:sz w:val="24"/>
          <w:u w:val="none"/>
        </w:rPr>
        <w:t> </w:t>
      </w:r>
      <w:r>
        <w:rPr>
          <w:rFonts w:ascii="Arial"/>
          <w:sz w:val="24"/>
          <w:u w:val="none"/>
        </w:rPr>
        <w:t>Eerdmans. </w:t>
      </w:r>
      <w:hyperlink r:id="rId670">
        <w:r>
          <w:rPr>
            <w:rFonts w:ascii="Arial"/>
            <w:sz w:val="24"/>
            <w:u w:val="single" w:color="AAAAAA"/>
          </w:rPr>
          <w:t>ISB</w:t>
        </w:r>
      </w:hyperlink>
      <w:r>
        <w:rPr>
          <w:rFonts w:ascii="Arial"/>
          <w:sz w:val="24"/>
          <w:u w:val="single" w:color="AAAAAA"/>
        </w:rPr>
        <w:t>N 978-0-8028-4098-1</w:t>
      </w:r>
      <w:r>
        <w:rPr>
          <w:rFonts w:ascii="Arial"/>
          <w:sz w:val="24"/>
          <w:u w:val="none"/>
        </w:rPr>
        <w:t>.</w:t>
      </w:r>
    </w:p>
    <w:p>
      <w:pPr>
        <w:pStyle w:val="BodyText"/>
        <w:spacing w:line="235" w:lineRule="auto" w:before="58"/>
        <w:ind w:right="372" w:hanging="234"/>
        <w:rPr>
          <w:rFonts w:ascii="Arial"/>
        </w:rPr>
      </w:pPr>
      <w:r>
        <w:rPr>
          <w:position w:val="3"/>
        </w:rPr>
        <w:drawing>
          <wp:inline distT="0" distB="0" distL="0" distR="0">
            <wp:extent cx="47624" cy="47624"/>
            <wp:effectExtent l="0" t="0" r="0" b="0"/>
            <wp:docPr id="262" name="Image 262"/>
            <wp:cNvGraphicFramePr>
              <a:graphicFrameLocks/>
            </wp:cNvGraphicFramePr>
            <a:graphic>
              <a:graphicData uri="http://schemas.openxmlformats.org/drawingml/2006/picture">
                <pic:pic>
                  <pic:nvPicPr>
                    <pic:cNvPr id="262" name="Image 262"/>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hyperlink r:id="rId796">
        <w:r>
          <w:rPr>
            <w:rFonts w:ascii="Arial"/>
            <w:u w:val="single" w:color="AAAAAA"/>
          </w:rPr>
          <w:t>Alter,</w:t>
        </w:r>
        <w:r>
          <w:rPr>
            <w:rFonts w:ascii="Arial"/>
            <w:spacing w:val="-4"/>
            <w:u w:val="single" w:color="AAAAAA"/>
          </w:rPr>
          <w:t> </w:t>
        </w:r>
        <w:r>
          <w:rPr>
            <w:rFonts w:ascii="Arial"/>
            <w:u w:val="single" w:color="AAAAAA"/>
          </w:rPr>
          <w:t>Robert</w:t>
        </w:r>
      </w:hyperlink>
      <w:r>
        <w:rPr>
          <w:rFonts w:ascii="Arial"/>
          <w:u w:val="none"/>
        </w:rPr>
        <w:t>;</w:t>
      </w:r>
      <w:r>
        <w:rPr>
          <w:rFonts w:ascii="Arial"/>
          <w:spacing w:val="-4"/>
          <w:u w:val="none"/>
        </w:rPr>
        <w:t> </w:t>
      </w:r>
      <w:hyperlink r:id="rId797">
        <w:r>
          <w:rPr>
            <w:rFonts w:ascii="Arial"/>
            <w:u w:val="single" w:color="AAAAAA"/>
          </w:rPr>
          <w:t>Kermode,</w:t>
        </w:r>
        <w:r>
          <w:rPr>
            <w:rFonts w:ascii="Arial"/>
            <w:spacing w:val="-4"/>
            <w:u w:val="single" w:color="AAAAAA"/>
          </w:rPr>
          <w:t> </w:t>
        </w:r>
        <w:r>
          <w:rPr>
            <w:rFonts w:ascii="Arial"/>
            <w:u w:val="single" w:color="AAAAAA"/>
          </w:rPr>
          <w:t>Frank</w:t>
        </w:r>
      </w:hyperlink>
      <w:r>
        <w:rPr>
          <w:rFonts w:ascii="Arial"/>
          <w:u w:val="none"/>
        </w:rPr>
        <w:t>,</w:t>
      </w:r>
      <w:r>
        <w:rPr>
          <w:rFonts w:ascii="Arial"/>
          <w:spacing w:val="-4"/>
          <w:u w:val="none"/>
        </w:rPr>
        <w:t> </w:t>
      </w:r>
      <w:r>
        <w:rPr>
          <w:rFonts w:ascii="Arial"/>
          <w:u w:val="none"/>
        </w:rPr>
        <w:t>eds.</w:t>
      </w:r>
      <w:r>
        <w:rPr>
          <w:rFonts w:ascii="Arial"/>
          <w:spacing w:val="-4"/>
          <w:u w:val="none"/>
        </w:rPr>
        <w:t> </w:t>
      </w:r>
      <w:r>
        <w:rPr>
          <w:rFonts w:ascii="Arial"/>
          <w:u w:val="none"/>
        </w:rPr>
        <w:t>(1987).</w:t>
      </w:r>
      <w:r>
        <w:rPr>
          <w:rFonts w:ascii="Arial"/>
          <w:spacing w:val="-4"/>
          <w:u w:val="none"/>
        </w:rPr>
        <w:t> </w:t>
      </w:r>
      <w:hyperlink r:id="rId798">
        <w:r>
          <w:rPr>
            <w:rFonts w:ascii="Arial"/>
            <w:i/>
            <w:u w:val="single" w:color="AAAAAA"/>
          </w:rPr>
          <w:t>The</w:t>
        </w:r>
        <w:r>
          <w:rPr>
            <w:rFonts w:ascii="Arial"/>
            <w:i/>
            <w:spacing w:val="-4"/>
            <w:u w:val="single" w:color="AAAAAA"/>
          </w:rPr>
          <w:t> </w:t>
        </w:r>
        <w:r>
          <w:rPr>
            <w:rFonts w:ascii="Arial"/>
            <w:i/>
            <w:u w:val="single" w:color="AAAAAA"/>
          </w:rPr>
          <w:t>Literary</w:t>
        </w:r>
        <w:r>
          <w:rPr>
            <w:rFonts w:ascii="Arial"/>
            <w:i/>
            <w:spacing w:val="-4"/>
            <w:u w:val="single" w:color="AAAAAA"/>
          </w:rPr>
          <w:t> </w:t>
        </w:r>
        <w:r>
          <w:rPr>
            <w:rFonts w:ascii="Arial"/>
            <w:i/>
            <w:u w:val="single" w:color="AAAAAA"/>
          </w:rPr>
          <w:t>Guide</w:t>
        </w:r>
        <w:r>
          <w:rPr>
            <w:rFonts w:ascii="Arial"/>
            <w:i/>
            <w:spacing w:val="-4"/>
            <w:u w:val="single" w:color="AAAAAA"/>
          </w:rPr>
          <w:t> </w:t>
        </w:r>
        <w:r>
          <w:rPr>
            <w:rFonts w:ascii="Arial"/>
            <w:i/>
            <w:u w:val="single" w:color="AAAAAA"/>
          </w:rPr>
          <w:t>to</w:t>
        </w:r>
        <w:r>
          <w:rPr>
            <w:rFonts w:ascii="Arial"/>
            <w:i/>
            <w:spacing w:val="-4"/>
            <w:u w:val="single" w:color="AAAAAA"/>
          </w:rPr>
          <w:t> </w:t>
        </w:r>
        <w:r>
          <w:rPr>
            <w:rFonts w:ascii="Arial"/>
            <w:i/>
            <w:u w:val="single" w:color="AAAAAA"/>
          </w:rPr>
          <w:t>the</w:t>
        </w:r>
        <w:r>
          <w:rPr>
            <w:rFonts w:ascii="Arial"/>
            <w:i/>
            <w:spacing w:val="-4"/>
            <w:u w:val="single" w:color="AAAAAA"/>
          </w:rPr>
          <w:t> </w:t>
        </w:r>
        <w:r>
          <w:rPr>
            <w:rFonts w:ascii="Arial"/>
            <w:i/>
            <w:u w:val="single" w:color="AAAAAA"/>
          </w:rPr>
          <w:t>Bible</w:t>
        </w:r>
        <w:r>
          <w:rPr>
            <w:rFonts w:ascii="Arial"/>
            <w:i/>
            <w:spacing w:val="-4"/>
            <w:u w:val="single" w:color="AAAAAA"/>
          </w:rPr>
          <w:t> </w:t>
        </w:r>
        <w:r>
          <w:rPr>
            <w:rFonts w:ascii="Arial"/>
            <w:u w:val="single" w:color="AAAAAA"/>
          </w:rPr>
          <w:t>(https://books.google.c</w:t>
        </w:r>
      </w:hyperlink>
      <w:r>
        <w:rPr>
          <w:rFonts w:ascii="Arial"/>
          <w:u w:val="none"/>
        </w:rPr>
        <w:t> </w:t>
      </w:r>
      <w:hyperlink r:id="rId798">
        <w:r>
          <w:rPr>
            <w:rFonts w:ascii="Arial"/>
            <w:u w:val="single" w:color="AAAAAA"/>
          </w:rPr>
          <w:t>om/books?id=O4hYlvzWui8C)</w:t>
        </w:r>
      </w:hyperlink>
      <w:r>
        <w:rPr>
          <w:rFonts w:ascii="Arial"/>
          <w:u w:val="none"/>
        </w:rPr>
        <w:t>. Harvard University Press. </w:t>
      </w:r>
      <w:hyperlink r:id="rId670">
        <w:r>
          <w:rPr>
            <w:rFonts w:ascii="Arial"/>
            <w:u w:val="single" w:color="AAAAAA"/>
          </w:rPr>
          <w:t>ISBN</w:t>
        </w:r>
      </w:hyperlink>
      <w:r>
        <w:rPr>
          <w:rFonts w:ascii="Arial"/>
          <w:u w:val="none"/>
        </w:rPr>
        <w:t> </w:t>
      </w:r>
      <w:r>
        <w:rPr>
          <w:rFonts w:ascii="Arial"/>
          <w:u w:val="single" w:color="AAAAAA"/>
        </w:rPr>
        <w:t>978-0-674-87531-9</w:t>
      </w:r>
      <w:r>
        <w:rPr>
          <w:rFonts w:ascii="Arial"/>
          <w:u w:val="none"/>
        </w:rPr>
        <w:t>.</w:t>
      </w:r>
    </w:p>
    <w:p>
      <w:pPr>
        <w:pStyle w:val="BodyText"/>
        <w:spacing w:before="25"/>
        <w:ind w:left="884"/>
        <w:rPr>
          <w:rFonts w:ascii="Arial"/>
        </w:rPr>
      </w:pPr>
      <w:r>
        <w:rPr>
          <w:position w:val="3"/>
        </w:rPr>
        <w:drawing>
          <wp:inline distT="0" distB="0" distL="0" distR="0">
            <wp:extent cx="47624" cy="47624"/>
            <wp:effectExtent l="0" t="0" r="0" b="0"/>
            <wp:docPr id="263" name="Image 263"/>
            <wp:cNvGraphicFramePr>
              <a:graphicFrameLocks/>
            </wp:cNvGraphicFramePr>
            <a:graphic>
              <a:graphicData uri="http://schemas.openxmlformats.org/drawingml/2006/picture">
                <pic:pic>
                  <pic:nvPicPr>
                    <pic:cNvPr id="263" name="Image 263"/>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40"/>
          <w:sz w:val="20"/>
        </w:rPr>
        <w:t>  </w:t>
      </w:r>
      <w:r>
        <w:rPr>
          <w:rFonts w:ascii="Arial"/>
        </w:rPr>
        <w:t>Savran, George. "I and II Kings". In</w:t>
      </w:r>
      <w:r>
        <w:rPr>
          <w:rFonts w:ascii="Arial"/>
          <w:spacing w:val="-6"/>
        </w:rPr>
        <w:t> </w:t>
      </w:r>
      <w:r>
        <w:rPr>
          <w:rFonts w:ascii="Arial"/>
          <w:u w:val="single" w:color="AAAAAA"/>
        </w:rPr>
        <w:t>Alter &amp; Kermode (1987)</w:t>
      </w:r>
      <w:r>
        <w:rPr>
          <w:rFonts w:ascii="Arial"/>
          <w:u w:val="none"/>
        </w:rPr>
        <w:t>.</w:t>
      </w:r>
    </w:p>
    <w:p>
      <w:pPr>
        <w:pStyle w:val="BodyText"/>
        <w:spacing w:before="54"/>
        <w:ind w:left="884"/>
        <w:rPr>
          <w:rFonts w:ascii="Arial"/>
        </w:rPr>
      </w:pPr>
      <w:r>
        <w:rPr>
          <w:position w:val="3"/>
        </w:rPr>
        <w:drawing>
          <wp:inline distT="0" distB="0" distL="0" distR="0">
            <wp:extent cx="47624" cy="47624"/>
            <wp:effectExtent l="0" t="0" r="0" b="0"/>
            <wp:docPr id="264" name="Image 264"/>
            <wp:cNvGraphicFramePr>
              <a:graphicFrameLocks/>
            </wp:cNvGraphicFramePr>
            <a:graphic>
              <a:graphicData uri="http://schemas.openxmlformats.org/drawingml/2006/picture">
                <pic:pic>
                  <pic:nvPicPr>
                    <pic:cNvPr id="264" name="Image 264"/>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40"/>
          <w:sz w:val="20"/>
        </w:rPr>
        <w:t>  </w:t>
      </w:r>
      <w:r>
        <w:rPr>
          <w:rFonts w:ascii="Arial"/>
        </w:rPr>
        <w:t>Rosenberg, Joel. "I and II Samuel". In</w:t>
      </w:r>
      <w:r>
        <w:rPr>
          <w:rFonts w:ascii="Arial"/>
          <w:spacing w:val="-6"/>
        </w:rPr>
        <w:t> </w:t>
      </w:r>
      <w:r>
        <w:rPr>
          <w:rFonts w:ascii="Arial"/>
          <w:u w:val="single" w:color="AAAAAA"/>
        </w:rPr>
        <w:t>Alter &amp; Kermode (1987)</w:t>
      </w:r>
      <w:r>
        <w:rPr>
          <w:rFonts w:ascii="Arial"/>
          <w:u w:val="none"/>
        </w:rPr>
        <w:t>.</w:t>
      </w:r>
    </w:p>
    <w:p>
      <w:pPr>
        <w:spacing w:line="235" w:lineRule="auto" w:before="88"/>
        <w:ind w:left="743" w:right="390" w:hanging="234"/>
        <w:jc w:val="left"/>
        <w:rPr>
          <w:rFonts w:ascii="Arial"/>
          <w:sz w:val="24"/>
        </w:rPr>
      </w:pPr>
      <w:r>
        <w:rPr>
          <w:position w:val="3"/>
        </w:rPr>
        <w:drawing>
          <wp:inline distT="0" distB="0" distL="0" distR="0">
            <wp:extent cx="47624" cy="47624"/>
            <wp:effectExtent l="0" t="0" r="0" b="0"/>
            <wp:docPr id="265" name="Image 265"/>
            <wp:cNvGraphicFramePr>
              <a:graphicFrameLocks/>
            </wp:cNvGraphicFramePr>
            <a:graphic>
              <a:graphicData uri="http://schemas.openxmlformats.org/drawingml/2006/picture">
                <pic:pic>
                  <pic:nvPicPr>
                    <pic:cNvPr id="265" name="Image 265"/>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hyperlink r:id="rId799">
        <w:r>
          <w:rPr>
            <w:rFonts w:ascii="Arial"/>
            <w:sz w:val="24"/>
            <w:u w:val="single" w:color="AAAAAA"/>
          </w:rPr>
          <w:t>Aune,</w:t>
        </w:r>
        <w:r>
          <w:rPr>
            <w:rFonts w:ascii="Arial"/>
            <w:spacing w:val="-4"/>
            <w:sz w:val="24"/>
            <w:u w:val="single" w:color="AAAAAA"/>
          </w:rPr>
          <w:t> </w:t>
        </w:r>
        <w:r>
          <w:rPr>
            <w:rFonts w:ascii="Arial"/>
            <w:sz w:val="24"/>
            <w:u w:val="single" w:color="AAAAAA"/>
          </w:rPr>
          <w:t>David</w:t>
        </w:r>
        <w:r>
          <w:rPr>
            <w:rFonts w:ascii="Arial"/>
            <w:spacing w:val="-4"/>
            <w:sz w:val="24"/>
            <w:u w:val="single" w:color="AAAAAA"/>
          </w:rPr>
          <w:t> </w:t>
        </w:r>
        <w:r>
          <w:rPr>
            <w:rFonts w:ascii="Arial"/>
            <w:sz w:val="24"/>
            <w:u w:val="single" w:color="AAAAAA"/>
          </w:rPr>
          <w:t>E.</w:t>
        </w:r>
      </w:hyperlink>
      <w:r>
        <w:rPr>
          <w:rFonts w:ascii="Arial"/>
          <w:spacing w:val="-4"/>
          <w:sz w:val="24"/>
          <w:u w:val="none"/>
        </w:rPr>
        <w:t> </w:t>
      </w:r>
      <w:r>
        <w:rPr>
          <w:rFonts w:ascii="Arial"/>
          <w:sz w:val="24"/>
          <w:u w:val="none"/>
        </w:rPr>
        <w:t>(22</w:t>
      </w:r>
      <w:r>
        <w:rPr>
          <w:rFonts w:ascii="Arial"/>
          <w:spacing w:val="-4"/>
          <w:sz w:val="24"/>
          <w:u w:val="none"/>
        </w:rPr>
        <w:t> </w:t>
      </w:r>
      <w:r>
        <w:rPr>
          <w:rFonts w:ascii="Arial"/>
          <w:sz w:val="24"/>
          <w:u w:val="none"/>
        </w:rPr>
        <w:t>January</w:t>
      </w:r>
      <w:r>
        <w:rPr>
          <w:rFonts w:ascii="Arial"/>
          <w:spacing w:val="-4"/>
          <w:sz w:val="24"/>
          <w:u w:val="none"/>
        </w:rPr>
        <w:t> </w:t>
      </w:r>
      <w:r>
        <w:rPr>
          <w:rFonts w:ascii="Arial"/>
          <w:sz w:val="24"/>
          <w:u w:val="none"/>
        </w:rPr>
        <w:t>2010).</w:t>
      </w:r>
      <w:r>
        <w:rPr>
          <w:rFonts w:ascii="Arial"/>
          <w:spacing w:val="-4"/>
          <w:sz w:val="24"/>
          <w:u w:val="none"/>
        </w:rPr>
        <w:t> </w:t>
      </w:r>
      <w:hyperlink r:id="rId800">
        <w:r>
          <w:rPr>
            <w:rFonts w:ascii="Arial"/>
            <w:i/>
            <w:sz w:val="24"/>
            <w:u w:val="single" w:color="AAAAAA"/>
          </w:rPr>
          <w:t>The</w:t>
        </w:r>
        <w:r>
          <w:rPr>
            <w:rFonts w:ascii="Arial"/>
            <w:i/>
            <w:spacing w:val="-4"/>
            <w:sz w:val="24"/>
            <w:u w:val="single" w:color="AAAAAA"/>
          </w:rPr>
          <w:t> </w:t>
        </w:r>
        <w:r>
          <w:rPr>
            <w:rFonts w:ascii="Arial"/>
            <w:i/>
            <w:sz w:val="24"/>
            <w:u w:val="single" w:color="AAAAAA"/>
          </w:rPr>
          <w:t>Blackwell</w:t>
        </w:r>
        <w:r>
          <w:rPr>
            <w:rFonts w:ascii="Arial"/>
            <w:i/>
            <w:spacing w:val="-4"/>
            <w:sz w:val="24"/>
            <w:u w:val="single" w:color="AAAAAA"/>
          </w:rPr>
          <w:t> </w:t>
        </w:r>
        <w:r>
          <w:rPr>
            <w:rFonts w:ascii="Arial"/>
            <w:i/>
            <w:sz w:val="24"/>
            <w:u w:val="single" w:color="AAAAAA"/>
          </w:rPr>
          <w:t>Companion</w:t>
        </w:r>
        <w:r>
          <w:rPr>
            <w:rFonts w:ascii="Arial"/>
            <w:i/>
            <w:spacing w:val="-4"/>
            <w:sz w:val="24"/>
            <w:u w:val="single" w:color="AAAAAA"/>
          </w:rPr>
          <w:t> </w:t>
        </w:r>
        <w:r>
          <w:rPr>
            <w:rFonts w:ascii="Arial"/>
            <w:i/>
            <w:sz w:val="24"/>
            <w:u w:val="single" w:color="AAAAAA"/>
          </w:rPr>
          <w:t>to</w:t>
        </w:r>
        <w:r>
          <w:rPr>
            <w:rFonts w:ascii="Arial"/>
            <w:i/>
            <w:spacing w:val="-4"/>
            <w:sz w:val="24"/>
            <w:u w:val="single" w:color="AAAAAA"/>
          </w:rPr>
          <w:t> </w:t>
        </w:r>
        <w:r>
          <w:rPr>
            <w:rFonts w:ascii="Arial"/>
            <w:i/>
            <w:sz w:val="24"/>
            <w:u w:val="single" w:color="AAAAAA"/>
          </w:rPr>
          <w:t>The</w:t>
        </w:r>
        <w:r>
          <w:rPr>
            <w:rFonts w:ascii="Arial"/>
            <w:i/>
            <w:spacing w:val="-4"/>
            <w:sz w:val="24"/>
            <w:u w:val="single" w:color="AAAAAA"/>
          </w:rPr>
          <w:t> </w:t>
        </w:r>
        <w:r>
          <w:rPr>
            <w:rFonts w:ascii="Arial"/>
            <w:i/>
            <w:sz w:val="24"/>
            <w:u w:val="single" w:color="AAAAAA"/>
          </w:rPr>
          <w:t>New</w:t>
        </w:r>
        <w:r>
          <w:rPr>
            <w:rFonts w:ascii="Arial"/>
            <w:i/>
            <w:spacing w:val="-4"/>
            <w:sz w:val="24"/>
            <w:u w:val="single" w:color="AAAAAA"/>
          </w:rPr>
          <w:t> </w:t>
        </w:r>
        <w:r>
          <w:rPr>
            <w:rFonts w:ascii="Arial"/>
            <w:i/>
            <w:sz w:val="24"/>
            <w:u w:val="single" w:color="AAAAAA"/>
          </w:rPr>
          <w:t>Testament</w:t>
        </w:r>
        <w:r>
          <w:rPr>
            <w:rFonts w:ascii="Arial"/>
            <w:i/>
            <w:spacing w:val="-4"/>
            <w:sz w:val="24"/>
            <w:u w:val="single" w:color="AAAAAA"/>
          </w:rPr>
          <w:t> </w:t>
        </w:r>
        <w:r>
          <w:rPr>
            <w:rFonts w:ascii="Arial"/>
            <w:sz w:val="24"/>
            <w:u w:val="single" w:color="AAAAAA"/>
          </w:rPr>
          <w:t>(https://book</w:t>
        </w:r>
      </w:hyperlink>
      <w:r>
        <w:rPr>
          <w:rFonts w:ascii="Arial"/>
          <w:sz w:val="24"/>
          <w:u w:val="none"/>
        </w:rPr>
        <w:t> </w:t>
      </w:r>
      <w:hyperlink r:id="rId800">
        <w:r>
          <w:rPr>
            <w:rFonts w:ascii="Arial"/>
            <w:sz w:val="24"/>
            <w:u w:val="single" w:color="AAAAAA"/>
          </w:rPr>
          <w:t>s.google.com/books?id=ygcgn8h-jo4C)</w:t>
        </w:r>
      </w:hyperlink>
      <w:r>
        <w:rPr>
          <w:rFonts w:ascii="Arial"/>
          <w:sz w:val="24"/>
          <w:u w:val="none"/>
        </w:rPr>
        <w:t>. John Wiley &amp; Sons. </w:t>
      </w:r>
      <w:hyperlink r:id="rId670">
        <w:r>
          <w:rPr>
            <w:rFonts w:ascii="Arial"/>
            <w:sz w:val="24"/>
            <w:u w:val="single" w:color="AAAAAA"/>
          </w:rPr>
          <w:t>ISBN</w:t>
        </w:r>
      </w:hyperlink>
      <w:r>
        <w:rPr>
          <w:rFonts w:ascii="Arial"/>
          <w:sz w:val="24"/>
          <w:u w:val="none"/>
        </w:rPr>
        <w:t> </w:t>
      </w:r>
      <w:r>
        <w:rPr>
          <w:rFonts w:ascii="Arial"/>
          <w:sz w:val="24"/>
          <w:u w:val="single" w:color="AAAAAA"/>
        </w:rPr>
        <w:t>978-1-4443-1894-4</w:t>
      </w:r>
      <w:r>
        <w:rPr>
          <w:rFonts w:ascii="Arial"/>
          <w:sz w:val="24"/>
          <w:u w:val="none"/>
        </w:rPr>
        <w:t>.</w:t>
      </w:r>
    </w:p>
    <w:p>
      <w:pPr>
        <w:spacing w:line="235" w:lineRule="auto" w:before="60"/>
        <w:ind w:left="743" w:right="326" w:hanging="234"/>
        <w:jc w:val="left"/>
        <w:rPr>
          <w:rFonts w:ascii="Arial"/>
          <w:sz w:val="24"/>
        </w:rPr>
      </w:pPr>
      <w:r>
        <w:rPr>
          <w:rFonts w:ascii="Arial"/>
          <w:sz w:val="24"/>
        </w:rPr>
        <mc:AlternateContent>
          <mc:Choice Requires="wps">
            <w:drawing>
              <wp:anchor distT="0" distB="0" distL="0" distR="0" allowOverlap="1" layoutInCell="1" locked="0" behindDoc="1" simplePos="0" relativeHeight="485348864">
                <wp:simplePos x="0" y="0"/>
                <wp:positionH relativeFrom="page">
                  <wp:posOffset>704849</wp:posOffset>
                </wp:positionH>
                <wp:positionV relativeFrom="paragraph">
                  <wp:posOffset>378106</wp:posOffset>
                </wp:positionV>
                <wp:extent cx="6610350" cy="9525"/>
                <wp:effectExtent l="0" t="0" r="0" b="0"/>
                <wp:wrapNone/>
                <wp:docPr id="266" name="Graphic 266"/>
                <wp:cNvGraphicFramePr>
                  <a:graphicFrameLocks/>
                </wp:cNvGraphicFramePr>
                <a:graphic>
                  <a:graphicData uri="http://schemas.microsoft.com/office/word/2010/wordprocessingShape">
                    <wps:wsp>
                      <wps:cNvPr id="266" name="Graphic 266"/>
                      <wps:cNvSpPr/>
                      <wps:spPr>
                        <a:xfrm>
                          <a:off x="0" y="0"/>
                          <a:ext cx="6610350" cy="9525"/>
                        </a:xfrm>
                        <a:custGeom>
                          <a:avLst/>
                          <a:gdLst/>
                          <a:ahLst/>
                          <a:cxnLst/>
                          <a:rect l="l" t="t" r="r" b="b"/>
                          <a:pathLst>
                            <a:path w="6610350" h="9525">
                              <a:moveTo>
                                <a:pt x="6610349" y="9524"/>
                              </a:moveTo>
                              <a:lnTo>
                                <a:pt x="0" y="9524"/>
                              </a:lnTo>
                              <a:lnTo>
                                <a:pt x="0" y="0"/>
                              </a:lnTo>
                              <a:lnTo>
                                <a:pt x="6610349" y="0"/>
                              </a:lnTo>
                              <a:lnTo>
                                <a:pt x="66103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7215pt;width:520.499959pt;height:.75pt;mso-position-horizontal-relative:page;mso-position-vertical-relative:paragraph;z-index:-17967616" id="docshape204" filled="true" fillcolor="#aaaaaa" stroked="false">
                <v:fill type="solid"/>
                <w10:wrap type="none"/>
              </v:rect>
            </w:pict>
          </mc:Fallback>
        </mc:AlternateContent>
      </w:r>
      <w:r>
        <w:rPr>
          <w:position w:val="3"/>
        </w:rPr>
        <w:drawing>
          <wp:inline distT="0" distB="0" distL="0" distR="0">
            <wp:extent cx="47624" cy="47624"/>
            <wp:effectExtent l="0" t="0" r="0" b="0"/>
            <wp:docPr id="267" name="Image 267"/>
            <wp:cNvGraphicFramePr>
              <a:graphicFrameLocks/>
            </wp:cNvGraphicFramePr>
            <a:graphic>
              <a:graphicData uri="http://schemas.openxmlformats.org/drawingml/2006/picture">
                <pic:pic>
                  <pic:nvPicPr>
                    <pic:cNvPr id="267" name="Image 267"/>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sz w:val="24"/>
        </w:rPr>
        <w:t>Baden, Joel S. (2012). </w:t>
      </w:r>
      <w:hyperlink r:id="rId801">
        <w:r>
          <w:rPr>
            <w:rFonts w:ascii="Arial"/>
            <w:i/>
            <w:sz w:val="24"/>
            <w:u w:val="single" w:color="AAAAAA"/>
          </w:rPr>
          <w:t>The Composition of the Pentateuch: Renewing the Documentary</w:t>
        </w:r>
      </w:hyperlink>
      <w:r>
        <w:rPr>
          <w:rFonts w:ascii="Arial"/>
          <w:i/>
          <w:sz w:val="24"/>
          <w:u w:val="none"/>
        </w:rPr>
        <w:t> </w:t>
      </w:r>
      <w:hyperlink r:id="rId801">
        <w:r>
          <w:rPr>
            <w:rFonts w:ascii="Arial"/>
            <w:i/>
            <w:sz w:val="24"/>
            <w:u w:val="none"/>
          </w:rPr>
          <w:t>Hypothesis</w:t>
        </w:r>
        <w:r>
          <w:rPr>
            <w:rFonts w:ascii="Arial"/>
            <w:i/>
            <w:spacing w:val="-17"/>
            <w:sz w:val="24"/>
            <w:u w:val="none"/>
          </w:rPr>
          <w:t> </w:t>
        </w:r>
        <w:r>
          <w:rPr>
            <w:rFonts w:ascii="Arial"/>
            <w:sz w:val="24"/>
            <w:u w:val="none"/>
          </w:rPr>
          <w:t>(https://books.google.com/books?id=CYW7z9tFHisC&amp;q=The+Composition+of+the+Pe</w:t>
        </w:r>
      </w:hyperlink>
      <w:r>
        <w:rPr>
          <w:rFonts w:ascii="Arial"/>
          <w:sz w:val="24"/>
          <w:u w:val="none"/>
        </w:rPr>
        <w:t> </w:t>
      </w:r>
      <w:hyperlink r:id="rId801">
        <w:r>
          <w:rPr>
            <w:rFonts w:ascii="Arial"/>
            <w:sz w:val="24"/>
            <w:u w:val="single" w:color="AAAAAA"/>
          </w:rPr>
          <w:t>ntateuch%3A+Renewing+the+Documentary+Hypothesis)</w:t>
        </w:r>
      </w:hyperlink>
      <w:r>
        <w:rPr>
          <w:rFonts w:ascii="Arial"/>
          <w:sz w:val="24"/>
          <w:u w:val="none"/>
        </w:rPr>
        <w:t>. Anchor Yale Reference Library. Yale University Press. </w:t>
      </w:r>
      <w:hyperlink r:id="rId670">
        <w:r>
          <w:rPr>
            <w:rFonts w:ascii="Arial"/>
            <w:sz w:val="24"/>
            <w:u w:val="single" w:color="AAAAAA"/>
          </w:rPr>
          <w:t>ISBN</w:t>
        </w:r>
      </w:hyperlink>
      <w:r>
        <w:rPr>
          <w:rFonts w:ascii="Arial"/>
          <w:sz w:val="24"/>
          <w:u w:val="none"/>
        </w:rPr>
        <w:t> </w:t>
      </w:r>
      <w:r>
        <w:rPr>
          <w:rFonts w:ascii="Arial"/>
          <w:sz w:val="24"/>
          <w:u w:val="single" w:color="AAAAAA"/>
        </w:rPr>
        <w:t>978-0-300-15264-7</w:t>
      </w:r>
      <w:r>
        <w:rPr>
          <w:rFonts w:ascii="Arial"/>
          <w:sz w:val="24"/>
          <w:u w:val="none"/>
        </w:rPr>
        <w:t>.</w:t>
      </w:r>
    </w:p>
    <w:p>
      <w:pPr>
        <w:spacing w:line="235" w:lineRule="auto" w:before="58"/>
        <w:ind w:left="743" w:right="376" w:hanging="234"/>
        <w:jc w:val="both"/>
        <w:rPr>
          <w:rFonts w:ascii="Arial"/>
          <w:sz w:val="24"/>
        </w:rPr>
      </w:pPr>
      <w:r>
        <w:rPr>
          <w:position w:val="3"/>
        </w:rPr>
        <w:drawing>
          <wp:inline distT="0" distB="0" distL="0" distR="0">
            <wp:extent cx="47624" cy="47624"/>
            <wp:effectExtent l="0" t="0" r="0" b="0"/>
            <wp:docPr id="268" name="Image 268"/>
            <wp:cNvGraphicFramePr>
              <a:graphicFrameLocks/>
            </wp:cNvGraphicFramePr>
            <a:graphic>
              <a:graphicData uri="http://schemas.openxmlformats.org/drawingml/2006/picture">
                <pic:pic>
                  <pic:nvPicPr>
                    <pic:cNvPr id="268" name="Image 268"/>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sz w:val="24"/>
        </w:rPr>
        <w:t>Bandstra,</w:t>
      </w:r>
      <w:r>
        <w:rPr>
          <w:rFonts w:ascii="Arial"/>
          <w:spacing w:val="-1"/>
          <w:sz w:val="24"/>
        </w:rPr>
        <w:t> </w:t>
      </w:r>
      <w:r>
        <w:rPr>
          <w:rFonts w:ascii="Arial"/>
          <w:sz w:val="24"/>
        </w:rPr>
        <w:t>Barry</w:t>
      </w:r>
      <w:r>
        <w:rPr>
          <w:rFonts w:ascii="Arial"/>
          <w:spacing w:val="-1"/>
          <w:sz w:val="24"/>
        </w:rPr>
        <w:t> </w:t>
      </w:r>
      <w:r>
        <w:rPr>
          <w:rFonts w:ascii="Arial"/>
          <w:sz w:val="24"/>
        </w:rPr>
        <w:t>L.</w:t>
      </w:r>
      <w:r>
        <w:rPr>
          <w:rFonts w:ascii="Arial"/>
          <w:spacing w:val="-1"/>
          <w:sz w:val="24"/>
        </w:rPr>
        <w:t> </w:t>
      </w:r>
      <w:r>
        <w:rPr>
          <w:rFonts w:ascii="Arial"/>
          <w:sz w:val="24"/>
        </w:rPr>
        <w:t>(2009)</w:t>
      </w:r>
      <w:r>
        <w:rPr>
          <w:rFonts w:ascii="Arial"/>
          <w:spacing w:val="-1"/>
          <w:sz w:val="24"/>
        </w:rPr>
        <w:t> </w:t>
      </w:r>
      <w:r>
        <w:rPr>
          <w:rFonts w:ascii="Arial"/>
          <w:sz w:val="24"/>
        </w:rPr>
        <w:t>[2004].</w:t>
      </w:r>
      <w:r>
        <w:rPr>
          <w:rFonts w:ascii="Arial"/>
          <w:spacing w:val="-1"/>
          <w:sz w:val="24"/>
        </w:rPr>
        <w:t> </w:t>
      </w:r>
      <w:r>
        <w:rPr>
          <w:rFonts w:ascii="Arial"/>
          <w:i/>
          <w:sz w:val="24"/>
        </w:rPr>
        <w:t>Reading</w:t>
      </w:r>
      <w:r>
        <w:rPr>
          <w:rFonts w:ascii="Arial"/>
          <w:i/>
          <w:spacing w:val="-1"/>
          <w:sz w:val="24"/>
        </w:rPr>
        <w:t> </w:t>
      </w:r>
      <w:r>
        <w:rPr>
          <w:rFonts w:ascii="Arial"/>
          <w:i/>
          <w:sz w:val="24"/>
        </w:rPr>
        <w:t>the</w:t>
      </w:r>
      <w:r>
        <w:rPr>
          <w:rFonts w:ascii="Arial"/>
          <w:i/>
          <w:spacing w:val="-1"/>
          <w:sz w:val="24"/>
        </w:rPr>
        <w:t> </w:t>
      </w:r>
      <w:r>
        <w:rPr>
          <w:rFonts w:ascii="Arial"/>
          <w:i/>
          <w:sz w:val="24"/>
        </w:rPr>
        <w:t>Old</w:t>
      </w:r>
      <w:r>
        <w:rPr>
          <w:rFonts w:ascii="Arial"/>
          <w:i/>
          <w:spacing w:val="-1"/>
          <w:sz w:val="24"/>
        </w:rPr>
        <w:t> </w:t>
      </w:r>
      <w:r>
        <w:rPr>
          <w:rFonts w:ascii="Arial"/>
          <w:i/>
          <w:sz w:val="24"/>
        </w:rPr>
        <w:t>Testament:</w:t>
      </w:r>
      <w:r>
        <w:rPr>
          <w:rFonts w:ascii="Arial"/>
          <w:i/>
          <w:spacing w:val="-1"/>
          <w:sz w:val="24"/>
        </w:rPr>
        <w:t> </w:t>
      </w:r>
      <w:r>
        <w:rPr>
          <w:rFonts w:ascii="Arial"/>
          <w:i/>
          <w:sz w:val="24"/>
        </w:rPr>
        <w:t>an</w:t>
      </w:r>
      <w:r>
        <w:rPr>
          <w:rFonts w:ascii="Arial"/>
          <w:i/>
          <w:spacing w:val="-1"/>
          <w:sz w:val="24"/>
        </w:rPr>
        <w:t> </w:t>
      </w:r>
      <w:r>
        <w:rPr>
          <w:rFonts w:ascii="Arial"/>
          <w:i/>
          <w:sz w:val="24"/>
        </w:rPr>
        <w:t>introduction</w:t>
      </w:r>
      <w:r>
        <w:rPr>
          <w:rFonts w:ascii="Arial"/>
          <w:i/>
          <w:spacing w:val="-1"/>
          <w:sz w:val="24"/>
        </w:rPr>
        <w:t> </w:t>
      </w:r>
      <w:r>
        <w:rPr>
          <w:rFonts w:ascii="Arial"/>
          <w:i/>
          <w:sz w:val="24"/>
        </w:rPr>
        <w:t>to</w:t>
      </w:r>
      <w:r>
        <w:rPr>
          <w:rFonts w:ascii="Arial"/>
          <w:i/>
          <w:spacing w:val="-1"/>
          <w:sz w:val="24"/>
        </w:rPr>
        <w:t> </w:t>
      </w:r>
      <w:r>
        <w:rPr>
          <w:rFonts w:ascii="Arial"/>
          <w:i/>
          <w:sz w:val="24"/>
        </w:rPr>
        <w:t>the</w:t>
      </w:r>
      <w:r>
        <w:rPr>
          <w:rFonts w:ascii="Arial"/>
          <w:i/>
          <w:spacing w:val="-1"/>
          <w:sz w:val="24"/>
        </w:rPr>
        <w:t> </w:t>
      </w:r>
      <w:r>
        <w:rPr>
          <w:rFonts w:ascii="Arial"/>
          <w:i/>
          <w:sz w:val="24"/>
        </w:rPr>
        <w:t>Hebrew</w:t>
      </w:r>
      <w:r>
        <w:rPr>
          <w:rFonts w:ascii="Arial"/>
          <w:i/>
          <w:spacing w:val="-1"/>
          <w:sz w:val="24"/>
        </w:rPr>
        <w:t> </w:t>
      </w:r>
      <w:r>
        <w:rPr>
          <w:rFonts w:ascii="Arial"/>
          <w:i/>
          <w:sz w:val="24"/>
        </w:rPr>
        <w:t>Bible</w:t>
      </w:r>
      <w:r>
        <w:rPr>
          <w:rFonts w:ascii="Arial"/>
          <w:i/>
          <w:sz w:val="24"/>
        </w:rPr>
        <w:t> </w:t>
      </w:r>
      <w:r>
        <w:rPr>
          <w:rFonts w:ascii="Arial"/>
          <w:sz w:val="24"/>
        </w:rPr>
        <w:t>(4th</w:t>
      </w:r>
      <w:r>
        <w:rPr>
          <w:rFonts w:ascii="Arial"/>
          <w:spacing w:val="-6"/>
          <w:sz w:val="24"/>
        </w:rPr>
        <w:t> </w:t>
      </w:r>
      <w:r>
        <w:rPr>
          <w:rFonts w:ascii="Arial"/>
          <w:sz w:val="24"/>
        </w:rPr>
        <w:t>ed.).</w:t>
      </w:r>
      <w:r>
        <w:rPr>
          <w:rFonts w:ascii="Arial"/>
          <w:spacing w:val="-6"/>
          <w:sz w:val="24"/>
        </w:rPr>
        <w:t> </w:t>
      </w:r>
      <w:hyperlink r:id="rId802">
        <w:r>
          <w:rPr>
            <w:rFonts w:ascii="Arial"/>
            <w:sz w:val="24"/>
            <w:u w:val="single" w:color="AAAAAA"/>
          </w:rPr>
          <w:t>Wadsworth</w:t>
        </w:r>
        <w:r>
          <w:rPr>
            <w:rFonts w:ascii="Arial"/>
            <w:spacing w:val="-6"/>
            <w:sz w:val="24"/>
            <w:u w:val="single" w:color="AAAAAA"/>
          </w:rPr>
          <w:t> </w:t>
        </w:r>
        <w:r>
          <w:rPr>
            <w:rFonts w:ascii="Arial"/>
            <w:sz w:val="24"/>
            <w:u w:val="single" w:color="AAAAAA"/>
          </w:rPr>
          <w:t>Cengage</w:t>
        </w:r>
        <w:r>
          <w:rPr>
            <w:rFonts w:ascii="Arial"/>
            <w:spacing w:val="-6"/>
            <w:sz w:val="24"/>
            <w:u w:val="single" w:color="AAAAAA"/>
          </w:rPr>
          <w:t> </w:t>
        </w:r>
        <w:r>
          <w:rPr>
            <w:rFonts w:ascii="Arial"/>
            <w:sz w:val="24"/>
            <w:u w:val="single" w:color="AAAAAA"/>
          </w:rPr>
          <w:t>Learning</w:t>
        </w:r>
      </w:hyperlink>
      <w:r>
        <w:rPr>
          <w:rFonts w:ascii="Arial"/>
          <w:sz w:val="24"/>
          <w:u w:val="none"/>
        </w:rPr>
        <w:t>.</w:t>
      </w:r>
      <w:r>
        <w:rPr>
          <w:rFonts w:ascii="Arial"/>
          <w:spacing w:val="-6"/>
          <w:sz w:val="24"/>
          <w:u w:val="none"/>
        </w:rPr>
        <w:t> </w:t>
      </w:r>
      <w:hyperlink r:id="rId670">
        <w:r>
          <w:rPr>
            <w:rFonts w:ascii="Arial"/>
            <w:sz w:val="24"/>
            <w:u w:val="single" w:color="AAAAAA"/>
          </w:rPr>
          <w:t>ISB</w:t>
        </w:r>
      </w:hyperlink>
      <w:r>
        <w:rPr>
          <w:rFonts w:ascii="Arial"/>
          <w:sz w:val="24"/>
          <w:u w:val="single" w:color="AAAAAA"/>
        </w:rPr>
        <w:t>N</w:t>
      </w:r>
      <w:r>
        <w:rPr>
          <w:rFonts w:ascii="Arial"/>
          <w:spacing w:val="-6"/>
          <w:sz w:val="24"/>
          <w:u w:val="single" w:color="AAAAAA"/>
        </w:rPr>
        <w:t> </w:t>
      </w:r>
      <w:r>
        <w:rPr>
          <w:rFonts w:ascii="Arial"/>
          <w:sz w:val="24"/>
          <w:u w:val="single" w:color="AAAAAA"/>
        </w:rPr>
        <w:t>978-0-495-39105-0</w:t>
      </w:r>
      <w:r>
        <w:rPr>
          <w:rFonts w:ascii="Arial"/>
          <w:sz w:val="24"/>
          <w:u w:val="none"/>
        </w:rPr>
        <w:t>.</w:t>
      </w:r>
      <w:r>
        <w:rPr>
          <w:rFonts w:ascii="Arial"/>
          <w:spacing w:val="-6"/>
          <w:sz w:val="24"/>
          <w:u w:val="none"/>
        </w:rPr>
        <w:t> </w:t>
      </w:r>
      <w:hyperlink r:id="rId803">
        <w:r>
          <w:rPr>
            <w:rFonts w:ascii="Arial"/>
            <w:sz w:val="24"/>
            <w:u w:val="single" w:color="AAAAAA"/>
          </w:rPr>
          <w:t>OCL</w:t>
        </w:r>
      </w:hyperlink>
      <w:r>
        <w:rPr>
          <w:rFonts w:ascii="Arial"/>
          <w:sz w:val="24"/>
          <w:u w:val="single" w:color="AAAAAA"/>
        </w:rPr>
        <w:t>C</w:t>
      </w:r>
      <w:r>
        <w:rPr>
          <w:rFonts w:ascii="Arial"/>
          <w:spacing w:val="-6"/>
          <w:sz w:val="24"/>
          <w:u w:val="single" w:color="AAAAAA"/>
        </w:rPr>
        <w:t> </w:t>
      </w:r>
      <w:hyperlink r:id="rId804">
        <w:r>
          <w:rPr>
            <w:rFonts w:ascii="Arial"/>
            <w:sz w:val="24"/>
            <w:u w:val="single" w:color="AAAAAA"/>
          </w:rPr>
          <w:t>244017850</w:t>
        </w:r>
        <w:r>
          <w:rPr>
            <w:rFonts w:ascii="Arial"/>
            <w:spacing w:val="-6"/>
            <w:sz w:val="24"/>
            <w:u w:val="single" w:color="AAAAAA"/>
          </w:rPr>
          <w:t> </w:t>
        </w:r>
        <w:r>
          <w:rPr>
            <w:rFonts w:ascii="Arial"/>
            <w:sz w:val="24"/>
            <w:u w:val="single" w:color="AAAAAA"/>
          </w:rPr>
          <w:t>(https://sea</w:t>
        </w:r>
      </w:hyperlink>
      <w:r>
        <w:rPr>
          <w:rFonts w:ascii="Arial"/>
          <w:sz w:val="24"/>
          <w:u w:val="none"/>
        </w:rPr>
        <w:t> </w:t>
      </w:r>
      <w:hyperlink r:id="rId804">
        <w:r>
          <w:rPr>
            <w:rFonts w:ascii="Arial"/>
            <w:spacing w:val="-2"/>
            <w:sz w:val="24"/>
            <w:u w:val="single" w:color="AAAAAA"/>
          </w:rPr>
          <w:t>rch.worldcat.org/oclc/244017850)</w:t>
        </w:r>
      </w:hyperlink>
      <w:r>
        <w:rPr>
          <w:rFonts w:ascii="Arial"/>
          <w:spacing w:val="-2"/>
          <w:sz w:val="24"/>
          <w:u w:val="none"/>
        </w:rPr>
        <w:t>.</w:t>
      </w:r>
    </w:p>
    <w:p>
      <w:pPr>
        <w:spacing w:line="235" w:lineRule="auto" w:before="58"/>
        <w:ind w:left="743" w:right="372" w:hanging="234"/>
        <w:jc w:val="left"/>
        <w:rPr>
          <w:rFonts w:ascii="Arial"/>
          <w:sz w:val="24"/>
        </w:rPr>
      </w:pPr>
      <w:r>
        <w:rPr>
          <w:rFonts w:ascii="Arial"/>
          <w:sz w:val="24"/>
        </w:rPr>
        <mc:AlternateContent>
          <mc:Choice Requires="wps">
            <w:drawing>
              <wp:anchor distT="0" distB="0" distL="0" distR="0" allowOverlap="1" layoutInCell="1" locked="0" behindDoc="1" simplePos="0" relativeHeight="485349376">
                <wp:simplePos x="0" y="0"/>
                <wp:positionH relativeFrom="page">
                  <wp:posOffset>704849</wp:posOffset>
                </wp:positionH>
                <wp:positionV relativeFrom="paragraph">
                  <wp:posOffset>377344</wp:posOffset>
                </wp:positionV>
                <wp:extent cx="6591300" cy="9525"/>
                <wp:effectExtent l="0" t="0" r="0" b="0"/>
                <wp:wrapNone/>
                <wp:docPr id="269" name="Graphic 269"/>
                <wp:cNvGraphicFramePr>
                  <a:graphicFrameLocks/>
                </wp:cNvGraphicFramePr>
                <a:graphic>
                  <a:graphicData uri="http://schemas.microsoft.com/office/word/2010/wordprocessingShape">
                    <wps:wsp>
                      <wps:cNvPr id="269" name="Graphic 269"/>
                      <wps:cNvSpPr/>
                      <wps:spPr>
                        <a:xfrm>
                          <a:off x="0" y="0"/>
                          <a:ext cx="6591300" cy="9525"/>
                        </a:xfrm>
                        <a:custGeom>
                          <a:avLst/>
                          <a:gdLst/>
                          <a:ahLst/>
                          <a:cxnLst/>
                          <a:rect l="l" t="t" r="r" b="b"/>
                          <a:pathLst>
                            <a:path w="6591300" h="9525">
                              <a:moveTo>
                                <a:pt x="6591299" y="9524"/>
                              </a:moveTo>
                              <a:lnTo>
                                <a:pt x="0" y="9524"/>
                              </a:lnTo>
                              <a:lnTo>
                                <a:pt x="0" y="0"/>
                              </a:lnTo>
                              <a:lnTo>
                                <a:pt x="6591299" y="0"/>
                              </a:lnTo>
                              <a:lnTo>
                                <a:pt x="65912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12181pt;width:518.999959pt;height:.75pt;mso-position-horizontal-relative:page;mso-position-vertical-relative:paragraph;z-index:-17967104" id="docshape205" filled="true" fillcolor="#aaaaaa" stroked="false">
                <v:fill type="solid"/>
                <w10:wrap type="none"/>
              </v:rect>
            </w:pict>
          </mc:Fallback>
        </mc:AlternateContent>
      </w:r>
      <w:r>
        <w:rPr>
          <w:position w:val="3"/>
        </w:rPr>
        <w:drawing>
          <wp:inline distT="0" distB="0" distL="0" distR="0">
            <wp:extent cx="47624" cy="47624"/>
            <wp:effectExtent l="0" t="0" r="0" b="0"/>
            <wp:docPr id="270" name="Image 270"/>
            <wp:cNvGraphicFramePr>
              <a:graphicFrameLocks/>
            </wp:cNvGraphicFramePr>
            <a:graphic>
              <a:graphicData uri="http://schemas.openxmlformats.org/drawingml/2006/picture">
                <pic:pic>
                  <pic:nvPicPr>
                    <pic:cNvPr id="270" name="Image 270"/>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hyperlink r:id="rId805">
        <w:r>
          <w:rPr>
            <w:rFonts w:ascii="Arial"/>
            <w:sz w:val="24"/>
            <w:u w:val="single" w:color="AAAAAA"/>
          </w:rPr>
          <w:t>Barnstone, Willis</w:t>
        </w:r>
      </w:hyperlink>
      <w:r>
        <w:rPr>
          <w:rFonts w:ascii="Arial"/>
          <w:sz w:val="24"/>
          <w:u w:val="none"/>
        </w:rPr>
        <w:t> (12 October 2009). </w:t>
      </w:r>
      <w:hyperlink r:id="rId806">
        <w:r>
          <w:rPr>
            <w:rFonts w:ascii="Arial"/>
            <w:i/>
            <w:sz w:val="24"/>
            <w:u w:val="single" w:color="AAAAAA"/>
          </w:rPr>
          <w:t>The Restored New Testament:</w:t>
        </w:r>
        <w:r>
          <w:rPr>
            <w:rFonts w:ascii="Arial"/>
            <w:i/>
            <w:spacing w:val="-2"/>
            <w:sz w:val="24"/>
            <w:u w:val="single" w:color="AAAAAA"/>
          </w:rPr>
          <w:t> </w:t>
        </w:r>
        <w:r>
          <w:rPr>
            <w:rFonts w:ascii="Arial"/>
            <w:i/>
            <w:sz w:val="24"/>
            <w:u w:val="single" w:color="AAAAAA"/>
          </w:rPr>
          <w:t>A</w:t>
        </w:r>
        <w:r>
          <w:rPr>
            <w:rFonts w:ascii="Arial"/>
            <w:i/>
            <w:spacing w:val="-2"/>
            <w:sz w:val="24"/>
            <w:u w:val="single" w:color="AAAAAA"/>
          </w:rPr>
          <w:t> </w:t>
        </w:r>
        <w:r>
          <w:rPr>
            <w:rFonts w:ascii="Arial"/>
            <w:i/>
            <w:sz w:val="24"/>
            <w:u w:val="single" w:color="AAAAAA"/>
          </w:rPr>
          <w:t>New Translation with</w:t>
        </w:r>
      </w:hyperlink>
      <w:r>
        <w:rPr>
          <w:rFonts w:ascii="Arial"/>
          <w:i/>
          <w:sz w:val="24"/>
          <w:u w:val="none"/>
        </w:rPr>
        <w:t> </w:t>
      </w:r>
      <w:hyperlink r:id="rId806">
        <w:r>
          <w:rPr>
            <w:rFonts w:ascii="Arial"/>
            <w:i/>
            <w:sz w:val="24"/>
            <w:u w:val="none"/>
          </w:rPr>
          <w:t>Commentary,</w:t>
        </w:r>
        <w:r>
          <w:rPr>
            <w:rFonts w:ascii="Arial"/>
            <w:i/>
            <w:spacing w:val="-9"/>
            <w:sz w:val="24"/>
            <w:u w:val="none"/>
          </w:rPr>
          <w:t> </w:t>
        </w:r>
        <w:r>
          <w:rPr>
            <w:rFonts w:ascii="Arial"/>
            <w:i/>
            <w:sz w:val="24"/>
            <w:u w:val="none"/>
          </w:rPr>
          <w:t>Including</w:t>
        </w:r>
        <w:r>
          <w:rPr>
            <w:rFonts w:ascii="Arial"/>
            <w:i/>
            <w:spacing w:val="-9"/>
            <w:sz w:val="24"/>
            <w:u w:val="none"/>
          </w:rPr>
          <w:t> </w:t>
        </w:r>
        <w:r>
          <w:rPr>
            <w:rFonts w:ascii="Arial"/>
            <w:i/>
            <w:sz w:val="24"/>
            <w:u w:val="none"/>
          </w:rPr>
          <w:t>the</w:t>
        </w:r>
        <w:r>
          <w:rPr>
            <w:rFonts w:ascii="Arial"/>
            <w:i/>
            <w:spacing w:val="-9"/>
            <w:sz w:val="24"/>
            <w:u w:val="none"/>
          </w:rPr>
          <w:t> </w:t>
        </w:r>
        <w:r>
          <w:rPr>
            <w:rFonts w:ascii="Arial"/>
            <w:i/>
            <w:sz w:val="24"/>
            <w:u w:val="none"/>
          </w:rPr>
          <w:t>Gnostic</w:t>
        </w:r>
        <w:r>
          <w:rPr>
            <w:rFonts w:ascii="Arial"/>
            <w:i/>
            <w:spacing w:val="-9"/>
            <w:sz w:val="24"/>
            <w:u w:val="none"/>
          </w:rPr>
          <w:t> </w:t>
        </w:r>
        <w:r>
          <w:rPr>
            <w:rFonts w:ascii="Arial"/>
            <w:i/>
            <w:sz w:val="24"/>
            <w:u w:val="none"/>
          </w:rPr>
          <w:t>Gospels</w:t>
        </w:r>
        <w:r>
          <w:rPr>
            <w:rFonts w:ascii="Arial"/>
            <w:i/>
            <w:spacing w:val="-9"/>
            <w:sz w:val="24"/>
            <w:u w:val="none"/>
          </w:rPr>
          <w:t> </w:t>
        </w:r>
        <w:r>
          <w:rPr>
            <w:rFonts w:ascii="Arial"/>
            <w:i/>
            <w:sz w:val="24"/>
            <w:u w:val="none"/>
          </w:rPr>
          <w:t>Thomas,</w:t>
        </w:r>
        <w:r>
          <w:rPr>
            <w:rFonts w:ascii="Arial"/>
            <w:i/>
            <w:spacing w:val="-9"/>
            <w:sz w:val="24"/>
            <w:u w:val="none"/>
          </w:rPr>
          <w:t> </w:t>
        </w:r>
        <w:r>
          <w:rPr>
            <w:rFonts w:ascii="Arial"/>
            <w:i/>
            <w:sz w:val="24"/>
            <w:u w:val="none"/>
          </w:rPr>
          <w:t>Mary,</w:t>
        </w:r>
        <w:r>
          <w:rPr>
            <w:rFonts w:ascii="Arial"/>
            <w:i/>
            <w:spacing w:val="-9"/>
            <w:sz w:val="24"/>
            <w:u w:val="none"/>
          </w:rPr>
          <w:t> </w:t>
        </w:r>
        <w:r>
          <w:rPr>
            <w:rFonts w:ascii="Arial"/>
            <w:i/>
            <w:sz w:val="24"/>
            <w:u w:val="none"/>
          </w:rPr>
          <w:t>and</w:t>
        </w:r>
        <w:r>
          <w:rPr>
            <w:rFonts w:ascii="Arial"/>
            <w:i/>
            <w:spacing w:val="-9"/>
            <w:sz w:val="24"/>
            <w:u w:val="none"/>
          </w:rPr>
          <w:t> </w:t>
        </w:r>
        <w:r>
          <w:rPr>
            <w:rFonts w:ascii="Arial"/>
            <w:i/>
            <w:sz w:val="24"/>
            <w:u w:val="none"/>
          </w:rPr>
          <w:t>Judas</w:t>
        </w:r>
        <w:r>
          <w:rPr>
            <w:rFonts w:ascii="Arial"/>
            <w:i/>
            <w:spacing w:val="-9"/>
            <w:sz w:val="24"/>
            <w:u w:val="none"/>
          </w:rPr>
          <w:t> </w:t>
        </w:r>
        <w:r>
          <w:rPr>
            <w:rFonts w:ascii="Arial"/>
            <w:sz w:val="24"/>
            <w:u w:val="none"/>
          </w:rPr>
          <w:t>(https://books.google.com/</w:t>
        </w:r>
      </w:hyperlink>
      <w:r>
        <w:rPr>
          <w:rFonts w:ascii="Arial"/>
          <w:sz w:val="24"/>
          <w:u w:val="none"/>
        </w:rPr>
        <w:t> </w:t>
      </w:r>
      <w:hyperlink r:id="rId806">
        <w:r>
          <w:rPr>
            <w:rFonts w:ascii="Arial"/>
            <w:sz w:val="24"/>
            <w:u w:val="single" w:color="AAAAAA"/>
          </w:rPr>
          <w:t>books?id=CakJchHfN1QC)</w:t>
        </w:r>
      </w:hyperlink>
      <w:r>
        <w:rPr>
          <w:rFonts w:ascii="Arial"/>
          <w:sz w:val="24"/>
          <w:u w:val="none"/>
        </w:rPr>
        <w:t>. W. W. Norton &amp; Company. </w:t>
      </w:r>
      <w:hyperlink r:id="rId670">
        <w:r>
          <w:rPr>
            <w:rFonts w:ascii="Arial"/>
            <w:sz w:val="24"/>
            <w:u w:val="single" w:color="AAAAAA"/>
          </w:rPr>
          <w:t>ISBN</w:t>
        </w:r>
      </w:hyperlink>
      <w:r>
        <w:rPr>
          <w:rFonts w:ascii="Arial"/>
          <w:sz w:val="24"/>
          <w:u w:val="none"/>
        </w:rPr>
        <w:t> </w:t>
      </w:r>
      <w:r>
        <w:rPr>
          <w:rFonts w:ascii="Arial"/>
          <w:sz w:val="24"/>
          <w:u w:val="single" w:color="AAAAAA"/>
        </w:rPr>
        <w:t>978-0-393-06493-3</w:t>
      </w:r>
      <w:r>
        <w:rPr>
          <w:rFonts w:ascii="Arial"/>
          <w:sz w:val="24"/>
          <w:u w:val="none"/>
        </w:rPr>
        <w:t>.</w:t>
      </w:r>
    </w:p>
    <w:p>
      <w:pPr>
        <w:pStyle w:val="BodyText"/>
        <w:spacing w:line="235" w:lineRule="auto" w:before="59"/>
        <w:ind w:right="372" w:hanging="234"/>
        <w:rPr>
          <w:rFonts w:ascii="Arial" w:hAnsi="Arial"/>
        </w:rPr>
      </w:pPr>
      <w:r>
        <w:rPr>
          <w:position w:val="3"/>
        </w:rPr>
        <w:drawing>
          <wp:inline distT="0" distB="0" distL="0" distR="0">
            <wp:extent cx="47624" cy="47624"/>
            <wp:effectExtent l="0" t="0" r="0" b="0"/>
            <wp:docPr id="271" name="Image 271"/>
            <wp:cNvGraphicFramePr>
              <a:graphicFrameLocks/>
            </wp:cNvGraphicFramePr>
            <a:graphic>
              <a:graphicData uri="http://schemas.openxmlformats.org/drawingml/2006/picture">
                <pic:pic>
                  <pic:nvPicPr>
                    <pic:cNvPr id="271" name="Image 271"/>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hAnsi="Times New Roman"/>
          <w:spacing w:val="80"/>
          <w:sz w:val="20"/>
        </w:rPr>
        <w:t> </w:t>
      </w:r>
      <w:r>
        <w:rPr>
          <w:rFonts w:ascii="Arial" w:hAnsi="Arial"/>
        </w:rPr>
        <w:t>Bartkowski,</w:t>
      </w:r>
      <w:r>
        <w:rPr>
          <w:rFonts w:ascii="Arial" w:hAnsi="Arial"/>
          <w:spacing w:val="-1"/>
        </w:rPr>
        <w:t> </w:t>
      </w:r>
      <w:r>
        <w:rPr>
          <w:rFonts w:ascii="Arial" w:hAnsi="Arial"/>
        </w:rPr>
        <w:t>John</w:t>
      </w:r>
      <w:r>
        <w:rPr>
          <w:rFonts w:ascii="Arial" w:hAnsi="Arial"/>
          <w:spacing w:val="-1"/>
        </w:rPr>
        <w:t> </w:t>
      </w:r>
      <w:r>
        <w:rPr>
          <w:rFonts w:ascii="Arial" w:hAnsi="Arial"/>
        </w:rPr>
        <w:t>(1996).</w:t>
      </w:r>
      <w:r>
        <w:rPr>
          <w:rFonts w:ascii="Arial" w:hAnsi="Arial"/>
          <w:spacing w:val="-1"/>
        </w:rPr>
        <w:t> </w:t>
      </w:r>
      <w:r>
        <w:rPr>
          <w:rFonts w:ascii="Arial" w:hAnsi="Arial"/>
        </w:rPr>
        <w:t>"Beyond</w:t>
      </w:r>
      <w:r>
        <w:rPr>
          <w:rFonts w:ascii="Arial" w:hAnsi="Arial"/>
          <w:spacing w:val="-1"/>
        </w:rPr>
        <w:t> </w:t>
      </w:r>
      <w:r>
        <w:rPr>
          <w:rFonts w:ascii="Arial" w:hAnsi="Arial"/>
        </w:rPr>
        <w:t>Biblical</w:t>
      </w:r>
      <w:r>
        <w:rPr>
          <w:rFonts w:ascii="Arial" w:hAnsi="Arial"/>
          <w:spacing w:val="-1"/>
        </w:rPr>
        <w:t> </w:t>
      </w:r>
      <w:r>
        <w:rPr>
          <w:rFonts w:ascii="Arial" w:hAnsi="Arial"/>
        </w:rPr>
        <w:t>Literalism</w:t>
      </w:r>
      <w:r>
        <w:rPr>
          <w:rFonts w:ascii="Arial" w:hAnsi="Arial"/>
          <w:spacing w:val="-1"/>
        </w:rPr>
        <w:t> </w:t>
      </w:r>
      <w:r>
        <w:rPr>
          <w:rFonts w:ascii="Arial" w:hAnsi="Arial"/>
        </w:rPr>
        <w:t>and</w:t>
      </w:r>
      <w:r>
        <w:rPr>
          <w:rFonts w:ascii="Arial" w:hAnsi="Arial"/>
          <w:spacing w:val="-1"/>
        </w:rPr>
        <w:t> </w:t>
      </w:r>
      <w:r>
        <w:rPr>
          <w:rFonts w:ascii="Arial" w:hAnsi="Arial"/>
        </w:rPr>
        <w:t>Inerrancy:</w:t>
      </w:r>
      <w:r>
        <w:rPr>
          <w:rFonts w:ascii="Arial" w:hAnsi="Arial"/>
          <w:spacing w:val="-1"/>
        </w:rPr>
        <w:t> </w:t>
      </w:r>
      <w:r>
        <w:rPr>
          <w:rFonts w:ascii="Arial" w:hAnsi="Arial"/>
        </w:rPr>
        <w:t>Conservative</w:t>
      </w:r>
      <w:r>
        <w:rPr>
          <w:rFonts w:ascii="Arial" w:hAnsi="Arial"/>
          <w:spacing w:val="-1"/>
        </w:rPr>
        <w:t> </w:t>
      </w:r>
      <w:r>
        <w:rPr>
          <w:rFonts w:ascii="Arial" w:hAnsi="Arial"/>
        </w:rPr>
        <w:t>Protestants</w:t>
      </w:r>
      <w:r>
        <w:rPr>
          <w:rFonts w:ascii="Arial" w:hAnsi="Arial"/>
          <w:spacing w:val="-1"/>
        </w:rPr>
        <w:t> </w:t>
      </w:r>
      <w:r>
        <w:rPr>
          <w:rFonts w:ascii="Arial" w:hAnsi="Arial"/>
        </w:rPr>
        <w:t>and the Hermeneutic Interpretation of Scripture". </w:t>
      </w:r>
      <w:r>
        <w:rPr>
          <w:rFonts w:ascii="Arial" w:hAnsi="Arial"/>
          <w:i/>
        </w:rPr>
        <w:t>Sociology of Religion</w:t>
      </w:r>
      <w:r>
        <w:rPr>
          <w:rFonts w:ascii="Arial" w:hAnsi="Arial"/>
        </w:rPr>
        <w:t>. </w:t>
      </w:r>
      <w:r>
        <w:rPr>
          <w:rFonts w:ascii="Arial" w:hAnsi="Arial"/>
          <w:b/>
        </w:rPr>
        <w:t>57 </w:t>
      </w:r>
      <w:r>
        <w:rPr>
          <w:rFonts w:ascii="Arial" w:hAnsi="Arial"/>
        </w:rPr>
        <w:t>(3): 259–272. </w:t>
      </w:r>
      <w:hyperlink r:id="rId725">
        <w:r>
          <w:rPr>
            <w:rFonts w:ascii="Arial" w:hAnsi="Arial"/>
            <w:u w:val="single" w:color="AAAAAA"/>
          </w:rPr>
          <w:t>doi</w:t>
        </w:r>
      </w:hyperlink>
      <w:r>
        <w:rPr>
          <w:rFonts w:ascii="Arial" w:hAnsi="Arial"/>
          <w:u w:val="single" w:color="AAAAAA"/>
        </w:rPr>
        <w:t>:</w:t>
      </w:r>
      <w:hyperlink r:id="rId807">
        <w:r>
          <w:rPr>
            <w:rFonts w:ascii="Arial" w:hAnsi="Arial"/>
            <w:u w:val="single" w:color="AAAAAA"/>
          </w:rPr>
          <w:t>10.2307/3712156</w:t>
        </w:r>
        <w:r>
          <w:rPr>
            <w:rFonts w:ascii="Arial" w:hAnsi="Arial"/>
            <w:spacing w:val="-17"/>
            <w:u w:val="single" w:color="AAAAAA"/>
          </w:rPr>
          <w:t> </w:t>
        </w:r>
        <w:r>
          <w:rPr>
            <w:rFonts w:ascii="Arial" w:hAnsi="Arial"/>
            <w:u w:val="single" w:color="AAAAAA"/>
          </w:rPr>
          <w:t>(https://doi.org/10.2307%2F3712156)</w:t>
        </w:r>
      </w:hyperlink>
      <w:r>
        <w:rPr>
          <w:rFonts w:ascii="Arial" w:hAnsi="Arial"/>
          <w:u w:val="none"/>
        </w:rPr>
        <w:t>.</w:t>
      </w:r>
      <w:r>
        <w:rPr>
          <w:rFonts w:ascii="Arial" w:hAnsi="Arial"/>
          <w:spacing w:val="-17"/>
          <w:u w:val="none"/>
        </w:rPr>
        <w:t> </w:t>
      </w:r>
      <w:hyperlink r:id="rId754">
        <w:r>
          <w:rPr>
            <w:rFonts w:ascii="Arial" w:hAnsi="Arial"/>
            <w:u w:val="single" w:color="AAAAAA"/>
          </w:rPr>
          <w:t>JSTOR</w:t>
        </w:r>
      </w:hyperlink>
      <w:r>
        <w:rPr>
          <w:rFonts w:ascii="Arial" w:hAnsi="Arial"/>
          <w:spacing w:val="-16"/>
          <w:u w:val="single" w:color="AAAAAA"/>
        </w:rPr>
        <w:t> </w:t>
      </w:r>
      <w:hyperlink r:id="rId808">
        <w:r>
          <w:rPr>
            <w:rFonts w:ascii="Arial" w:hAnsi="Arial"/>
            <w:u w:val="single" w:color="AAAAAA"/>
          </w:rPr>
          <w:t>3712156</w:t>
        </w:r>
        <w:r>
          <w:rPr>
            <w:rFonts w:ascii="Arial" w:hAnsi="Arial"/>
            <w:spacing w:val="-17"/>
            <w:u w:val="single" w:color="AAAAAA"/>
          </w:rPr>
          <w:t> </w:t>
        </w:r>
        <w:r>
          <w:rPr>
            <w:rFonts w:ascii="Arial" w:hAnsi="Arial"/>
            <w:u w:val="single" w:color="AAAAAA"/>
          </w:rPr>
          <w:t>(https://www.jstor.or</w:t>
        </w:r>
      </w:hyperlink>
      <w:r>
        <w:rPr>
          <w:rFonts w:ascii="Arial" w:hAnsi="Arial"/>
          <w:u w:val="none"/>
        </w:rPr>
        <w:t> </w:t>
      </w:r>
      <w:hyperlink r:id="rId808">
        <w:r>
          <w:rPr>
            <w:rFonts w:ascii="Arial" w:hAnsi="Arial"/>
            <w:spacing w:val="-2"/>
            <w:u w:val="single" w:color="AAAAAA"/>
          </w:rPr>
          <w:t>g/stable/3712156)</w:t>
        </w:r>
      </w:hyperlink>
      <w:r>
        <w:rPr>
          <w:rFonts w:ascii="Arial" w:hAnsi="Arial"/>
          <w:spacing w:val="-2"/>
          <w:u w:val="none"/>
        </w:rPr>
        <w:t>.</w:t>
      </w:r>
    </w:p>
    <w:p>
      <w:pPr>
        <w:spacing w:line="273" w:lineRule="exact" w:before="54"/>
        <w:ind w:left="509" w:right="0" w:firstLine="0"/>
        <w:jc w:val="left"/>
        <w:rPr>
          <w:rFonts w:ascii="Arial"/>
          <w:sz w:val="24"/>
        </w:rPr>
      </w:pPr>
      <w:r>
        <w:rPr>
          <w:position w:val="3"/>
        </w:rPr>
        <w:drawing>
          <wp:inline distT="0" distB="0" distL="0" distR="0">
            <wp:extent cx="47624" cy="47624"/>
            <wp:effectExtent l="0" t="0" r="0" b="0"/>
            <wp:docPr id="272" name="Image 272"/>
            <wp:cNvGraphicFramePr>
              <a:graphicFrameLocks/>
            </wp:cNvGraphicFramePr>
            <a:graphic>
              <a:graphicData uri="http://schemas.openxmlformats.org/drawingml/2006/picture">
                <pic:pic>
                  <pic:nvPicPr>
                    <pic:cNvPr id="272" name="Image 272"/>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w w:val="150"/>
          <w:sz w:val="20"/>
        </w:rPr>
        <w:t> </w:t>
      </w:r>
      <w:r>
        <w:rPr>
          <w:rFonts w:ascii="Arial"/>
          <w:sz w:val="24"/>
        </w:rPr>
        <w:t>Barton, John (2003). </w:t>
      </w:r>
      <w:r>
        <w:rPr>
          <w:rFonts w:ascii="Arial"/>
          <w:i/>
          <w:sz w:val="24"/>
        </w:rPr>
        <w:t>Understanding Old Testament Ethics:</w:t>
      </w:r>
      <w:r>
        <w:rPr>
          <w:rFonts w:ascii="Arial"/>
          <w:i/>
          <w:spacing w:val="-2"/>
          <w:sz w:val="24"/>
        </w:rPr>
        <w:t> </w:t>
      </w:r>
      <w:r>
        <w:rPr>
          <w:rFonts w:ascii="Arial"/>
          <w:i/>
          <w:sz w:val="24"/>
        </w:rPr>
        <w:t>Approaches and Expectations</w:t>
      </w:r>
      <w:r>
        <w:rPr>
          <w:rFonts w:ascii="Arial"/>
          <w:sz w:val="24"/>
        </w:rPr>
        <w:t>.</w:t>
      </w:r>
    </w:p>
    <w:p>
      <w:pPr>
        <w:pStyle w:val="BodyText"/>
        <w:spacing w:line="273" w:lineRule="exact"/>
        <w:rPr>
          <w:rFonts w:ascii="Arial"/>
        </w:rPr>
      </w:pPr>
      <w:r>
        <w:rPr>
          <w:rFonts w:ascii="Arial"/>
        </w:rPr>
        <w:t>Louisville,</w:t>
      </w:r>
      <w:r>
        <w:rPr>
          <w:rFonts w:ascii="Arial"/>
          <w:spacing w:val="-1"/>
        </w:rPr>
        <w:t> </w:t>
      </w:r>
      <w:r>
        <w:rPr>
          <w:rFonts w:ascii="Arial"/>
        </w:rPr>
        <w:t>Kentucky:</w:t>
      </w:r>
      <w:r>
        <w:rPr>
          <w:rFonts w:ascii="Arial"/>
          <w:spacing w:val="-1"/>
        </w:rPr>
        <w:t> </w:t>
      </w:r>
      <w:r>
        <w:rPr>
          <w:rFonts w:ascii="Arial"/>
        </w:rPr>
        <w:t>Westminster</w:t>
      </w:r>
      <w:r>
        <w:rPr>
          <w:rFonts w:ascii="Arial"/>
          <w:spacing w:val="-1"/>
        </w:rPr>
        <w:t> </w:t>
      </w:r>
      <w:r>
        <w:rPr>
          <w:rFonts w:ascii="Arial"/>
        </w:rPr>
        <w:t>John Knox</w:t>
      </w:r>
      <w:r>
        <w:rPr>
          <w:rFonts w:ascii="Arial"/>
          <w:spacing w:val="-1"/>
        </w:rPr>
        <w:t> </w:t>
      </w:r>
      <w:r>
        <w:rPr>
          <w:rFonts w:ascii="Arial"/>
        </w:rPr>
        <w:t>Press.</w:t>
      </w:r>
      <w:r>
        <w:rPr>
          <w:rFonts w:ascii="Arial"/>
          <w:spacing w:val="-1"/>
        </w:rPr>
        <w:t> </w:t>
      </w:r>
      <w:hyperlink r:id="rId670">
        <w:r>
          <w:rPr>
            <w:rFonts w:ascii="Arial"/>
            <w:u w:val="single" w:color="AAAAAA"/>
          </w:rPr>
          <w:t>ISBN</w:t>
        </w:r>
      </w:hyperlink>
      <w:r>
        <w:rPr>
          <w:rFonts w:ascii="Arial"/>
          <w:u w:val="none"/>
        </w:rPr>
        <w:t> </w:t>
      </w:r>
      <w:r>
        <w:rPr>
          <w:rFonts w:ascii="Arial"/>
          <w:u w:val="single" w:color="AAAAAA"/>
        </w:rPr>
        <w:t>978-0-664-22596-</w:t>
      </w:r>
      <w:r>
        <w:rPr>
          <w:rFonts w:ascii="Arial"/>
          <w:spacing w:val="-5"/>
          <w:u w:val="single" w:color="AAAAAA"/>
        </w:rPr>
        <w:t>4</w:t>
      </w:r>
      <w:r>
        <w:rPr>
          <w:rFonts w:ascii="Arial"/>
          <w:spacing w:val="-5"/>
          <w:u w:val="none"/>
        </w:rPr>
        <w:t>.</w:t>
      </w:r>
    </w:p>
    <w:p>
      <w:pPr>
        <w:pStyle w:val="BodyText"/>
        <w:spacing w:line="235" w:lineRule="auto" w:before="58"/>
        <w:ind w:right="372" w:hanging="234"/>
        <w:rPr>
          <w:rFonts w:ascii="Arial"/>
        </w:rPr>
      </w:pPr>
      <w:r>
        <w:rPr>
          <w:position w:val="3"/>
        </w:rPr>
        <w:drawing>
          <wp:inline distT="0" distB="0" distL="0" distR="0">
            <wp:extent cx="47624" cy="47624"/>
            <wp:effectExtent l="0" t="0" r="0" b="0"/>
            <wp:docPr id="273" name="Image 273"/>
            <wp:cNvGraphicFramePr>
              <a:graphicFrameLocks/>
            </wp:cNvGraphicFramePr>
            <a:graphic>
              <a:graphicData uri="http://schemas.openxmlformats.org/drawingml/2006/picture">
                <pic:pic>
                  <pic:nvPicPr>
                    <pic:cNvPr id="273" name="Image 273"/>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Barton,</w:t>
      </w:r>
      <w:r>
        <w:rPr>
          <w:rFonts w:ascii="Arial"/>
          <w:spacing w:val="-5"/>
        </w:rPr>
        <w:t> </w:t>
      </w:r>
      <w:r>
        <w:rPr>
          <w:rFonts w:ascii="Arial"/>
        </w:rPr>
        <w:t>John</w:t>
      </w:r>
      <w:r>
        <w:rPr>
          <w:rFonts w:ascii="Arial"/>
          <w:spacing w:val="-5"/>
        </w:rPr>
        <w:t> </w:t>
      </w:r>
      <w:r>
        <w:rPr>
          <w:rFonts w:ascii="Arial"/>
        </w:rPr>
        <w:t>(2007).</w:t>
      </w:r>
      <w:r>
        <w:rPr>
          <w:rFonts w:ascii="Arial"/>
          <w:spacing w:val="-5"/>
        </w:rPr>
        <w:t> </w:t>
      </w:r>
      <w:hyperlink r:id="rId809">
        <w:r>
          <w:rPr>
            <w:rFonts w:ascii="Arial"/>
            <w:i/>
            <w:u w:val="single" w:color="AAAAAA"/>
          </w:rPr>
          <w:t>The</w:t>
        </w:r>
        <w:r>
          <w:rPr>
            <w:rFonts w:ascii="Arial"/>
            <w:i/>
            <w:spacing w:val="-5"/>
            <w:u w:val="single" w:color="AAAAAA"/>
          </w:rPr>
          <w:t> </w:t>
        </w:r>
        <w:r>
          <w:rPr>
            <w:rFonts w:ascii="Arial"/>
            <w:i/>
            <w:u w:val="single" w:color="AAAAAA"/>
          </w:rPr>
          <w:t>Nature</w:t>
        </w:r>
        <w:r>
          <w:rPr>
            <w:rFonts w:ascii="Arial"/>
            <w:i/>
            <w:spacing w:val="-5"/>
            <w:u w:val="single" w:color="AAAAAA"/>
          </w:rPr>
          <w:t> </w:t>
        </w:r>
        <w:r>
          <w:rPr>
            <w:rFonts w:ascii="Arial"/>
            <w:i/>
            <w:u w:val="single" w:color="AAAAAA"/>
          </w:rPr>
          <w:t>of</w:t>
        </w:r>
        <w:r>
          <w:rPr>
            <w:rFonts w:ascii="Arial"/>
            <w:i/>
            <w:spacing w:val="-5"/>
            <w:u w:val="single" w:color="AAAAAA"/>
          </w:rPr>
          <w:t> </w:t>
        </w:r>
        <w:r>
          <w:rPr>
            <w:rFonts w:ascii="Arial"/>
            <w:i/>
            <w:u w:val="single" w:color="AAAAAA"/>
          </w:rPr>
          <w:t>Biblical</w:t>
        </w:r>
        <w:r>
          <w:rPr>
            <w:rFonts w:ascii="Arial"/>
            <w:i/>
            <w:spacing w:val="-5"/>
            <w:u w:val="single" w:color="AAAAAA"/>
          </w:rPr>
          <w:t> </w:t>
        </w:r>
        <w:r>
          <w:rPr>
            <w:rFonts w:ascii="Arial"/>
            <w:i/>
            <w:u w:val="single" w:color="AAAAAA"/>
          </w:rPr>
          <w:t>Criticism</w:t>
        </w:r>
        <w:r>
          <w:rPr>
            <w:rFonts w:ascii="Arial"/>
            <w:i/>
            <w:spacing w:val="-5"/>
            <w:u w:val="single" w:color="AAAAAA"/>
          </w:rPr>
          <w:t> </w:t>
        </w:r>
        <w:r>
          <w:rPr>
            <w:rFonts w:ascii="Arial"/>
            <w:u w:val="single" w:color="AAAAAA"/>
          </w:rPr>
          <w:t>(https://books.google.com/books?id=Vocz7rn</w:t>
        </w:r>
      </w:hyperlink>
      <w:r>
        <w:rPr>
          <w:rFonts w:ascii="Arial"/>
          <w:u w:val="none"/>
        </w:rPr>
        <w:t> </w:t>
      </w:r>
      <w:hyperlink r:id="rId809">
        <w:r>
          <w:rPr>
            <w:rFonts w:ascii="Arial"/>
            <w:u w:val="single" w:color="AAAAAA"/>
          </w:rPr>
          <w:t>Z0IwC)</w:t>
        </w:r>
      </w:hyperlink>
      <w:r>
        <w:rPr>
          <w:rFonts w:ascii="Arial"/>
          <w:u w:val="none"/>
        </w:rPr>
        <w:t>. Louisville, Kentucky: Westminster John Knox Press. </w:t>
      </w:r>
      <w:hyperlink r:id="rId670">
        <w:r>
          <w:rPr>
            <w:rFonts w:ascii="Arial"/>
            <w:u w:val="single" w:color="AAAAAA"/>
          </w:rPr>
          <w:t>ISB</w:t>
        </w:r>
      </w:hyperlink>
      <w:r>
        <w:rPr>
          <w:rFonts w:ascii="Arial"/>
          <w:u w:val="single" w:color="AAAAAA"/>
        </w:rPr>
        <w:t>N 978-0-664-22587-2</w:t>
      </w:r>
      <w:r>
        <w:rPr>
          <w:rFonts w:ascii="Arial"/>
          <w:u w:val="none"/>
        </w:rPr>
        <w:t>.</w:t>
      </w:r>
    </w:p>
    <w:p>
      <w:pPr>
        <w:spacing w:line="273" w:lineRule="exact" w:before="55"/>
        <w:ind w:left="509" w:right="0" w:firstLine="0"/>
        <w:jc w:val="left"/>
        <w:rPr>
          <w:rFonts w:ascii="Arial"/>
          <w:sz w:val="24"/>
        </w:rPr>
      </w:pPr>
      <w:r>
        <w:rPr>
          <w:position w:val="3"/>
        </w:rPr>
        <w:drawing>
          <wp:inline distT="0" distB="0" distL="0" distR="0">
            <wp:extent cx="47624" cy="47624"/>
            <wp:effectExtent l="0" t="0" r="0" b="0"/>
            <wp:docPr id="274" name="Image 274"/>
            <wp:cNvGraphicFramePr>
              <a:graphicFrameLocks/>
            </wp:cNvGraphicFramePr>
            <a:graphic>
              <a:graphicData uri="http://schemas.openxmlformats.org/drawingml/2006/picture">
                <pic:pic>
                  <pic:nvPicPr>
                    <pic:cNvPr id="274" name="Image 274"/>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w w:val="150"/>
          <w:sz w:val="20"/>
        </w:rPr>
        <w:t> </w:t>
      </w:r>
      <w:hyperlink r:id="rId349">
        <w:r>
          <w:rPr>
            <w:rFonts w:ascii="Arial"/>
            <w:sz w:val="24"/>
            <w:u w:val="single" w:color="AAAAAA"/>
          </w:rPr>
          <w:t>Barton, John</w:t>
        </w:r>
      </w:hyperlink>
      <w:r>
        <w:rPr>
          <w:rFonts w:ascii="Arial"/>
          <w:sz w:val="24"/>
          <w:u w:val="none"/>
        </w:rPr>
        <w:t> (1998). </w:t>
      </w:r>
      <w:r>
        <w:rPr>
          <w:rFonts w:ascii="Arial"/>
          <w:i/>
          <w:sz w:val="24"/>
          <w:u w:val="none"/>
        </w:rPr>
        <w:t>Holy Writings, Sacred Text: The Canon in Early Christianity </w:t>
      </w:r>
      <w:r>
        <w:rPr>
          <w:rFonts w:ascii="Arial"/>
          <w:sz w:val="24"/>
          <w:u w:val="none"/>
        </w:rPr>
        <w:t>(reprint ed.).</w:t>
      </w:r>
    </w:p>
    <w:p>
      <w:pPr>
        <w:pStyle w:val="BodyText"/>
        <w:spacing w:line="273" w:lineRule="exact"/>
        <w:rPr>
          <w:rFonts w:ascii="Arial"/>
        </w:rPr>
      </w:pPr>
      <w:r>
        <w:rPr>
          <w:rFonts w:ascii="Arial"/>
        </w:rPr>
        <w:t>Westminster</w:t>
      </w:r>
      <w:r>
        <w:rPr>
          <w:rFonts w:ascii="Arial"/>
          <w:spacing w:val="-1"/>
        </w:rPr>
        <w:t> </w:t>
      </w:r>
      <w:r>
        <w:rPr>
          <w:rFonts w:ascii="Arial"/>
        </w:rPr>
        <w:t>John</w:t>
      </w:r>
      <w:r>
        <w:rPr>
          <w:rFonts w:ascii="Arial"/>
          <w:spacing w:val="-1"/>
        </w:rPr>
        <w:t> </w:t>
      </w:r>
      <w:r>
        <w:rPr>
          <w:rFonts w:ascii="Arial"/>
        </w:rPr>
        <w:t>Knox</w:t>
      </w:r>
      <w:r>
        <w:rPr>
          <w:rFonts w:ascii="Arial"/>
          <w:spacing w:val="-1"/>
        </w:rPr>
        <w:t> </w:t>
      </w:r>
      <w:r>
        <w:rPr>
          <w:rFonts w:ascii="Arial"/>
        </w:rPr>
        <w:t>Press.</w:t>
      </w:r>
      <w:r>
        <w:rPr>
          <w:rFonts w:ascii="Arial"/>
          <w:spacing w:val="-1"/>
        </w:rPr>
        <w:t> </w:t>
      </w:r>
      <w:hyperlink r:id="rId670">
        <w:r>
          <w:rPr>
            <w:rFonts w:ascii="Arial"/>
            <w:u w:val="single" w:color="AAAAAA"/>
          </w:rPr>
          <w:t>ISB</w:t>
        </w:r>
      </w:hyperlink>
      <w:r>
        <w:rPr>
          <w:rFonts w:ascii="Arial"/>
          <w:u w:val="single" w:color="AAAAAA"/>
        </w:rPr>
        <w:t>N</w:t>
      </w:r>
      <w:r>
        <w:rPr>
          <w:rFonts w:ascii="Arial"/>
          <w:spacing w:val="-1"/>
          <w:u w:val="single" w:color="AAAAAA"/>
        </w:rPr>
        <w:t> </w:t>
      </w:r>
      <w:r>
        <w:rPr>
          <w:rFonts w:ascii="Arial"/>
          <w:u w:val="single" w:color="AAAAAA"/>
        </w:rPr>
        <w:t>978-0-664-25778-</w:t>
      </w:r>
      <w:r>
        <w:rPr>
          <w:rFonts w:ascii="Arial"/>
          <w:spacing w:val="-5"/>
          <w:u w:val="single" w:color="AAAAAA"/>
        </w:rPr>
        <w:t>1</w:t>
      </w:r>
      <w:r>
        <w:rPr>
          <w:rFonts w:ascii="Arial"/>
          <w:spacing w:val="-5"/>
          <w:u w:val="none"/>
        </w:rPr>
        <w:t>.</w:t>
      </w:r>
    </w:p>
    <w:p>
      <w:pPr>
        <w:pStyle w:val="BodyText"/>
        <w:spacing w:after="0" w:line="273" w:lineRule="exact"/>
        <w:rPr>
          <w:rFonts w:ascii="Arial"/>
        </w:rPr>
        <w:sectPr>
          <w:pgSz w:w="12240" w:h="15840"/>
          <w:pgMar w:top="520" w:bottom="280" w:left="360" w:right="360"/>
        </w:sectPr>
      </w:pPr>
    </w:p>
    <w:p>
      <w:pPr>
        <w:spacing w:line="273" w:lineRule="exact" w:before="65"/>
        <w:ind w:left="743" w:right="0" w:firstLine="0"/>
        <w:jc w:val="left"/>
        <w:rPr>
          <w:rFonts w:ascii="Arial"/>
          <w:i/>
          <w:sz w:val="24"/>
        </w:rPr>
      </w:pPr>
      <w:r>
        <w:rPr>
          <w:rFonts w:ascii="Arial"/>
          <w:i/>
          <w:sz w:val="24"/>
        </w:rPr>
        <mc:AlternateContent>
          <mc:Choice Requires="wps">
            <w:drawing>
              <wp:anchor distT="0" distB="0" distL="0" distR="0" allowOverlap="1" layoutInCell="1" locked="0" behindDoc="0" simplePos="0" relativeHeight="15820800">
                <wp:simplePos x="0" y="0"/>
                <wp:positionH relativeFrom="page">
                  <wp:posOffset>552449</wp:posOffset>
                </wp:positionH>
                <wp:positionV relativeFrom="paragraph">
                  <wp:posOffset>117456</wp:posOffset>
                </wp:positionV>
                <wp:extent cx="47625" cy="47625"/>
                <wp:effectExtent l="0" t="0" r="0" b="0"/>
                <wp:wrapNone/>
                <wp:docPr id="275" name="Graphic 275"/>
                <wp:cNvGraphicFramePr>
                  <a:graphicFrameLocks/>
                </wp:cNvGraphicFramePr>
                <a:graphic>
                  <a:graphicData uri="http://schemas.microsoft.com/office/word/2010/wordprocessingShape">
                    <wps:wsp>
                      <wps:cNvPr id="275" name="Graphic 27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9.248524pt;width:3.75pt;height:3.75pt;mso-position-horizontal-relative:page;mso-position-vertical-relative:paragraph;z-index:15820800" id="docshape206" filled="true" fillcolor="#000000" stroked="false">
                <v:fill type="solid"/>
                <w10:wrap type="none"/>
              </v:rect>
            </w:pict>
          </mc:Fallback>
        </mc:AlternateContent>
      </w:r>
      <w:r>
        <w:rPr>
          <w:rFonts w:ascii="Arial"/>
          <w:sz w:val="24"/>
        </w:rPr>
        <w:t>Barton, John (2019). </w:t>
      </w:r>
      <w:r>
        <w:rPr>
          <w:rFonts w:ascii="Arial"/>
          <w:i/>
          <w:sz w:val="24"/>
        </w:rPr>
        <w:t>A</w:t>
      </w:r>
      <w:r>
        <w:rPr>
          <w:rFonts w:ascii="Arial"/>
          <w:i/>
          <w:spacing w:val="-9"/>
          <w:sz w:val="24"/>
        </w:rPr>
        <w:t> </w:t>
      </w:r>
      <w:r>
        <w:rPr>
          <w:rFonts w:ascii="Arial"/>
          <w:i/>
          <w:sz w:val="24"/>
        </w:rPr>
        <w:t>History of the Bible: The Story of the World's Most Influential </w:t>
      </w:r>
      <w:r>
        <w:rPr>
          <w:rFonts w:ascii="Arial"/>
          <w:i/>
          <w:spacing w:val="-4"/>
          <w:sz w:val="24"/>
        </w:rPr>
        <w:t>Book</w:t>
      </w:r>
    </w:p>
    <w:p>
      <w:pPr>
        <w:pStyle w:val="BodyText"/>
        <w:spacing w:line="273" w:lineRule="exact"/>
        <w:rPr>
          <w:rFonts w:ascii="Arial"/>
        </w:rPr>
      </w:pPr>
      <w:r>
        <w:rPr>
          <w:rFonts w:ascii="Arial"/>
        </w:rPr>
        <w:t>(illustrated ed.). Penguin. </w:t>
      </w:r>
      <w:hyperlink r:id="rId670">
        <w:r>
          <w:rPr>
            <w:rFonts w:ascii="Arial"/>
            <w:u w:val="single" w:color="AAAAAA"/>
          </w:rPr>
          <w:t>ISBN</w:t>
        </w:r>
      </w:hyperlink>
      <w:r>
        <w:rPr>
          <w:rFonts w:ascii="Arial"/>
          <w:u w:val="none"/>
        </w:rPr>
        <w:t> </w:t>
      </w:r>
      <w:r>
        <w:rPr>
          <w:rFonts w:ascii="Arial"/>
          <w:u w:val="single" w:color="AAAAAA"/>
        </w:rPr>
        <w:t>978-0-525-42877-</w:t>
      </w:r>
      <w:r>
        <w:rPr>
          <w:rFonts w:ascii="Arial"/>
          <w:spacing w:val="-5"/>
          <w:u w:val="single" w:color="AAAAAA"/>
        </w:rPr>
        <w:t>0</w:t>
      </w:r>
      <w:r>
        <w:rPr>
          <w:rFonts w:ascii="Arial"/>
          <w:spacing w:val="-5"/>
          <w:u w:val="none"/>
        </w:rPr>
        <w:t>.</w:t>
      </w:r>
    </w:p>
    <w:p>
      <w:pPr>
        <w:spacing w:line="235" w:lineRule="auto" w:before="58"/>
        <w:ind w:left="743" w:right="528" w:firstLine="0"/>
        <w:jc w:val="left"/>
        <w:rPr>
          <w:rFonts w:ascii="Arial"/>
          <w:sz w:val="24"/>
        </w:rPr>
      </w:pPr>
      <w:r>
        <w:rPr>
          <w:rFonts w:ascii="Arial"/>
          <w:sz w:val="24"/>
        </w:rPr>
        <mc:AlternateContent>
          <mc:Choice Requires="wps">
            <w:drawing>
              <wp:anchor distT="0" distB="0" distL="0" distR="0" allowOverlap="1" layoutInCell="1" locked="0" behindDoc="0" simplePos="0" relativeHeight="15821312">
                <wp:simplePos x="0" y="0"/>
                <wp:positionH relativeFrom="page">
                  <wp:posOffset>552449</wp:posOffset>
                </wp:positionH>
                <wp:positionV relativeFrom="paragraph">
                  <wp:posOffset>110486</wp:posOffset>
                </wp:positionV>
                <wp:extent cx="47625" cy="47625"/>
                <wp:effectExtent l="0" t="0" r="0" b="0"/>
                <wp:wrapNone/>
                <wp:docPr id="276" name="Graphic 276"/>
                <wp:cNvGraphicFramePr>
                  <a:graphicFrameLocks/>
                </wp:cNvGraphicFramePr>
                <a:graphic>
                  <a:graphicData uri="http://schemas.microsoft.com/office/word/2010/wordprocessingShape">
                    <wps:wsp>
                      <wps:cNvPr id="276" name="Graphic 27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699694pt;width:3.75pt;height:3.75pt;mso-position-horizontal-relative:page;mso-position-vertical-relative:paragraph;z-index:15821312" id="docshape207" filled="true" fillcolor="#000000" stroked="false">
                <v:fill type="solid"/>
                <w10:wrap type="none"/>
              </v:rect>
            </w:pict>
          </mc:Fallback>
        </mc:AlternateContent>
      </w:r>
      <w:r>
        <w:rPr>
          <w:rFonts w:ascii="Arial"/>
          <w:sz w:val="24"/>
        </w:rPr>
        <w:t>Beach,</w:t>
      </w:r>
      <w:r>
        <w:rPr>
          <w:rFonts w:ascii="Arial"/>
          <w:spacing w:val="-5"/>
          <w:sz w:val="24"/>
        </w:rPr>
        <w:t> </w:t>
      </w:r>
      <w:r>
        <w:rPr>
          <w:rFonts w:ascii="Arial"/>
          <w:sz w:val="24"/>
        </w:rPr>
        <w:t>Waldo</w:t>
      </w:r>
      <w:r>
        <w:rPr>
          <w:rFonts w:ascii="Arial"/>
          <w:spacing w:val="-5"/>
          <w:sz w:val="24"/>
        </w:rPr>
        <w:t> </w:t>
      </w:r>
      <w:r>
        <w:rPr>
          <w:rFonts w:ascii="Arial"/>
          <w:sz w:val="24"/>
        </w:rPr>
        <w:t>(1988).</w:t>
      </w:r>
      <w:r>
        <w:rPr>
          <w:rFonts w:ascii="Arial"/>
          <w:spacing w:val="-5"/>
          <w:sz w:val="24"/>
        </w:rPr>
        <w:t> </w:t>
      </w:r>
      <w:r>
        <w:rPr>
          <w:rFonts w:ascii="Arial"/>
          <w:i/>
          <w:sz w:val="24"/>
        </w:rPr>
        <w:t>Christian</w:t>
      </w:r>
      <w:r>
        <w:rPr>
          <w:rFonts w:ascii="Arial"/>
          <w:i/>
          <w:spacing w:val="-5"/>
          <w:sz w:val="24"/>
        </w:rPr>
        <w:t> </w:t>
      </w:r>
      <w:r>
        <w:rPr>
          <w:rFonts w:ascii="Arial"/>
          <w:i/>
          <w:sz w:val="24"/>
        </w:rPr>
        <w:t>Ethics</w:t>
      </w:r>
      <w:r>
        <w:rPr>
          <w:rFonts w:ascii="Arial"/>
          <w:i/>
          <w:spacing w:val="-5"/>
          <w:sz w:val="24"/>
        </w:rPr>
        <w:t> </w:t>
      </w:r>
      <w:r>
        <w:rPr>
          <w:rFonts w:ascii="Arial"/>
          <w:i/>
          <w:sz w:val="24"/>
        </w:rPr>
        <w:t>in</w:t>
      </w:r>
      <w:r>
        <w:rPr>
          <w:rFonts w:ascii="Arial"/>
          <w:i/>
          <w:spacing w:val="-5"/>
          <w:sz w:val="24"/>
        </w:rPr>
        <w:t> </w:t>
      </w:r>
      <w:r>
        <w:rPr>
          <w:rFonts w:ascii="Arial"/>
          <w:i/>
          <w:sz w:val="24"/>
        </w:rPr>
        <w:t>the</w:t>
      </w:r>
      <w:r>
        <w:rPr>
          <w:rFonts w:ascii="Arial"/>
          <w:i/>
          <w:spacing w:val="-5"/>
          <w:sz w:val="24"/>
        </w:rPr>
        <w:t> </w:t>
      </w:r>
      <w:r>
        <w:rPr>
          <w:rFonts w:ascii="Arial"/>
          <w:i/>
          <w:sz w:val="24"/>
        </w:rPr>
        <w:t>Protestant</w:t>
      </w:r>
      <w:r>
        <w:rPr>
          <w:rFonts w:ascii="Arial"/>
          <w:i/>
          <w:spacing w:val="-5"/>
          <w:sz w:val="24"/>
        </w:rPr>
        <w:t> </w:t>
      </w:r>
      <w:r>
        <w:rPr>
          <w:rFonts w:ascii="Arial"/>
          <w:i/>
          <w:sz w:val="24"/>
        </w:rPr>
        <w:t>Tradition</w:t>
      </w:r>
      <w:r>
        <w:rPr>
          <w:rFonts w:ascii="Arial"/>
          <w:sz w:val="24"/>
        </w:rPr>
        <w:t>.</w:t>
      </w:r>
      <w:r>
        <w:rPr>
          <w:rFonts w:ascii="Arial"/>
          <w:spacing w:val="-5"/>
          <w:sz w:val="24"/>
        </w:rPr>
        <w:t> </w:t>
      </w:r>
      <w:r>
        <w:rPr>
          <w:rFonts w:ascii="Arial"/>
          <w:sz w:val="24"/>
        </w:rPr>
        <w:t>John</w:t>
      </w:r>
      <w:r>
        <w:rPr>
          <w:rFonts w:ascii="Arial"/>
          <w:spacing w:val="-5"/>
          <w:sz w:val="24"/>
        </w:rPr>
        <w:t> </w:t>
      </w:r>
      <w:r>
        <w:rPr>
          <w:rFonts w:ascii="Arial"/>
          <w:sz w:val="24"/>
        </w:rPr>
        <w:t>Knox</w:t>
      </w:r>
      <w:r>
        <w:rPr>
          <w:rFonts w:ascii="Arial"/>
          <w:spacing w:val="-5"/>
          <w:sz w:val="24"/>
        </w:rPr>
        <w:t> </w:t>
      </w:r>
      <w:r>
        <w:rPr>
          <w:rFonts w:ascii="Arial"/>
          <w:sz w:val="24"/>
        </w:rPr>
        <w:t>Press.</w:t>
      </w:r>
      <w:r>
        <w:rPr>
          <w:rFonts w:ascii="Arial"/>
          <w:spacing w:val="-5"/>
          <w:sz w:val="24"/>
        </w:rPr>
        <w:t> </w:t>
      </w:r>
      <w:hyperlink r:id="rId670">
        <w:r>
          <w:rPr>
            <w:rFonts w:ascii="Arial"/>
            <w:sz w:val="24"/>
            <w:u w:val="single" w:color="AAAAAA"/>
          </w:rPr>
          <w:t>ISB</w:t>
        </w:r>
      </w:hyperlink>
      <w:r>
        <w:rPr>
          <w:rFonts w:ascii="Arial"/>
          <w:sz w:val="24"/>
          <w:u w:val="single" w:color="AAAAAA"/>
        </w:rPr>
        <w:t>N</w:t>
      </w:r>
      <w:r>
        <w:rPr>
          <w:rFonts w:ascii="Arial"/>
          <w:spacing w:val="-5"/>
          <w:sz w:val="24"/>
          <w:u w:val="single" w:color="AAAAAA"/>
        </w:rPr>
        <w:t> </w:t>
      </w:r>
      <w:r>
        <w:rPr>
          <w:rFonts w:ascii="Arial"/>
          <w:sz w:val="24"/>
          <w:u w:val="single" w:color="AAAAAA"/>
        </w:rPr>
        <w:t>978-</w:t>
      </w:r>
      <w:r>
        <w:rPr>
          <w:rFonts w:ascii="Arial"/>
          <w:sz w:val="24"/>
          <w:u w:val="single" w:color="AAAAAA"/>
        </w:rPr>
        <w:t>0-</w:t>
      </w:r>
      <w:r>
        <w:rPr>
          <w:rFonts w:ascii="Arial"/>
          <w:sz w:val="24"/>
          <w:u w:val="none"/>
        </w:rPr>
        <w:t> </w:t>
      </w:r>
      <w:r>
        <w:rPr>
          <w:rFonts w:ascii="Arial"/>
          <w:spacing w:val="-2"/>
          <w:sz w:val="24"/>
          <w:u w:val="single" w:color="AAAAAA"/>
        </w:rPr>
        <w:t>8042-0793-5</w:t>
      </w:r>
      <w:r>
        <w:rPr>
          <w:rFonts w:ascii="Arial"/>
          <w:spacing w:val="-2"/>
          <w:sz w:val="24"/>
          <w:u w:val="none"/>
        </w:rPr>
        <w:t>.</w:t>
      </w:r>
    </w:p>
    <w:p>
      <w:pPr>
        <w:spacing w:before="55"/>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21824">
                <wp:simplePos x="0" y="0"/>
                <wp:positionH relativeFrom="page">
                  <wp:posOffset>552449</wp:posOffset>
                </wp:positionH>
                <wp:positionV relativeFrom="paragraph">
                  <wp:posOffset>111175</wp:posOffset>
                </wp:positionV>
                <wp:extent cx="47625" cy="47625"/>
                <wp:effectExtent l="0" t="0" r="0" b="0"/>
                <wp:wrapNone/>
                <wp:docPr id="277" name="Graphic 277"/>
                <wp:cNvGraphicFramePr>
                  <a:graphicFrameLocks/>
                </wp:cNvGraphicFramePr>
                <a:graphic>
                  <a:graphicData uri="http://schemas.microsoft.com/office/word/2010/wordprocessingShape">
                    <wps:wsp>
                      <wps:cNvPr id="277" name="Graphic 27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53988pt;width:3.75pt;height:3.75pt;mso-position-horizontal-relative:page;mso-position-vertical-relative:paragraph;z-index:15821824" id="docshape208" filled="true" fillcolor="#000000" stroked="false">
                <v:fill type="solid"/>
                <w10:wrap type="none"/>
              </v:rect>
            </w:pict>
          </mc:Fallback>
        </mc:AlternateContent>
      </w:r>
      <w:hyperlink r:id="rId810">
        <w:r>
          <w:rPr>
            <w:rFonts w:ascii="Arial"/>
            <w:sz w:val="24"/>
            <w:u w:val="single" w:color="AAAAAA"/>
          </w:rPr>
          <w:t>Beekes,</w:t>
        </w:r>
        <w:r>
          <w:rPr>
            <w:rFonts w:ascii="Arial"/>
            <w:spacing w:val="-3"/>
            <w:sz w:val="24"/>
            <w:u w:val="single" w:color="AAAAAA"/>
          </w:rPr>
          <w:t> </w:t>
        </w:r>
        <w:r>
          <w:rPr>
            <w:rFonts w:ascii="Arial"/>
            <w:sz w:val="24"/>
            <w:u w:val="single" w:color="AAAAAA"/>
          </w:rPr>
          <w:t>R.</w:t>
        </w:r>
        <w:r>
          <w:rPr>
            <w:rFonts w:ascii="Arial"/>
            <w:spacing w:val="-3"/>
            <w:sz w:val="24"/>
            <w:u w:val="single" w:color="AAAAAA"/>
          </w:rPr>
          <w:t> </w:t>
        </w:r>
        <w:r>
          <w:rPr>
            <w:rFonts w:ascii="Arial"/>
            <w:sz w:val="24"/>
            <w:u w:val="single" w:color="AAAAAA"/>
          </w:rPr>
          <w:t>S.</w:t>
        </w:r>
        <w:r>
          <w:rPr>
            <w:rFonts w:ascii="Arial"/>
            <w:spacing w:val="-2"/>
            <w:sz w:val="24"/>
            <w:u w:val="single" w:color="AAAAAA"/>
          </w:rPr>
          <w:t> </w:t>
        </w:r>
        <w:r>
          <w:rPr>
            <w:rFonts w:ascii="Arial"/>
            <w:sz w:val="24"/>
            <w:u w:val="single" w:color="AAAAAA"/>
          </w:rPr>
          <w:t>P.</w:t>
        </w:r>
      </w:hyperlink>
      <w:r>
        <w:rPr>
          <w:rFonts w:ascii="Arial"/>
          <w:spacing w:val="-3"/>
          <w:sz w:val="24"/>
          <w:u w:val="none"/>
        </w:rPr>
        <w:t> </w:t>
      </w:r>
      <w:r>
        <w:rPr>
          <w:rFonts w:ascii="Arial"/>
          <w:sz w:val="24"/>
          <w:u w:val="none"/>
        </w:rPr>
        <w:t>(2009).</w:t>
      </w:r>
      <w:r>
        <w:rPr>
          <w:rFonts w:ascii="Arial"/>
          <w:spacing w:val="-2"/>
          <w:sz w:val="24"/>
          <w:u w:val="none"/>
        </w:rPr>
        <w:t> </w:t>
      </w:r>
      <w:r>
        <w:rPr>
          <w:rFonts w:ascii="Arial"/>
          <w:i/>
          <w:sz w:val="24"/>
          <w:u w:val="none"/>
        </w:rPr>
        <w:t>Etymological</w:t>
      </w:r>
      <w:r>
        <w:rPr>
          <w:rFonts w:ascii="Arial"/>
          <w:i/>
          <w:spacing w:val="-3"/>
          <w:sz w:val="24"/>
          <w:u w:val="none"/>
        </w:rPr>
        <w:t> </w:t>
      </w:r>
      <w:r>
        <w:rPr>
          <w:rFonts w:ascii="Arial"/>
          <w:i/>
          <w:sz w:val="24"/>
          <w:u w:val="none"/>
        </w:rPr>
        <w:t>Dictionary</w:t>
      </w:r>
      <w:r>
        <w:rPr>
          <w:rFonts w:ascii="Arial"/>
          <w:i/>
          <w:spacing w:val="-3"/>
          <w:sz w:val="24"/>
          <w:u w:val="none"/>
        </w:rPr>
        <w:t> </w:t>
      </w:r>
      <w:r>
        <w:rPr>
          <w:rFonts w:ascii="Arial"/>
          <w:i/>
          <w:sz w:val="24"/>
          <w:u w:val="none"/>
        </w:rPr>
        <w:t>of</w:t>
      </w:r>
      <w:r>
        <w:rPr>
          <w:rFonts w:ascii="Arial"/>
          <w:i/>
          <w:spacing w:val="-2"/>
          <w:sz w:val="24"/>
          <w:u w:val="none"/>
        </w:rPr>
        <w:t> </w:t>
      </w:r>
      <w:r>
        <w:rPr>
          <w:rFonts w:ascii="Arial"/>
          <w:i/>
          <w:sz w:val="24"/>
          <w:u w:val="none"/>
        </w:rPr>
        <w:t>Greek</w:t>
      </w:r>
      <w:r>
        <w:rPr>
          <w:rFonts w:ascii="Arial"/>
          <w:sz w:val="24"/>
          <w:u w:val="none"/>
        </w:rPr>
        <w:t>.</w:t>
      </w:r>
      <w:r>
        <w:rPr>
          <w:rFonts w:ascii="Arial"/>
          <w:spacing w:val="-3"/>
          <w:sz w:val="24"/>
          <w:u w:val="none"/>
        </w:rPr>
        <w:t> </w:t>
      </w:r>
      <w:r>
        <w:rPr>
          <w:rFonts w:ascii="Arial"/>
          <w:sz w:val="24"/>
          <w:u w:val="none"/>
        </w:rPr>
        <w:t>Leiden</w:t>
      </w:r>
      <w:r>
        <w:rPr>
          <w:rFonts w:ascii="Arial"/>
          <w:spacing w:val="-2"/>
          <w:sz w:val="24"/>
          <w:u w:val="none"/>
        </w:rPr>
        <w:t> </w:t>
      </w:r>
      <w:r>
        <w:rPr>
          <w:rFonts w:ascii="Arial"/>
          <w:sz w:val="24"/>
          <w:u w:val="none"/>
        </w:rPr>
        <w:t>and</w:t>
      </w:r>
      <w:r>
        <w:rPr>
          <w:rFonts w:ascii="Arial"/>
          <w:spacing w:val="-3"/>
          <w:sz w:val="24"/>
          <w:u w:val="none"/>
        </w:rPr>
        <w:t> </w:t>
      </w:r>
      <w:r>
        <w:rPr>
          <w:rFonts w:ascii="Arial"/>
          <w:sz w:val="24"/>
          <w:u w:val="none"/>
        </w:rPr>
        <w:t>Boston:</w:t>
      </w:r>
      <w:r>
        <w:rPr>
          <w:rFonts w:ascii="Arial"/>
          <w:spacing w:val="-2"/>
          <w:sz w:val="24"/>
          <w:u w:val="none"/>
        </w:rPr>
        <w:t> Brill.</w:t>
      </w:r>
    </w:p>
    <w:p>
      <w:pPr>
        <w:spacing w:line="235" w:lineRule="auto" w:before="58"/>
        <w:ind w:left="743" w:right="479" w:firstLine="0"/>
        <w:jc w:val="left"/>
        <w:rPr>
          <w:rFonts w:ascii="Arial"/>
          <w:sz w:val="24"/>
        </w:rPr>
      </w:pPr>
      <w:r>
        <w:rPr>
          <w:rFonts w:ascii="Arial"/>
          <w:sz w:val="24"/>
        </w:rPr>
        <mc:AlternateContent>
          <mc:Choice Requires="wps">
            <w:drawing>
              <wp:anchor distT="0" distB="0" distL="0" distR="0" allowOverlap="1" layoutInCell="1" locked="0" behindDoc="0" simplePos="0" relativeHeight="15822336">
                <wp:simplePos x="0" y="0"/>
                <wp:positionH relativeFrom="page">
                  <wp:posOffset>552449</wp:posOffset>
                </wp:positionH>
                <wp:positionV relativeFrom="paragraph">
                  <wp:posOffset>110555</wp:posOffset>
                </wp:positionV>
                <wp:extent cx="47625" cy="47625"/>
                <wp:effectExtent l="0" t="0" r="0" b="0"/>
                <wp:wrapNone/>
                <wp:docPr id="278" name="Graphic 278"/>
                <wp:cNvGraphicFramePr>
                  <a:graphicFrameLocks/>
                </wp:cNvGraphicFramePr>
                <a:graphic>
                  <a:graphicData uri="http://schemas.microsoft.com/office/word/2010/wordprocessingShape">
                    <wps:wsp>
                      <wps:cNvPr id="278" name="Graphic 27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05158pt;width:3.75pt;height:3.75pt;mso-position-horizontal-relative:page;mso-position-vertical-relative:paragraph;z-index:15822336" id="docshape209" filled="true" fillcolor="#000000" stroked="false">
                <v:fill type="solid"/>
                <w10:wrap type="none"/>
              </v:rect>
            </w:pict>
          </mc:Fallback>
        </mc:AlternateContent>
      </w:r>
      <w:hyperlink r:id="rId811">
        <w:r>
          <w:rPr>
            <w:rFonts w:ascii="Arial"/>
            <w:sz w:val="24"/>
            <w:u w:val="single" w:color="AAAAAA"/>
          </w:rPr>
          <w:t>Black,</w:t>
        </w:r>
        <w:r>
          <w:rPr>
            <w:rFonts w:ascii="Arial"/>
            <w:spacing w:val="-10"/>
            <w:sz w:val="24"/>
            <w:u w:val="single" w:color="AAAAAA"/>
          </w:rPr>
          <w:t> </w:t>
        </w:r>
        <w:r>
          <w:rPr>
            <w:rFonts w:ascii="Arial"/>
            <w:sz w:val="24"/>
            <w:u w:val="single" w:color="AAAAAA"/>
          </w:rPr>
          <w:t>David</w:t>
        </w:r>
        <w:r>
          <w:rPr>
            <w:rFonts w:ascii="Arial"/>
            <w:spacing w:val="-17"/>
            <w:sz w:val="24"/>
            <w:u w:val="single" w:color="AAAAAA"/>
          </w:rPr>
          <w:t> </w:t>
        </w:r>
        <w:r>
          <w:rPr>
            <w:rFonts w:ascii="Arial"/>
            <w:sz w:val="24"/>
            <w:u w:val="single" w:color="AAAAAA"/>
          </w:rPr>
          <w:t>Alan</w:t>
        </w:r>
      </w:hyperlink>
      <w:r>
        <w:rPr>
          <w:rFonts w:ascii="Arial"/>
          <w:spacing w:val="-7"/>
          <w:sz w:val="24"/>
          <w:u w:val="none"/>
        </w:rPr>
        <w:t> </w:t>
      </w:r>
      <w:r>
        <w:rPr>
          <w:rFonts w:ascii="Arial"/>
          <w:sz w:val="24"/>
          <w:u w:val="none"/>
        </w:rPr>
        <w:t>(1994).</w:t>
      </w:r>
      <w:r>
        <w:rPr>
          <w:rFonts w:ascii="Arial"/>
          <w:spacing w:val="-7"/>
          <w:sz w:val="24"/>
          <w:u w:val="none"/>
        </w:rPr>
        <w:t> </w:t>
      </w:r>
      <w:r>
        <w:rPr>
          <w:rFonts w:ascii="Arial"/>
          <w:i/>
          <w:sz w:val="24"/>
          <w:u w:val="none"/>
        </w:rPr>
        <w:t>New</w:t>
      </w:r>
      <w:r>
        <w:rPr>
          <w:rFonts w:ascii="Arial"/>
          <w:i/>
          <w:spacing w:val="-7"/>
          <w:sz w:val="24"/>
          <w:u w:val="none"/>
        </w:rPr>
        <w:t> </w:t>
      </w:r>
      <w:r>
        <w:rPr>
          <w:rFonts w:ascii="Arial"/>
          <w:i/>
          <w:sz w:val="24"/>
          <w:u w:val="none"/>
        </w:rPr>
        <w:t>Testament</w:t>
      </w:r>
      <w:r>
        <w:rPr>
          <w:rFonts w:ascii="Arial"/>
          <w:i/>
          <w:spacing w:val="-7"/>
          <w:sz w:val="24"/>
          <w:u w:val="none"/>
        </w:rPr>
        <w:t> </w:t>
      </w:r>
      <w:r>
        <w:rPr>
          <w:rFonts w:ascii="Arial"/>
          <w:i/>
          <w:sz w:val="24"/>
          <w:u w:val="none"/>
        </w:rPr>
        <w:t>Textual</w:t>
      </w:r>
      <w:r>
        <w:rPr>
          <w:rFonts w:ascii="Arial"/>
          <w:i/>
          <w:spacing w:val="-7"/>
          <w:sz w:val="24"/>
          <w:u w:val="none"/>
        </w:rPr>
        <w:t> </w:t>
      </w:r>
      <w:r>
        <w:rPr>
          <w:rFonts w:ascii="Arial"/>
          <w:i/>
          <w:sz w:val="24"/>
          <w:u w:val="none"/>
        </w:rPr>
        <w:t>Criticism:</w:t>
      </w:r>
      <w:r>
        <w:rPr>
          <w:rFonts w:ascii="Arial"/>
          <w:i/>
          <w:spacing w:val="-15"/>
          <w:sz w:val="24"/>
          <w:u w:val="none"/>
        </w:rPr>
        <w:t> </w:t>
      </w:r>
      <w:r>
        <w:rPr>
          <w:rFonts w:ascii="Arial"/>
          <w:i/>
          <w:sz w:val="24"/>
          <w:u w:val="none"/>
        </w:rPr>
        <w:t>A</w:t>
      </w:r>
      <w:r>
        <w:rPr>
          <w:rFonts w:ascii="Arial"/>
          <w:i/>
          <w:spacing w:val="-15"/>
          <w:sz w:val="24"/>
          <w:u w:val="none"/>
        </w:rPr>
        <w:t> </w:t>
      </w:r>
      <w:r>
        <w:rPr>
          <w:rFonts w:ascii="Arial"/>
          <w:i/>
          <w:sz w:val="24"/>
          <w:u w:val="none"/>
        </w:rPr>
        <w:t>Concise</w:t>
      </w:r>
      <w:r>
        <w:rPr>
          <w:rFonts w:ascii="Arial"/>
          <w:i/>
          <w:spacing w:val="-7"/>
          <w:sz w:val="24"/>
          <w:u w:val="none"/>
        </w:rPr>
        <w:t> </w:t>
      </w:r>
      <w:r>
        <w:rPr>
          <w:rFonts w:ascii="Arial"/>
          <w:i/>
          <w:sz w:val="24"/>
          <w:u w:val="none"/>
        </w:rPr>
        <w:t>Guide</w:t>
      </w:r>
      <w:r>
        <w:rPr>
          <w:rFonts w:ascii="Arial"/>
          <w:i/>
          <w:spacing w:val="-7"/>
          <w:sz w:val="24"/>
          <w:u w:val="none"/>
        </w:rPr>
        <w:t> </w:t>
      </w:r>
      <w:r>
        <w:rPr>
          <w:rFonts w:ascii="Arial"/>
          <w:sz w:val="24"/>
          <w:u w:val="none"/>
        </w:rPr>
        <w:t>(illustrated</w:t>
      </w:r>
      <w:r>
        <w:rPr>
          <w:rFonts w:ascii="Arial"/>
          <w:spacing w:val="-7"/>
          <w:sz w:val="24"/>
          <w:u w:val="none"/>
        </w:rPr>
        <w:t> </w:t>
      </w:r>
      <w:r>
        <w:rPr>
          <w:rFonts w:ascii="Arial"/>
          <w:sz w:val="24"/>
          <w:u w:val="none"/>
        </w:rPr>
        <w:t>ed.). Baker Academic. </w:t>
      </w:r>
      <w:hyperlink r:id="rId670">
        <w:r>
          <w:rPr>
            <w:rFonts w:ascii="Arial"/>
            <w:sz w:val="24"/>
            <w:u w:val="single" w:color="AAAAAA"/>
          </w:rPr>
          <w:t>ISBN</w:t>
        </w:r>
      </w:hyperlink>
      <w:r>
        <w:rPr>
          <w:rFonts w:ascii="Arial"/>
          <w:sz w:val="24"/>
          <w:u w:val="none"/>
        </w:rPr>
        <w:t> </w:t>
      </w:r>
      <w:r>
        <w:rPr>
          <w:rFonts w:ascii="Arial"/>
          <w:sz w:val="24"/>
          <w:u w:val="single" w:color="AAAAAA"/>
        </w:rPr>
        <w:t>978-0-8010-1074-3</w:t>
      </w:r>
      <w:r>
        <w:rPr>
          <w:rFonts w:ascii="Arial"/>
          <w:sz w:val="24"/>
          <w:u w:val="none"/>
        </w:rPr>
        <w:t>.</w:t>
      </w:r>
    </w:p>
    <w:p>
      <w:pPr>
        <w:pStyle w:val="BodyText"/>
        <w:spacing w:line="235" w:lineRule="auto" w:before="59"/>
        <w:ind w:right="479"/>
        <w:rPr>
          <w:rFonts w:ascii="Arial"/>
        </w:rPr>
      </w:pPr>
      <w:r>
        <w:rPr>
          <w:rFonts w:ascii="Arial"/>
        </w:rPr>
        <mc:AlternateContent>
          <mc:Choice Requires="wps">
            <w:drawing>
              <wp:anchor distT="0" distB="0" distL="0" distR="0" allowOverlap="1" layoutInCell="1" locked="0" behindDoc="0" simplePos="0" relativeHeight="15822848">
                <wp:simplePos x="0" y="0"/>
                <wp:positionH relativeFrom="page">
                  <wp:posOffset>552449</wp:posOffset>
                </wp:positionH>
                <wp:positionV relativeFrom="paragraph">
                  <wp:posOffset>111245</wp:posOffset>
                </wp:positionV>
                <wp:extent cx="47625" cy="47625"/>
                <wp:effectExtent l="0" t="0" r="0" b="0"/>
                <wp:wrapNone/>
                <wp:docPr id="279" name="Graphic 279"/>
                <wp:cNvGraphicFramePr>
                  <a:graphicFrameLocks/>
                </wp:cNvGraphicFramePr>
                <a:graphic>
                  <a:graphicData uri="http://schemas.microsoft.com/office/word/2010/wordprocessingShape">
                    <wps:wsp>
                      <wps:cNvPr id="279" name="Graphic 27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59453pt;width:3.75pt;height:3.75pt;mso-position-horizontal-relative:page;mso-position-vertical-relative:paragraph;z-index:15822848" id="docshape210" filled="true" fillcolor="#000000" stroked="false">
                <v:fill type="solid"/>
                <w10:wrap type="none"/>
              </v:rect>
            </w:pict>
          </mc:Fallback>
        </mc:AlternateContent>
      </w:r>
      <w:hyperlink r:id="rId812">
        <w:r>
          <w:rPr>
            <w:rFonts w:ascii="Arial"/>
            <w:u w:val="single" w:color="AAAAAA"/>
          </w:rPr>
          <w:t>Blass,</w:t>
        </w:r>
        <w:r>
          <w:rPr>
            <w:rFonts w:ascii="Arial"/>
            <w:spacing w:val="-10"/>
            <w:u w:val="single" w:color="AAAAAA"/>
          </w:rPr>
          <w:t> </w:t>
        </w:r>
        <w:r>
          <w:rPr>
            <w:rFonts w:ascii="Arial"/>
            <w:u w:val="single" w:color="AAAAAA"/>
          </w:rPr>
          <w:t>Friedrich</w:t>
        </w:r>
        <w:r>
          <w:rPr>
            <w:rFonts w:ascii="Arial"/>
            <w:spacing w:val="-7"/>
            <w:u w:val="single" w:color="AAAAAA"/>
          </w:rPr>
          <w:t> </w:t>
        </w:r>
        <w:r>
          <w:rPr>
            <w:rFonts w:ascii="Arial"/>
            <w:u w:val="single" w:color="AAAAAA"/>
          </w:rPr>
          <w:t>W.</w:t>
        </w:r>
      </w:hyperlink>
      <w:r>
        <w:rPr>
          <w:rFonts w:ascii="Arial"/>
          <w:u w:val="none"/>
        </w:rPr>
        <w:t>;</w:t>
      </w:r>
      <w:r>
        <w:rPr>
          <w:rFonts w:ascii="Arial"/>
          <w:spacing w:val="-12"/>
          <w:u w:val="none"/>
        </w:rPr>
        <w:t> </w:t>
      </w:r>
      <w:hyperlink r:id="rId813">
        <w:r>
          <w:rPr>
            <w:rFonts w:ascii="Arial"/>
            <w:u w:val="single" w:color="AAAAAA"/>
          </w:rPr>
          <w:t>Thackeray,</w:t>
        </w:r>
        <w:r>
          <w:rPr>
            <w:rFonts w:ascii="Arial"/>
            <w:spacing w:val="-7"/>
            <w:u w:val="single" w:color="AAAAAA"/>
          </w:rPr>
          <w:t> </w:t>
        </w:r>
        <w:r>
          <w:rPr>
            <w:rFonts w:ascii="Arial"/>
            <w:u w:val="single" w:color="AAAAAA"/>
          </w:rPr>
          <w:t>Henry</w:t>
        </w:r>
        <w:r>
          <w:rPr>
            <w:rFonts w:ascii="Arial"/>
            <w:spacing w:val="-7"/>
            <w:u w:val="single" w:color="AAAAAA"/>
          </w:rPr>
          <w:t> </w:t>
        </w:r>
        <w:r>
          <w:rPr>
            <w:rFonts w:ascii="Arial"/>
            <w:u w:val="single" w:color="AAAAAA"/>
          </w:rPr>
          <w:t>St.</w:t>
        </w:r>
        <w:r>
          <w:rPr>
            <w:rFonts w:ascii="Arial"/>
            <w:spacing w:val="-7"/>
            <w:u w:val="single" w:color="AAAAAA"/>
          </w:rPr>
          <w:t> </w:t>
        </w:r>
        <w:r>
          <w:rPr>
            <w:rFonts w:ascii="Arial"/>
            <w:u w:val="single" w:color="AAAAAA"/>
          </w:rPr>
          <w:t>John</w:t>
        </w:r>
      </w:hyperlink>
      <w:r>
        <w:rPr>
          <w:rFonts w:ascii="Arial"/>
          <w:spacing w:val="-7"/>
          <w:u w:val="none"/>
        </w:rPr>
        <w:t> </w:t>
      </w:r>
      <w:r>
        <w:rPr>
          <w:rFonts w:ascii="Arial"/>
          <w:u w:val="none"/>
        </w:rPr>
        <w:t>(29</w:t>
      </w:r>
      <w:r>
        <w:rPr>
          <w:rFonts w:ascii="Arial"/>
          <w:spacing w:val="-17"/>
          <w:u w:val="none"/>
        </w:rPr>
        <w:t> </w:t>
      </w:r>
      <w:r>
        <w:rPr>
          <w:rFonts w:ascii="Arial"/>
          <w:u w:val="none"/>
        </w:rPr>
        <w:t>August</w:t>
      </w:r>
      <w:r>
        <w:rPr>
          <w:rFonts w:ascii="Arial"/>
          <w:spacing w:val="-7"/>
          <w:u w:val="none"/>
        </w:rPr>
        <w:t> </w:t>
      </w:r>
      <w:r>
        <w:rPr>
          <w:rFonts w:ascii="Arial"/>
          <w:u w:val="none"/>
        </w:rPr>
        <w:t>2008).</w:t>
      </w:r>
      <w:r>
        <w:rPr>
          <w:rFonts w:ascii="Arial"/>
          <w:spacing w:val="-7"/>
          <w:u w:val="none"/>
        </w:rPr>
        <w:t> </w:t>
      </w:r>
      <w:hyperlink r:id="rId814">
        <w:r>
          <w:rPr>
            <w:rFonts w:ascii="Arial"/>
            <w:i/>
            <w:u w:val="single" w:color="AAAAAA"/>
          </w:rPr>
          <w:t>Grammar</w:t>
        </w:r>
        <w:r>
          <w:rPr>
            <w:rFonts w:ascii="Arial"/>
            <w:i/>
            <w:spacing w:val="-7"/>
            <w:u w:val="single" w:color="AAAAAA"/>
          </w:rPr>
          <w:t> </w:t>
        </w:r>
        <w:r>
          <w:rPr>
            <w:rFonts w:ascii="Arial"/>
            <w:i/>
            <w:u w:val="single" w:color="AAAAAA"/>
          </w:rPr>
          <w:t>of</w:t>
        </w:r>
        <w:r>
          <w:rPr>
            <w:rFonts w:ascii="Arial"/>
            <w:i/>
            <w:spacing w:val="-7"/>
            <w:u w:val="single" w:color="AAAAAA"/>
          </w:rPr>
          <w:t> </w:t>
        </w:r>
        <w:r>
          <w:rPr>
            <w:rFonts w:ascii="Arial"/>
            <w:i/>
            <w:u w:val="single" w:color="AAAAAA"/>
          </w:rPr>
          <w:t>New</w:t>
        </w:r>
        <w:r>
          <w:rPr>
            <w:rFonts w:ascii="Arial"/>
            <w:i/>
            <w:spacing w:val="-7"/>
            <w:u w:val="single" w:color="AAAAAA"/>
          </w:rPr>
          <w:t> </w:t>
        </w:r>
        <w:r>
          <w:rPr>
            <w:rFonts w:ascii="Arial"/>
            <w:i/>
            <w:u w:val="single" w:color="AAAAAA"/>
          </w:rPr>
          <w:t>Testament</w:t>
        </w:r>
      </w:hyperlink>
      <w:r>
        <w:rPr>
          <w:rFonts w:ascii="Arial"/>
          <w:i/>
          <w:u w:val="none"/>
        </w:rPr>
        <w:t> </w:t>
      </w:r>
      <w:hyperlink r:id="rId814">
        <w:r>
          <w:rPr>
            <w:rFonts w:ascii="Arial"/>
            <w:i/>
            <w:u w:val="single" w:color="AAAAAA"/>
          </w:rPr>
          <w:t>Greek </w:t>
        </w:r>
        <w:r>
          <w:rPr>
            <w:rFonts w:ascii="Arial"/>
            <w:u w:val="single" w:color="AAAAAA"/>
          </w:rPr>
          <w:t>(https://books.google.com/books?id=akD7DwAAQBAJ)</w:t>
        </w:r>
      </w:hyperlink>
      <w:r>
        <w:rPr>
          <w:rFonts w:ascii="Arial"/>
          <w:u w:val="none"/>
        </w:rPr>
        <w:t>. Wipf and Stock Publishers.</w:t>
      </w:r>
    </w:p>
    <w:p>
      <w:pPr>
        <w:pStyle w:val="BodyText"/>
        <w:spacing w:line="271" w:lineRule="exact"/>
        <w:rPr>
          <w:rFonts w:ascii="Arial"/>
        </w:rPr>
      </w:pPr>
      <w:hyperlink r:id="rId670">
        <w:r>
          <w:rPr>
            <w:rFonts w:ascii="Arial"/>
            <w:u w:val="single" w:color="AAAAAA"/>
          </w:rPr>
          <w:t>ISB</w:t>
        </w:r>
      </w:hyperlink>
      <w:r>
        <w:rPr>
          <w:rFonts w:ascii="Arial"/>
          <w:u w:val="single" w:color="AAAAAA"/>
        </w:rPr>
        <w:t>N 978-1-7252-2324-</w:t>
      </w:r>
      <w:r>
        <w:rPr>
          <w:rFonts w:ascii="Arial"/>
          <w:spacing w:val="-5"/>
          <w:u w:val="single" w:color="AAAAAA"/>
        </w:rPr>
        <w:t>0</w:t>
      </w:r>
      <w:r>
        <w:rPr>
          <w:rFonts w:ascii="Arial"/>
          <w:spacing w:val="-5"/>
          <w:u w:val="none"/>
        </w:rPr>
        <w:t>.</w:t>
      </w:r>
    </w:p>
    <w:p>
      <w:pPr>
        <w:pStyle w:val="BodyText"/>
        <w:spacing w:line="273" w:lineRule="exact" w:before="54"/>
        <w:rPr>
          <w:rFonts w:ascii="Arial"/>
        </w:rPr>
      </w:pPr>
      <w:r>
        <w:rPr>
          <w:rFonts w:ascii="Arial"/>
        </w:rPr>
        <mc:AlternateContent>
          <mc:Choice Requires="wps">
            <w:drawing>
              <wp:anchor distT="0" distB="0" distL="0" distR="0" allowOverlap="1" layoutInCell="1" locked="0" behindDoc="0" simplePos="0" relativeHeight="15823360">
                <wp:simplePos x="0" y="0"/>
                <wp:positionH relativeFrom="page">
                  <wp:posOffset>552449</wp:posOffset>
                </wp:positionH>
                <wp:positionV relativeFrom="paragraph">
                  <wp:posOffset>110943</wp:posOffset>
                </wp:positionV>
                <wp:extent cx="47625" cy="47625"/>
                <wp:effectExtent l="0" t="0" r="0" b="0"/>
                <wp:wrapNone/>
                <wp:docPr id="280" name="Graphic 280"/>
                <wp:cNvGraphicFramePr>
                  <a:graphicFrameLocks/>
                </wp:cNvGraphicFramePr>
                <a:graphic>
                  <a:graphicData uri="http://schemas.microsoft.com/office/word/2010/wordprocessingShape">
                    <wps:wsp>
                      <wps:cNvPr id="280" name="Graphic 28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5739pt;width:3.75pt;height:3.75pt;mso-position-horizontal-relative:page;mso-position-vertical-relative:paragraph;z-index:15823360" id="docshape211" filled="true" fillcolor="#000000" stroked="false">
                <v:fill type="solid"/>
                <w10:wrap type="none"/>
              </v:rect>
            </w:pict>
          </mc:Fallback>
        </mc:AlternateContent>
      </w:r>
      <w:hyperlink r:id="rId815">
        <w:r>
          <w:rPr>
            <w:rFonts w:ascii="Arial"/>
            <w:u w:val="single" w:color="AAAAAA"/>
          </w:rPr>
          <w:t>Blocher,</w:t>
        </w:r>
        <w:r>
          <w:rPr>
            <w:rFonts w:ascii="Arial"/>
            <w:spacing w:val="-2"/>
            <w:u w:val="single" w:color="AAAAAA"/>
          </w:rPr>
          <w:t> </w:t>
        </w:r>
        <w:r>
          <w:rPr>
            <w:rFonts w:ascii="Arial"/>
            <w:u w:val="single" w:color="AAAAAA"/>
          </w:rPr>
          <w:t>Henri</w:t>
        </w:r>
      </w:hyperlink>
      <w:r>
        <w:rPr>
          <w:rFonts w:ascii="Arial"/>
          <w:spacing w:val="-1"/>
          <w:u w:val="none"/>
        </w:rPr>
        <w:t> </w:t>
      </w:r>
      <w:r>
        <w:rPr>
          <w:rFonts w:ascii="Arial"/>
          <w:u w:val="none"/>
        </w:rPr>
        <w:t>(2004).</w:t>
      </w:r>
      <w:r>
        <w:rPr>
          <w:rFonts w:ascii="Arial"/>
          <w:spacing w:val="-2"/>
          <w:u w:val="none"/>
        </w:rPr>
        <w:t> </w:t>
      </w:r>
      <w:r>
        <w:rPr>
          <w:rFonts w:ascii="Arial"/>
          <w:u w:val="none"/>
        </w:rPr>
        <w:t>"Helpful</w:t>
      </w:r>
      <w:r>
        <w:rPr>
          <w:rFonts w:ascii="Arial"/>
          <w:spacing w:val="-1"/>
          <w:u w:val="none"/>
        </w:rPr>
        <w:t> </w:t>
      </w:r>
      <w:r>
        <w:rPr>
          <w:rFonts w:ascii="Arial"/>
          <w:u w:val="none"/>
        </w:rPr>
        <w:t>or</w:t>
      </w:r>
      <w:r>
        <w:rPr>
          <w:rFonts w:ascii="Arial"/>
          <w:spacing w:val="-2"/>
          <w:u w:val="none"/>
        </w:rPr>
        <w:t> </w:t>
      </w:r>
      <w:r>
        <w:rPr>
          <w:rFonts w:ascii="Arial"/>
          <w:u w:val="none"/>
        </w:rPr>
        <w:t>Harmful?</w:t>
      </w:r>
      <w:r>
        <w:rPr>
          <w:rFonts w:ascii="Arial"/>
          <w:spacing w:val="-6"/>
          <w:u w:val="none"/>
        </w:rPr>
        <w:t> </w:t>
      </w:r>
      <w:r>
        <w:rPr>
          <w:rFonts w:ascii="Arial"/>
          <w:u w:val="none"/>
        </w:rPr>
        <w:t>The</w:t>
      </w:r>
      <w:r>
        <w:rPr>
          <w:rFonts w:ascii="Arial"/>
          <w:spacing w:val="-1"/>
          <w:u w:val="none"/>
        </w:rPr>
        <w:t> </w:t>
      </w:r>
      <w:r>
        <w:rPr>
          <w:rFonts w:ascii="Arial"/>
          <w:u w:val="none"/>
        </w:rPr>
        <w:t>"Apocrypha"</w:t>
      </w:r>
      <w:r>
        <w:rPr>
          <w:rFonts w:ascii="Arial"/>
          <w:spacing w:val="-2"/>
          <w:u w:val="none"/>
        </w:rPr>
        <w:t> </w:t>
      </w:r>
      <w:r>
        <w:rPr>
          <w:rFonts w:ascii="Arial"/>
          <w:u w:val="none"/>
        </w:rPr>
        <w:t>and</w:t>
      </w:r>
      <w:r>
        <w:rPr>
          <w:rFonts w:ascii="Arial"/>
          <w:spacing w:val="-1"/>
          <w:u w:val="none"/>
        </w:rPr>
        <w:t> </w:t>
      </w:r>
      <w:r>
        <w:rPr>
          <w:rFonts w:ascii="Arial"/>
          <w:u w:val="none"/>
        </w:rPr>
        <w:t>Evangelical</w:t>
      </w:r>
      <w:r>
        <w:rPr>
          <w:rFonts w:ascii="Arial"/>
          <w:spacing w:val="-6"/>
          <w:u w:val="none"/>
        </w:rPr>
        <w:t> </w:t>
      </w:r>
      <w:r>
        <w:rPr>
          <w:rFonts w:ascii="Arial"/>
          <w:spacing w:val="-2"/>
          <w:u w:val="none"/>
        </w:rPr>
        <w:t>Theology".</w:t>
      </w:r>
    </w:p>
    <w:p>
      <w:pPr>
        <w:spacing w:line="273" w:lineRule="exact" w:before="0"/>
        <w:ind w:left="743" w:right="0" w:firstLine="0"/>
        <w:jc w:val="left"/>
        <w:rPr>
          <w:rFonts w:ascii="Arial" w:hAnsi="Arial"/>
          <w:sz w:val="24"/>
        </w:rPr>
      </w:pPr>
      <w:r>
        <w:rPr>
          <w:rFonts w:ascii="Arial" w:hAnsi="Arial"/>
          <w:i/>
          <w:sz w:val="24"/>
        </w:rPr>
        <w:t>European Journal of Theology</w:t>
      </w:r>
      <w:r>
        <w:rPr>
          <w:rFonts w:ascii="Arial" w:hAnsi="Arial"/>
          <w:sz w:val="24"/>
        </w:rPr>
        <w:t>. </w:t>
      </w:r>
      <w:r>
        <w:rPr>
          <w:rFonts w:ascii="Arial" w:hAnsi="Arial"/>
          <w:b/>
          <w:sz w:val="24"/>
        </w:rPr>
        <w:t>13 </w:t>
      </w:r>
      <w:r>
        <w:rPr>
          <w:rFonts w:ascii="Arial" w:hAnsi="Arial"/>
          <w:sz w:val="24"/>
        </w:rPr>
        <w:t>(2): </w:t>
      </w:r>
      <w:r>
        <w:rPr>
          <w:rFonts w:ascii="Arial" w:hAnsi="Arial"/>
          <w:spacing w:val="-2"/>
          <w:sz w:val="24"/>
        </w:rPr>
        <w:t>81–90.</w:t>
      </w:r>
    </w:p>
    <w:p>
      <w:pPr>
        <w:spacing w:line="235" w:lineRule="auto" w:before="59"/>
        <w:ind w:left="743" w:right="688" w:firstLine="0"/>
        <w:jc w:val="both"/>
        <w:rPr>
          <w:rFonts w:ascii="Arial"/>
          <w:sz w:val="24"/>
        </w:rPr>
      </w:pPr>
      <w:r>
        <w:rPr>
          <w:rFonts w:ascii="Arial"/>
          <w:sz w:val="24"/>
        </w:rPr>
        <mc:AlternateContent>
          <mc:Choice Requires="wps">
            <w:drawing>
              <wp:anchor distT="0" distB="0" distL="0" distR="0" allowOverlap="1" layoutInCell="1" locked="0" behindDoc="0" simplePos="0" relativeHeight="15823872">
                <wp:simplePos x="0" y="0"/>
                <wp:positionH relativeFrom="page">
                  <wp:posOffset>552449</wp:posOffset>
                </wp:positionH>
                <wp:positionV relativeFrom="paragraph">
                  <wp:posOffset>110958</wp:posOffset>
                </wp:positionV>
                <wp:extent cx="47625" cy="47625"/>
                <wp:effectExtent l="0" t="0" r="0" b="0"/>
                <wp:wrapNone/>
                <wp:docPr id="281" name="Graphic 281"/>
                <wp:cNvGraphicFramePr>
                  <a:graphicFrameLocks/>
                </wp:cNvGraphicFramePr>
                <a:graphic>
                  <a:graphicData uri="http://schemas.microsoft.com/office/word/2010/wordprocessingShape">
                    <wps:wsp>
                      <wps:cNvPr id="281" name="Graphic 28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6908pt;width:3.75pt;height:3.75pt;mso-position-horizontal-relative:page;mso-position-vertical-relative:paragraph;z-index:15823872" id="docshape212" filled="true" fillcolor="#000000" stroked="false">
                <v:fill type="solid"/>
                <w10:wrap type="none"/>
              </v:rect>
            </w:pict>
          </mc:Fallback>
        </mc:AlternateContent>
      </w:r>
      <w:r>
        <w:rPr>
          <w:rFonts w:ascii="Arial"/>
          <w:sz w:val="24"/>
        </w:rPr>
        <w:t>Brake, Donald L. (2008). </w:t>
      </w:r>
      <w:hyperlink r:id="rId658">
        <w:r>
          <w:rPr>
            <w:rFonts w:ascii="Arial"/>
            <w:i/>
            <w:sz w:val="24"/>
            <w:u w:val="single" w:color="AAAAAA"/>
          </w:rPr>
          <w:t>A</w:t>
        </w:r>
        <w:r>
          <w:rPr>
            <w:rFonts w:ascii="Arial"/>
            <w:i/>
            <w:spacing w:val="-9"/>
            <w:sz w:val="24"/>
            <w:u w:val="single" w:color="AAAAAA"/>
          </w:rPr>
          <w:t> </w:t>
        </w:r>
        <w:r>
          <w:rPr>
            <w:rFonts w:ascii="Arial"/>
            <w:i/>
            <w:sz w:val="24"/>
            <w:u w:val="single" w:color="AAAAAA"/>
          </w:rPr>
          <w:t>visual history of the English Bible: the tumultuous tale of the world's</w:t>
        </w:r>
      </w:hyperlink>
      <w:r>
        <w:rPr>
          <w:rFonts w:ascii="Arial"/>
          <w:i/>
          <w:sz w:val="24"/>
          <w:u w:val="none"/>
        </w:rPr>
        <w:t> </w:t>
      </w:r>
      <w:hyperlink r:id="rId658">
        <w:r>
          <w:rPr>
            <w:rFonts w:ascii="Arial"/>
            <w:i/>
            <w:sz w:val="24"/>
            <w:u w:val="single" w:color="AAAAAA"/>
          </w:rPr>
          <w:t>bestselling</w:t>
        </w:r>
        <w:r>
          <w:rPr>
            <w:rFonts w:ascii="Arial"/>
            <w:i/>
            <w:spacing w:val="-8"/>
            <w:sz w:val="24"/>
            <w:u w:val="single" w:color="AAAAAA"/>
          </w:rPr>
          <w:t> </w:t>
        </w:r>
        <w:r>
          <w:rPr>
            <w:rFonts w:ascii="Arial"/>
            <w:i/>
            <w:sz w:val="24"/>
            <w:u w:val="single" w:color="AAAAAA"/>
          </w:rPr>
          <w:t>book</w:t>
        </w:r>
        <w:r>
          <w:rPr>
            <w:rFonts w:ascii="Arial"/>
            <w:i/>
            <w:spacing w:val="-8"/>
            <w:sz w:val="24"/>
            <w:u w:val="single" w:color="AAAAAA"/>
          </w:rPr>
          <w:t> </w:t>
        </w:r>
        <w:r>
          <w:rPr>
            <w:rFonts w:ascii="Arial"/>
            <w:sz w:val="24"/>
            <w:u w:val="single" w:color="AAAAAA"/>
          </w:rPr>
          <w:t>(https://archive.org/details/visualhistoryofe00brak/page/29)</w:t>
        </w:r>
      </w:hyperlink>
      <w:r>
        <w:rPr>
          <w:rFonts w:ascii="Arial"/>
          <w:sz w:val="24"/>
          <w:u w:val="none"/>
        </w:rPr>
        <w:t>.</w:t>
      </w:r>
      <w:r>
        <w:rPr>
          <w:rFonts w:ascii="Arial"/>
          <w:spacing w:val="-8"/>
          <w:sz w:val="24"/>
          <w:u w:val="none"/>
        </w:rPr>
        <w:t> </w:t>
      </w:r>
      <w:r>
        <w:rPr>
          <w:rFonts w:ascii="Arial"/>
          <w:sz w:val="24"/>
          <w:u w:val="none"/>
        </w:rPr>
        <w:t>Grand</w:t>
      </w:r>
      <w:r>
        <w:rPr>
          <w:rFonts w:ascii="Arial"/>
          <w:spacing w:val="-8"/>
          <w:sz w:val="24"/>
          <w:u w:val="none"/>
        </w:rPr>
        <w:t> </w:t>
      </w:r>
      <w:r>
        <w:rPr>
          <w:rFonts w:ascii="Arial"/>
          <w:sz w:val="24"/>
          <w:u w:val="none"/>
        </w:rPr>
        <w:t>Rapids,</w:t>
      </w:r>
      <w:r>
        <w:rPr>
          <w:rFonts w:ascii="Arial"/>
          <w:spacing w:val="-8"/>
          <w:sz w:val="24"/>
          <w:u w:val="none"/>
        </w:rPr>
        <w:t> </w:t>
      </w:r>
      <w:r>
        <w:rPr>
          <w:rFonts w:ascii="Arial"/>
          <w:sz w:val="24"/>
          <w:u w:val="none"/>
        </w:rPr>
        <w:t>MI: Baker Books. </w:t>
      </w:r>
      <w:hyperlink r:id="rId670">
        <w:r>
          <w:rPr>
            <w:rFonts w:ascii="Arial"/>
            <w:sz w:val="24"/>
            <w:u w:val="single" w:color="AAAAAA"/>
          </w:rPr>
          <w:t>ISBN</w:t>
        </w:r>
      </w:hyperlink>
      <w:r>
        <w:rPr>
          <w:rFonts w:ascii="Arial"/>
          <w:sz w:val="24"/>
          <w:u w:val="single" w:color="AAAAAA"/>
        </w:rPr>
        <w:t> 978-0-8010-1316-4</w:t>
      </w:r>
      <w:r>
        <w:rPr>
          <w:rFonts w:ascii="Arial"/>
          <w:sz w:val="24"/>
          <w:u w:val="none"/>
        </w:rPr>
        <w:t>.</w:t>
      </w:r>
    </w:p>
    <w:p>
      <w:pPr>
        <w:spacing w:line="235" w:lineRule="auto" w:before="58"/>
        <w:ind w:left="743" w:right="479" w:firstLine="0"/>
        <w:jc w:val="left"/>
        <w:rPr>
          <w:rFonts w:ascii="Arial"/>
          <w:sz w:val="24"/>
        </w:rPr>
      </w:pPr>
      <w:r>
        <w:rPr>
          <w:rFonts w:ascii="Arial"/>
          <w:sz w:val="24"/>
        </w:rPr>
        <mc:AlternateContent>
          <mc:Choice Requires="wps">
            <w:drawing>
              <wp:anchor distT="0" distB="0" distL="0" distR="0" allowOverlap="1" layoutInCell="1" locked="0" behindDoc="0" simplePos="0" relativeHeight="15824384">
                <wp:simplePos x="0" y="0"/>
                <wp:positionH relativeFrom="page">
                  <wp:posOffset>552449</wp:posOffset>
                </wp:positionH>
                <wp:positionV relativeFrom="paragraph">
                  <wp:posOffset>110723</wp:posOffset>
                </wp:positionV>
                <wp:extent cx="47625" cy="47625"/>
                <wp:effectExtent l="0" t="0" r="0" b="0"/>
                <wp:wrapNone/>
                <wp:docPr id="282" name="Graphic 282"/>
                <wp:cNvGraphicFramePr>
                  <a:graphicFrameLocks/>
                </wp:cNvGraphicFramePr>
                <a:graphic>
                  <a:graphicData uri="http://schemas.microsoft.com/office/word/2010/wordprocessingShape">
                    <wps:wsp>
                      <wps:cNvPr id="282" name="Graphic 28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18350pt;width:3.75pt;height:3.75pt;mso-position-horizontal-relative:page;mso-position-vertical-relative:paragraph;z-index:15824384" id="docshape213" filled="true" fillcolor="#000000" stroked="false">
                <v:fill type="solid"/>
                <w10:wrap type="none"/>
              </v:rect>
            </w:pict>
          </mc:Fallback>
        </mc:AlternateContent>
      </w:r>
      <w:hyperlink r:id="rId816">
        <w:r>
          <w:rPr>
            <w:rFonts w:ascii="Arial"/>
            <w:sz w:val="24"/>
            <w:u w:val="single" w:color="AAAAAA"/>
          </w:rPr>
          <w:t>Brock,</w:t>
        </w:r>
        <w:r>
          <w:rPr>
            <w:rFonts w:ascii="Arial"/>
            <w:spacing w:val="-5"/>
            <w:sz w:val="24"/>
            <w:u w:val="single" w:color="AAAAAA"/>
          </w:rPr>
          <w:t> </w:t>
        </w:r>
        <w:r>
          <w:rPr>
            <w:rFonts w:ascii="Arial"/>
            <w:sz w:val="24"/>
            <w:u w:val="single" w:color="AAAAAA"/>
          </w:rPr>
          <w:t>Sebastian</w:t>
        </w:r>
      </w:hyperlink>
      <w:r>
        <w:rPr>
          <w:rFonts w:ascii="Arial"/>
          <w:spacing w:val="-5"/>
          <w:sz w:val="24"/>
          <w:u w:val="none"/>
        </w:rPr>
        <w:t> </w:t>
      </w:r>
      <w:r>
        <w:rPr>
          <w:rFonts w:ascii="Arial"/>
          <w:sz w:val="24"/>
          <w:u w:val="none"/>
        </w:rPr>
        <w:t>(1988).</w:t>
      </w:r>
      <w:r>
        <w:rPr>
          <w:rFonts w:ascii="Arial"/>
          <w:spacing w:val="-5"/>
          <w:sz w:val="24"/>
          <w:u w:val="none"/>
        </w:rPr>
        <w:t> </w:t>
      </w:r>
      <w:r>
        <w:rPr>
          <w:rFonts w:ascii="Arial"/>
          <w:i/>
          <w:sz w:val="24"/>
          <w:u w:val="none"/>
        </w:rPr>
        <w:t>The</w:t>
      </w:r>
      <w:r>
        <w:rPr>
          <w:rFonts w:ascii="Arial"/>
          <w:i/>
          <w:spacing w:val="-5"/>
          <w:sz w:val="24"/>
          <w:u w:val="none"/>
        </w:rPr>
        <w:t> </w:t>
      </w:r>
      <w:r>
        <w:rPr>
          <w:rFonts w:ascii="Arial"/>
          <w:i/>
          <w:sz w:val="24"/>
          <w:u w:val="none"/>
        </w:rPr>
        <w:t>Bible</w:t>
      </w:r>
      <w:r>
        <w:rPr>
          <w:rFonts w:ascii="Arial"/>
          <w:i/>
          <w:spacing w:val="-5"/>
          <w:sz w:val="24"/>
          <w:u w:val="none"/>
        </w:rPr>
        <w:t> </w:t>
      </w:r>
      <w:r>
        <w:rPr>
          <w:rFonts w:ascii="Arial"/>
          <w:i/>
          <w:sz w:val="24"/>
          <w:u w:val="none"/>
        </w:rPr>
        <w:t>in</w:t>
      </w:r>
      <w:r>
        <w:rPr>
          <w:rFonts w:ascii="Arial"/>
          <w:i/>
          <w:spacing w:val="-5"/>
          <w:sz w:val="24"/>
          <w:u w:val="none"/>
        </w:rPr>
        <w:t> </w:t>
      </w:r>
      <w:r>
        <w:rPr>
          <w:rFonts w:ascii="Arial"/>
          <w:i/>
          <w:sz w:val="24"/>
          <w:u w:val="none"/>
        </w:rPr>
        <w:t>the</w:t>
      </w:r>
      <w:r>
        <w:rPr>
          <w:rFonts w:ascii="Arial"/>
          <w:i/>
          <w:spacing w:val="-5"/>
          <w:sz w:val="24"/>
          <w:u w:val="none"/>
        </w:rPr>
        <w:t> </w:t>
      </w:r>
      <w:r>
        <w:rPr>
          <w:rFonts w:ascii="Arial"/>
          <w:i/>
          <w:sz w:val="24"/>
          <w:u w:val="none"/>
        </w:rPr>
        <w:t>Syriac</w:t>
      </w:r>
      <w:r>
        <w:rPr>
          <w:rFonts w:ascii="Arial"/>
          <w:i/>
          <w:spacing w:val="-5"/>
          <w:sz w:val="24"/>
          <w:u w:val="none"/>
        </w:rPr>
        <w:t> </w:t>
      </w:r>
      <w:r>
        <w:rPr>
          <w:rFonts w:ascii="Arial"/>
          <w:i/>
          <w:sz w:val="24"/>
          <w:u w:val="none"/>
        </w:rPr>
        <w:t>Tradition</w:t>
      </w:r>
      <w:r>
        <w:rPr>
          <w:rFonts w:ascii="Arial"/>
          <w:sz w:val="24"/>
          <w:u w:val="none"/>
        </w:rPr>
        <w:t>.</w:t>
      </w:r>
      <w:r>
        <w:rPr>
          <w:rFonts w:ascii="Arial"/>
          <w:spacing w:val="-5"/>
          <w:sz w:val="24"/>
          <w:u w:val="none"/>
        </w:rPr>
        <w:t> </w:t>
      </w:r>
      <w:r>
        <w:rPr>
          <w:rFonts w:ascii="Arial"/>
          <w:sz w:val="24"/>
          <w:u w:val="none"/>
        </w:rPr>
        <w:t>St.</w:t>
      </w:r>
      <w:r>
        <w:rPr>
          <w:rFonts w:ascii="Arial"/>
          <w:spacing w:val="-5"/>
          <w:sz w:val="24"/>
          <w:u w:val="none"/>
        </w:rPr>
        <w:t> </w:t>
      </w:r>
      <w:r>
        <w:rPr>
          <w:rFonts w:ascii="Arial"/>
          <w:sz w:val="24"/>
          <w:u w:val="none"/>
        </w:rPr>
        <w:t>Ephrem</w:t>
      </w:r>
      <w:r>
        <w:rPr>
          <w:rFonts w:ascii="Arial"/>
          <w:spacing w:val="-5"/>
          <w:sz w:val="24"/>
          <w:u w:val="none"/>
        </w:rPr>
        <w:t> </w:t>
      </w:r>
      <w:r>
        <w:rPr>
          <w:rFonts w:ascii="Arial"/>
          <w:sz w:val="24"/>
          <w:u w:val="none"/>
        </w:rPr>
        <w:t>Ecumenical</w:t>
      </w:r>
      <w:r>
        <w:rPr>
          <w:rFonts w:ascii="Arial"/>
          <w:spacing w:val="-5"/>
          <w:sz w:val="24"/>
          <w:u w:val="none"/>
        </w:rPr>
        <w:t> </w:t>
      </w:r>
      <w:r>
        <w:rPr>
          <w:rFonts w:ascii="Arial"/>
          <w:sz w:val="24"/>
          <w:u w:val="none"/>
        </w:rPr>
        <w:t>Research </w:t>
      </w:r>
      <w:r>
        <w:rPr>
          <w:rFonts w:ascii="Arial"/>
          <w:spacing w:val="-2"/>
          <w:sz w:val="24"/>
          <w:u w:val="none"/>
        </w:rPr>
        <w:t>Institute.</w:t>
      </w:r>
    </w:p>
    <w:p>
      <w:pPr>
        <w:spacing w:line="235" w:lineRule="auto" w:before="60"/>
        <w:ind w:left="743" w:right="479" w:firstLine="0"/>
        <w:jc w:val="left"/>
        <w:rPr>
          <w:rFonts w:ascii="Arial" w:hAnsi="Arial"/>
          <w:sz w:val="24"/>
        </w:rPr>
      </w:pPr>
      <w:r>
        <w:rPr>
          <w:rFonts w:ascii="Arial" w:hAnsi="Arial"/>
          <w:sz w:val="24"/>
        </w:rPr>
        <mc:AlternateContent>
          <mc:Choice Requires="wps">
            <w:drawing>
              <wp:anchor distT="0" distB="0" distL="0" distR="0" allowOverlap="1" layoutInCell="1" locked="0" behindDoc="0" simplePos="0" relativeHeight="15824896">
                <wp:simplePos x="0" y="0"/>
                <wp:positionH relativeFrom="page">
                  <wp:posOffset>552449</wp:posOffset>
                </wp:positionH>
                <wp:positionV relativeFrom="paragraph">
                  <wp:posOffset>111412</wp:posOffset>
                </wp:positionV>
                <wp:extent cx="47625" cy="47625"/>
                <wp:effectExtent l="0" t="0" r="0" b="0"/>
                <wp:wrapNone/>
                <wp:docPr id="283" name="Graphic 283"/>
                <wp:cNvGraphicFramePr>
                  <a:graphicFrameLocks/>
                </wp:cNvGraphicFramePr>
                <a:graphic>
                  <a:graphicData uri="http://schemas.microsoft.com/office/word/2010/wordprocessingShape">
                    <wps:wsp>
                      <wps:cNvPr id="283" name="Graphic 28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72644pt;width:3.75pt;height:3.75pt;mso-position-horizontal-relative:page;mso-position-vertical-relative:paragraph;z-index:15824896" id="docshape214" filled="true" fillcolor="#000000" stroked="false">
                <v:fill type="solid"/>
                <w10:wrap type="none"/>
              </v:rect>
            </w:pict>
          </mc:Fallback>
        </mc:AlternateContent>
      </w:r>
      <w:hyperlink r:id="rId817">
        <w:r>
          <w:rPr>
            <w:rFonts w:ascii="Arial" w:hAnsi="Arial"/>
            <w:sz w:val="24"/>
            <w:u w:val="single" w:color="AAAAAA"/>
          </w:rPr>
          <w:t>Bromiley,</w:t>
        </w:r>
        <w:r>
          <w:rPr>
            <w:rFonts w:ascii="Arial" w:hAnsi="Arial"/>
            <w:spacing w:val="-7"/>
            <w:sz w:val="24"/>
            <w:u w:val="single" w:color="AAAAAA"/>
          </w:rPr>
          <w:t> </w:t>
        </w:r>
        <w:r>
          <w:rPr>
            <w:rFonts w:ascii="Arial" w:hAnsi="Arial"/>
            <w:sz w:val="24"/>
            <w:u w:val="single" w:color="AAAAAA"/>
          </w:rPr>
          <w:t>Geoffrey</w:t>
        </w:r>
        <w:r>
          <w:rPr>
            <w:rFonts w:ascii="Arial" w:hAnsi="Arial"/>
            <w:spacing w:val="-7"/>
            <w:sz w:val="24"/>
            <w:u w:val="single" w:color="AAAAAA"/>
          </w:rPr>
          <w:t> </w:t>
        </w:r>
        <w:r>
          <w:rPr>
            <w:rFonts w:ascii="Arial" w:hAnsi="Arial"/>
            <w:sz w:val="24"/>
            <w:u w:val="single" w:color="AAAAAA"/>
          </w:rPr>
          <w:t>W.</w:t>
        </w:r>
      </w:hyperlink>
      <w:r>
        <w:rPr>
          <w:rFonts w:ascii="Arial" w:hAnsi="Arial"/>
          <w:spacing w:val="-7"/>
          <w:sz w:val="24"/>
          <w:u w:val="none"/>
        </w:rPr>
        <w:t> </w:t>
      </w:r>
      <w:r>
        <w:rPr>
          <w:rFonts w:ascii="Arial" w:hAnsi="Arial"/>
          <w:sz w:val="24"/>
          <w:u w:val="none"/>
        </w:rPr>
        <w:t>(1995).</w:t>
      </w:r>
      <w:r>
        <w:rPr>
          <w:rFonts w:ascii="Arial" w:hAnsi="Arial"/>
          <w:spacing w:val="-7"/>
          <w:sz w:val="24"/>
          <w:u w:val="none"/>
        </w:rPr>
        <w:t> </w:t>
      </w:r>
      <w:r>
        <w:rPr>
          <w:rFonts w:ascii="Arial" w:hAnsi="Arial"/>
          <w:i/>
          <w:sz w:val="24"/>
          <w:u w:val="none"/>
        </w:rPr>
        <w:t>The</w:t>
      </w:r>
      <w:r>
        <w:rPr>
          <w:rFonts w:ascii="Arial" w:hAnsi="Arial"/>
          <w:i/>
          <w:spacing w:val="-7"/>
          <w:sz w:val="24"/>
          <w:u w:val="none"/>
        </w:rPr>
        <w:t> </w:t>
      </w:r>
      <w:r>
        <w:rPr>
          <w:rFonts w:ascii="Arial" w:hAnsi="Arial"/>
          <w:i/>
          <w:sz w:val="24"/>
          <w:u w:val="none"/>
        </w:rPr>
        <w:t>International</w:t>
      </w:r>
      <w:r>
        <w:rPr>
          <w:rFonts w:ascii="Arial" w:hAnsi="Arial"/>
          <w:i/>
          <w:spacing w:val="-7"/>
          <w:sz w:val="24"/>
          <w:u w:val="none"/>
        </w:rPr>
        <w:t> </w:t>
      </w:r>
      <w:r>
        <w:rPr>
          <w:rFonts w:ascii="Arial" w:hAnsi="Arial"/>
          <w:i/>
          <w:sz w:val="24"/>
          <w:u w:val="none"/>
        </w:rPr>
        <w:t>Standard</w:t>
      </w:r>
      <w:r>
        <w:rPr>
          <w:rFonts w:ascii="Arial" w:hAnsi="Arial"/>
          <w:i/>
          <w:spacing w:val="-7"/>
          <w:sz w:val="24"/>
          <w:u w:val="none"/>
        </w:rPr>
        <w:t> </w:t>
      </w:r>
      <w:r>
        <w:rPr>
          <w:rFonts w:ascii="Arial" w:hAnsi="Arial"/>
          <w:i/>
          <w:sz w:val="24"/>
          <w:u w:val="none"/>
        </w:rPr>
        <w:t>Bible</w:t>
      </w:r>
      <w:r>
        <w:rPr>
          <w:rFonts w:ascii="Arial" w:hAnsi="Arial"/>
          <w:i/>
          <w:spacing w:val="-7"/>
          <w:sz w:val="24"/>
          <w:u w:val="none"/>
        </w:rPr>
        <w:t> </w:t>
      </w:r>
      <w:r>
        <w:rPr>
          <w:rFonts w:ascii="Arial" w:hAnsi="Arial"/>
          <w:i/>
          <w:sz w:val="24"/>
          <w:u w:val="none"/>
        </w:rPr>
        <w:t>Encyclopedia:</w:t>
      </w:r>
      <w:r>
        <w:rPr>
          <w:rFonts w:ascii="Arial" w:hAnsi="Arial"/>
          <w:i/>
          <w:spacing w:val="-7"/>
          <w:sz w:val="24"/>
          <w:u w:val="none"/>
        </w:rPr>
        <w:t> </w:t>
      </w:r>
      <w:r>
        <w:rPr>
          <w:rFonts w:ascii="Arial" w:hAnsi="Arial"/>
          <w:i/>
          <w:sz w:val="24"/>
          <w:u w:val="none"/>
        </w:rPr>
        <w:t>Q–Z</w:t>
      </w:r>
      <w:r>
        <w:rPr>
          <w:rFonts w:ascii="Arial" w:hAnsi="Arial"/>
          <w:sz w:val="24"/>
          <w:u w:val="none"/>
        </w:rPr>
        <w:t>.</w:t>
      </w:r>
      <w:r>
        <w:rPr>
          <w:rFonts w:ascii="Arial" w:hAnsi="Arial"/>
          <w:spacing w:val="-7"/>
          <w:sz w:val="24"/>
          <w:u w:val="none"/>
        </w:rPr>
        <w:t> </w:t>
      </w:r>
      <w:r>
        <w:rPr>
          <w:rFonts w:ascii="Arial" w:hAnsi="Arial"/>
          <w:sz w:val="24"/>
          <w:u w:val="none"/>
        </w:rPr>
        <w:t>Wm.</w:t>
      </w:r>
      <w:r>
        <w:rPr>
          <w:rFonts w:ascii="Arial" w:hAnsi="Arial"/>
          <w:spacing w:val="-7"/>
          <w:sz w:val="24"/>
          <w:u w:val="none"/>
        </w:rPr>
        <w:t> </w:t>
      </w:r>
      <w:r>
        <w:rPr>
          <w:rFonts w:ascii="Arial" w:hAnsi="Arial"/>
          <w:sz w:val="24"/>
          <w:u w:val="none"/>
        </w:rPr>
        <w:t>B. Eerdmans. </w:t>
      </w:r>
      <w:hyperlink r:id="rId670">
        <w:r>
          <w:rPr>
            <w:rFonts w:ascii="Arial" w:hAnsi="Arial"/>
            <w:sz w:val="24"/>
            <w:u w:val="single" w:color="AAAAAA"/>
          </w:rPr>
          <w:t>ISB</w:t>
        </w:r>
      </w:hyperlink>
      <w:r>
        <w:rPr>
          <w:rFonts w:ascii="Arial" w:hAnsi="Arial"/>
          <w:sz w:val="24"/>
          <w:u w:val="single" w:color="AAAAAA"/>
        </w:rPr>
        <w:t>N 978-0-8028-3784-4</w:t>
      </w:r>
      <w:r>
        <w:rPr>
          <w:rFonts w:ascii="Arial" w:hAnsi="Arial"/>
          <w:sz w:val="24"/>
          <w:u w:val="none"/>
        </w:rPr>
        <w:t>.</w:t>
      </w:r>
    </w:p>
    <w:p>
      <w:pPr>
        <w:pStyle w:val="BodyText"/>
        <w:spacing w:line="235" w:lineRule="auto" w:before="59"/>
        <w:ind w:right="347"/>
        <w:rPr>
          <w:rFonts w:ascii="Arial" w:hAnsi="Arial"/>
        </w:rPr>
      </w:pPr>
      <w:r>
        <w:rPr>
          <w:rFonts w:ascii="Arial" w:hAnsi="Arial"/>
        </w:rPr>
        <mc:AlternateContent>
          <mc:Choice Requires="wps">
            <w:drawing>
              <wp:anchor distT="0" distB="0" distL="0" distR="0" allowOverlap="1" layoutInCell="1" locked="0" behindDoc="0" simplePos="0" relativeHeight="15825408">
                <wp:simplePos x="0" y="0"/>
                <wp:positionH relativeFrom="page">
                  <wp:posOffset>552449</wp:posOffset>
                </wp:positionH>
                <wp:positionV relativeFrom="paragraph">
                  <wp:posOffset>110832</wp:posOffset>
                </wp:positionV>
                <wp:extent cx="47625" cy="47625"/>
                <wp:effectExtent l="0" t="0" r="0" b="0"/>
                <wp:wrapNone/>
                <wp:docPr id="284" name="Graphic 284"/>
                <wp:cNvGraphicFramePr>
                  <a:graphicFrameLocks/>
                </wp:cNvGraphicFramePr>
                <a:graphic>
                  <a:graphicData uri="http://schemas.microsoft.com/office/word/2010/wordprocessingShape">
                    <wps:wsp>
                      <wps:cNvPr id="284" name="Graphic 28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6939pt;width:3.75pt;height:3.75pt;mso-position-horizontal-relative:page;mso-position-vertical-relative:paragraph;z-index:15825408" id="docshape215" filled="true" fillcolor="#000000" stroked="false">
                <v:fill type="solid"/>
                <w10:wrap type="none"/>
              </v:rect>
            </w:pict>
          </mc:Fallback>
        </mc:AlternateContent>
      </w:r>
      <w:r>
        <w:rPr>
          <w:rFonts w:ascii="Arial" w:hAnsi="Arial"/>
        </w:rPr>
        <w:t>Brown,</w:t>
      </w:r>
      <w:r>
        <w:rPr>
          <w:rFonts w:ascii="Arial" w:hAnsi="Arial"/>
          <w:spacing w:val="-2"/>
        </w:rPr>
        <w:t> </w:t>
      </w:r>
      <w:r>
        <w:rPr>
          <w:rFonts w:ascii="Arial" w:hAnsi="Arial"/>
        </w:rPr>
        <w:t>Peter</w:t>
      </w:r>
      <w:r>
        <w:rPr>
          <w:rFonts w:ascii="Arial" w:hAnsi="Arial"/>
          <w:spacing w:val="-2"/>
        </w:rPr>
        <w:t> </w:t>
      </w:r>
      <w:r>
        <w:rPr>
          <w:rFonts w:ascii="Arial" w:hAnsi="Arial"/>
        </w:rPr>
        <w:t>(1997).</w:t>
      </w:r>
      <w:r>
        <w:rPr>
          <w:rFonts w:ascii="Arial" w:hAnsi="Arial"/>
          <w:spacing w:val="-2"/>
        </w:rPr>
        <w:t> </w:t>
      </w:r>
      <w:hyperlink r:id="rId818">
        <w:r>
          <w:rPr>
            <w:rFonts w:ascii="Arial" w:hAnsi="Arial"/>
            <w:u w:val="single" w:color="AAAAAA"/>
          </w:rPr>
          <w:t>"</w:t>
        </w:r>
        <w:r>
          <w:rPr>
            <w:rFonts w:ascii="Arial" w:hAnsi="Arial"/>
            <w:i/>
            <w:u w:val="single" w:color="AAAAAA"/>
          </w:rPr>
          <w:t>SO</w:t>
        </w:r>
        <w:r>
          <w:rPr>
            <w:rFonts w:ascii="Arial" w:hAnsi="Arial"/>
            <w:i/>
            <w:spacing w:val="-2"/>
            <w:u w:val="single" w:color="AAAAAA"/>
          </w:rPr>
          <w:t> </w:t>
        </w:r>
        <w:r>
          <w:rPr>
            <w:rFonts w:ascii="Arial" w:hAnsi="Arial"/>
            <w:i/>
            <w:u w:val="single" w:color="AAAAAA"/>
          </w:rPr>
          <w:t>Debate</w:t>
        </w:r>
        <w:r>
          <w:rPr>
            <w:rFonts w:ascii="Arial" w:hAnsi="Arial"/>
            <w:u w:val="single" w:color="AAAAAA"/>
          </w:rPr>
          <w:t>:</w:t>
        </w:r>
        <w:r>
          <w:rPr>
            <w:rFonts w:ascii="Arial" w:hAnsi="Arial"/>
            <w:spacing w:val="-6"/>
            <w:u w:val="single" w:color="AAAAAA"/>
          </w:rPr>
          <w:t> </w:t>
        </w:r>
        <w:r>
          <w:rPr>
            <w:rFonts w:ascii="Arial" w:hAnsi="Arial"/>
            <w:u w:val="single" w:color="AAAAAA"/>
          </w:rPr>
          <w:t>The</w:t>
        </w:r>
        <w:r>
          <w:rPr>
            <w:rFonts w:ascii="Arial" w:hAnsi="Arial"/>
            <w:spacing w:val="-2"/>
            <w:u w:val="single" w:color="AAAAAA"/>
          </w:rPr>
          <w:t> </w:t>
        </w:r>
        <w:r>
          <w:rPr>
            <w:rFonts w:ascii="Arial" w:hAnsi="Arial"/>
            <w:u w:val="single" w:color="AAAAAA"/>
          </w:rPr>
          <w:t>World</w:t>
        </w:r>
        <w:r>
          <w:rPr>
            <w:rFonts w:ascii="Arial" w:hAnsi="Arial"/>
            <w:spacing w:val="-2"/>
            <w:u w:val="single" w:color="AAAAAA"/>
          </w:rPr>
          <w:t> </w:t>
        </w:r>
        <w:r>
          <w:rPr>
            <w:rFonts w:ascii="Arial" w:hAnsi="Arial"/>
            <w:u w:val="single" w:color="AAAAAA"/>
          </w:rPr>
          <w:t>of</w:t>
        </w:r>
        <w:r>
          <w:rPr>
            <w:rFonts w:ascii="Arial" w:hAnsi="Arial"/>
            <w:spacing w:val="-2"/>
            <w:u w:val="single" w:color="AAAAAA"/>
          </w:rPr>
          <w:t> </w:t>
        </w:r>
        <w:r>
          <w:rPr>
            <w:rFonts w:ascii="Arial" w:hAnsi="Arial"/>
            <w:u w:val="single" w:color="AAAAAA"/>
          </w:rPr>
          <w:t>Late</w:t>
        </w:r>
        <w:r>
          <w:rPr>
            <w:rFonts w:ascii="Arial" w:hAnsi="Arial"/>
            <w:spacing w:val="-15"/>
            <w:u w:val="single" w:color="AAAAAA"/>
          </w:rPr>
          <w:t> </w:t>
        </w:r>
        <w:r>
          <w:rPr>
            <w:rFonts w:ascii="Arial" w:hAnsi="Arial"/>
            <w:u w:val="single" w:color="AAAAAA"/>
          </w:rPr>
          <w:t>Antiquity</w:t>
        </w:r>
        <w:r>
          <w:rPr>
            <w:rFonts w:ascii="Arial" w:hAnsi="Arial"/>
            <w:spacing w:val="-2"/>
            <w:u w:val="single" w:color="AAAAAA"/>
          </w:rPr>
          <w:t> </w:t>
        </w:r>
        <w:r>
          <w:rPr>
            <w:rFonts w:ascii="Arial" w:hAnsi="Arial"/>
            <w:u w:val="single" w:color="AAAAAA"/>
          </w:rPr>
          <w:t>Revisited"</w:t>
        </w:r>
        <w:r>
          <w:rPr>
            <w:rFonts w:ascii="Arial" w:hAnsi="Arial"/>
            <w:spacing w:val="-2"/>
            <w:u w:val="single" w:color="AAAAAA"/>
          </w:rPr>
          <w:t> </w:t>
        </w:r>
        <w:r>
          <w:rPr>
            <w:rFonts w:ascii="Arial" w:hAnsi="Arial"/>
            <w:u w:val="single" w:color="AAAAAA"/>
          </w:rPr>
          <w:t>(https://www.academia.e</w:t>
        </w:r>
      </w:hyperlink>
      <w:r>
        <w:rPr>
          <w:rFonts w:ascii="Arial" w:hAnsi="Arial"/>
          <w:u w:val="none"/>
        </w:rPr>
        <w:t> </w:t>
      </w:r>
      <w:hyperlink r:id="rId818">
        <w:r>
          <w:rPr>
            <w:rFonts w:ascii="Arial" w:hAnsi="Arial"/>
            <w:u w:val="single" w:color="AAAAAA"/>
          </w:rPr>
          <w:t>du/37604019)</w:t>
        </w:r>
      </w:hyperlink>
      <w:r>
        <w:rPr>
          <w:rFonts w:ascii="Arial" w:hAnsi="Arial"/>
          <w:u w:val="none"/>
        </w:rPr>
        <w:t>.</w:t>
      </w:r>
      <w:r>
        <w:rPr>
          <w:rFonts w:ascii="Arial" w:hAnsi="Arial"/>
          <w:spacing w:val="-6"/>
          <w:u w:val="none"/>
        </w:rPr>
        <w:t> </w:t>
      </w:r>
      <w:r>
        <w:rPr>
          <w:rFonts w:ascii="Arial" w:hAnsi="Arial"/>
          <w:i/>
          <w:u w:val="none"/>
        </w:rPr>
        <w:t>Symbolae</w:t>
      </w:r>
      <w:r>
        <w:rPr>
          <w:rFonts w:ascii="Arial" w:hAnsi="Arial"/>
          <w:i/>
          <w:spacing w:val="-6"/>
          <w:u w:val="none"/>
        </w:rPr>
        <w:t> </w:t>
      </w:r>
      <w:r>
        <w:rPr>
          <w:rFonts w:ascii="Arial" w:hAnsi="Arial"/>
          <w:i/>
          <w:u w:val="none"/>
        </w:rPr>
        <w:t>Osloenses</w:t>
      </w:r>
      <w:r>
        <w:rPr>
          <w:rFonts w:ascii="Arial" w:hAnsi="Arial"/>
          <w:u w:val="none"/>
        </w:rPr>
        <w:t>.</w:t>
      </w:r>
      <w:r>
        <w:rPr>
          <w:rFonts w:ascii="Arial" w:hAnsi="Arial"/>
          <w:spacing w:val="-6"/>
          <w:u w:val="none"/>
        </w:rPr>
        <w:t> </w:t>
      </w:r>
      <w:r>
        <w:rPr>
          <w:rFonts w:ascii="Arial" w:hAnsi="Arial"/>
          <w:b/>
          <w:u w:val="none"/>
        </w:rPr>
        <w:t>72</w:t>
      </w:r>
      <w:r>
        <w:rPr>
          <w:rFonts w:ascii="Arial" w:hAnsi="Arial"/>
          <w:b/>
          <w:spacing w:val="-6"/>
          <w:u w:val="none"/>
        </w:rPr>
        <w:t> </w:t>
      </w:r>
      <w:r>
        <w:rPr>
          <w:rFonts w:ascii="Arial" w:hAnsi="Arial"/>
          <w:u w:val="none"/>
        </w:rPr>
        <w:t>(1):</w:t>
      </w:r>
      <w:r>
        <w:rPr>
          <w:rFonts w:ascii="Arial" w:hAnsi="Arial"/>
          <w:spacing w:val="-6"/>
          <w:u w:val="none"/>
        </w:rPr>
        <w:t> </w:t>
      </w:r>
      <w:r>
        <w:rPr>
          <w:rFonts w:ascii="Arial" w:hAnsi="Arial"/>
          <w:u w:val="none"/>
        </w:rPr>
        <w:t>5–30.</w:t>
      </w:r>
      <w:r>
        <w:rPr>
          <w:rFonts w:ascii="Arial" w:hAnsi="Arial"/>
          <w:spacing w:val="-6"/>
          <w:u w:val="none"/>
        </w:rPr>
        <w:t> </w:t>
      </w:r>
      <w:hyperlink r:id="rId725">
        <w:r>
          <w:rPr>
            <w:rFonts w:ascii="Arial" w:hAnsi="Arial"/>
            <w:u w:val="single" w:color="AAAAAA"/>
          </w:rPr>
          <w:t>doi</w:t>
        </w:r>
      </w:hyperlink>
      <w:r>
        <w:rPr>
          <w:rFonts w:ascii="Arial" w:hAnsi="Arial"/>
          <w:u w:val="single" w:color="AAAAAA"/>
        </w:rPr>
        <w:t>:</w:t>
      </w:r>
      <w:hyperlink r:id="rId819">
        <w:r>
          <w:rPr>
            <w:rFonts w:ascii="Arial" w:hAnsi="Arial"/>
            <w:u w:val="single" w:color="AAAAAA"/>
          </w:rPr>
          <w:t>10.1080/00397679708590917</w:t>
        </w:r>
        <w:r>
          <w:rPr>
            <w:rFonts w:ascii="Arial" w:hAnsi="Arial"/>
            <w:spacing w:val="-6"/>
            <w:u w:val="single" w:color="AAAAAA"/>
          </w:rPr>
          <w:t> </w:t>
        </w:r>
        <w:r>
          <w:rPr>
            <w:rFonts w:ascii="Arial" w:hAnsi="Arial"/>
            <w:u w:val="single" w:color="AAAAAA"/>
          </w:rPr>
          <w:t>(https://doi.o</w:t>
        </w:r>
      </w:hyperlink>
      <w:r>
        <w:rPr>
          <w:rFonts w:ascii="Arial" w:hAnsi="Arial"/>
          <w:u w:val="none"/>
        </w:rPr>
        <w:t> </w:t>
      </w:r>
      <w:hyperlink r:id="rId819">
        <w:r>
          <w:rPr>
            <w:rFonts w:ascii="Arial" w:hAnsi="Arial"/>
            <w:u w:val="single" w:color="AAAAAA"/>
          </w:rPr>
          <w:t>rg/10.1080%2F00397679708590917)</w:t>
        </w:r>
      </w:hyperlink>
      <w:r>
        <w:rPr>
          <w:rFonts w:ascii="Arial" w:hAnsi="Arial"/>
          <w:u w:val="none"/>
        </w:rPr>
        <w:t>. </w:t>
      </w:r>
      <w:hyperlink r:id="rId752">
        <w:r>
          <w:rPr>
            <w:rFonts w:ascii="Arial" w:hAnsi="Arial"/>
            <w:u w:val="single" w:color="AAAAAA"/>
          </w:rPr>
          <w:t>ISS</w:t>
        </w:r>
      </w:hyperlink>
      <w:r>
        <w:rPr>
          <w:rFonts w:ascii="Arial" w:hAnsi="Arial"/>
          <w:u w:val="single" w:color="AAAAAA"/>
        </w:rPr>
        <w:t>N </w:t>
      </w:r>
      <w:hyperlink r:id="rId820">
        <w:r>
          <w:rPr>
            <w:rFonts w:ascii="Arial" w:hAnsi="Arial"/>
            <w:u w:val="single" w:color="AAAAAA"/>
          </w:rPr>
          <w:t>1502-7805 (https://search.worldcat.org/issn/1502-78</w:t>
        </w:r>
      </w:hyperlink>
      <w:r>
        <w:rPr>
          <w:rFonts w:ascii="Arial" w:hAnsi="Arial"/>
          <w:u w:val="none"/>
        </w:rPr>
        <w:t> </w:t>
      </w:r>
      <w:hyperlink r:id="rId820">
        <w:r>
          <w:rPr>
            <w:rFonts w:ascii="Arial" w:hAnsi="Arial"/>
            <w:u w:val="single" w:color="AAAAAA"/>
          </w:rPr>
          <w:t>05)</w:t>
        </w:r>
      </w:hyperlink>
      <w:r>
        <w:rPr>
          <w:rFonts w:ascii="Arial" w:hAnsi="Arial"/>
          <w:u w:val="none"/>
        </w:rPr>
        <w:t>. </w:t>
      </w:r>
      <w:r>
        <w:rPr>
          <w:rFonts w:ascii="Arial" w:hAnsi="Arial"/>
          <w:u w:val="single" w:color="AAAAAA"/>
        </w:rPr>
        <w:t>Archived </w:t>
      </w:r>
      <w:hyperlink r:id="rId821">
        <w:r>
          <w:rPr>
            <w:rFonts w:ascii="Arial" w:hAnsi="Arial"/>
            <w:u w:val="single" w:color="AAAAAA"/>
          </w:rPr>
          <w:t>(https://web.archive.org/web/20220425223626/https://www.academia.edu/3760401</w:t>
        </w:r>
      </w:hyperlink>
    </w:p>
    <w:p>
      <w:pPr>
        <w:pStyle w:val="BodyText"/>
        <w:spacing w:line="270" w:lineRule="exact"/>
        <w:rPr>
          <w:rFonts w:ascii="Arial"/>
        </w:rPr>
      </w:pPr>
      <w:r>
        <w:rPr>
          <w:rFonts w:ascii="Arial"/>
          <w:u w:val="single" w:color="AAAAAA"/>
        </w:rPr>
        <w:t>9)</w:t>
      </w:r>
      <w:r>
        <w:rPr>
          <w:rFonts w:ascii="Arial"/>
          <w:u w:val="none"/>
        </w:rPr>
        <w:t> from the original on 25</w:t>
      </w:r>
      <w:r>
        <w:rPr>
          <w:rFonts w:ascii="Arial"/>
          <w:spacing w:val="-14"/>
          <w:u w:val="none"/>
        </w:rPr>
        <w:t> </w:t>
      </w:r>
      <w:r>
        <w:rPr>
          <w:rFonts w:ascii="Arial"/>
          <w:u w:val="none"/>
        </w:rPr>
        <w:t>April 2022. Retrieved 25</w:t>
      </w:r>
      <w:r>
        <w:rPr>
          <w:rFonts w:ascii="Arial"/>
          <w:spacing w:val="-14"/>
          <w:u w:val="none"/>
        </w:rPr>
        <w:t> </w:t>
      </w:r>
      <w:r>
        <w:rPr>
          <w:rFonts w:ascii="Arial"/>
          <w:u w:val="none"/>
        </w:rPr>
        <w:t>April </w:t>
      </w:r>
      <w:r>
        <w:rPr>
          <w:rFonts w:ascii="Arial"/>
          <w:spacing w:val="-2"/>
          <w:u w:val="none"/>
        </w:rPr>
        <w:t>2022.</w:t>
      </w:r>
    </w:p>
    <w:p>
      <w:pPr>
        <w:pStyle w:val="BodyText"/>
        <w:spacing w:line="235" w:lineRule="auto" w:before="58"/>
        <w:rPr>
          <w:rFonts w:ascii="Arial"/>
        </w:rPr>
      </w:pPr>
      <w:r>
        <w:rPr>
          <w:rFonts w:ascii="Arial"/>
        </w:rPr>
        <mc:AlternateContent>
          <mc:Choice Requires="wps">
            <w:drawing>
              <wp:anchor distT="0" distB="0" distL="0" distR="0" allowOverlap="1" layoutInCell="1" locked="0" behindDoc="0" simplePos="0" relativeHeight="15825920">
                <wp:simplePos x="0" y="0"/>
                <wp:positionH relativeFrom="page">
                  <wp:posOffset>552449</wp:posOffset>
                </wp:positionH>
                <wp:positionV relativeFrom="paragraph">
                  <wp:posOffset>110531</wp:posOffset>
                </wp:positionV>
                <wp:extent cx="47625" cy="47625"/>
                <wp:effectExtent l="0" t="0" r="0" b="0"/>
                <wp:wrapNone/>
                <wp:docPr id="285" name="Graphic 285"/>
                <wp:cNvGraphicFramePr>
                  <a:graphicFrameLocks/>
                </wp:cNvGraphicFramePr>
                <a:graphic>
                  <a:graphicData uri="http://schemas.microsoft.com/office/word/2010/wordprocessingShape">
                    <wps:wsp>
                      <wps:cNvPr id="285" name="Graphic 28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03253pt;width:3.75pt;height:3.75pt;mso-position-horizontal-relative:page;mso-position-vertical-relative:paragraph;z-index:15825920" id="docshape216" filled="true" fillcolor="#000000" stroked="false">
                <v:fill type="solid"/>
                <w10:wrap type="none"/>
              </v:rect>
            </w:pict>
          </mc:Fallback>
        </mc:AlternateContent>
      </w:r>
      <w:hyperlink r:id="rId822">
        <w:r>
          <w:rPr>
            <w:rFonts w:ascii="Arial"/>
            <w:u w:val="single" w:color="AAAAAA"/>
          </w:rPr>
          <w:t>Brown, Raymond E.</w:t>
        </w:r>
      </w:hyperlink>
      <w:r>
        <w:rPr>
          <w:rFonts w:ascii="Arial"/>
          <w:u w:val="none"/>
        </w:rPr>
        <w:t> (2010) [1997]. </w:t>
      </w:r>
      <w:r>
        <w:rPr>
          <w:rFonts w:ascii="Arial"/>
          <w:i/>
          <w:u w:val="none"/>
        </w:rPr>
        <w:t>An Introduction to the New Testament</w:t>
      </w:r>
      <w:r>
        <w:rPr>
          <w:rFonts w:ascii="Arial"/>
          <w:u w:val="none"/>
        </w:rPr>
        <w:t>. </w:t>
      </w:r>
      <w:hyperlink r:id="rId823">
        <w:r>
          <w:rPr>
            <w:rFonts w:ascii="Arial"/>
            <w:u w:val="single" w:color="AAAAAA"/>
          </w:rPr>
          <w:t>The</w:t>
        </w:r>
        <w:r>
          <w:rPr>
            <w:rFonts w:ascii="Arial"/>
            <w:spacing w:val="-9"/>
            <w:u w:val="single" w:color="AAAAAA"/>
          </w:rPr>
          <w:t> </w:t>
        </w:r>
        <w:r>
          <w:rPr>
            <w:rFonts w:ascii="Arial"/>
            <w:u w:val="single" w:color="AAAAAA"/>
          </w:rPr>
          <w:t>Anchor Yale Bible</w:t>
        </w:r>
      </w:hyperlink>
      <w:r>
        <w:rPr>
          <w:rFonts w:ascii="Arial"/>
          <w:u w:val="none"/>
        </w:rPr>
        <w:t> </w:t>
      </w:r>
      <w:hyperlink r:id="rId823">
        <w:r>
          <w:rPr>
            <w:rFonts w:ascii="Arial"/>
            <w:u w:val="single" w:color="AAAAAA"/>
          </w:rPr>
          <w:t>Reference</w:t>
        </w:r>
        <w:r>
          <w:rPr>
            <w:rFonts w:ascii="Arial"/>
            <w:spacing w:val="-8"/>
            <w:u w:val="single" w:color="AAAAAA"/>
          </w:rPr>
          <w:t> </w:t>
        </w:r>
        <w:r>
          <w:rPr>
            <w:rFonts w:ascii="Arial"/>
            <w:u w:val="single" w:color="AAAAAA"/>
          </w:rPr>
          <w:t>Library</w:t>
        </w:r>
      </w:hyperlink>
      <w:r>
        <w:rPr>
          <w:rFonts w:ascii="Arial"/>
          <w:u w:val="none"/>
        </w:rPr>
        <w:t>.</w:t>
      </w:r>
      <w:r>
        <w:rPr>
          <w:rFonts w:ascii="Arial"/>
          <w:spacing w:val="-13"/>
          <w:u w:val="none"/>
        </w:rPr>
        <w:t> </w:t>
      </w:r>
      <w:hyperlink r:id="rId824">
        <w:r>
          <w:rPr>
            <w:rFonts w:ascii="Arial"/>
            <w:u w:val="single" w:color="AAAAAA"/>
          </w:rPr>
          <w:t>Yale</w:t>
        </w:r>
        <w:r>
          <w:rPr>
            <w:rFonts w:ascii="Arial"/>
            <w:spacing w:val="-8"/>
            <w:u w:val="single" w:color="AAAAAA"/>
          </w:rPr>
          <w:t> </w:t>
        </w:r>
        <w:r>
          <w:rPr>
            <w:rFonts w:ascii="Arial"/>
            <w:u w:val="single" w:color="AAAAAA"/>
          </w:rPr>
          <w:t>University</w:t>
        </w:r>
        <w:r>
          <w:rPr>
            <w:rFonts w:ascii="Arial"/>
            <w:spacing w:val="-8"/>
            <w:u w:val="single" w:color="AAAAAA"/>
          </w:rPr>
          <w:t> </w:t>
        </w:r>
        <w:r>
          <w:rPr>
            <w:rFonts w:ascii="Arial"/>
            <w:u w:val="single" w:color="AAAAAA"/>
          </w:rPr>
          <w:t>Press</w:t>
        </w:r>
      </w:hyperlink>
      <w:r>
        <w:rPr>
          <w:rFonts w:ascii="Arial"/>
          <w:u w:val="none"/>
        </w:rPr>
        <w:t>.</w:t>
      </w:r>
      <w:r>
        <w:rPr>
          <w:rFonts w:ascii="Arial"/>
          <w:spacing w:val="-8"/>
          <w:u w:val="none"/>
        </w:rPr>
        <w:t> </w:t>
      </w:r>
      <w:hyperlink r:id="rId670">
        <w:r>
          <w:rPr>
            <w:rFonts w:ascii="Arial"/>
            <w:u w:val="single" w:color="AAAAAA"/>
          </w:rPr>
          <w:t>ISBN</w:t>
        </w:r>
      </w:hyperlink>
      <w:r>
        <w:rPr>
          <w:rFonts w:ascii="Arial"/>
          <w:spacing w:val="-8"/>
          <w:u w:val="none"/>
        </w:rPr>
        <w:t> </w:t>
      </w:r>
      <w:r>
        <w:rPr>
          <w:rFonts w:ascii="Arial"/>
          <w:u w:val="single" w:color="AAAAAA"/>
        </w:rPr>
        <w:t>978-0-300-14016-3</w:t>
      </w:r>
      <w:r>
        <w:rPr>
          <w:rFonts w:ascii="Arial"/>
          <w:u w:val="none"/>
        </w:rPr>
        <w:t>.</w:t>
      </w:r>
      <w:r>
        <w:rPr>
          <w:rFonts w:ascii="Arial"/>
          <w:spacing w:val="-8"/>
          <w:u w:val="none"/>
        </w:rPr>
        <w:t> </w:t>
      </w:r>
      <w:hyperlink r:id="rId803">
        <w:r>
          <w:rPr>
            <w:rFonts w:ascii="Arial"/>
            <w:u w:val="single" w:color="AAAAAA"/>
          </w:rPr>
          <w:t>OCLC</w:t>
        </w:r>
      </w:hyperlink>
      <w:r>
        <w:rPr>
          <w:rFonts w:ascii="Arial"/>
          <w:spacing w:val="-8"/>
          <w:u w:val="none"/>
        </w:rPr>
        <w:t> </w:t>
      </w:r>
      <w:hyperlink r:id="rId825">
        <w:r>
          <w:rPr>
            <w:rFonts w:ascii="Arial"/>
            <w:u w:val="single" w:color="AAAAAA"/>
          </w:rPr>
          <w:t>762279536</w:t>
        </w:r>
        <w:r>
          <w:rPr>
            <w:rFonts w:ascii="Arial"/>
            <w:spacing w:val="-8"/>
            <w:u w:val="single" w:color="AAAAAA"/>
          </w:rPr>
          <w:t> </w:t>
        </w:r>
        <w:r>
          <w:rPr>
            <w:rFonts w:ascii="Arial"/>
            <w:u w:val="single" w:color="AAAAAA"/>
          </w:rPr>
          <w:t>(https://sea</w:t>
        </w:r>
      </w:hyperlink>
      <w:r>
        <w:rPr>
          <w:rFonts w:ascii="Arial"/>
          <w:u w:val="none"/>
        </w:rPr>
        <w:t> </w:t>
      </w:r>
      <w:hyperlink r:id="rId825">
        <w:r>
          <w:rPr>
            <w:rFonts w:ascii="Arial"/>
            <w:spacing w:val="-2"/>
            <w:u w:val="single" w:color="AAAAAA"/>
          </w:rPr>
          <w:t>rch.worldcat.org/oclc/762279536)</w:t>
        </w:r>
      </w:hyperlink>
      <w:r>
        <w:rPr>
          <w:rFonts w:ascii="Arial"/>
          <w:spacing w:val="-2"/>
          <w:u w:val="none"/>
        </w:rPr>
        <w:t>.</w:t>
      </w:r>
    </w:p>
    <w:p>
      <w:pPr>
        <w:pStyle w:val="BodyText"/>
        <w:spacing w:line="235" w:lineRule="auto" w:before="59"/>
        <w:ind w:right="1253"/>
        <w:rPr>
          <w:rFonts w:ascii="Arial"/>
        </w:rPr>
      </w:pPr>
      <w:r>
        <w:rPr>
          <w:rFonts w:ascii="Arial"/>
        </w:rPr>
        <mc:AlternateContent>
          <mc:Choice Requires="wps">
            <w:drawing>
              <wp:anchor distT="0" distB="0" distL="0" distR="0" allowOverlap="1" layoutInCell="1" locked="0" behindDoc="0" simplePos="0" relativeHeight="15826432">
                <wp:simplePos x="0" y="0"/>
                <wp:positionH relativeFrom="page">
                  <wp:posOffset>552449</wp:posOffset>
                </wp:positionH>
                <wp:positionV relativeFrom="paragraph">
                  <wp:posOffset>110930</wp:posOffset>
                </wp:positionV>
                <wp:extent cx="47625" cy="47625"/>
                <wp:effectExtent l="0" t="0" r="0" b="0"/>
                <wp:wrapNone/>
                <wp:docPr id="286" name="Graphic 286"/>
                <wp:cNvGraphicFramePr>
                  <a:graphicFrameLocks/>
                </wp:cNvGraphicFramePr>
                <a:graphic>
                  <a:graphicData uri="http://schemas.microsoft.com/office/word/2010/wordprocessingShape">
                    <wps:wsp>
                      <wps:cNvPr id="286" name="Graphic 28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4694pt;width:3.75pt;height:3.75pt;mso-position-horizontal-relative:page;mso-position-vertical-relative:paragraph;z-index:15826432" id="docshape217" filled="true" fillcolor="#000000" stroked="false">
                <v:fill type="solid"/>
                <w10:wrap type="none"/>
              </v:rect>
            </w:pict>
          </mc:Fallback>
        </mc:AlternateContent>
      </w:r>
      <w:hyperlink r:id="rId64">
        <w:r>
          <w:rPr>
            <w:rFonts w:ascii="Arial"/>
            <w:u w:val="single" w:color="AAAAAA"/>
          </w:rPr>
          <w:t>Bruce,</w:t>
        </w:r>
        <w:r>
          <w:rPr>
            <w:rFonts w:ascii="Arial"/>
            <w:spacing w:val="-6"/>
            <w:u w:val="single" w:color="AAAAAA"/>
          </w:rPr>
          <w:t> </w:t>
        </w:r>
        <w:r>
          <w:rPr>
            <w:rFonts w:ascii="Arial"/>
            <w:u w:val="single" w:color="AAAAAA"/>
          </w:rPr>
          <w:t>Frederick</w:t>
        </w:r>
      </w:hyperlink>
      <w:r>
        <w:rPr>
          <w:rFonts w:ascii="Arial"/>
          <w:spacing w:val="-4"/>
          <w:u w:val="none"/>
        </w:rPr>
        <w:t> </w:t>
      </w:r>
      <w:r>
        <w:rPr>
          <w:rFonts w:ascii="Arial"/>
          <w:u w:val="none"/>
        </w:rPr>
        <w:t>(1988).</w:t>
      </w:r>
      <w:r>
        <w:rPr>
          <w:rFonts w:ascii="Arial"/>
          <w:spacing w:val="-4"/>
          <w:u w:val="none"/>
        </w:rPr>
        <w:t> </w:t>
      </w:r>
      <w:r>
        <w:rPr>
          <w:rFonts w:ascii="Arial"/>
          <w:i/>
          <w:u w:val="none"/>
        </w:rPr>
        <w:t>The</w:t>
      </w:r>
      <w:r>
        <w:rPr>
          <w:rFonts w:ascii="Arial"/>
          <w:i/>
          <w:spacing w:val="-4"/>
          <w:u w:val="none"/>
        </w:rPr>
        <w:t> </w:t>
      </w:r>
      <w:r>
        <w:rPr>
          <w:rFonts w:ascii="Arial"/>
          <w:i/>
          <w:u w:val="none"/>
        </w:rPr>
        <w:t>Canon</w:t>
      </w:r>
      <w:r>
        <w:rPr>
          <w:rFonts w:ascii="Arial"/>
          <w:i/>
          <w:spacing w:val="-4"/>
          <w:u w:val="none"/>
        </w:rPr>
        <w:t> </w:t>
      </w:r>
      <w:r>
        <w:rPr>
          <w:rFonts w:ascii="Arial"/>
          <w:i/>
          <w:u w:val="none"/>
        </w:rPr>
        <w:t>of</w:t>
      </w:r>
      <w:r>
        <w:rPr>
          <w:rFonts w:ascii="Arial"/>
          <w:i/>
          <w:spacing w:val="-4"/>
          <w:u w:val="none"/>
        </w:rPr>
        <w:t> </w:t>
      </w:r>
      <w:r>
        <w:rPr>
          <w:rFonts w:ascii="Arial"/>
          <w:i/>
          <w:u w:val="none"/>
        </w:rPr>
        <w:t>Scripture</w:t>
      </w:r>
      <w:r>
        <w:rPr>
          <w:rFonts w:ascii="Arial"/>
          <w:u w:val="none"/>
        </w:rPr>
        <w:t>.</w:t>
      </w:r>
      <w:r>
        <w:rPr>
          <w:rFonts w:ascii="Arial"/>
          <w:spacing w:val="-4"/>
          <w:u w:val="none"/>
        </w:rPr>
        <w:t> </w:t>
      </w:r>
      <w:r>
        <w:rPr>
          <w:rFonts w:ascii="Arial"/>
          <w:u w:val="none"/>
        </w:rPr>
        <w:t>Downers</w:t>
      </w:r>
      <w:r>
        <w:rPr>
          <w:rFonts w:ascii="Arial"/>
          <w:spacing w:val="-4"/>
          <w:u w:val="none"/>
        </w:rPr>
        <w:t> </w:t>
      </w:r>
      <w:r>
        <w:rPr>
          <w:rFonts w:ascii="Arial"/>
          <w:u w:val="none"/>
        </w:rPr>
        <w:t>Grove,</w:t>
      </w:r>
      <w:r>
        <w:rPr>
          <w:rFonts w:ascii="Arial"/>
          <w:spacing w:val="-4"/>
          <w:u w:val="none"/>
        </w:rPr>
        <w:t> </w:t>
      </w:r>
      <w:r>
        <w:rPr>
          <w:rFonts w:ascii="Arial"/>
          <w:u w:val="none"/>
        </w:rPr>
        <w:t>Illinois:</w:t>
      </w:r>
      <w:r>
        <w:rPr>
          <w:rFonts w:ascii="Arial"/>
          <w:spacing w:val="-4"/>
          <w:u w:val="none"/>
        </w:rPr>
        <w:t> </w:t>
      </w:r>
      <w:r>
        <w:rPr>
          <w:rFonts w:ascii="Arial"/>
          <w:u w:val="none"/>
        </w:rPr>
        <w:t>IVP</w:t>
      </w:r>
      <w:r>
        <w:rPr>
          <w:rFonts w:ascii="Arial"/>
          <w:spacing w:val="-18"/>
          <w:u w:val="none"/>
        </w:rPr>
        <w:t> </w:t>
      </w:r>
      <w:r>
        <w:rPr>
          <w:rFonts w:ascii="Arial"/>
          <w:u w:val="none"/>
        </w:rPr>
        <w:t>Academic. </w:t>
      </w:r>
      <w:hyperlink r:id="rId670">
        <w:r>
          <w:rPr>
            <w:rFonts w:ascii="Arial"/>
            <w:u w:val="single" w:color="AAAAAA"/>
          </w:rPr>
          <w:t>ISB</w:t>
        </w:r>
      </w:hyperlink>
      <w:r>
        <w:rPr>
          <w:rFonts w:ascii="Arial"/>
          <w:u w:val="single" w:color="AAAAAA"/>
        </w:rPr>
        <w:t>N 978-0-8308-1258-5</w:t>
      </w:r>
      <w:r>
        <w:rPr>
          <w:rFonts w:ascii="Arial"/>
          <w:u w:val="none"/>
        </w:rPr>
        <w:t>.</w:t>
      </w:r>
    </w:p>
    <w:p>
      <w:pPr>
        <w:spacing w:line="235" w:lineRule="auto" w:before="5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26944">
                <wp:simplePos x="0" y="0"/>
                <wp:positionH relativeFrom="page">
                  <wp:posOffset>552449</wp:posOffset>
                </wp:positionH>
                <wp:positionV relativeFrom="paragraph">
                  <wp:posOffset>110985</wp:posOffset>
                </wp:positionV>
                <wp:extent cx="47625" cy="47625"/>
                <wp:effectExtent l="0" t="0" r="0" b="0"/>
                <wp:wrapNone/>
                <wp:docPr id="287" name="Graphic 287"/>
                <wp:cNvGraphicFramePr>
                  <a:graphicFrameLocks/>
                </wp:cNvGraphicFramePr>
                <a:graphic>
                  <a:graphicData uri="http://schemas.microsoft.com/office/word/2010/wordprocessingShape">
                    <wps:wsp>
                      <wps:cNvPr id="287" name="Graphic 28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8989pt;width:3.75pt;height:3.75pt;mso-position-horizontal-relative:page;mso-position-vertical-relative:paragraph;z-index:15826944" id="docshape218" filled="true" fillcolor="#000000" stroked="false">
                <v:fill type="solid"/>
                <w10:wrap type="none"/>
              </v:rect>
            </w:pict>
          </mc:Fallback>
        </mc:AlternateContent>
      </w:r>
      <w:r>
        <w:rPr>
          <w:rFonts w:ascii="Arial"/>
          <w:sz w:val="24"/>
        </w:rPr>
        <w:t>Brunner,</w:t>
      </w:r>
      <w:r>
        <w:rPr>
          <w:rFonts w:ascii="Arial"/>
          <w:spacing w:val="-5"/>
          <w:sz w:val="24"/>
        </w:rPr>
        <w:t> </w:t>
      </w:r>
      <w:r>
        <w:rPr>
          <w:rFonts w:ascii="Arial"/>
          <w:sz w:val="24"/>
        </w:rPr>
        <w:t>Emil</w:t>
      </w:r>
      <w:r>
        <w:rPr>
          <w:rFonts w:ascii="Arial"/>
          <w:spacing w:val="-5"/>
          <w:sz w:val="24"/>
        </w:rPr>
        <w:t> </w:t>
      </w:r>
      <w:r>
        <w:rPr>
          <w:rFonts w:ascii="Arial"/>
          <w:sz w:val="24"/>
        </w:rPr>
        <w:t>(2002).</w:t>
      </w:r>
      <w:r>
        <w:rPr>
          <w:rFonts w:ascii="Arial"/>
          <w:spacing w:val="-5"/>
          <w:sz w:val="24"/>
        </w:rPr>
        <w:t> </w:t>
      </w:r>
      <w:hyperlink r:id="rId826">
        <w:r>
          <w:rPr>
            <w:rFonts w:ascii="Arial"/>
            <w:i/>
            <w:sz w:val="24"/>
            <w:u w:val="single" w:color="AAAAAA"/>
          </w:rPr>
          <w:t>The</w:t>
        </w:r>
        <w:r>
          <w:rPr>
            <w:rFonts w:ascii="Arial"/>
            <w:i/>
            <w:spacing w:val="-5"/>
            <w:sz w:val="24"/>
            <w:u w:val="single" w:color="AAAAAA"/>
          </w:rPr>
          <w:t> </w:t>
        </w:r>
        <w:r>
          <w:rPr>
            <w:rFonts w:ascii="Arial"/>
            <w:i/>
            <w:sz w:val="24"/>
            <w:u w:val="single" w:color="AAAAAA"/>
          </w:rPr>
          <w:t>Divine</w:t>
        </w:r>
        <w:r>
          <w:rPr>
            <w:rFonts w:ascii="Arial"/>
            <w:i/>
            <w:spacing w:val="-5"/>
            <w:sz w:val="24"/>
            <w:u w:val="single" w:color="AAAAAA"/>
          </w:rPr>
          <w:t> </w:t>
        </w:r>
        <w:r>
          <w:rPr>
            <w:rFonts w:ascii="Arial"/>
            <w:i/>
            <w:sz w:val="24"/>
            <w:u w:val="single" w:color="AAAAAA"/>
          </w:rPr>
          <w:t>Imperative:</w:t>
        </w:r>
        <w:r>
          <w:rPr>
            <w:rFonts w:ascii="Arial"/>
            <w:i/>
            <w:spacing w:val="-14"/>
            <w:sz w:val="24"/>
            <w:u w:val="single" w:color="AAAAAA"/>
          </w:rPr>
          <w:t> </w:t>
        </w:r>
        <w:r>
          <w:rPr>
            <w:rFonts w:ascii="Arial"/>
            <w:i/>
            <w:sz w:val="24"/>
            <w:u w:val="single" w:color="AAAAAA"/>
          </w:rPr>
          <w:t>A</w:t>
        </w:r>
        <w:r>
          <w:rPr>
            <w:rFonts w:ascii="Arial"/>
            <w:i/>
            <w:spacing w:val="-14"/>
            <w:sz w:val="24"/>
            <w:u w:val="single" w:color="AAAAAA"/>
          </w:rPr>
          <w:t> </w:t>
        </w:r>
        <w:r>
          <w:rPr>
            <w:rFonts w:ascii="Arial"/>
            <w:i/>
            <w:sz w:val="24"/>
            <w:u w:val="single" w:color="AAAAAA"/>
          </w:rPr>
          <w:t>Study</w:t>
        </w:r>
        <w:r>
          <w:rPr>
            <w:rFonts w:ascii="Arial"/>
            <w:i/>
            <w:spacing w:val="-5"/>
            <w:sz w:val="24"/>
            <w:u w:val="single" w:color="AAAAAA"/>
          </w:rPr>
          <w:t> </w:t>
        </w:r>
        <w:r>
          <w:rPr>
            <w:rFonts w:ascii="Arial"/>
            <w:i/>
            <w:sz w:val="24"/>
            <w:u w:val="single" w:color="AAAAAA"/>
          </w:rPr>
          <w:t>in</w:t>
        </w:r>
        <w:r>
          <w:rPr>
            <w:rFonts w:ascii="Arial"/>
            <w:i/>
            <w:spacing w:val="-5"/>
            <w:sz w:val="24"/>
            <w:u w:val="single" w:color="AAAAAA"/>
          </w:rPr>
          <w:t> </w:t>
        </w:r>
        <w:r>
          <w:rPr>
            <w:rFonts w:ascii="Arial"/>
            <w:i/>
            <w:sz w:val="24"/>
            <w:u w:val="single" w:color="AAAAAA"/>
          </w:rPr>
          <w:t>Christian</w:t>
        </w:r>
        <w:r>
          <w:rPr>
            <w:rFonts w:ascii="Arial"/>
            <w:i/>
            <w:spacing w:val="-5"/>
            <w:sz w:val="24"/>
            <w:u w:val="single" w:color="AAAAAA"/>
          </w:rPr>
          <w:t> </w:t>
        </w:r>
        <w:r>
          <w:rPr>
            <w:rFonts w:ascii="Arial"/>
            <w:i/>
            <w:sz w:val="24"/>
            <w:u w:val="single" w:color="AAAAAA"/>
          </w:rPr>
          <w:t>Ethics</w:t>
        </w:r>
        <w:r>
          <w:rPr>
            <w:rFonts w:ascii="Arial"/>
            <w:i/>
            <w:spacing w:val="-5"/>
            <w:sz w:val="24"/>
            <w:u w:val="single" w:color="AAAAAA"/>
          </w:rPr>
          <w:t> </w:t>
        </w:r>
        <w:r>
          <w:rPr>
            <w:rFonts w:ascii="Arial"/>
            <w:sz w:val="24"/>
            <w:u w:val="single" w:color="AAAAAA"/>
          </w:rPr>
          <w:t>(https://books.google.co</w:t>
        </w:r>
      </w:hyperlink>
      <w:r>
        <w:rPr>
          <w:rFonts w:ascii="Arial"/>
          <w:sz w:val="24"/>
          <w:u w:val="none"/>
        </w:rPr>
        <w:t> </w:t>
      </w:r>
      <w:hyperlink r:id="rId826">
        <w:r>
          <w:rPr>
            <w:rFonts w:ascii="Arial"/>
            <w:sz w:val="24"/>
            <w:u w:val="single" w:color="AAAAAA"/>
          </w:rPr>
          <w:t>m/books?id=cmitRbD4V_MC&amp;pg=PA494)</w:t>
        </w:r>
      </w:hyperlink>
      <w:r>
        <w:rPr>
          <w:rFonts w:ascii="Arial"/>
          <w:sz w:val="24"/>
          <w:u w:val="none"/>
        </w:rPr>
        <w:t>. James Clarke &amp; Co. </w:t>
      </w:r>
      <w:hyperlink r:id="rId670">
        <w:r>
          <w:rPr>
            <w:rFonts w:ascii="Arial"/>
            <w:sz w:val="24"/>
            <w:u w:val="single" w:color="AAAAAA"/>
          </w:rPr>
          <w:t>ISBN</w:t>
        </w:r>
      </w:hyperlink>
      <w:r>
        <w:rPr>
          <w:rFonts w:ascii="Arial"/>
          <w:sz w:val="24"/>
          <w:u w:val="none"/>
        </w:rPr>
        <w:t> </w:t>
      </w:r>
      <w:r>
        <w:rPr>
          <w:rFonts w:ascii="Arial"/>
          <w:sz w:val="24"/>
          <w:u w:val="single" w:color="AAAAAA"/>
        </w:rPr>
        <w:t>978-0-7188-9045-2</w:t>
      </w:r>
      <w:r>
        <w:rPr>
          <w:rFonts w:ascii="Arial"/>
          <w:sz w:val="24"/>
          <w:u w:val="none"/>
        </w:rPr>
        <w:t>.</w:t>
      </w:r>
    </w:p>
    <w:p>
      <w:pPr>
        <w:pStyle w:val="BodyText"/>
        <w:spacing w:line="273" w:lineRule="exact" w:before="54"/>
        <w:rPr>
          <w:rFonts w:ascii="Arial"/>
          <w:b/>
        </w:rPr>
      </w:pPr>
      <w:r>
        <w:rPr>
          <w:rFonts w:ascii="Arial"/>
          <w:b/>
        </w:rPr>
        <mc:AlternateContent>
          <mc:Choice Requires="wps">
            <w:drawing>
              <wp:anchor distT="0" distB="0" distL="0" distR="0" allowOverlap="1" layoutInCell="1" locked="0" behindDoc="0" simplePos="0" relativeHeight="15827456">
                <wp:simplePos x="0" y="0"/>
                <wp:positionH relativeFrom="page">
                  <wp:posOffset>552449</wp:posOffset>
                </wp:positionH>
                <wp:positionV relativeFrom="paragraph">
                  <wp:posOffset>111039</wp:posOffset>
                </wp:positionV>
                <wp:extent cx="47625" cy="47625"/>
                <wp:effectExtent l="0" t="0" r="0" b="0"/>
                <wp:wrapNone/>
                <wp:docPr id="288" name="Graphic 288"/>
                <wp:cNvGraphicFramePr>
                  <a:graphicFrameLocks/>
                </wp:cNvGraphicFramePr>
                <a:graphic>
                  <a:graphicData uri="http://schemas.microsoft.com/office/word/2010/wordprocessingShape">
                    <wps:wsp>
                      <wps:cNvPr id="288" name="Graphic 28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3284pt;width:3.75pt;height:3.75pt;mso-position-horizontal-relative:page;mso-position-vertical-relative:paragraph;z-index:15827456" id="docshape219" filled="true" fillcolor="#000000" stroked="false">
                <v:fill type="solid"/>
                <w10:wrap type="none"/>
              </v:rect>
            </w:pict>
          </mc:Fallback>
        </mc:AlternateContent>
      </w:r>
      <w:hyperlink r:id="rId827">
        <w:r>
          <w:rPr>
            <w:rFonts w:ascii="Arial"/>
            <w:u w:val="single" w:color="AAAAAA"/>
          </w:rPr>
          <w:t>Campbell,</w:t>
        </w:r>
        <w:r>
          <w:rPr>
            <w:rFonts w:ascii="Arial"/>
            <w:spacing w:val="-16"/>
            <w:u w:val="single" w:color="AAAAAA"/>
          </w:rPr>
          <w:t> </w:t>
        </w:r>
        <w:r>
          <w:rPr>
            <w:rFonts w:ascii="Arial"/>
            <w:u w:val="single" w:color="AAAAAA"/>
          </w:rPr>
          <w:t>AF</w:t>
        </w:r>
      </w:hyperlink>
      <w:r>
        <w:rPr>
          <w:rFonts w:ascii="Arial"/>
          <w:spacing w:val="-2"/>
          <w:u w:val="none"/>
        </w:rPr>
        <w:t> </w:t>
      </w:r>
      <w:r>
        <w:rPr>
          <w:rFonts w:ascii="Arial"/>
          <w:u w:val="none"/>
        </w:rPr>
        <w:t>(2000).</w:t>
      </w:r>
      <w:r>
        <w:rPr>
          <w:rFonts w:ascii="Arial"/>
          <w:spacing w:val="-3"/>
          <w:u w:val="none"/>
        </w:rPr>
        <w:t> </w:t>
      </w:r>
      <w:r>
        <w:rPr>
          <w:rFonts w:ascii="Arial"/>
          <w:u w:val="none"/>
        </w:rPr>
        <w:t>"Book</w:t>
      </w:r>
      <w:r>
        <w:rPr>
          <w:rFonts w:ascii="Arial"/>
          <w:spacing w:val="-2"/>
          <w:u w:val="none"/>
        </w:rPr>
        <w:t> </w:t>
      </w:r>
      <w:r>
        <w:rPr>
          <w:rFonts w:ascii="Arial"/>
          <w:u w:val="none"/>
        </w:rPr>
        <w:t>Review:</w:t>
      </w:r>
      <w:r>
        <w:rPr>
          <w:rFonts w:ascii="Arial"/>
          <w:spacing w:val="-7"/>
          <w:u w:val="none"/>
        </w:rPr>
        <w:t> </w:t>
      </w:r>
      <w:r>
        <w:rPr>
          <w:rFonts w:ascii="Arial"/>
          <w:u w:val="none"/>
        </w:rPr>
        <w:t>The</w:t>
      </w:r>
      <w:r>
        <w:rPr>
          <w:rFonts w:ascii="Arial"/>
          <w:spacing w:val="-2"/>
          <w:u w:val="none"/>
        </w:rPr>
        <w:t> </w:t>
      </w:r>
      <w:r>
        <w:rPr>
          <w:rFonts w:ascii="Arial"/>
          <w:u w:val="none"/>
        </w:rPr>
        <w:t>Old</w:t>
      </w:r>
      <w:r>
        <w:rPr>
          <w:rFonts w:ascii="Arial"/>
          <w:spacing w:val="-7"/>
          <w:u w:val="none"/>
        </w:rPr>
        <w:t> </w:t>
      </w:r>
      <w:r>
        <w:rPr>
          <w:rFonts w:ascii="Arial"/>
          <w:u w:val="none"/>
        </w:rPr>
        <w:t>Testament</w:t>
      </w:r>
      <w:r>
        <w:rPr>
          <w:rFonts w:ascii="Arial"/>
          <w:spacing w:val="-2"/>
          <w:u w:val="none"/>
        </w:rPr>
        <w:t> </w:t>
      </w:r>
      <w:r>
        <w:rPr>
          <w:rFonts w:ascii="Arial"/>
          <w:u w:val="none"/>
        </w:rPr>
        <w:t>in</w:t>
      </w:r>
      <w:r>
        <w:rPr>
          <w:rFonts w:ascii="Arial"/>
          <w:spacing w:val="-16"/>
          <w:u w:val="none"/>
        </w:rPr>
        <w:t> </w:t>
      </w:r>
      <w:r>
        <w:rPr>
          <w:rFonts w:ascii="Arial"/>
          <w:u w:val="none"/>
        </w:rPr>
        <w:t>Aotearoa</w:t>
      </w:r>
      <w:r>
        <w:rPr>
          <w:rFonts w:ascii="Arial"/>
          <w:spacing w:val="-2"/>
          <w:u w:val="none"/>
        </w:rPr>
        <w:t> </w:t>
      </w:r>
      <w:r>
        <w:rPr>
          <w:rFonts w:ascii="Arial"/>
          <w:u w:val="none"/>
        </w:rPr>
        <w:t>New</w:t>
      </w:r>
      <w:r>
        <w:rPr>
          <w:rFonts w:ascii="Arial"/>
          <w:spacing w:val="-2"/>
          <w:u w:val="none"/>
        </w:rPr>
        <w:t> </w:t>
      </w:r>
      <w:r>
        <w:rPr>
          <w:rFonts w:ascii="Arial"/>
          <w:u w:val="none"/>
        </w:rPr>
        <w:t>Zealand".</w:t>
      </w:r>
      <w:r>
        <w:rPr>
          <w:rFonts w:ascii="Arial"/>
          <w:spacing w:val="-2"/>
          <w:u w:val="none"/>
        </w:rPr>
        <w:t> </w:t>
      </w:r>
      <w:r>
        <w:rPr>
          <w:rFonts w:ascii="Arial"/>
          <w:i/>
          <w:u w:val="none"/>
        </w:rPr>
        <w:t>Pacifica</w:t>
      </w:r>
      <w:r>
        <w:rPr>
          <w:rFonts w:ascii="Arial"/>
          <w:u w:val="none"/>
        </w:rPr>
        <w:t>.</w:t>
      </w:r>
      <w:r>
        <w:rPr>
          <w:rFonts w:ascii="Arial"/>
          <w:spacing w:val="-2"/>
          <w:u w:val="none"/>
        </w:rPr>
        <w:t> </w:t>
      </w:r>
      <w:r>
        <w:rPr>
          <w:rFonts w:ascii="Arial"/>
          <w:b/>
          <w:spacing w:val="-5"/>
          <w:u w:val="none"/>
        </w:rPr>
        <w:t>13</w:t>
      </w:r>
    </w:p>
    <w:p>
      <w:pPr>
        <w:pStyle w:val="BodyText"/>
        <w:spacing w:line="270" w:lineRule="exact"/>
        <w:rPr>
          <w:rFonts w:ascii="Arial" w:hAnsi="Arial"/>
        </w:rPr>
      </w:pPr>
      <w:r>
        <w:rPr>
          <w:rFonts w:ascii="Arial" w:hAnsi="Arial"/>
        </w:rPr>
        <w:t>(3):</w:t>
      </w:r>
      <w:r>
        <w:rPr>
          <w:rFonts w:ascii="Arial" w:hAnsi="Arial"/>
          <w:spacing w:val="-6"/>
        </w:rPr>
        <w:t> </w:t>
      </w:r>
      <w:r>
        <w:rPr>
          <w:rFonts w:ascii="Arial" w:hAnsi="Arial"/>
        </w:rPr>
        <w:t>336–338.</w:t>
      </w:r>
      <w:r>
        <w:rPr>
          <w:rFonts w:ascii="Arial" w:hAnsi="Arial"/>
          <w:spacing w:val="-6"/>
        </w:rPr>
        <w:t> </w:t>
      </w:r>
      <w:hyperlink r:id="rId725">
        <w:r>
          <w:rPr>
            <w:rFonts w:ascii="Arial" w:hAnsi="Arial"/>
            <w:u w:val="single" w:color="AAAAAA"/>
          </w:rPr>
          <w:t>doi</w:t>
        </w:r>
      </w:hyperlink>
      <w:r>
        <w:rPr>
          <w:rFonts w:ascii="Arial" w:hAnsi="Arial"/>
          <w:u w:val="single" w:color="AAAAAA"/>
        </w:rPr>
        <w:t>:</w:t>
      </w:r>
      <w:hyperlink r:id="rId828">
        <w:r>
          <w:rPr>
            <w:rFonts w:ascii="Arial" w:hAnsi="Arial"/>
            <w:u w:val="single" w:color="AAAAAA"/>
          </w:rPr>
          <w:t>10.1177/1030570X0001300307</w:t>
        </w:r>
        <w:r>
          <w:rPr>
            <w:rFonts w:ascii="Arial" w:hAnsi="Arial"/>
            <w:spacing w:val="-6"/>
            <w:u w:val="single" w:color="AAAAAA"/>
          </w:rPr>
          <w:t> </w:t>
        </w:r>
        <w:r>
          <w:rPr>
            <w:rFonts w:ascii="Arial" w:hAnsi="Arial"/>
            <w:spacing w:val="-2"/>
            <w:u w:val="single" w:color="AAAAAA"/>
          </w:rPr>
          <w:t>(https://doi.org/10.1177%2F1030570X00013003</w:t>
        </w:r>
      </w:hyperlink>
    </w:p>
    <w:p>
      <w:pPr>
        <w:pStyle w:val="BodyText"/>
        <w:spacing w:line="273" w:lineRule="exact"/>
        <w:rPr>
          <w:rFonts w:ascii="Arial"/>
        </w:rPr>
      </w:pPr>
      <w:hyperlink r:id="rId828">
        <w:r>
          <w:rPr>
            <w:rFonts w:ascii="Arial"/>
            <w:u w:val="single" w:color="AAAAAA"/>
          </w:rPr>
          <w:t>07)</w:t>
        </w:r>
      </w:hyperlink>
      <w:r>
        <w:rPr>
          <w:rFonts w:ascii="Arial"/>
          <w:u w:val="none"/>
        </w:rPr>
        <w:t>. </w:t>
      </w:r>
      <w:hyperlink r:id="rId829">
        <w:r>
          <w:rPr>
            <w:rFonts w:ascii="Arial"/>
            <w:u w:val="single" w:color="AAAAAA"/>
          </w:rPr>
          <w:t>S2CI</w:t>
        </w:r>
      </w:hyperlink>
      <w:r>
        <w:rPr>
          <w:rFonts w:ascii="Arial"/>
          <w:u w:val="single" w:color="AAAAAA"/>
        </w:rPr>
        <w:t>D 149090942 </w:t>
      </w:r>
      <w:r>
        <w:rPr>
          <w:rFonts w:ascii="Arial"/>
          <w:spacing w:val="-2"/>
          <w:u w:val="single" w:color="AAAAAA"/>
        </w:rPr>
        <w:t>(https://api.semanticscholar.org/CorpusID:149090942)</w:t>
      </w:r>
      <w:r>
        <w:rPr>
          <w:rFonts w:ascii="Arial"/>
          <w:spacing w:val="-2"/>
          <w:u w:val="none"/>
        </w:rPr>
        <w:t>.</w:t>
      </w:r>
    </w:p>
    <w:p>
      <w:pPr>
        <w:spacing w:line="235" w:lineRule="auto" w:before="59"/>
        <w:ind w:left="743" w:right="479" w:firstLine="0"/>
        <w:jc w:val="left"/>
        <w:rPr>
          <w:rFonts w:ascii="Arial"/>
          <w:sz w:val="24"/>
        </w:rPr>
      </w:pPr>
      <w:r>
        <w:rPr>
          <w:rFonts w:ascii="Arial"/>
          <w:sz w:val="24"/>
        </w:rPr>
        <mc:AlternateContent>
          <mc:Choice Requires="wps">
            <w:drawing>
              <wp:anchor distT="0" distB="0" distL="0" distR="0" allowOverlap="1" layoutInCell="1" locked="0" behindDoc="0" simplePos="0" relativeHeight="15827968">
                <wp:simplePos x="0" y="0"/>
                <wp:positionH relativeFrom="page">
                  <wp:posOffset>552449</wp:posOffset>
                </wp:positionH>
                <wp:positionV relativeFrom="paragraph">
                  <wp:posOffset>111054</wp:posOffset>
                </wp:positionV>
                <wp:extent cx="47625" cy="47625"/>
                <wp:effectExtent l="0" t="0" r="0" b="0"/>
                <wp:wrapNone/>
                <wp:docPr id="289" name="Graphic 289"/>
                <wp:cNvGraphicFramePr>
                  <a:graphicFrameLocks/>
                </wp:cNvGraphicFramePr>
                <a:graphic>
                  <a:graphicData uri="http://schemas.microsoft.com/office/word/2010/wordprocessingShape">
                    <wps:wsp>
                      <wps:cNvPr id="289" name="Graphic 28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4452pt;width:3.75pt;height:3.75pt;mso-position-horizontal-relative:page;mso-position-vertical-relative:paragraph;z-index:15827968" id="docshape220" filled="true" fillcolor="#000000" stroked="false">
                <v:fill type="solid"/>
                <w10:wrap type="none"/>
              </v:rect>
            </w:pict>
          </mc:Fallback>
        </mc:AlternateContent>
      </w:r>
      <w:r>
        <w:rPr>
          <w:rFonts w:ascii="Arial"/>
          <w:sz w:val="24"/>
        </w:rPr>
        <w:t>Caraher,</w:t>
      </w:r>
      <w:r>
        <w:rPr>
          <w:rFonts w:ascii="Arial"/>
          <w:spacing w:val="-8"/>
          <w:sz w:val="24"/>
        </w:rPr>
        <w:t> </w:t>
      </w:r>
      <w:r>
        <w:rPr>
          <w:rFonts w:ascii="Arial"/>
          <w:sz w:val="24"/>
        </w:rPr>
        <w:t>William</w:t>
      </w:r>
      <w:r>
        <w:rPr>
          <w:rFonts w:ascii="Arial"/>
          <w:spacing w:val="-8"/>
          <w:sz w:val="24"/>
        </w:rPr>
        <w:t> </w:t>
      </w:r>
      <w:r>
        <w:rPr>
          <w:rFonts w:ascii="Arial"/>
          <w:sz w:val="24"/>
        </w:rPr>
        <w:t>R.;</w:t>
      </w:r>
      <w:r>
        <w:rPr>
          <w:rFonts w:ascii="Arial"/>
          <w:spacing w:val="-8"/>
          <w:sz w:val="24"/>
        </w:rPr>
        <w:t> </w:t>
      </w:r>
      <w:r>
        <w:rPr>
          <w:rFonts w:ascii="Arial"/>
          <w:sz w:val="24"/>
        </w:rPr>
        <w:t>Pettegrew,</w:t>
      </w:r>
      <w:r>
        <w:rPr>
          <w:rFonts w:ascii="Arial"/>
          <w:spacing w:val="-8"/>
          <w:sz w:val="24"/>
        </w:rPr>
        <w:t> </w:t>
      </w:r>
      <w:r>
        <w:rPr>
          <w:rFonts w:ascii="Arial"/>
          <w:sz w:val="24"/>
        </w:rPr>
        <w:t>David</w:t>
      </w:r>
      <w:r>
        <w:rPr>
          <w:rFonts w:ascii="Arial"/>
          <w:spacing w:val="-8"/>
          <w:sz w:val="24"/>
        </w:rPr>
        <w:t> </w:t>
      </w:r>
      <w:r>
        <w:rPr>
          <w:rFonts w:ascii="Arial"/>
          <w:sz w:val="24"/>
        </w:rPr>
        <w:t>K.</w:t>
      </w:r>
      <w:r>
        <w:rPr>
          <w:rFonts w:ascii="Arial"/>
          <w:spacing w:val="-8"/>
          <w:sz w:val="24"/>
        </w:rPr>
        <w:t> </w:t>
      </w:r>
      <w:r>
        <w:rPr>
          <w:rFonts w:ascii="Arial"/>
          <w:sz w:val="24"/>
        </w:rPr>
        <w:t>(2019).</w:t>
      </w:r>
      <w:r>
        <w:rPr>
          <w:rFonts w:ascii="Arial"/>
          <w:spacing w:val="-8"/>
          <w:sz w:val="24"/>
        </w:rPr>
        <w:t> </w:t>
      </w:r>
      <w:r>
        <w:rPr>
          <w:rFonts w:ascii="Arial"/>
          <w:sz w:val="24"/>
        </w:rPr>
        <w:t>"Introduction".</w:t>
      </w:r>
      <w:r>
        <w:rPr>
          <w:rFonts w:ascii="Arial"/>
          <w:spacing w:val="-8"/>
          <w:sz w:val="24"/>
        </w:rPr>
        <w:t> </w:t>
      </w:r>
      <w:r>
        <w:rPr>
          <w:rFonts w:ascii="Arial"/>
          <w:sz w:val="24"/>
        </w:rPr>
        <w:t>In</w:t>
      </w:r>
      <w:r>
        <w:rPr>
          <w:rFonts w:ascii="Arial"/>
          <w:spacing w:val="-8"/>
          <w:sz w:val="24"/>
        </w:rPr>
        <w:t> </w:t>
      </w:r>
      <w:r>
        <w:rPr>
          <w:rFonts w:ascii="Arial"/>
          <w:sz w:val="24"/>
        </w:rPr>
        <w:t>Pettegrew,</w:t>
      </w:r>
      <w:r>
        <w:rPr>
          <w:rFonts w:ascii="Arial"/>
          <w:spacing w:val="-8"/>
          <w:sz w:val="24"/>
        </w:rPr>
        <w:t> </w:t>
      </w:r>
      <w:r>
        <w:rPr>
          <w:rFonts w:ascii="Arial"/>
          <w:sz w:val="24"/>
        </w:rPr>
        <w:t>David</w:t>
      </w:r>
      <w:r>
        <w:rPr>
          <w:rFonts w:ascii="Arial"/>
          <w:spacing w:val="-8"/>
          <w:sz w:val="24"/>
        </w:rPr>
        <w:t> </w:t>
      </w:r>
      <w:r>
        <w:rPr>
          <w:rFonts w:ascii="Arial"/>
          <w:sz w:val="24"/>
        </w:rPr>
        <w:t>K.;</w:t>
      </w:r>
      <w:r>
        <w:rPr>
          <w:rFonts w:ascii="Arial"/>
          <w:spacing w:val="-8"/>
          <w:sz w:val="24"/>
        </w:rPr>
        <w:t> </w:t>
      </w:r>
      <w:r>
        <w:rPr>
          <w:rFonts w:ascii="Arial"/>
          <w:sz w:val="24"/>
        </w:rPr>
        <w:t>Caraher, William R.; Davis, Thomas W. (eds.). </w:t>
      </w:r>
      <w:r>
        <w:rPr>
          <w:rFonts w:ascii="Arial"/>
          <w:i/>
          <w:sz w:val="24"/>
        </w:rPr>
        <w:t>The Oxford Handbook of Early Christian Archaeology</w:t>
      </w:r>
      <w:r>
        <w:rPr>
          <w:rFonts w:ascii="Arial"/>
          <w:i/>
          <w:sz w:val="24"/>
        </w:rPr>
        <w:t> </w:t>
      </w:r>
      <w:r>
        <w:rPr>
          <w:rFonts w:ascii="Arial"/>
          <w:sz w:val="24"/>
        </w:rPr>
        <w:t>(illustrated ed.). Oxford University Press. </w:t>
      </w:r>
      <w:hyperlink r:id="rId670">
        <w:r>
          <w:rPr>
            <w:rFonts w:ascii="Arial"/>
            <w:sz w:val="24"/>
            <w:u w:val="single" w:color="AAAAAA"/>
          </w:rPr>
          <w:t>ISB</w:t>
        </w:r>
      </w:hyperlink>
      <w:r>
        <w:rPr>
          <w:rFonts w:ascii="Arial"/>
          <w:sz w:val="24"/>
          <w:u w:val="single" w:color="AAAAAA"/>
        </w:rPr>
        <w:t>N 978-0-19-936904-1</w:t>
      </w:r>
      <w:r>
        <w:rPr>
          <w:rFonts w:ascii="Arial"/>
          <w:sz w:val="24"/>
          <w:u w:val="none"/>
        </w:rPr>
        <w:t>.</w:t>
      </w:r>
    </w:p>
    <w:p>
      <w:pPr>
        <w:pStyle w:val="BodyText"/>
        <w:spacing w:line="235" w:lineRule="auto" w:before="59"/>
        <w:ind w:right="479"/>
        <w:rPr>
          <w:rFonts w:ascii="Arial"/>
        </w:rPr>
      </w:pPr>
      <w:r>
        <w:rPr>
          <w:rFonts w:ascii="Arial"/>
        </w:rPr>
        <mc:AlternateContent>
          <mc:Choice Requires="wps">
            <w:drawing>
              <wp:anchor distT="0" distB="0" distL="0" distR="0" allowOverlap="1" layoutInCell="1" locked="0" behindDoc="0" simplePos="0" relativeHeight="15828480">
                <wp:simplePos x="0" y="0"/>
                <wp:positionH relativeFrom="page">
                  <wp:posOffset>552449</wp:posOffset>
                </wp:positionH>
                <wp:positionV relativeFrom="paragraph">
                  <wp:posOffset>110818</wp:posOffset>
                </wp:positionV>
                <wp:extent cx="47625" cy="47625"/>
                <wp:effectExtent l="0" t="0" r="0" b="0"/>
                <wp:wrapNone/>
                <wp:docPr id="290" name="Graphic 290"/>
                <wp:cNvGraphicFramePr>
                  <a:graphicFrameLocks/>
                </wp:cNvGraphicFramePr>
                <a:graphic>
                  <a:graphicData uri="http://schemas.microsoft.com/office/word/2010/wordprocessingShape">
                    <wps:wsp>
                      <wps:cNvPr id="290" name="Graphic 29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5894pt;width:3.75pt;height:3.75pt;mso-position-horizontal-relative:page;mso-position-vertical-relative:paragraph;z-index:15828480" id="docshape221" filled="true" fillcolor="#000000" stroked="false">
                <v:fill type="solid"/>
                <w10:wrap type="none"/>
              </v:rect>
            </w:pict>
          </mc:Fallback>
        </mc:AlternateContent>
      </w:r>
      <w:r>
        <w:rPr>
          <w:rFonts w:ascii="Arial"/>
        </w:rPr>
        <w:t>Carmy,</w:t>
      </w:r>
      <w:r>
        <w:rPr>
          <w:rFonts w:ascii="Arial"/>
          <w:spacing w:val="-5"/>
        </w:rPr>
        <w:t> </w:t>
      </w:r>
      <w:r>
        <w:rPr>
          <w:rFonts w:ascii="Arial"/>
        </w:rPr>
        <w:t>Shalom;</w:t>
      </w:r>
      <w:r>
        <w:rPr>
          <w:rFonts w:ascii="Arial"/>
          <w:spacing w:val="-5"/>
        </w:rPr>
        <w:t> </w:t>
      </w:r>
      <w:r>
        <w:rPr>
          <w:rFonts w:ascii="Arial"/>
        </w:rPr>
        <w:t>Shatz,</w:t>
      </w:r>
      <w:r>
        <w:rPr>
          <w:rFonts w:ascii="Arial"/>
          <w:spacing w:val="-5"/>
        </w:rPr>
        <w:t> </w:t>
      </w:r>
      <w:r>
        <w:rPr>
          <w:rFonts w:ascii="Arial"/>
        </w:rPr>
        <w:t>David</w:t>
      </w:r>
      <w:r>
        <w:rPr>
          <w:rFonts w:ascii="Arial"/>
          <w:spacing w:val="-5"/>
        </w:rPr>
        <w:t> </w:t>
      </w:r>
      <w:r>
        <w:rPr>
          <w:rFonts w:ascii="Arial"/>
        </w:rPr>
        <w:t>(2003).</w:t>
      </w:r>
      <w:r>
        <w:rPr>
          <w:rFonts w:ascii="Arial"/>
          <w:spacing w:val="-5"/>
        </w:rPr>
        <w:t> </w:t>
      </w:r>
      <w:r>
        <w:rPr>
          <w:rFonts w:ascii="Arial"/>
        </w:rPr>
        <w:t>"The</w:t>
      </w:r>
      <w:r>
        <w:rPr>
          <w:rFonts w:ascii="Arial"/>
          <w:spacing w:val="-5"/>
        </w:rPr>
        <w:t> </w:t>
      </w:r>
      <w:r>
        <w:rPr>
          <w:rFonts w:ascii="Arial"/>
        </w:rPr>
        <w:t>Bible</w:t>
      </w:r>
      <w:r>
        <w:rPr>
          <w:rFonts w:ascii="Arial"/>
          <w:spacing w:val="-5"/>
        </w:rPr>
        <w:t> </w:t>
      </w:r>
      <w:r>
        <w:rPr>
          <w:rFonts w:ascii="Arial"/>
        </w:rPr>
        <w:t>as</w:t>
      </w:r>
      <w:r>
        <w:rPr>
          <w:rFonts w:ascii="Arial"/>
          <w:spacing w:val="-5"/>
        </w:rPr>
        <w:t> </w:t>
      </w:r>
      <w:r>
        <w:rPr>
          <w:rFonts w:ascii="Arial"/>
        </w:rPr>
        <w:t>a</w:t>
      </w:r>
      <w:r>
        <w:rPr>
          <w:rFonts w:ascii="Arial"/>
          <w:spacing w:val="-5"/>
        </w:rPr>
        <w:t> </w:t>
      </w:r>
      <w:r>
        <w:rPr>
          <w:rFonts w:ascii="Arial"/>
        </w:rPr>
        <w:t>Source</w:t>
      </w:r>
      <w:r>
        <w:rPr>
          <w:rFonts w:ascii="Arial"/>
          <w:spacing w:val="-5"/>
        </w:rPr>
        <w:t> </w:t>
      </w:r>
      <w:r>
        <w:rPr>
          <w:rFonts w:ascii="Arial"/>
        </w:rPr>
        <w:t>for</w:t>
      </w:r>
      <w:r>
        <w:rPr>
          <w:rFonts w:ascii="Arial"/>
          <w:spacing w:val="-5"/>
        </w:rPr>
        <w:t> </w:t>
      </w:r>
      <w:r>
        <w:rPr>
          <w:rFonts w:ascii="Arial"/>
        </w:rPr>
        <w:t>Philosophical</w:t>
      </w:r>
      <w:r>
        <w:rPr>
          <w:rFonts w:ascii="Arial"/>
          <w:spacing w:val="-5"/>
        </w:rPr>
        <w:t> </w:t>
      </w:r>
      <w:r>
        <w:rPr>
          <w:rFonts w:ascii="Arial"/>
        </w:rPr>
        <w:t>Reflection".</w:t>
      </w:r>
      <w:r>
        <w:rPr>
          <w:rFonts w:ascii="Arial"/>
          <w:spacing w:val="-5"/>
        </w:rPr>
        <w:t> </w:t>
      </w:r>
      <w:r>
        <w:rPr>
          <w:rFonts w:ascii="Arial"/>
        </w:rPr>
        <w:t>In Frank, Daniel H.; Learnman, Oliver (eds.). </w:t>
      </w:r>
      <w:r>
        <w:rPr>
          <w:rFonts w:ascii="Arial"/>
          <w:i/>
        </w:rPr>
        <w:t>History of Jewish Philosophy</w:t>
      </w:r>
      <w:r>
        <w:rPr>
          <w:rFonts w:ascii="Arial"/>
        </w:rPr>
        <w:t>. London: </w:t>
      </w:r>
      <w:r>
        <w:rPr>
          <w:rFonts w:ascii="Arial"/>
          <w:spacing w:val="-2"/>
        </w:rPr>
        <w:t>Routledge.</w:t>
      </w:r>
    </w:p>
    <w:p>
      <w:pPr>
        <w:spacing w:line="235" w:lineRule="auto" w:before="59"/>
        <w:ind w:left="743" w:right="479" w:firstLine="0"/>
        <w:jc w:val="left"/>
        <w:rPr>
          <w:rFonts w:ascii="Arial"/>
          <w:sz w:val="24"/>
        </w:rPr>
      </w:pPr>
      <w:r>
        <w:rPr>
          <w:rFonts w:ascii="Arial"/>
          <w:sz w:val="24"/>
        </w:rPr>
        <mc:AlternateContent>
          <mc:Choice Requires="wps">
            <w:drawing>
              <wp:anchor distT="0" distB="0" distL="0" distR="0" allowOverlap="1" layoutInCell="1" locked="0" behindDoc="0" simplePos="0" relativeHeight="15828992">
                <wp:simplePos x="0" y="0"/>
                <wp:positionH relativeFrom="page">
                  <wp:posOffset>552449</wp:posOffset>
                </wp:positionH>
                <wp:positionV relativeFrom="paragraph">
                  <wp:posOffset>110873</wp:posOffset>
                </wp:positionV>
                <wp:extent cx="47625" cy="47625"/>
                <wp:effectExtent l="0" t="0" r="0" b="0"/>
                <wp:wrapNone/>
                <wp:docPr id="291" name="Graphic 291"/>
                <wp:cNvGraphicFramePr>
                  <a:graphicFrameLocks/>
                </wp:cNvGraphicFramePr>
                <a:graphic>
                  <a:graphicData uri="http://schemas.microsoft.com/office/word/2010/wordprocessingShape">
                    <wps:wsp>
                      <wps:cNvPr id="291" name="Graphic 29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0188pt;width:3.75pt;height:3.75pt;mso-position-horizontal-relative:page;mso-position-vertical-relative:paragraph;z-index:15828992" id="docshape222" filled="true" fillcolor="#000000" stroked="false">
                <v:fill type="solid"/>
                <w10:wrap type="none"/>
              </v:rect>
            </w:pict>
          </mc:Fallback>
        </mc:AlternateContent>
      </w:r>
      <w:hyperlink r:id="rId147">
        <w:r>
          <w:rPr>
            <w:rFonts w:ascii="Arial"/>
            <w:sz w:val="24"/>
            <w:u w:val="single" w:color="AAAAAA"/>
          </w:rPr>
          <w:t>Carr,</w:t>
        </w:r>
        <w:r>
          <w:rPr>
            <w:rFonts w:ascii="Arial"/>
            <w:spacing w:val="-6"/>
            <w:sz w:val="24"/>
            <w:u w:val="single" w:color="AAAAAA"/>
          </w:rPr>
          <w:t> </w:t>
        </w:r>
        <w:r>
          <w:rPr>
            <w:rFonts w:ascii="Arial"/>
            <w:sz w:val="24"/>
            <w:u w:val="single" w:color="AAAAAA"/>
          </w:rPr>
          <w:t>David</w:t>
        </w:r>
        <w:r>
          <w:rPr>
            <w:rFonts w:ascii="Arial"/>
            <w:spacing w:val="-6"/>
            <w:sz w:val="24"/>
            <w:u w:val="single" w:color="AAAAAA"/>
          </w:rPr>
          <w:t> </w:t>
        </w:r>
        <w:r>
          <w:rPr>
            <w:rFonts w:ascii="Arial"/>
            <w:sz w:val="24"/>
            <w:u w:val="single" w:color="AAAAAA"/>
          </w:rPr>
          <w:t>McLain</w:t>
        </w:r>
      </w:hyperlink>
      <w:r>
        <w:rPr>
          <w:rFonts w:ascii="Arial"/>
          <w:spacing w:val="-6"/>
          <w:sz w:val="24"/>
          <w:u w:val="none"/>
        </w:rPr>
        <w:t> </w:t>
      </w:r>
      <w:r>
        <w:rPr>
          <w:rFonts w:ascii="Arial"/>
          <w:sz w:val="24"/>
          <w:u w:val="none"/>
        </w:rPr>
        <w:t>(2010).</w:t>
      </w:r>
      <w:r>
        <w:rPr>
          <w:rFonts w:ascii="Arial"/>
          <w:spacing w:val="-6"/>
          <w:sz w:val="24"/>
          <w:u w:val="none"/>
        </w:rPr>
        <w:t> </w:t>
      </w:r>
      <w:r>
        <w:rPr>
          <w:rFonts w:ascii="Arial"/>
          <w:i/>
          <w:sz w:val="24"/>
          <w:u w:val="none"/>
        </w:rPr>
        <w:t>An</w:t>
      </w:r>
      <w:r>
        <w:rPr>
          <w:rFonts w:ascii="Arial"/>
          <w:i/>
          <w:spacing w:val="-6"/>
          <w:sz w:val="24"/>
          <w:u w:val="none"/>
        </w:rPr>
        <w:t> </w:t>
      </w:r>
      <w:r>
        <w:rPr>
          <w:rFonts w:ascii="Arial"/>
          <w:i/>
          <w:sz w:val="24"/>
          <w:u w:val="none"/>
        </w:rPr>
        <w:t>introduction</w:t>
      </w:r>
      <w:r>
        <w:rPr>
          <w:rFonts w:ascii="Arial"/>
          <w:i/>
          <w:spacing w:val="-6"/>
          <w:sz w:val="24"/>
          <w:u w:val="none"/>
        </w:rPr>
        <w:t> </w:t>
      </w:r>
      <w:r>
        <w:rPr>
          <w:rFonts w:ascii="Arial"/>
          <w:i/>
          <w:sz w:val="24"/>
          <w:u w:val="none"/>
        </w:rPr>
        <w:t>to</w:t>
      </w:r>
      <w:r>
        <w:rPr>
          <w:rFonts w:ascii="Arial"/>
          <w:i/>
          <w:spacing w:val="-6"/>
          <w:sz w:val="24"/>
          <w:u w:val="none"/>
        </w:rPr>
        <w:t> </w:t>
      </w:r>
      <w:r>
        <w:rPr>
          <w:rFonts w:ascii="Arial"/>
          <w:i/>
          <w:sz w:val="24"/>
          <w:u w:val="none"/>
        </w:rPr>
        <w:t>the</w:t>
      </w:r>
      <w:r>
        <w:rPr>
          <w:rFonts w:ascii="Arial"/>
          <w:i/>
          <w:spacing w:val="-6"/>
          <w:sz w:val="24"/>
          <w:u w:val="none"/>
        </w:rPr>
        <w:t> </w:t>
      </w:r>
      <w:r>
        <w:rPr>
          <w:rFonts w:ascii="Arial"/>
          <w:i/>
          <w:sz w:val="24"/>
          <w:u w:val="none"/>
        </w:rPr>
        <w:t>Old</w:t>
      </w:r>
      <w:r>
        <w:rPr>
          <w:rFonts w:ascii="Arial"/>
          <w:i/>
          <w:spacing w:val="-6"/>
          <w:sz w:val="24"/>
          <w:u w:val="none"/>
        </w:rPr>
        <w:t> </w:t>
      </w:r>
      <w:r>
        <w:rPr>
          <w:rFonts w:ascii="Arial"/>
          <w:i/>
          <w:sz w:val="24"/>
          <w:u w:val="none"/>
        </w:rPr>
        <w:t>Testament:</w:t>
      </w:r>
      <w:r>
        <w:rPr>
          <w:rFonts w:ascii="Arial"/>
          <w:i/>
          <w:spacing w:val="-6"/>
          <w:sz w:val="24"/>
          <w:u w:val="none"/>
        </w:rPr>
        <w:t> </w:t>
      </w:r>
      <w:r>
        <w:rPr>
          <w:rFonts w:ascii="Arial"/>
          <w:i/>
          <w:sz w:val="24"/>
          <w:u w:val="none"/>
        </w:rPr>
        <w:t>sacred</w:t>
      </w:r>
      <w:r>
        <w:rPr>
          <w:rFonts w:ascii="Arial"/>
          <w:i/>
          <w:spacing w:val="-6"/>
          <w:sz w:val="24"/>
          <w:u w:val="none"/>
        </w:rPr>
        <w:t> </w:t>
      </w:r>
      <w:r>
        <w:rPr>
          <w:rFonts w:ascii="Arial"/>
          <w:i/>
          <w:sz w:val="24"/>
          <w:u w:val="none"/>
        </w:rPr>
        <w:t>texts</w:t>
      </w:r>
      <w:r>
        <w:rPr>
          <w:rFonts w:ascii="Arial"/>
          <w:i/>
          <w:spacing w:val="-6"/>
          <w:sz w:val="24"/>
          <w:u w:val="none"/>
        </w:rPr>
        <w:t> </w:t>
      </w:r>
      <w:r>
        <w:rPr>
          <w:rFonts w:ascii="Arial"/>
          <w:i/>
          <w:sz w:val="24"/>
          <w:u w:val="none"/>
        </w:rPr>
        <w:t>and</w:t>
      </w:r>
      <w:r>
        <w:rPr>
          <w:rFonts w:ascii="Arial"/>
          <w:i/>
          <w:spacing w:val="-6"/>
          <w:sz w:val="24"/>
          <w:u w:val="none"/>
        </w:rPr>
        <w:t> </w:t>
      </w:r>
      <w:r>
        <w:rPr>
          <w:rFonts w:ascii="Arial"/>
          <w:i/>
          <w:sz w:val="24"/>
          <w:u w:val="none"/>
        </w:rPr>
        <w:t>imperial</w:t>
      </w:r>
      <w:r>
        <w:rPr>
          <w:rFonts w:ascii="Arial"/>
          <w:i/>
          <w:sz w:val="24"/>
          <w:u w:val="none"/>
        </w:rPr>
        <w:t> contexts of the Hebrew Bible</w:t>
      </w:r>
      <w:r>
        <w:rPr>
          <w:rFonts w:ascii="Arial"/>
          <w:sz w:val="24"/>
          <w:u w:val="none"/>
        </w:rPr>
        <w:t>. </w:t>
      </w:r>
      <w:hyperlink r:id="rId830">
        <w:r>
          <w:rPr>
            <w:rFonts w:ascii="Arial"/>
            <w:sz w:val="24"/>
            <w:u w:val="single" w:color="AAAAAA"/>
          </w:rPr>
          <w:t>Wiley-Blackwell</w:t>
        </w:r>
      </w:hyperlink>
      <w:r>
        <w:rPr>
          <w:rFonts w:ascii="Arial"/>
          <w:sz w:val="24"/>
          <w:u w:val="none"/>
        </w:rPr>
        <w:t>. </w:t>
      </w:r>
      <w:hyperlink r:id="rId670">
        <w:r>
          <w:rPr>
            <w:rFonts w:ascii="Arial"/>
            <w:sz w:val="24"/>
            <w:u w:val="single" w:color="AAAAAA"/>
          </w:rPr>
          <w:t>ISBN</w:t>
        </w:r>
      </w:hyperlink>
      <w:r>
        <w:rPr>
          <w:rFonts w:ascii="Arial"/>
          <w:sz w:val="24"/>
          <w:u w:val="single" w:color="AAAAAA"/>
        </w:rPr>
        <w:t> 978-1-4443-1995-8</w:t>
      </w:r>
      <w:r>
        <w:rPr>
          <w:rFonts w:ascii="Arial"/>
          <w:sz w:val="24"/>
          <w:u w:val="none"/>
        </w:rPr>
        <w:t>.</w:t>
      </w:r>
    </w:p>
    <w:p>
      <w:pPr>
        <w:spacing w:line="235" w:lineRule="auto" w:before="59"/>
        <w:ind w:left="743" w:right="479" w:firstLine="0"/>
        <w:jc w:val="left"/>
        <w:rPr>
          <w:rFonts w:ascii="Arial"/>
          <w:sz w:val="24"/>
        </w:rPr>
      </w:pPr>
      <w:r>
        <w:rPr>
          <w:rFonts w:ascii="Arial"/>
          <w:sz w:val="24"/>
        </w:rPr>
        <mc:AlternateContent>
          <mc:Choice Requires="wps">
            <w:drawing>
              <wp:anchor distT="0" distB="0" distL="0" distR="0" allowOverlap="1" layoutInCell="1" locked="0" behindDoc="0" simplePos="0" relativeHeight="15829504">
                <wp:simplePos x="0" y="0"/>
                <wp:positionH relativeFrom="page">
                  <wp:posOffset>552449</wp:posOffset>
                </wp:positionH>
                <wp:positionV relativeFrom="paragraph">
                  <wp:posOffset>110927</wp:posOffset>
                </wp:positionV>
                <wp:extent cx="47625" cy="47625"/>
                <wp:effectExtent l="0" t="0" r="0" b="0"/>
                <wp:wrapNone/>
                <wp:docPr id="292" name="Graphic 292"/>
                <wp:cNvGraphicFramePr>
                  <a:graphicFrameLocks/>
                </wp:cNvGraphicFramePr>
                <a:graphic>
                  <a:graphicData uri="http://schemas.microsoft.com/office/word/2010/wordprocessingShape">
                    <wps:wsp>
                      <wps:cNvPr id="292" name="Graphic 29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4483pt;width:3.75pt;height:3.75pt;mso-position-horizontal-relative:page;mso-position-vertical-relative:paragraph;z-index:15829504" id="docshape223" filled="true" fillcolor="#000000" stroked="false">
                <v:fill type="solid"/>
                <w10:wrap type="none"/>
              </v:rect>
            </w:pict>
          </mc:Fallback>
        </mc:AlternateContent>
      </w:r>
      <w:hyperlink r:id="rId147">
        <w:r>
          <w:rPr>
            <w:rFonts w:ascii="Arial"/>
            <w:sz w:val="24"/>
            <w:u w:val="single" w:color="AAAAAA"/>
          </w:rPr>
          <w:t>Carr,</w:t>
        </w:r>
        <w:r>
          <w:rPr>
            <w:rFonts w:ascii="Arial"/>
            <w:spacing w:val="-6"/>
            <w:sz w:val="24"/>
            <w:u w:val="single" w:color="AAAAAA"/>
          </w:rPr>
          <w:t> </w:t>
        </w:r>
        <w:r>
          <w:rPr>
            <w:rFonts w:ascii="Arial"/>
            <w:sz w:val="24"/>
            <w:u w:val="single" w:color="AAAAAA"/>
          </w:rPr>
          <w:t>David</w:t>
        </w:r>
        <w:r>
          <w:rPr>
            <w:rFonts w:ascii="Arial"/>
            <w:spacing w:val="-6"/>
            <w:sz w:val="24"/>
            <w:u w:val="single" w:color="AAAAAA"/>
          </w:rPr>
          <w:t> </w:t>
        </w:r>
        <w:r>
          <w:rPr>
            <w:rFonts w:ascii="Arial"/>
            <w:sz w:val="24"/>
            <w:u w:val="single" w:color="AAAAAA"/>
          </w:rPr>
          <w:t>M.</w:t>
        </w:r>
      </w:hyperlink>
      <w:r>
        <w:rPr>
          <w:rFonts w:ascii="Arial"/>
          <w:spacing w:val="-6"/>
          <w:sz w:val="24"/>
          <w:u w:val="none"/>
        </w:rPr>
        <w:t> </w:t>
      </w:r>
      <w:r>
        <w:rPr>
          <w:rFonts w:ascii="Arial"/>
          <w:sz w:val="24"/>
          <w:u w:val="none"/>
        </w:rPr>
        <w:t>(2011).</w:t>
      </w:r>
      <w:r>
        <w:rPr>
          <w:rFonts w:ascii="Arial"/>
          <w:spacing w:val="-6"/>
          <w:sz w:val="24"/>
          <w:u w:val="none"/>
        </w:rPr>
        <w:t> </w:t>
      </w:r>
      <w:r>
        <w:rPr>
          <w:rFonts w:ascii="Arial"/>
          <w:i/>
          <w:sz w:val="24"/>
          <w:u w:val="none"/>
        </w:rPr>
        <w:t>The</w:t>
      </w:r>
      <w:r>
        <w:rPr>
          <w:rFonts w:ascii="Arial"/>
          <w:i/>
          <w:spacing w:val="-6"/>
          <w:sz w:val="24"/>
          <w:u w:val="none"/>
        </w:rPr>
        <w:t> </w:t>
      </w:r>
      <w:r>
        <w:rPr>
          <w:rFonts w:ascii="Arial"/>
          <w:i/>
          <w:sz w:val="24"/>
          <w:u w:val="none"/>
        </w:rPr>
        <w:t>Formation</w:t>
      </w:r>
      <w:r>
        <w:rPr>
          <w:rFonts w:ascii="Arial"/>
          <w:i/>
          <w:spacing w:val="-6"/>
          <w:sz w:val="24"/>
          <w:u w:val="none"/>
        </w:rPr>
        <w:t> </w:t>
      </w:r>
      <w:r>
        <w:rPr>
          <w:rFonts w:ascii="Arial"/>
          <w:i/>
          <w:sz w:val="24"/>
          <w:u w:val="none"/>
        </w:rPr>
        <w:t>of</w:t>
      </w:r>
      <w:r>
        <w:rPr>
          <w:rFonts w:ascii="Arial"/>
          <w:i/>
          <w:spacing w:val="-6"/>
          <w:sz w:val="24"/>
          <w:u w:val="none"/>
        </w:rPr>
        <w:t> </w:t>
      </w:r>
      <w:r>
        <w:rPr>
          <w:rFonts w:ascii="Arial"/>
          <w:i/>
          <w:sz w:val="24"/>
          <w:u w:val="none"/>
        </w:rPr>
        <w:t>the</w:t>
      </w:r>
      <w:r>
        <w:rPr>
          <w:rFonts w:ascii="Arial"/>
          <w:i/>
          <w:spacing w:val="-6"/>
          <w:sz w:val="24"/>
          <w:u w:val="none"/>
        </w:rPr>
        <w:t> </w:t>
      </w:r>
      <w:r>
        <w:rPr>
          <w:rFonts w:ascii="Arial"/>
          <w:i/>
          <w:sz w:val="24"/>
          <w:u w:val="none"/>
        </w:rPr>
        <w:t>Hebrew</w:t>
      </w:r>
      <w:r>
        <w:rPr>
          <w:rFonts w:ascii="Arial"/>
          <w:i/>
          <w:spacing w:val="-6"/>
          <w:sz w:val="24"/>
          <w:u w:val="none"/>
        </w:rPr>
        <w:t> </w:t>
      </w:r>
      <w:r>
        <w:rPr>
          <w:rFonts w:ascii="Arial"/>
          <w:i/>
          <w:sz w:val="24"/>
          <w:u w:val="none"/>
        </w:rPr>
        <w:t>Bible:</w:t>
      </w:r>
      <w:r>
        <w:rPr>
          <w:rFonts w:ascii="Arial"/>
          <w:i/>
          <w:spacing w:val="-14"/>
          <w:sz w:val="24"/>
          <w:u w:val="none"/>
        </w:rPr>
        <w:t> </w:t>
      </w:r>
      <w:r>
        <w:rPr>
          <w:rFonts w:ascii="Arial"/>
          <w:i/>
          <w:sz w:val="24"/>
          <w:u w:val="none"/>
        </w:rPr>
        <w:t>A</w:t>
      </w:r>
      <w:r>
        <w:rPr>
          <w:rFonts w:ascii="Arial"/>
          <w:i/>
          <w:spacing w:val="-14"/>
          <w:sz w:val="24"/>
          <w:u w:val="none"/>
        </w:rPr>
        <w:t> </w:t>
      </w:r>
      <w:r>
        <w:rPr>
          <w:rFonts w:ascii="Arial"/>
          <w:i/>
          <w:sz w:val="24"/>
          <w:u w:val="none"/>
        </w:rPr>
        <w:t>New</w:t>
      </w:r>
      <w:r>
        <w:rPr>
          <w:rFonts w:ascii="Arial"/>
          <w:i/>
          <w:spacing w:val="-6"/>
          <w:sz w:val="24"/>
          <w:u w:val="none"/>
        </w:rPr>
        <w:t> </w:t>
      </w:r>
      <w:r>
        <w:rPr>
          <w:rFonts w:ascii="Arial"/>
          <w:i/>
          <w:sz w:val="24"/>
          <w:u w:val="none"/>
        </w:rPr>
        <w:t>Reconstruction</w:t>
      </w:r>
      <w:r>
        <w:rPr>
          <w:rFonts w:ascii="Arial"/>
          <w:sz w:val="24"/>
          <w:u w:val="none"/>
        </w:rPr>
        <w:t>.</w:t>
      </w:r>
      <w:r>
        <w:rPr>
          <w:rFonts w:ascii="Arial"/>
          <w:spacing w:val="-6"/>
          <w:sz w:val="24"/>
          <w:u w:val="none"/>
        </w:rPr>
        <w:t> </w:t>
      </w:r>
      <w:r>
        <w:rPr>
          <w:rFonts w:ascii="Arial"/>
          <w:sz w:val="24"/>
          <w:u w:val="none"/>
        </w:rPr>
        <w:t>Oxford University Press. </w:t>
      </w:r>
      <w:hyperlink r:id="rId670">
        <w:r>
          <w:rPr>
            <w:rFonts w:ascii="Arial"/>
            <w:sz w:val="24"/>
            <w:u w:val="single" w:color="AAAAAA"/>
          </w:rPr>
          <w:t>ISBN</w:t>
        </w:r>
      </w:hyperlink>
      <w:r>
        <w:rPr>
          <w:rFonts w:ascii="Arial"/>
          <w:sz w:val="24"/>
          <w:u w:val="none"/>
        </w:rPr>
        <w:t> </w:t>
      </w:r>
      <w:r>
        <w:rPr>
          <w:rFonts w:ascii="Arial"/>
          <w:sz w:val="24"/>
          <w:u w:val="single" w:color="AAAAAA"/>
        </w:rPr>
        <w:t>978-0-19-990820-2</w:t>
      </w:r>
      <w:r>
        <w:rPr>
          <w:rFonts w:ascii="Arial"/>
          <w:sz w:val="24"/>
          <w:u w:val="none"/>
        </w:rPr>
        <w:t>.</w:t>
      </w:r>
    </w:p>
    <w:p>
      <w:pPr>
        <w:spacing w:line="235" w:lineRule="auto" w:before="5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30016">
                <wp:simplePos x="0" y="0"/>
                <wp:positionH relativeFrom="page">
                  <wp:posOffset>552449</wp:posOffset>
                </wp:positionH>
                <wp:positionV relativeFrom="paragraph">
                  <wp:posOffset>110982</wp:posOffset>
                </wp:positionV>
                <wp:extent cx="47625" cy="47625"/>
                <wp:effectExtent l="0" t="0" r="0" b="0"/>
                <wp:wrapNone/>
                <wp:docPr id="293" name="Graphic 293"/>
                <wp:cNvGraphicFramePr>
                  <a:graphicFrameLocks/>
                </wp:cNvGraphicFramePr>
                <a:graphic>
                  <a:graphicData uri="http://schemas.microsoft.com/office/word/2010/wordprocessingShape">
                    <wps:wsp>
                      <wps:cNvPr id="293" name="Graphic 29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8777pt;width:3.75pt;height:3.75pt;mso-position-horizontal-relative:page;mso-position-vertical-relative:paragraph;z-index:15830016" id="docshape224" filled="true" fillcolor="#000000" stroked="false">
                <v:fill type="solid"/>
                <w10:wrap type="none"/>
              </v:rect>
            </w:pict>
          </mc:Fallback>
        </mc:AlternateContent>
      </w:r>
      <w:hyperlink r:id="rId831">
        <w:r>
          <w:rPr>
            <w:rFonts w:ascii="Arial"/>
            <w:sz w:val="24"/>
            <w:u w:val="single" w:color="AAAAAA"/>
          </w:rPr>
          <w:t>Coogan,</w:t>
        </w:r>
        <w:r>
          <w:rPr>
            <w:rFonts w:ascii="Arial"/>
            <w:spacing w:val="-4"/>
            <w:sz w:val="24"/>
            <w:u w:val="single" w:color="AAAAAA"/>
          </w:rPr>
          <w:t> </w:t>
        </w:r>
        <w:r>
          <w:rPr>
            <w:rFonts w:ascii="Arial"/>
            <w:sz w:val="24"/>
            <w:u w:val="single" w:color="AAAAAA"/>
          </w:rPr>
          <w:t>Michael</w:t>
        </w:r>
        <w:r>
          <w:rPr>
            <w:rFonts w:ascii="Arial"/>
            <w:spacing w:val="-4"/>
            <w:sz w:val="24"/>
            <w:u w:val="single" w:color="AAAAAA"/>
          </w:rPr>
          <w:t> </w:t>
        </w:r>
        <w:r>
          <w:rPr>
            <w:rFonts w:ascii="Arial"/>
            <w:sz w:val="24"/>
            <w:u w:val="single" w:color="AAAAAA"/>
          </w:rPr>
          <w:t>David</w:t>
        </w:r>
      </w:hyperlink>
      <w:r>
        <w:rPr>
          <w:rFonts w:ascii="Arial"/>
          <w:spacing w:val="-4"/>
          <w:sz w:val="24"/>
          <w:u w:val="none"/>
        </w:rPr>
        <w:t> </w:t>
      </w:r>
      <w:r>
        <w:rPr>
          <w:rFonts w:ascii="Arial"/>
          <w:sz w:val="24"/>
          <w:u w:val="none"/>
        </w:rPr>
        <w:t>(2009).</w:t>
      </w:r>
      <w:r>
        <w:rPr>
          <w:rFonts w:ascii="Arial"/>
          <w:spacing w:val="-4"/>
          <w:sz w:val="24"/>
          <w:u w:val="none"/>
        </w:rPr>
        <w:t> </w:t>
      </w:r>
      <w:hyperlink r:id="rId832">
        <w:r>
          <w:rPr>
            <w:rFonts w:ascii="Arial"/>
            <w:i/>
            <w:sz w:val="24"/>
            <w:u w:val="single" w:color="AAAAAA"/>
          </w:rPr>
          <w:t>A</w:t>
        </w:r>
        <w:r>
          <w:rPr>
            <w:rFonts w:ascii="Arial"/>
            <w:i/>
            <w:spacing w:val="-13"/>
            <w:sz w:val="24"/>
            <w:u w:val="single" w:color="AAAAAA"/>
          </w:rPr>
          <w:t> </w:t>
        </w:r>
        <w:r>
          <w:rPr>
            <w:rFonts w:ascii="Arial"/>
            <w:i/>
            <w:sz w:val="24"/>
            <w:u w:val="single" w:color="AAAAAA"/>
          </w:rPr>
          <w:t>Brief</w:t>
        </w:r>
        <w:r>
          <w:rPr>
            <w:rFonts w:ascii="Arial"/>
            <w:i/>
            <w:spacing w:val="-4"/>
            <w:sz w:val="24"/>
            <w:u w:val="single" w:color="AAAAAA"/>
          </w:rPr>
          <w:t> </w:t>
        </w:r>
        <w:r>
          <w:rPr>
            <w:rFonts w:ascii="Arial"/>
            <w:i/>
            <w:sz w:val="24"/>
            <w:u w:val="single" w:color="AAAAAA"/>
          </w:rPr>
          <w:t>Introduction</w:t>
        </w:r>
        <w:r>
          <w:rPr>
            <w:rFonts w:ascii="Arial"/>
            <w:i/>
            <w:spacing w:val="-4"/>
            <w:sz w:val="24"/>
            <w:u w:val="single" w:color="AAAAAA"/>
          </w:rPr>
          <w:t> </w:t>
        </w:r>
        <w:r>
          <w:rPr>
            <w:rFonts w:ascii="Arial"/>
            <w:i/>
            <w:sz w:val="24"/>
            <w:u w:val="single" w:color="AAAAAA"/>
          </w:rPr>
          <w:t>to</w:t>
        </w:r>
        <w:r>
          <w:rPr>
            <w:rFonts w:ascii="Arial"/>
            <w:i/>
            <w:spacing w:val="-4"/>
            <w:sz w:val="24"/>
            <w:u w:val="single" w:color="AAAAAA"/>
          </w:rPr>
          <w:t> </w:t>
        </w:r>
        <w:r>
          <w:rPr>
            <w:rFonts w:ascii="Arial"/>
            <w:i/>
            <w:sz w:val="24"/>
            <w:u w:val="single" w:color="AAAAAA"/>
          </w:rPr>
          <w:t>the</w:t>
        </w:r>
        <w:r>
          <w:rPr>
            <w:rFonts w:ascii="Arial"/>
            <w:i/>
            <w:spacing w:val="-4"/>
            <w:sz w:val="24"/>
            <w:u w:val="single" w:color="AAAAAA"/>
          </w:rPr>
          <w:t> </w:t>
        </w:r>
        <w:r>
          <w:rPr>
            <w:rFonts w:ascii="Arial"/>
            <w:i/>
            <w:sz w:val="24"/>
            <w:u w:val="single" w:color="AAAAAA"/>
          </w:rPr>
          <w:t>Old</w:t>
        </w:r>
        <w:r>
          <w:rPr>
            <w:rFonts w:ascii="Arial"/>
            <w:i/>
            <w:spacing w:val="-4"/>
            <w:sz w:val="24"/>
            <w:u w:val="single" w:color="AAAAAA"/>
          </w:rPr>
          <w:t> </w:t>
        </w:r>
        <w:r>
          <w:rPr>
            <w:rFonts w:ascii="Arial"/>
            <w:i/>
            <w:sz w:val="24"/>
            <w:u w:val="single" w:color="AAAAAA"/>
          </w:rPr>
          <w:t>Testament:</w:t>
        </w:r>
        <w:r>
          <w:rPr>
            <w:rFonts w:ascii="Arial"/>
            <w:i/>
            <w:spacing w:val="-4"/>
            <w:sz w:val="24"/>
            <w:u w:val="single" w:color="AAAAAA"/>
          </w:rPr>
          <w:t> </w:t>
        </w:r>
        <w:r>
          <w:rPr>
            <w:rFonts w:ascii="Arial"/>
            <w:i/>
            <w:sz w:val="24"/>
            <w:u w:val="single" w:color="AAAAAA"/>
          </w:rPr>
          <w:t>The</w:t>
        </w:r>
        <w:r>
          <w:rPr>
            <w:rFonts w:ascii="Arial"/>
            <w:i/>
            <w:spacing w:val="-4"/>
            <w:sz w:val="24"/>
            <w:u w:val="single" w:color="AAAAAA"/>
          </w:rPr>
          <w:t> </w:t>
        </w:r>
        <w:r>
          <w:rPr>
            <w:rFonts w:ascii="Arial"/>
            <w:i/>
            <w:sz w:val="24"/>
            <w:u w:val="single" w:color="AAAAAA"/>
          </w:rPr>
          <w:t>Hebrew</w:t>
        </w:r>
        <w:r>
          <w:rPr>
            <w:rFonts w:ascii="Arial"/>
            <w:i/>
            <w:spacing w:val="-4"/>
            <w:sz w:val="24"/>
            <w:u w:val="single" w:color="AAAAAA"/>
          </w:rPr>
          <w:t> </w:t>
        </w:r>
        <w:r>
          <w:rPr>
            <w:rFonts w:ascii="Arial"/>
            <w:i/>
            <w:sz w:val="24"/>
            <w:u w:val="single" w:color="AAAAAA"/>
          </w:rPr>
          <w:t>Bible</w:t>
        </w:r>
        <w:r>
          <w:rPr>
            <w:rFonts w:ascii="Arial"/>
            <w:i/>
            <w:spacing w:val="-4"/>
            <w:sz w:val="24"/>
            <w:u w:val="single" w:color="AAAAAA"/>
          </w:rPr>
          <w:t> </w:t>
        </w:r>
        <w:r>
          <w:rPr>
            <w:rFonts w:ascii="Arial"/>
            <w:i/>
            <w:sz w:val="24"/>
            <w:u w:val="single" w:color="AAAAAA"/>
          </w:rPr>
          <w:t>in</w:t>
        </w:r>
        <w:r>
          <w:rPr>
            <w:rFonts w:ascii="Arial"/>
            <w:i/>
            <w:spacing w:val="-4"/>
            <w:sz w:val="24"/>
            <w:u w:val="single" w:color="AAAAAA"/>
          </w:rPr>
          <w:t> </w:t>
        </w:r>
        <w:r>
          <w:rPr>
            <w:rFonts w:ascii="Arial"/>
            <w:i/>
            <w:sz w:val="24"/>
            <w:u w:val="single" w:color="AAAAAA"/>
          </w:rPr>
          <w:t>Its</w:t>
        </w:r>
      </w:hyperlink>
      <w:r>
        <w:rPr>
          <w:rFonts w:ascii="Arial"/>
          <w:i/>
          <w:sz w:val="24"/>
          <w:u w:val="none"/>
        </w:rPr>
        <w:t> </w:t>
      </w:r>
      <w:hyperlink r:id="rId832">
        <w:r>
          <w:rPr>
            <w:rFonts w:ascii="Arial"/>
            <w:i/>
            <w:sz w:val="24"/>
            <w:u w:val="single" w:color="AAAAAA"/>
          </w:rPr>
          <w:t>Context </w:t>
        </w:r>
        <w:r>
          <w:rPr>
            <w:rFonts w:ascii="Arial"/>
            <w:sz w:val="24"/>
            <w:u w:val="single" w:color="AAAAAA"/>
          </w:rPr>
          <w:t>(https://books.google.com/books?id=2rxBAQAAIAAJ)</w:t>
        </w:r>
      </w:hyperlink>
      <w:r>
        <w:rPr>
          <w:rFonts w:ascii="Arial"/>
          <w:sz w:val="24"/>
          <w:u w:val="none"/>
        </w:rPr>
        <w:t>. Oxford University Press.</w:t>
      </w:r>
    </w:p>
    <w:p>
      <w:pPr>
        <w:pStyle w:val="BodyText"/>
        <w:spacing w:line="271" w:lineRule="exact"/>
        <w:rPr>
          <w:rFonts w:ascii="Arial"/>
        </w:rPr>
      </w:pPr>
      <w:hyperlink r:id="rId670">
        <w:r>
          <w:rPr>
            <w:rFonts w:ascii="Arial"/>
            <w:u w:val="single" w:color="AAAAAA"/>
          </w:rPr>
          <w:t>ISB</w:t>
        </w:r>
      </w:hyperlink>
      <w:r>
        <w:rPr>
          <w:rFonts w:ascii="Arial"/>
          <w:u w:val="single" w:color="AAAAAA"/>
        </w:rPr>
        <w:t>N 978-0-19-533272-</w:t>
      </w:r>
      <w:r>
        <w:rPr>
          <w:rFonts w:ascii="Arial"/>
          <w:spacing w:val="-5"/>
          <w:u w:val="single" w:color="AAAAAA"/>
        </w:rPr>
        <w:t>8</w:t>
      </w:r>
      <w:r>
        <w:rPr>
          <w:rFonts w:ascii="Arial"/>
          <w:spacing w:val="-5"/>
          <w:u w:val="none"/>
        </w:rPr>
        <w:t>.</w:t>
      </w:r>
    </w:p>
    <w:p>
      <w:pPr>
        <w:spacing w:line="235" w:lineRule="auto" w:before="58"/>
        <w:ind w:left="743" w:right="347" w:firstLine="0"/>
        <w:jc w:val="left"/>
        <w:rPr>
          <w:rFonts w:ascii="Arial"/>
          <w:sz w:val="24"/>
        </w:rPr>
      </w:pPr>
      <w:r>
        <w:rPr>
          <w:rFonts w:ascii="Arial"/>
          <w:sz w:val="24"/>
        </w:rPr>
        <mc:AlternateContent>
          <mc:Choice Requires="wps">
            <w:drawing>
              <wp:anchor distT="0" distB="0" distL="0" distR="0" allowOverlap="1" layoutInCell="1" locked="0" behindDoc="0" simplePos="0" relativeHeight="15830528">
                <wp:simplePos x="0" y="0"/>
                <wp:positionH relativeFrom="page">
                  <wp:posOffset>552449</wp:posOffset>
                </wp:positionH>
                <wp:positionV relativeFrom="paragraph">
                  <wp:posOffset>110681</wp:posOffset>
                </wp:positionV>
                <wp:extent cx="47625" cy="47625"/>
                <wp:effectExtent l="0" t="0" r="0" b="0"/>
                <wp:wrapNone/>
                <wp:docPr id="294" name="Graphic 294"/>
                <wp:cNvGraphicFramePr>
                  <a:graphicFrameLocks/>
                </wp:cNvGraphicFramePr>
                <a:graphic>
                  <a:graphicData uri="http://schemas.microsoft.com/office/word/2010/wordprocessingShape">
                    <wps:wsp>
                      <wps:cNvPr id="294" name="Graphic 29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15063pt;width:3.75pt;height:3.75pt;mso-position-horizontal-relative:page;mso-position-vertical-relative:paragraph;z-index:15830528" id="docshape225" filled="true" fillcolor="#000000" stroked="false">
                <v:fill type="solid"/>
                <w10:wrap type="none"/>
              </v:rect>
            </w:pict>
          </mc:Fallback>
        </mc:AlternateContent>
      </w:r>
      <w:r>
        <w:rPr>
          <w:rFonts w:ascii="Arial"/>
          <w:sz w:val="24"/>
        </w:rPr>
        <mc:AlternateContent>
          <mc:Choice Requires="wps">
            <w:drawing>
              <wp:anchor distT="0" distB="0" distL="0" distR="0" allowOverlap="1" layoutInCell="1" locked="0" behindDoc="1" simplePos="0" relativeHeight="485360128">
                <wp:simplePos x="0" y="0"/>
                <wp:positionH relativeFrom="page">
                  <wp:posOffset>704849</wp:posOffset>
                </wp:positionH>
                <wp:positionV relativeFrom="paragraph">
                  <wp:posOffset>377381</wp:posOffset>
                </wp:positionV>
                <wp:extent cx="6619875" cy="9525"/>
                <wp:effectExtent l="0" t="0" r="0" b="0"/>
                <wp:wrapNone/>
                <wp:docPr id="295" name="Graphic 295"/>
                <wp:cNvGraphicFramePr>
                  <a:graphicFrameLocks/>
                </wp:cNvGraphicFramePr>
                <a:graphic>
                  <a:graphicData uri="http://schemas.microsoft.com/office/word/2010/wordprocessingShape">
                    <wps:wsp>
                      <wps:cNvPr id="295" name="Graphic 295"/>
                      <wps:cNvSpPr/>
                      <wps:spPr>
                        <a:xfrm>
                          <a:off x="0" y="0"/>
                          <a:ext cx="6619875" cy="9525"/>
                        </a:xfrm>
                        <a:custGeom>
                          <a:avLst/>
                          <a:gdLst/>
                          <a:ahLst/>
                          <a:cxnLst/>
                          <a:rect l="l" t="t" r="r" b="b"/>
                          <a:pathLst>
                            <a:path w="6619875" h="9525">
                              <a:moveTo>
                                <a:pt x="6619874" y="9524"/>
                              </a:moveTo>
                              <a:lnTo>
                                <a:pt x="0" y="9524"/>
                              </a:lnTo>
                              <a:lnTo>
                                <a:pt x="0" y="0"/>
                              </a:lnTo>
                              <a:lnTo>
                                <a:pt x="6619874" y="0"/>
                              </a:lnTo>
                              <a:lnTo>
                                <a:pt x="661987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15061pt;width:521.249959pt;height:.75pt;mso-position-horizontal-relative:page;mso-position-vertical-relative:paragraph;z-index:-17956352" id="docshape226" filled="true" fillcolor="#aaaaaa" stroked="false">
                <v:fill type="solid"/>
                <w10:wrap type="none"/>
              </v:rect>
            </w:pict>
          </mc:Fallback>
        </mc:AlternateContent>
      </w:r>
      <w:r>
        <w:rPr>
          <w:rFonts w:ascii="Arial"/>
          <w:sz w:val="24"/>
        </w:rPr>
        <w:t>Crislip,</w:t>
      </w:r>
      <w:r>
        <w:rPr>
          <w:rFonts w:ascii="Arial"/>
          <w:spacing w:val="-5"/>
          <w:sz w:val="24"/>
        </w:rPr>
        <w:t> </w:t>
      </w:r>
      <w:r>
        <w:rPr>
          <w:rFonts w:ascii="Arial"/>
          <w:sz w:val="24"/>
        </w:rPr>
        <w:t>Andrew T. (2005). </w:t>
      </w:r>
      <w:hyperlink r:id="rId833">
        <w:r>
          <w:rPr>
            <w:rFonts w:ascii="Arial"/>
            <w:i/>
            <w:sz w:val="24"/>
            <w:u w:val="single" w:color="AAAAAA"/>
          </w:rPr>
          <w:t>From Monastery to Hospital: Christian Monasticism &amp; the</w:t>
        </w:r>
      </w:hyperlink>
      <w:r>
        <w:rPr>
          <w:rFonts w:ascii="Arial"/>
          <w:i/>
          <w:sz w:val="24"/>
          <w:u w:val="none"/>
        </w:rPr>
        <w:t> </w:t>
      </w:r>
      <w:hyperlink r:id="rId833">
        <w:r>
          <w:rPr>
            <w:rFonts w:ascii="Arial"/>
            <w:i/>
            <w:sz w:val="24"/>
            <w:u w:val="none"/>
          </w:rPr>
          <w:t>Transformation</w:t>
        </w:r>
        <w:r>
          <w:rPr>
            <w:rFonts w:ascii="Arial"/>
            <w:i/>
            <w:spacing w:val="-8"/>
            <w:sz w:val="24"/>
            <w:u w:val="none"/>
          </w:rPr>
          <w:t> </w:t>
        </w:r>
        <w:r>
          <w:rPr>
            <w:rFonts w:ascii="Arial"/>
            <w:i/>
            <w:sz w:val="24"/>
            <w:u w:val="none"/>
          </w:rPr>
          <w:t>of</w:t>
        </w:r>
        <w:r>
          <w:rPr>
            <w:rFonts w:ascii="Arial"/>
            <w:i/>
            <w:spacing w:val="-8"/>
            <w:sz w:val="24"/>
            <w:u w:val="none"/>
          </w:rPr>
          <w:t> </w:t>
        </w:r>
        <w:r>
          <w:rPr>
            <w:rFonts w:ascii="Arial"/>
            <w:i/>
            <w:sz w:val="24"/>
            <w:u w:val="none"/>
          </w:rPr>
          <w:t>Health</w:t>
        </w:r>
        <w:r>
          <w:rPr>
            <w:rFonts w:ascii="Arial"/>
            <w:i/>
            <w:spacing w:val="-8"/>
            <w:sz w:val="24"/>
            <w:u w:val="none"/>
          </w:rPr>
          <w:t> </w:t>
        </w:r>
        <w:r>
          <w:rPr>
            <w:rFonts w:ascii="Arial"/>
            <w:i/>
            <w:sz w:val="24"/>
            <w:u w:val="none"/>
          </w:rPr>
          <w:t>Care</w:t>
        </w:r>
        <w:r>
          <w:rPr>
            <w:rFonts w:ascii="Arial"/>
            <w:i/>
            <w:spacing w:val="-8"/>
            <w:sz w:val="24"/>
            <w:u w:val="none"/>
          </w:rPr>
          <w:t> </w:t>
        </w:r>
        <w:r>
          <w:rPr>
            <w:rFonts w:ascii="Arial"/>
            <w:i/>
            <w:sz w:val="24"/>
            <w:u w:val="none"/>
          </w:rPr>
          <w:t>in</w:t>
        </w:r>
        <w:r>
          <w:rPr>
            <w:rFonts w:ascii="Arial"/>
            <w:i/>
            <w:spacing w:val="-8"/>
            <w:sz w:val="24"/>
            <w:u w:val="none"/>
          </w:rPr>
          <w:t> </w:t>
        </w:r>
        <w:r>
          <w:rPr>
            <w:rFonts w:ascii="Arial"/>
            <w:i/>
            <w:sz w:val="24"/>
            <w:u w:val="none"/>
          </w:rPr>
          <w:t>Late</w:t>
        </w:r>
        <w:r>
          <w:rPr>
            <w:rFonts w:ascii="Arial"/>
            <w:i/>
            <w:spacing w:val="-16"/>
            <w:sz w:val="24"/>
            <w:u w:val="none"/>
          </w:rPr>
          <w:t> </w:t>
        </w:r>
        <w:r>
          <w:rPr>
            <w:rFonts w:ascii="Arial"/>
            <w:i/>
            <w:sz w:val="24"/>
            <w:u w:val="none"/>
          </w:rPr>
          <w:t>Antiquity</w:t>
        </w:r>
        <w:r>
          <w:rPr>
            <w:rFonts w:ascii="Arial"/>
            <w:i/>
            <w:spacing w:val="-8"/>
            <w:sz w:val="24"/>
            <w:u w:val="none"/>
          </w:rPr>
          <w:t> </w:t>
        </w:r>
        <w:r>
          <w:rPr>
            <w:rFonts w:ascii="Arial"/>
            <w:sz w:val="24"/>
            <w:u w:val="none"/>
          </w:rPr>
          <w:t>(https://books.google.com/books?id=r90OUzO9AP</w:t>
        </w:r>
      </w:hyperlink>
      <w:r>
        <w:rPr>
          <w:rFonts w:ascii="Arial"/>
          <w:sz w:val="24"/>
          <w:u w:val="none"/>
        </w:rPr>
        <w:t> </w:t>
      </w:r>
      <w:hyperlink r:id="rId833">
        <w:r>
          <w:rPr>
            <w:rFonts w:ascii="Arial"/>
            <w:sz w:val="24"/>
            <w:u w:val="single" w:color="AAAAAA"/>
          </w:rPr>
          <w:t>8C)</w:t>
        </w:r>
      </w:hyperlink>
      <w:r>
        <w:rPr>
          <w:rFonts w:ascii="Arial"/>
          <w:sz w:val="24"/>
          <w:u w:val="none"/>
        </w:rPr>
        <w:t>. Ann Arbor: University of Michigan Press. </w:t>
      </w:r>
      <w:hyperlink r:id="rId670">
        <w:r>
          <w:rPr>
            <w:rFonts w:ascii="Arial"/>
            <w:sz w:val="24"/>
            <w:u w:val="single" w:color="AAAAAA"/>
          </w:rPr>
          <w:t>ISBN</w:t>
        </w:r>
      </w:hyperlink>
      <w:r>
        <w:rPr>
          <w:rFonts w:ascii="Arial"/>
          <w:sz w:val="24"/>
          <w:u w:val="single" w:color="AAAAAA"/>
        </w:rPr>
        <w:t> 978-0-472-11474-0</w:t>
      </w:r>
      <w:r>
        <w:rPr>
          <w:rFonts w:ascii="Arial"/>
          <w:sz w:val="24"/>
          <w:u w:val="none"/>
        </w:rPr>
        <w:t>.</w:t>
      </w:r>
    </w:p>
    <w:p>
      <w:pPr>
        <w:spacing w:after="0" w:line="235" w:lineRule="auto"/>
        <w:jc w:val="left"/>
        <w:rPr>
          <w:rFonts w:ascii="Arial"/>
          <w:sz w:val="24"/>
        </w:rPr>
        <w:sectPr>
          <w:pgSz w:w="12240" w:h="15840"/>
          <w:pgMar w:top="520" w:bottom="280" w:left="360" w:right="360"/>
        </w:sectPr>
      </w:pPr>
    </w:p>
    <w:p>
      <w:pPr>
        <w:pStyle w:val="BodyText"/>
        <w:spacing w:line="235" w:lineRule="auto" w:before="69"/>
        <w:ind w:right="382"/>
        <w:rPr>
          <w:rFonts w:ascii="Arial"/>
        </w:rPr>
      </w:pPr>
      <w:r>
        <w:rPr>
          <w:rFonts w:ascii="Arial"/>
        </w:rPr>
        <mc:AlternateContent>
          <mc:Choice Requires="wps">
            <w:drawing>
              <wp:anchor distT="0" distB="0" distL="0" distR="0" allowOverlap="1" layoutInCell="1" locked="0" behindDoc="0" simplePos="0" relativeHeight="15831552">
                <wp:simplePos x="0" y="0"/>
                <wp:positionH relativeFrom="page">
                  <wp:posOffset>552449</wp:posOffset>
                </wp:positionH>
                <wp:positionV relativeFrom="paragraph">
                  <wp:posOffset>117455</wp:posOffset>
                </wp:positionV>
                <wp:extent cx="47625" cy="47625"/>
                <wp:effectExtent l="0" t="0" r="0" b="0"/>
                <wp:wrapNone/>
                <wp:docPr id="296" name="Graphic 296"/>
                <wp:cNvGraphicFramePr>
                  <a:graphicFrameLocks/>
                </wp:cNvGraphicFramePr>
                <a:graphic>
                  <a:graphicData uri="http://schemas.microsoft.com/office/word/2010/wordprocessingShape">
                    <wps:wsp>
                      <wps:cNvPr id="296" name="Graphic 29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9.248496pt;width:3.75pt;height:3.75pt;mso-position-horizontal-relative:page;mso-position-vertical-relative:paragraph;z-index:15831552" id="docshape227" filled="true" fillcolor="#000000" stroked="false">
                <v:fill type="solid"/>
                <w10:wrap type="none"/>
              </v:rect>
            </w:pict>
          </mc:Fallback>
        </mc:AlternateContent>
      </w:r>
      <w:hyperlink r:id="rId834">
        <w:r>
          <w:rPr>
            <w:rFonts w:ascii="Arial"/>
            <w:u w:val="single" w:color="AAAAAA"/>
          </w:rPr>
          <w:t>Cross, F. L.</w:t>
        </w:r>
      </w:hyperlink>
      <w:r>
        <w:rPr>
          <w:rFonts w:ascii="Arial"/>
          <w:u w:val="none"/>
        </w:rPr>
        <w:t>; </w:t>
      </w:r>
      <w:hyperlink r:id="rId835">
        <w:r>
          <w:rPr>
            <w:rFonts w:ascii="Arial"/>
            <w:u w:val="single" w:color="AAAAAA"/>
          </w:rPr>
          <w:t>Livingstone, E.</w:t>
        </w:r>
        <w:r>
          <w:rPr>
            <w:rFonts w:ascii="Arial"/>
            <w:spacing w:val="-7"/>
            <w:u w:val="single" w:color="AAAAAA"/>
          </w:rPr>
          <w:t> </w:t>
        </w:r>
        <w:r>
          <w:rPr>
            <w:rFonts w:ascii="Arial"/>
            <w:u w:val="single" w:color="AAAAAA"/>
          </w:rPr>
          <w:t>A.</w:t>
        </w:r>
      </w:hyperlink>
      <w:r>
        <w:rPr>
          <w:rFonts w:ascii="Arial"/>
          <w:u w:val="none"/>
        </w:rPr>
        <w:t>, eds. (2005). </w:t>
      </w:r>
      <w:r>
        <w:rPr>
          <w:rFonts w:ascii="Arial"/>
          <w:i/>
          <w:u w:val="none"/>
        </w:rPr>
        <w:t>The Oxford dictionary of the Christian Church </w:t>
      </w:r>
      <w:r>
        <w:rPr>
          <w:rFonts w:ascii="Arial"/>
          <w:u w:val="none"/>
        </w:rPr>
        <w:t>(3rd rev.</w:t>
      </w:r>
      <w:r>
        <w:rPr>
          <w:rFonts w:ascii="Arial"/>
          <w:spacing w:val="-8"/>
          <w:u w:val="none"/>
        </w:rPr>
        <w:t> </w:t>
      </w:r>
      <w:r>
        <w:rPr>
          <w:rFonts w:ascii="Arial"/>
          <w:u w:val="none"/>
        </w:rPr>
        <w:t>ed.).</w:t>
      </w:r>
      <w:r>
        <w:rPr>
          <w:rFonts w:ascii="Arial"/>
          <w:spacing w:val="-8"/>
          <w:u w:val="none"/>
        </w:rPr>
        <w:t> </w:t>
      </w:r>
      <w:r>
        <w:rPr>
          <w:rFonts w:ascii="Arial"/>
          <w:u w:val="none"/>
        </w:rPr>
        <w:t>Oxford:</w:t>
      </w:r>
      <w:r>
        <w:rPr>
          <w:rFonts w:ascii="Arial"/>
          <w:spacing w:val="-8"/>
          <w:u w:val="none"/>
        </w:rPr>
        <w:t> </w:t>
      </w:r>
      <w:r>
        <w:rPr>
          <w:rFonts w:ascii="Arial"/>
          <w:u w:val="none"/>
        </w:rPr>
        <w:t>Oxford</w:t>
      </w:r>
      <w:r>
        <w:rPr>
          <w:rFonts w:ascii="Arial"/>
          <w:spacing w:val="-8"/>
          <w:u w:val="none"/>
        </w:rPr>
        <w:t> </w:t>
      </w:r>
      <w:r>
        <w:rPr>
          <w:rFonts w:ascii="Arial"/>
          <w:u w:val="none"/>
        </w:rPr>
        <w:t>University</w:t>
      </w:r>
      <w:r>
        <w:rPr>
          <w:rFonts w:ascii="Arial"/>
          <w:spacing w:val="-8"/>
          <w:u w:val="none"/>
        </w:rPr>
        <w:t> </w:t>
      </w:r>
      <w:r>
        <w:rPr>
          <w:rFonts w:ascii="Arial"/>
          <w:u w:val="none"/>
        </w:rPr>
        <w:t>Press.</w:t>
      </w:r>
      <w:r>
        <w:rPr>
          <w:rFonts w:ascii="Arial"/>
          <w:spacing w:val="-8"/>
          <w:u w:val="none"/>
        </w:rPr>
        <w:t> </w:t>
      </w:r>
      <w:hyperlink r:id="rId725">
        <w:r>
          <w:rPr>
            <w:rFonts w:ascii="Arial"/>
            <w:u w:val="single" w:color="AAAAAA"/>
          </w:rPr>
          <w:t>doi</w:t>
        </w:r>
      </w:hyperlink>
      <w:r>
        <w:rPr>
          <w:rFonts w:ascii="Arial"/>
          <w:u w:val="none"/>
        </w:rPr>
        <w:t>:</w:t>
      </w:r>
      <w:hyperlink r:id="rId836">
        <w:r>
          <w:rPr>
            <w:rFonts w:ascii="Arial"/>
            <w:u w:val="single" w:color="AAAAAA"/>
          </w:rPr>
          <w:t>10.1093/acref/9780192802903.001.0001</w:t>
        </w:r>
        <w:r>
          <w:rPr>
            <w:rFonts w:ascii="Arial"/>
            <w:spacing w:val="-8"/>
            <w:u w:val="single" w:color="AAAAAA"/>
          </w:rPr>
          <w:t> </w:t>
        </w:r>
        <w:r>
          <w:rPr>
            <w:rFonts w:ascii="Arial"/>
            <w:u w:val="single" w:color="AAAAAA"/>
          </w:rPr>
          <w:t>(https://do</w:t>
        </w:r>
      </w:hyperlink>
      <w:r>
        <w:rPr>
          <w:rFonts w:ascii="Arial"/>
          <w:u w:val="none"/>
        </w:rPr>
        <w:t> </w:t>
      </w:r>
      <w:hyperlink r:id="rId836">
        <w:r>
          <w:rPr>
            <w:rFonts w:ascii="Arial"/>
            <w:u w:val="single" w:color="AAAAAA"/>
          </w:rPr>
          <w:t>i.org/10.1093%2Facref%2F9780192802903.001.0001)</w:t>
        </w:r>
      </w:hyperlink>
      <w:r>
        <w:rPr>
          <w:rFonts w:ascii="Arial"/>
          <w:u w:val="none"/>
        </w:rPr>
        <w:t>. </w:t>
      </w:r>
      <w:hyperlink r:id="rId670">
        <w:r>
          <w:rPr>
            <w:rFonts w:ascii="Arial"/>
            <w:u w:val="single" w:color="AAAAAA"/>
          </w:rPr>
          <w:t>ISB</w:t>
        </w:r>
      </w:hyperlink>
      <w:r>
        <w:rPr>
          <w:rFonts w:ascii="Arial"/>
          <w:u w:val="single" w:color="AAAAAA"/>
        </w:rPr>
        <w:t>N 978-0-19-280290-3</w:t>
      </w:r>
      <w:r>
        <w:rPr>
          <w:rFonts w:ascii="Arial"/>
          <w:u w:val="none"/>
        </w:rPr>
        <w:t>.</w:t>
      </w:r>
    </w:p>
    <w:p>
      <w:pPr>
        <w:spacing w:line="235" w:lineRule="auto" w:before="5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32064">
                <wp:simplePos x="0" y="0"/>
                <wp:positionH relativeFrom="page">
                  <wp:posOffset>552449</wp:posOffset>
                </wp:positionH>
                <wp:positionV relativeFrom="paragraph">
                  <wp:posOffset>110870</wp:posOffset>
                </wp:positionV>
                <wp:extent cx="47625" cy="47625"/>
                <wp:effectExtent l="0" t="0" r="0" b="0"/>
                <wp:wrapNone/>
                <wp:docPr id="297" name="Graphic 297"/>
                <wp:cNvGraphicFramePr>
                  <a:graphicFrameLocks/>
                </wp:cNvGraphicFramePr>
                <a:graphic>
                  <a:graphicData uri="http://schemas.microsoft.com/office/word/2010/wordprocessingShape">
                    <wps:wsp>
                      <wps:cNvPr id="297" name="Graphic 29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9939pt;width:3.75pt;height:3.75pt;mso-position-horizontal-relative:page;mso-position-vertical-relative:paragraph;z-index:15832064" id="docshape228" filled="true" fillcolor="#000000" stroked="false">
                <v:fill type="solid"/>
                <w10:wrap type="none"/>
              </v:rect>
            </w:pict>
          </mc:Fallback>
        </mc:AlternateContent>
      </w:r>
      <w:r>
        <w:rPr>
          <w:rFonts w:ascii="Arial"/>
          <w:sz w:val="24"/>
        </w:rPr>
        <w:t>Davies,</w:t>
      </w:r>
      <w:r>
        <w:rPr>
          <w:rFonts w:ascii="Arial"/>
          <w:spacing w:val="-4"/>
          <w:sz w:val="24"/>
        </w:rPr>
        <w:t> </w:t>
      </w:r>
      <w:r>
        <w:rPr>
          <w:rFonts w:ascii="Arial"/>
          <w:sz w:val="24"/>
        </w:rPr>
        <w:t>Philip</w:t>
      </w:r>
      <w:r>
        <w:rPr>
          <w:rFonts w:ascii="Arial"/>
          <w:spacing w:val="-4"/>
          <w:sz w:val="24"/>
        </w:rPr>
        <w:t> </w:t>
      </w:r>
      <w:r>
        <w:rPr>
          <w:rFonts w:ascii="Arial"/>
          <w:sz w:val="24"/>
        </w:rPr>
        <w:t>(2000).</w:t>
      </w:r>
      <w:r>
        <w:rPr>
          <w:rFonts w:ascii="Arial"/>
          <w:spacing w:val="-4"/>
          <w:sz w:val="24"/>
        </w:rPr>
        <w:t> </w:t>
      </w:r>
      <w:r>
        <w:rPr>
          <w:rFonts w:ascii="Arial"/>
          <w:sz w:val="24"/>
        </w:rPr>
        <w:t>"What</w:t>
      </w:r>
      <w:r>
        <w:rPr>
          <w:rFonts w:ascii="Arial"/>
          <w:spacing w:val="-4"/>
          <w:sz w:val="24"/>
        </w:rPr>
        <w:t> </w:t>
      </w:r>
      <w:r>
        <w:rPr>
          <w:rFonts w:ascii="Arial"/>
          <w:sz w:val="24"/>
        </w:rPr>
        <w:t>separates</w:t>
      </w:r>
      <w:r>
        <w:rPr>
          <w:rFonts w:ascii="Arial"/>
          <w:spacing w:val="-4"/>
          <w:sz w:val="24"/>
        </w:rPr>
        <w:t> </w:t>
      </w:r>
      <w:r>
        <w:rPr>
          <w:rFonts w:ascii="Arial"/>
          <w:sz w:val="24"/>
        </w:rPr>
        <w:t>a</w:t>
      </w:r>
      <w:r>
        <w:rPr>
          <w:rFonts w:ascii="Arial"/>
          <w:spacing w:val="-4"/>
          <w:sz w:val="24"/>
        </w:rPr>
        <w:t> </w:t>
      </w:r>
      <w:r>
        <w:rPr>
          <w:rFonts w:ascii="Arial"/>
          <w:sz w:val="24"/>
        </w:rPr>
        <w:t>minimalist</w:t>
      </w:r>
      <w:r>
        <w:rPr>
          <w:rFonts w:ascii="Arial"/>
          <w:spacing w:val="-4"/>
          <w:sz w:val="24"/>
        </w:rPr>
        <w:t> </w:t>
      </w:r>
      <w:r>
        <w:rPr>
          <w:rFonts w:ascii="Arial"/>
          <w:sz w:val="24"/>
        </w:rPr>
        <w:t>from</w:t>
      </w:r>
      <w:r>
        <w:rPr>
          <w:rFonts w:ascii="Arial"/>
          <w:spacing w:val="-4"/>
          <w:sz w:val="24"/>
        </w:rPr>
        <w:t> </w:t>
      </w:r>
      <w:r>
        <w:rPr>
          <w:rFonts w:ascii="Arial"/>
          <w:sz w:val="24"/>
        </w:rPr>
        <w:t>a</w:t>
      </w:r>
      <w:r>
        <w:rPr>
          <w:rFonts w:ascii="Arial"/>
          <w:spacing w:val="-4"/>
          <w:sz w:val="24"/>
        </w:rPr>
        <w:t> </w:t>
      </w:r>
      <w:r>
        <w:rPr>
          <w:rFonts w:ascii="Arial"/>
          <w:sz w:val="24"/>
        </w:rPr>
        <w:t>maximalist?</w:t>
      </w:r>
      <w:r>
        <w:rPr>
          <w:rFonts w:ascii="Arial"/>
          <w:spacing w:val="-4"/>
          <w:sz w:val="24"/>
        </w:rPr>
        <w:t> </w:t>
      </w:r>
      <w:r>
        <w:rPr>
          <w:rFonts w:ascii="Arial"/>
          <w:sz w:val="24"/>
        </w:rPr>
        <w:t>Not</w:t>
      </w:r>
      <w:r>
        <w:rPr>
          <w:rFonts w:ascii="Arial"/>
          <w:spacing w:val="-4"/>
          <w:sz w:val="24"/>
        </w:rPr>
        <w:t> </w:t>
      </w:r>
      <w:r>
        <w:rPr>
          <w:rFonts w:ascii="Arial"/>
          <w:sz w:val="24"/>
        </w:rPr>
        <w:t>much".</w:t>
      </w:r>
      <w:r>
        <w:rPr>
          <w:rFonts w:ascii="Arial"/>
          <w:spacing w:val="-4"/>
          <w:sz w:val="24"/>
        </w:rPr>
        <w:t> </w:t>
      </w:r>
      <w:r>
        <w:rPr>
          <w:rFonts w:ascii="Arial"/>
          <w:i/>
          <w:sz w:val="24"/>
        </w:rPr>
        <w:t>Biblical</w:t>
      </w:r>
      <w:r>
        <w:rPr>
          <w:rFonts w:ascii="Arial"/>
          <w:i/>
          <w:sz w:val="24"/>
        </w:rPr>
        <w:t> Archaeology Review</w:t>
      </w:r>
      <w:r>
        <w:rPr>
          <w:rFonts w:ascii="Arial"/>
          <w:sz w:val="24"/>
        </w:rPr>
        <w:t>. </w:t>
      </w:r>
      <w:r>
        <w:rPr>
          <w:rFonts w:ascii="Arial"/>
          <w:b/>
          <w:sz w:val="24"/>
        </w:rPr>
        <w:t>26 </w:t>
      </w:r>
      <w:r>
        <w:rPr>
          <w:rFonts w:ascii="Arial"/>
          <w:sz w:val="24"/>
        </w:rPr>
        <w:t>(2).</w:t>
      </w:r>
    </w:p>
    <w:p>
      <w:pPr>
        <w:spacing w:line="235" w:lineRule="auto" w:before="59"/>
        <w:ind w:left="743" w:right="347" w:firstLine="0"/>
        <w:jc w:val="left"/>
        <w:rPr>
          <w:rFonts w:ascii="Arial"/>
          <w:sz w:val="24"/>
        </w:rPr>
      </w:pPr>
      <w:r>
        <w:rPr>
          <w:rFonts w:ascii="Arial"/>
          <w:sz w:val="24"/>
        </w:rPr>
        <mc:AlternateContent>
          <mc:Choice Requires="wps">
            <w:drawing>
              <wp:anchor distT="0" distB="0" distL="0" distR="0" allowOverlap="1" layoutInCell="1" locked="0" behindDoc="0" simplePos="0" relativeHeight="15832576">
                <wp:simplePos x="0" y="0"/>
                <wp:positionH relativeFrom="page">
                  <wp:posOffset>552449</wp:posOffset>
                </wp:positionH>
                <wp:positionV relativeFrom="paragraph">
                  <wp:posOffset>110924</wp:posOffset>
                </wp:positionV>
                <wp:extent cx="47625" cy="47625"/>
                <wp:effectExtent l="0" t="0" r="0" b="0"/>
                <wp:wrapNone/>
                <wp:docPr id="298" name="Graphic 298"/>
                <wp:cNvGraphicFramePr>
                  <a:graphicFrameLocks/>
                </wp:cNvGraphicFramePr>
                <a:graphic>
                  <a:graphicData uri="http://schemas.microsoft.com/office/word/2010/wordprocessingShape">
                    <wps:wsp>
                      <wps:cNvPr id="298" name="Graphic 29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4233pt;width:3.75pt;height:3.75pt;mso-position-horizontal-relative:page;mso-position-vertical-relative:paragraph;z-index:15832576" id="docshape229" filled="true" fillcolor="#000000" stroked="false">
                <v:fill type="solid"/>
                <w10:wrap type="none"/>
              </v:rect>
            </w:pict>
          </mc:Fallback>
        </mc:AlternateContent>
      </w:r>
      <w:hyperlink r:id="rId837">
        <w:r>
          <w:rPr>
            <w:rFonts w:ascii="Arial"/>
            <w:sz w:val="24"/>
            <w:u w:val="single" w:color="AAAAAA"/>
          </w:rPr>
          <w:t>De</w:t>
        </w:r>
        <w:r>
          <w:rPr>
            <w:rFonts w:ascii="Arial"/>
            <w:spacing w:val="-5"/>
            <w:sz w:val="24"/>
            <w:u w:val="single" w:color="AAAAAA"/>
          </w:rPr>
          <w:t> </w:t>
        </w:r>
        <w:r>
          <w:rPr>
            <w:rFonts w:ascii="Arial"/>
            <w:sz w:val="24"/>
            <w:u w:val="single" w:color="AAAAAA"/>
          </w:rPr>
          <w:t>Hamel,</w:t>
        </w:r>
        <w:r>
          <w:rPr>
            <w:rFonts w:ascii="Arial"/>
            <w:spacing w:val="-5"/>
            <w:sz w:val="24"/>
            <w:u w:val="single" w:color="AAAAAA"/>
          </w:rPr>
          <w:t> </w:t>
        </w:r>
        <w:r>
          <w:rPr>
            <w:rFonts w:ascii="Arial"/>
            <w:sz w:val="24"/>
            <w:u w:val="single" w:color="AAAAAA"/>
          </w:rPr>
          <w:t>Christopher</w:t>
        </w:r>
      </w:hyperlink>
      <w:r>
        <w:rPr>
          <w:rFonts w:ascii="Arial"/>
          <w:spacing w:val="-5"/>
          <w:sz w:val="24"/>
          <w:u w:val="none"/>
        </w:rPr>
        <w:t> </w:t>
      </w:r>
      <w:r>
        <w:rPr>
          <w:rFonts w:ascii="Arial"/>
          <w:sz w:val="24"/>
          <w:u w:val="none"/>
        </w:rPr>
        <w:t>(1992).</w:t>
      </w:r>
      <w:r>
        <w:rPr>
          <w:rFonts w:ascii="Arial"/>
          <w:spacing w:val="-5"/>
          <w:sz w:val="24"/>
          <w:u w:val="none"/>
        </w:rPr>
        <w:t> </w:t>
      </w:r>
      <w:r>
        <w:rPr>
          <w:rFonts w:ascii="Arial"/>
          <w:i/>
          <w:sz w:val="24"/>
          <w:u w:val="none"/>
        </w:rPr>
        <w:t>Medieval</w:t>
      </w:r>
      <w:r>
        <w:rPr>
          <w:rFonts w:ascii="Arial"/>
          <w:i/>
          <w:spacing w:val="-5"/>
          <w:sz w:val="24"/>
          <w:u w:val="none"/>
        </w:rPr>
        <w:t> </w:t>
      </w:r>
      <w:r>
        <w:rPr>
          <w:rFonts w:ascii="Arial"/>
          <w:i/>
          <w:sz w:val="24"/>
          <w:u w:val="none"/>
        </w:rPr>
        <w:t>Craftsmen:</w:t>
      </w:r>
      <w:r>
        <w:rPr>
          <w:rFonts w:ascii="Arial"/>
          <w:i/>
          <w:spacing w:val="-5"/>
          <w:sz w:val="24"/>
          <w:u w:val="none"/>
        </w:rPr>
        <w:t> </w:t>
      </w:r>
      <w:r>
        <w:rPr>
          <w:rFonts w:ascii="Arial"/>
          <w:i/>
          <w:sz w:val="24"/>
          <w:u w:val="none"/>
        </w:rPr>
        <w:t>Scribes</w:t>
      </w:r>
      <w:r>
        <w:rPr>
          <w:rFonts w:ascii="Arial"/>
          <w:i/>
          <w:spacing w:val="-5"/>
          <w:sz w:val="24"/>
          <w:u w:val="none"/>
        </w:rPr>
        <w:t> </w:t>
      </w:r>
      <w:r>
        <w:rPr>
          <w:rFonts w:ascii="Arial"/>
          <w:i/>
          <w:sz w:val="24"/>
          <w:u w:val="none"/>
        </w:rPr>
        <w:t>and</w:t>
      </w:r>
      <w:r>
        <w:rPr>
          <w:rFonts w:ascii="Arial"/>
          <w:i/>
          <w:spacing w:val="-5"/>
          <w:sz w:val="24"/>
          <w:u w:val="none"/>
        </w:rPr>
        <w:t> </w:t>
      </w:r>
      <w:r>
        <w:rPr>
          <w:rFonts w:ascii="Arial"/>
          <w:i/>
          <w:sz w:val="24"/>
          <w:u w:val="none"/>
        </w:rPr>
        <w:t>Illuminations</w:t>
      </w:r>
      <w:r>
        <w:rPr>
          <w:rFonts w:ascii="Arial"/>
          <w:sz w:val="24"/>
          <w:u w:val="none"/>
        </w:rPr>
        <w:t>.</w:t>
      </w:r>
      <w:r>
        <w:rPr>
          <w:rFonts w:ascii="Arial"/>
          <w:spacing w:val="-5"/>
          <w:sz w:val="24"/>
          <w:u w:val="none"/>
        </w:rPr>
        <w:t> </w:t>
      </w:r>
      <w:r>
        <w:rPr>
          <w:rFonts w:ascii="Arial"/>
          <w:sz w:val="24"/>
          <w:u w:val="none"/>
        </w:rPr>
        <w:t>Buffalo:</w:t>
      </w:r>
      <w:r>
        <w:rPr>
          <w:rFonts w:ascii="Arial"/>
          <w:spacing w:val="-5"/>
          <w:sz w:val="24"/>
          <w:u w:val="none"/>
        </w:rPr>
        <w:t> </w:t>
      </w:r>
      <w:r>
        <w:rPr>
          <w:rFonts w:ascii="Arial"/>
          <w:sz w:val="24"/>
          <w:u w:val="none"/>
        </w:rPr>
        <w:t>University of Toronto. </w:t>
      </w:r>
      <w:hyperlink r:id="rId670">
        <w:r>
          <w:rPr>
            <w:rFonts w:ascii="Arial"/>
            <w:sz w:val="24"/>
            <w:u w:val="single" w:color="AAAAAA"/>
          </w:rPr>
          <w:t>ISB</w:t>
        </w:r>
      </w:hyperlink>
      <w:r>
        <w:rPr>
          <w:rFonts w:ascii="Arial"/>
          <w:sz w:val="24"/>
          <w:u w:val="single" w:color="AAAAAA"/>
        </w:rPr>
        <w:t>N 978-0-8020-7707-3</w:t>
      </w:r>
      <w:r>
        <w:rPr>
          <w:rFonts w:ascii="Arial"/>
          <w:sz w:val="24"/>
          <w:u w:val="none"/>
        </w:rPr>
        <w:t>.</w:t>
      </w:r>
    </w:p>
    <w:p>
      <w:pPr>
        <w:spacing w:line="235" w:lineRule="auto" w:before="5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33088">
                <wp:simplePos x="0" y="0"/>
                <wp:positionH relativeFrom="page">
                  <wp:posOffset>552449</wp:posOffset>
                </wp:positionH>
                <wp:positionV relativeFrom="paragraph">
                  <wp:posOffset>110979</wp:posOffset>
                </wp:positionV>
                <wp:extent cx="47625" cy="47625"/>
                <wp:effectExtent l="0" t="0" r="0" b="0"/>
                <wp:wrapNone/>
                <wp:docPr id="299" name="Graphic 299"/>
                <wp:cNvGraphicFramePr>
                  <a:graphicFrameLocks/>
                </wp:cNvGraphicFramePr>
                <a:graphic>
                  <a:graphicData uri="http://schemas.microsoft.com/office/word/2010/wordprocessingShape">
                    <wps:wsp>
                      <wps:cNvPr id="299" name="Graphic 29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8527pt;width:3.75pt;height:3.75pt;mso-position-horizontal-relative:page;mso-position-vertical-relative:paragraph;z-index:15833088" id="docshape230" filled="true" fillcolor="#000000" stroked="false">
                <v:fill type="solid"/>
                <w10:wrap type="none"/>
              </v:rect>
            </w:pict>
          </mc:Fallback>
        </mc:AlternateContent>
      </w:r>
      <w:hyperlink r:id="rId838">
        <w:r>
          <w:rPr>
            <w:rFonts w:ascii="Arial"/>
            <w:sz w:val="24"/>
            <w:u w:val="single" w:color="AAAAAA"/>
          </w:rPr>
          <w:t>Dever,</w:t>
        </w:r>
        <w:r>
          <w:rPr>
            <w:rFonts w:ascii="Arial"/>
            <w:spacing w:val="-4"/>
            <w:sz w:val="24"/>
            <w:u w:val="single" w:color="AAAAAA"/>
          </w:rPr>
          <w:t> </w:t>
        </w:r>
        <w:r>
          <w:rPr>
            <w:rFonts w:ascii="Arial"/>
            <w:sz w:val="24"/>
            <w:u w:val="single" w:color="AAAAAA"/>
          </w:rPr>
          <w:t>William</w:t>
        </w:r>
      </w:hyperlink>
      <w:r>
        <w:rPr>
          <w:rFonts w:ascii="Arial"/>
          <w:spacing w:val="-4"/>
          <w:sz w:val="24"/>
          <w:u w:val="none"/>
        </w:rPr>
        <w:t> </w:t>
      </w:r>
      <w:r>
        <w:rPr>
          <w:rFonts w:ascii="Arial"/>
          <w:sz w:val="24"/>
          <w:u w:val="none"/>
        </w:rPr>
        <w:t>(2003).</w:t>
      </w:r>
      <w:r>
        <w:rPr>
          <w:rFonts w:ascii="Arial"/>
          <w:spacing w:val="-4"/>
          <w:sz w:val="24"/>
          <w:u w:val="none"/>
        </w:rPr>
        <w:t> </w:t>
      </w:r>
      <w:hyperlink r:id="rId839">
        <w:r>
          <w:rPr>
            <w:rFonts w:ascii="Arial"/>
            <w:i/>
            <w:sz w:val="24"/>
            <w:u w:val="single" w:color="AAAAAA"/>
          </w:rPr>
          <w:t>Who</w:t>
        </w:r>
        <w:r>
          <w:rPr>
            <w:rFonts w:ascii="Arial"/>
            <w:i/>
            <w:spacing w:val="-4"/>
            <w:sz w:val="24"/>
            <w:u w:val="single" w:color="AAAAAA"/>
          </w:rPr>
          <w:t> </w:t>
        </w:r>
        <w:r>
          <w:rPr>
            <w:rFonts w:ascii="Arial"/>
            <w:i/>
            <w:sz w:val="24"/>
            <w:u w:val="single" w:color="AAAAAA"/>
          </w:rPr>
          <w:t>Were</w:t>
        </w:r>
        <w:r>
          <w:rPr>
            <w:rFonts w:ascii="Arial"/>
            <w:i/>
            <w:spacing w:val="-4"/>
            <w:sz w:val="24"/>
            <w:u w:val="single" w:color="AAAAAA"/>
          </w:rPr>
          <w:t> </w:t>
        </w:r>
        <w:r>
          <w:rPr>
            <w:rFonts w:ascii="Arial"/>
            <w:i/>
            <w:sz w:val="24"/>
            <w:u w:val="single" w:color="AAAAAA"/>
          </w:rPr>
          <w:t>the</w:t>
        </w:r>
        <w:r>
          <w:rPr>
            <w:rFonts w:ascii="Arial"/>
            <w:i/>
            <w:spacing w:val="-4"/>
            <w:sz w:val="24"/>
            <w:u w:val="single" w:color="AAAAAA"/>
          </w:rPr>
          <w:t> </w:t>
        </w:r>
        <w:r>
          <w:rPr>
            <w:rFonts w:ascii="Arial"/>
            <w:i/>
            <w:sz w:val="24"/>
            <w:u w:val="single" w:color="AAAAAA"/>
          </w:rPr>
          <w:t>Early</w:t>
        </w:r>
        <w:r>
          <w:rPr>
            <w:rFonts w:ascii="Arial"/>
            <w:i/>
            <w:spacing w:val="-4"/>
            <w:sz w:val="24"/>
            <w:u w:val="single" w:color="AAAAAA"/>
          </w:rPr>
          <w:t> </w:t>
        </w:r>
        <w:r>
          <w:rPr>
            <w:rFonts w:ascii="Arial"/>
            <w:i/>
            <w:sz w:val="24"/>
            <w:u w:val="single" w:color="AAAAAA"/>
          </w:rPr>
          <w:t>Israelites</w:t>
        </w:r>
        <w:r>
          <w:rPr>
            <w:rFonts w:ascii="Arial"/>
            <w:i/>
            <w:spacing w:val="-4"/>
            <w:sz w:val="24"/>
            <w:u w:val="single" w:color="AAAAAA"/>
          </w:rPr>
          <w:t> </w:t>
        </w:r>
        <w:r>
          <w:rPr>
            <w:rFonts w:ascii="Arial"/>
            <w:i/>
            <w:sz w:val="24"/>
            <w:u w:val="single" w:color="AAAAAA"/>
          </w:rPr>
          <w:t>and</w:t>
        </w:r>
        <w:r>
          <w:rPr>
            <w:rFonts w:ascii="Arial"/>
            <w:i/>
            <w:spacing w:val="-4"/>
            <w:sz w:val="24"/>
            <w:u w:val="single" w:color="AAAAAA"/>
          </w:rPr>
          <w:t> </w:t>
        </w:r>
        <w:r>
          <w:rPr>
            <w:rFonts w:ascii="Arial"/>
            <w:i/>
            <w:sz w:val="24"/>
            <w:u w:val="single" w:color="AAAAAA"/>
          </w:rPr>
          <w:t>Where</w:t>
        </w:r>
        <w:r>
          <w:rPr>
            <w:rFonts w:ascii="Arial"/>
            <w:i/>
            <w:spacing w:val="-4"/>
            <w:sz w:val="24"/>
            <w:u w:val="single" w:color="AAAAAA"/>
          </w:rPr>
          <w:t> </w:t>
        </w:r>
        <w:r>
          <w:rPr>
            <w:rFonts w:ascii="Arial"/>
            <w:i/>
            <w:sz w:val="24"/>
            <w:u w:val="single" w:color="AAAAAA"/>
          </w:rPr>
          <w:t>Did</w:t>
        </w:r>
        <w:r>
          <w:rPr>
            <w:rFonts w:ascii="Arial"/>
            <w:i/>
            <w:spacing w:val="-4"/>
            <w:sz w:val="24"/>
            <w:u w:val="single" w:color="AAAAAA"/>
          </w:rPr>
          <w:t> </w:t>
        </w:r>
        <w:r>
          <w:rPr>
            <w:rFonts w:ascii="Arial"/>
            <w:i/>
            <w:sz w:val="24"/>
            <w:u w:val="single" w:color="AAAAAA"/>
          </w:rPr>
          <w:t>They</w:t>
        </w:r>
        <w:r>
          <w:rPr>
            <w:rFonts w:ascii="Arial"/>
            <w:i/>
            <w:spacing w:val="-4"/>
            <w:sz w:val="24"/>
            <w:u w:val="single" w:color="AAAAAA"/>
          </w:rPr>
          <w:t> </w:t>
        </w:r>
        <w:r>
          <w:rPr>
            <w:rFonts w:ascii="Arial"/>
            <w:i/>
            <w:sz w:val="24"/>
            <w:u w:val="single" w:color="AAAAAA"/>
          </w:rPr>
          <w:t>Come</w:t>
        </w:r>
        <w:r>
          <w:rPr>
            <w:rFonts w:ascii="Arial"/>
            <w:i/>
            <w:spacing w:val="-4"/>
            <w:sz w:val="24"/>
            <w:u w:val="single" w:color="AAAAAA"/>
          </w:rPr>
          <w:t> </w:t>
        </w:r>
        <w:r>
          <w:rPr>
            <w:rFonts w:ascii="Arial"/>
            <w:i/>
            <w:sz w:val="24"/>
            <w:u w:val="single" w:color="AAAAAA"/>
          </w:rPr>
          <w:t>from?</w:t>
        </w:r>
      </w:hyperlink>
      <w:r>
        <w:rPr>
          <w:rFonts w:ascii="Arial"/>
          <w:sz w:val="24"/>
          <w:u w:val="none"/>
        </w:rPr>
        <w:t>.</w:t>
      </w:r>
      <w:r>
        <w:rPr>
          <w:rFonts w:ascii="Arial"/>
          <w:spacing w:val="-4"/>
          <w:sz w:val="24"/>
          <w:u w:val="none"/>
        </w:rPr>
        <w:t> </w:t>
      </w:r>
      <w:r>
        <w:rPr>
          <w:rFonts w:ascii="Arial"/>
          <w:sz w:val="24"/>
          <w:u w:val="none"/>
        </w:rPr>
        <w:t>Grand Rapids, Michigan: William B. Eerdmans Publishing Company. </w:t>
      </w:r>
      <w:hyperlink r:id="rId670">
        <w:r>
          <w:rPr>
            <w:rFonts w:ascii="Arial"/>
            <w:sz w:val="24"/>
            <w:u w:val="single" w:color="AAAAAA"/>
          </w:rPr>
          <w:t>ISB</w:t>
        </w:r>
      </w:hyperlink>
      <w:r>
        <w:rPr>
          <w:rFonts w:ascii="Arial"/>
          <w:sz w:val="24"/>
          <w:u w:val="single" w:color="AAAAAA"/>
        </w:rPr>
        <w:t>N 978-0-8028-0975-9</w:t>
      </w:r>
      <w:r>
        <w:rPr>
          <w:rFonts w:ascii="Arial"/>
          <w:sz w:val="24"/>
          <w:u w:val="none"/>
        </w:rPr>
        <w:t>.</w:t>
      </w:r>
    </w:p>
    <w:p>
      <w:pPr>
        <w:spacing w:line="235" w:lineRule="auto" w:before="59"/>
        <w:ind w:left="743" w:right="382" w:firstLine="0"/>
        <w:jc w:val="left"/>
        <w:rPr>
          <w:rFonts w:ascii="Arial"/>
          <w:sz w:val="24"/>
        </w:rPr>
      </w:pPr>
      <w:r>
        <w:rPr>
          <w:rFonts w:ascii="Arial"/>
          <w:sz w:val="24"/>
        </w:rPr>
        <mc:AlternateContent>
          <mc:Choice Requires="wps">
            <w:drawing>
              <wp:anchor distT="0" distB="0" distL="0" distR="0" allowOverlap="1" layoutInCell="1" locked="0" behindDoc="0" simplePos="0" relativeHeight="15833600">
                <wp:simplePos x="0" y="0"/>
                <wp:positionH relativeFrom="page">
                  <wp:posOffset>552449</wp:posOffset>
                </wp:positionH>
                <wp:positionV relativeFrom="paragraph">
                  <wp:posOffset>111033</wp:posOffset>
                </wp:positionV>
                <wp:extent cx="47625" cy="47625"/>
                <wp:effectExtent l="0" t="0" r="0" b="0"/>
                <wp:wrapNone/>
                <wp:docPr id="300" name="Graphic 300"/>
                <wp:cNvGraphicFramePr>
                  <a:graphicFrameLocks/>
                </wp:cNvGraphicFramePr>
                <a:graphic>
                  <a:graphicData uri="http://schemas.microsoft.com/office/word/2010/wordprocessingShape">
                    <wps:wsp>
                      <wps:cNvPr id="300" name="Graphic 30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2822pt;width:3.75pt;height:3.75pt;mso-position-horizontal-relative:page;mso-position-vertical-relative:paragraph;z-index:15833600" id="docshape231" filled="true" fillcolor="#000000" stroked="false">
                <v:fill type="solid"/>
                <w10:wrap type="none"/>
              </v:rect>
            </w:pict>
          </mc:Fallback>
        </mc:AlternateContent>
      </w:r>
      <w:hyperlink r:id="rId840">
        <w:r>
          <w:rPr>
            <w:rFonts w:ascii="Arial"/>
            <w:sz w:val="24"/>
            <w:u w:val="single" w:color="AAAAAA"/>
          </w:rPr>
          <w:t>Diringer,</w:t>
        </w:r>
        <w:r>
          <w:rPr>
            <w:rFonts w:ascii="Arial"/>
            <w:spacing w:val="-4"/>
            <w:sz w:val="24"/>
            <w:u w:val="single" w:color="AAAAAA"/>
          </w:rPr>
          <w:t> </w:t>
        </w:r>
        <w:r>
          <w:rPr>
            <w:rFonts w:ascii="Arial"/>
            <w:sz w:val="24"/>
            <w:u w:val="single" w:color="AAAAAA"/>
          </w:rPr>
          <w:t>David</w:t>
        </w:r>
      </w:hyperlink>
      <w:r>
        <w:rPr>
          <w:rFonts w:ascii="Arial"/>
          <w:spacing w:val="-4"/>
          <w:sz w:val="24"/>
          <w:u w:val="none"/>
        </w:rPr>
        <w:t> </w:t>
      </w:r>
      <w:r>
        <w:rPr>
          <w:rFonts w:ascii="Arial"/>
          <w:sz w:val="24"/>
          <w:u w:val="none"/>
        </w:rPr>
        <w:t>(17</w:t>
      </w:r>
      <w:r>
        <w:rPr>
          <w:rFonts w:ascii="Arial"/>
          <w:spacing w:val="-4"/>
          <w:sz w:val="24"/>
          <w:u w:val="none"/>
        </w:rPr>
        <w:t> </w:t>
      </w:r>
      <w:r>
        <w:rPr>
          <w:rFonts w:ascii="Arial"/>
          <w:sz w:val="24"/>
          <w:u w:val="none"/>
        </w:rPr>
        <w:t>January</w:t>
      </w:r>
      <w:r>
        <w:rPr>
          <w:rFonts w:ascii="Arial"/>
          <w:spacing w:val="-4"/>
          <w:sz w:val="24"/>
          <w:u w:val="none"/>
        </w:rPr>
        <w:t> </w:t>
      </w:r>
      <w:r>
        <w:rPr>
          <w:rFonts w:ascii="Arial"/>
          <w:sz w:val="24"/>
          <w:u w:val="none"/>
        </w:rPr>
        <w:t>2013).</w:t>
      </w:r>
      <w:r>
        <w:rPr>
          <w:rFonts w:ascii="Arial"/>
          <w:spacing w:val="-4"/>
          <w:sz w:val="24"/>
          <w:u w:val="none"/>
        </w:rPr>
        <w:t> </w:t>
      </w:r>
      <w:hyperlink r:id="rId841">
        <w:r>
          <w:rPr>
            <w:rFonts w:ascii="Arial"/>
            <w:i/>
            <w:sz w:val="24"/>
            <w:u w:val="single" w:color="AAAAAA"/>
          </w:rPr>
          <w:t>The</w:t>
        </w:r>
        <w:r>
          <w:rPr>
            <w:rFonts w:ascii="Arial"/>
            <w:i/>
            <w:spacing w:val="-4"/>
            <w:sz w:val="24"/>
            <w:u w:val="single" w:color="AAAAAA"/>
          </w:rPr>
          <w:t> </w:t>
        </w:r>
        <w:r>
          <w:rPr>
            <w:rFonts w:ascii="Arial"/>
            <w:i/>
            <w:sz w:val="24"/>
            <w:u w:val="single" w:color="AAAAAA"/>
          </w:rPr>
          <w:t>Book</w:t>
        </w:r>
        <w:r>
          <w:rPr>
            <w:rFonts w:ascii="Arial"/>
            <w:i/>
            <w:spacing w:val="-4"/>
            <w:sz w:val="24"/>
            <w:u w:val="single" w:color="AAAAAA"/>
          </w:rPr>
          <w:t> </w:t>
        </w:r>
        <w:r>
          <w:rPr>
            <w:rFonts w:ascii="Arial"/>
            <w:i/>
            <w:sz w:val="24"/>
            <w:u w:val="single" w:color="AAAAAA"/>
          </w:rPr>
          <w:t>Before</w:t>
        </w:r>
        <w:r>
          <w:rPr>
            <w:rFonts w:ascii="Arial"/>
            <w:i/>
            <w:spacing w:val="-4"/>
            <w:sz w:val="24"/>
            <w:u w:val="single" w:color="AAAAAA"/>
          </w:rPr>
          <w:t> </w:t>
        </w:r>
        <w:r>
          <w:rPr>
            <w:rFonts w:ascii="Arial"/>
            <w:i/>
            <w:sz w:val="24"/>
            <w:u w:val="single" w:color="AAAAAA"/>
          </w:rPr>
          <w:t>Printing:</w:t>
        </w:r>
        <w:r>
          <w:rPr>
            <w:rFonts w:ascii="Arial"/>
            <w:i/>
            <w:spacing w:val="-13"/>
            <w:sz w:val="24"/>
            <w:u w:val="single" w:color="AAAAAA"/>
          </w:rPr>
          <w:t> </w:t>
        </w:r>
        <w:r>
          <w:rPr>
            <w:rFonts w:ascii="Arial"/>
            <w:i/>
            <w:sz w:val="24"/>
            <w:u w:val="single" w:color="AAAAAA"/>
          </w:rPr>
          <w:t>Ancient,</w:t>
        </w:r>
        <w:r>
          <w:rPr>
            <w:rFonts w:ascii="Arial"/>
            <w:i/>
            <w:spacing w:val="-4"/>
            <w:sz w:val="24"/>
            <w:u w:val="single" w:color="AAAAAA"/>
          </w:rPr>
          <w:t> </w:t>
        </w:r>
        <w:r>
          <w:rPr>
            <w:rFonts w:ascii="Arial"/>
            <w:i/>
            <w:sz w:val="24"/>
            <w:u w:val="single" w:color="AAAAAA"/>
          </w:rPr>
          <w:t>Medieval</w:t>
        </w:r>
        <w:r>
          <w:rPr>
            <w:rFonts w:ascii="Arial"/>
            <w:i/>
            <w:spacing w:val="-4"/>
            <w:sz w:val="24"/>
            <w:u w:val="single" w:color="AAAAAA"/>
          </w:rPr>
          <w:t> </w:t>
        </w:r>
        <w:r>
          <w:rPr>
            <w:rFonts w:ascii="Arial"/>
            <w:i/>
            <w:sz w:val="24"/>
            <w:u w:val="single" w:color="AAAAAA"/>
          </w:rPr>
          <w:t>and</w:t>
        </w:r>
        <w:r>
          <w:rPr>
            <w:rFonts w:ascii="Arial"/>
            <w:i/>
            <w:spacing w:val="-4"/>
            <w:sz w:val="24"/>
            <w:u w:val="single" w:color="AAAAAA"/>
          </w:rPr>
          <w:t> </w:t>
        </w:r>
        <w:r>
          <w:rPr>
            <w:rFonts w:ascii="Arial"/>
            <w:i/>
            <w:sz w:val="24"/>
            <w:u w:val="single" w:color="AAAAAA"/>
          </w:rPr>
          <w:t>Oriental</w:t>
        </w:r>
        <w:r>
          <w:rPr>
            <w:rFonts w:ascii="Arial"/>
            <w:i/>
            <w:spacing w:val="-4"/>
            <w:sz w:val="24"/>
            <w:u w:val="single" w:color="AAAAAA"/>
          </w:rPr>
          <w:t> </w:t>
        </w:r>
        <w:r>
          <w:rPr>
            <w:rFonts w:ascii="Arial"/>
            <w:sz w:val="24"/>
            <w:u w:val="single" w:color="AAAAAA"/>
          </w:rPr>
          <w:t>(http</w:t>
        </w:r>
      </w:hyperlink>
      <w:r>
        <w:rPr>
          <w:rFonts w:ascii="Arial"/>
          <w:sz w:val="24"/>
          <w:u w:val="none"/>
        </w:rPr>
        <w:t> </w:t>
      </w:r>
      <w:hyperlink r:id="rId841">
        <w:r>
          <w:rPr>
            <w:rFonts w:ascii="Arial"/>
            <w:sz w:val="24"/>
            <w:u w:val="single" w:color="AAAAAA"/>
          </w:rPr>
          <w:t>s://books.google.com/books?id=BOjCAgAAQBAJ)</w:t>
        </w:r>
      </w:hyperlink>
      <w:r>
        <w:rPr>
          <w:rFonts w:ascii="Arial"/>
          <w:sz w:val="24"/>
          <w:u w:val="none"/>
        </w:rPr>
        <w:t>. Courier Corporation. </w:t>
      </w:r>
      <w:hyperlink r:id="rId670">
        <w:r>
          <w:rPr>
            <w:rFonts w:ascii="Arial"/>
            <w:sz w:val="24"/>
            <w:u w:val="single" w:color="AAAAAA"/>
          </w:rPr>
          <w:t>ISBN</w:t>
        </w:r>
      </w:hyperlink>
      <w:r>
        <w:rPr>
          <w:rFonts w:ascii="Arial"/>
          <w:sz w:val="24"/>
          <w:u w:val="single" w:color="AAAAAA"/>
        </w:rPr>
        <w:t> 978-0-486-14249-</w:t>
      </w:r>
      <w:r>
        <w:rPr>
          <w:rFonts w:ascii="Arial"/>
          <w:sz w:val="24"/>
          <w:u w:val="none"/>
        </w:rPr>
        <w:t> </w:t>
      </w:r>
      <w:r>
        <w:rPr>
          <w:rFonts w:ascii="Arial"/>
          <w:spacing w:val="-6"/>
          <w:sz w:val="24"/>
          <w:u w:val="single" w:color="AAAAAA"/>
        </w:rPr>
        <w:t>4</w:t>
      </w:r>
      <w:r>
        <w:rPr>
          <w:rFonts w:ascii="Arial"/>
          <w:spacing w:val="-6"/>
          <w:sz w:val="24"/>
          <w:u w:val="none"/>
        </w:rPr>
        <w:t>.</w:t>
      </w:r>
    </w:p>
    <w:p>
      <w:pPr>
        <w:spacing w:line="235" w:lineRule="auto" w:before="59"/>
        <w:ind w:left="743" w:right="0" w:firstLine="0"/>
        <w:jc w:val="left"/>
        <w:rPr>
          <w:rFonts w:ascii="Arial" w:hAnsi="Arial"/>
          <w:sz w:val="24"/>
        </w:rPr>
      </w:pPr>
      <w:r>
        <w:rPr>
          <w:rFonts w:ascii="Arial" w:hAnsi="Arial"/>
          <w:sz w:val="24"/>
        </w:rPr>
        <mc:AlternateContent>
          <mc:Choice Requires="wps">
            <w:drawing>
              <wp:anchor distT="0" distB="0" distL="0" distR="0" allowOverlap="1" layoutInCell="1" locked="0" behindDoc="0" simplePos="0" relativeHeight="15834112">
                <wp:simplePos x="0" y="0"/>
                <wp:positionH relativeFrom="page">
                  <wp:posOffset>552449</wp:posOffset>
                </wp:positionH>
                <wp:positionV relativeFrom="paragraph">
                  <wp:posOffset>110798</wp:posOffset>
                </wp:positionV>
                <wp:extent cx="47625" cy="47625"/>
                <wp:effectExtent l="0" t="0" r="0" b="0"/>
                <wp:wrapNone/>
                <wp:docPr id="301" name="Graphic 301"/>
                <wp:cNvGraphicFramePr>
                  <a:graphicFrameLocks/>
                </wp:cNvGraphicFramePr>
                <a:graphic>
                  <a:graphicData uri="http://schemas.microsoft.com/office/word/2010/wordprocessingShape">
                    <wps:wsp>
                      <wps:cNvPr id="301" name="Graphic 30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4263pt;width:3.75pt;height:3.75pt;mso-position-horizontal-relative:page;mso-position-vertical-relative:paragraph;z-index:15834112" id="docshape232" filled="true" fillcolor="#000000" stroked="false">
                <v:fill type="solid"/>
                <w10:wrap type="none"/>
              </v:rect>
            </w:pict>
          </mc:Fallback>
        </mc:AlternateContent>
      </w:r>
      <w:r>
        <w:rPr>
          <w:rFonts w:ascii="Arial" w:hAnsi="Arial"/>
          <w:sz w:val="24"/>
        </w:rPr>
        <w:t>Dorival, Gilles; </w:t>
      </w:r>
      <w:hyperlink r:id="rId842">
        <w:r>
          <w:rPr>
            <w:rFonts w:ascii="Arial" w:hAnsi="Arial"/>
            <w:sz w:val="24"/>
            <w:u w:val="single" w:color="AAAAAA"/>
          </w:rPr>
          <w:t>Harl, Marguerite</w:t>
        </w:r>
      </w:hyperlink>
      <w:r>
        <w:rPr>
          <w:rFonts w:ascii="Arial" w:hAnsi="Arial"/>
          <w:sz w:val="24"/>
          <w:u w:val="none"/>
        </w:rPr>
        <w:t>; Munnich, Olivier (1988). </w:t>
      </w:r>
      <w:r>
        <w:rPr>
          <w:rFonts w:ascii="Arial" w:hAnsi="Arial"/>
          <w:i/>
          <w:sz w:val="24"/>
          <w:u w:val="none"/>
        </w:rPr>
        <w:t>La Bible grecque des Septante : du</w:t>
      </w:r>
      <w:r>
        <w:rPr>
          <w:rFonts w:ascii="Arial" w:hAnsi="Arial"/>
          <w:i/>
          <w:sz w:val="24"/>
          <w:u w:val="none"/>
        </w:rPr>
        <w:t> judaïsme</w:t>
      </w:r>
      <w:r>
        <w:rPr>
          <w:rFonts w:ascii="Arial" w:hAnsi="Arial"/>
          <w:i/>
          <w:spacing w:val="-4"/>
          <w:sz w:val="24"/>
          <w:u w:val="none"/>
        </w:rPr>
        <w:t> </w:t>
      </w:r>
      <w:r>
        <w:rPr>
          <w:rFonts w:ascii="Arial" w:hAnsi="Arial"/>
          <w:i/>
          <w:sz w:val="24"/>
          <w:u w:val="none"/>
        </w:rPr>
        <w:t>hellénistique</w:t>
      </w:r>
      <w:r>
        <w:rPr>
          <w:rFonts w:ascii="Arial" w:hAnsi="Arial"/>
          <w:i/>
          <w:spacing w:val="-4"/>
          <w:sz w:val="24"/>
          <w:u w:val="none"/>
        </w:rPr>
        <w:t> </w:t>
      </w:r>
      <w:r>
        <w:rPr>
          <w:rFonts w:ascii="Arial" w:hAnsi="Arial"/>
          <w:i/>
          <w:sz w:val="24"/>
          <w:u w:val="none"/>
        </w:rPr>
        <w:t>au</w:t>
      </w:r>
      <w:r>
        <w:rPr>
          <w:rFonts w:ascii="Arial" w:hAnsi="Arial"/>
          <w:i/>
          <w:spacing w:val="-4"/>
          <w:sz w:val="24"/>
          <w:u w:val="none"/>
        </w:rPr>
        <w:t> </w:t>
      </w:r>
      <w:r>
        <w:rPr>
          <w:rFonts w:ascii="Arial" w:hAnsi="Arial"/>
          <w:i/>
          <w:sz w:val="24"/>
          <w:u w:val="none"/>
        </w:rPr>
        <w:t>christianisme</w:t>
      </w:r>
      <w:r>
        <w:rPr>
          <w:rFonts w:ascii="Arial" w:hAnsi="Arial"/>
          <w:i/>
          <w:spacing w:val="-4"/>
          <w:sz w:val="24"/>
          <w:u w:val="none"/>
        </w:rPr>
        <w:t> </w:t>
      </w:r>
      <w:r>
        <w:rPr>
          <w:rFonts w:ascii="Arial" w:hAnsi="Arial"/>
          <w:i/>
          <w:sz w:val="24"/>
          <w:u w:val="none"/>
        </w:rPr>
        <w:t>ancien</w:t>
      </w:r>
      <w:r>
        <w:rPr>
          <w:rFonts w:ascii="Arial" w:hAnsi="Arial"/>
          <w:sz w:val="24"/>
          <w:u w:val="none"/>
        </w:rPr>
        <w:t>.</w:t>
      </w:r>
      <w:r>
        <w:rPr>
          <w:rFonts w:ascii="Arial" w:hAnsi="Arial"/>
          <w:spacing w:val="-4"/>
          <w:sz w:val="24"/>
          <w:u w:val="none"/>
        </w:rPr>
        <w:t> </w:t>
      </w:r>
      <w:r>
        <w:rPr>
          <w:rFonts w:ascii="Arial" w:hAnsi="Arial"/>
          <w:sz w:val="24"/>
          <w:u w:val="none"/>
        </w:rPr>
        <w:t>Paris:</w:t>
      </w:r>
      <w:r>
        <w:rPr>
          <w:rFonts w:ascii="Arial" w:hAnsi="Arial"/>
          <w:spacing w:val="-4"/>
          <w:sz w:val="24"/>
          <w:u w:val="none"/>
        </w:rPr>
        <w:t> </w:t>
      </w:r>
      <w:r>
        <w:rPr>
          <w:rFonts w:ascii="Arial" w:hAnsi="Arial"/>
          <w:sz w:val="24"/>
          <w:u w:val="none"/>
        </w:rPr>
        <w:t>Editions</w:t>
      </w:r>
      <w:r>
        <w:rPr>
          <w:rFonts w:ascii="Arial" w:hAnsi="Arial"/>
          <w:spacing w:val="-4"/>
          <w:sz w:val="24"/>
          <w:u w:val="none"/>
        </w:rPr>
        <w:t> </w:t>
      </w:r>
      <w:r>
        <w:rPr>
          <w:rFonts w:ascii="Arial" w:hAnsi="Arial"/>
          <w:sz w:val="24"/>
          <w:u w:val="none"/>
        </w:rPr>
        <w:t>du</w:t>
      </w:r>
      <w:r>
        <w:rPr>
          <w:rFonts w:ascii="Arial" w:hAnsi="Arial"/>
          <w:spacing w:val="-4"/>
          <w:sz w:val="24"/>
          <w:u w:val="none"/>
        </w:rPr>
        <w:t> </w:t>
      </w:r>
      <w:r>
        <w:rPr>
          <w:rFonts w:ascii="Arial" w:hAnsi="Arial"/>
          <w:sz w:val="24"/>
          <w:u w:val="none"/>
        </w:rPr>
        <w:t>Cerf.</w:t>
      </w:r>
      <w:r>
        <w:rPr>
          <w:rFonts w:ascii="Arial" w:hAnsi="Arial"/>
          <w:spacing w:val="-4"/>
          <w:sz w:val="24"/>
          <w:u w:val="none"/>
        </w:rPr>
        <w:t> </w:t>
      </w:r>
      <w:hyperlink r:id="rId670">
        <w:r>
          <w:rPr>
            <w:rFonts w:ascii="Arial" w:hAnsi="Arial"/>
            <w:sz w:val="24"/>
            <w:u w:val="single" w:color="AAAAAA"/>
          </w:rPr>
          <w:t>ISB</w:t>
        </w:r>
      </w:hyperlink>
      <w:r>
        <w:rPr>
          <w:rFonts w:ascii="Arial" w:hAnsi="Arial"/>
          <w:sz w:val="24"/>
          <w:u w:val="single" w:color="AAAAAA"/>
        </w:rPr>
        <w:t>N</w:t>
      </w:r>
      <w:r>
        <w:rPr>
          <w:rFonts w:ascii="Arial" w:hAnsi="Arial"/>
          <w:spacing w:val="-4"/>
          <w:sz w:val="24"/>
          <w:u w:val="single" w:color="AAAAAA"/>
        </w:rPr>
        <w:t> </w:t>
      </w:r>
      <w:r>
        <w:rPr>
          <w:rFonts w:ascii="Arial" w:hAnsi="Arial"/>
          <w:sz w:val="24"/>
          <w:u w:val="single" w:color="AAAAAA"/>
        </w:rPr>
        <w:t>978-2-204-02821-</w:t>
      </w:r>
      <w:r>
        <w:rPr>
          <w:rFonts w:ascii="Arial" w:hAnsi="Arial"/>
          <w:sz w:val="24"/>
          <w:u w:val="single" w:color="AAAAAA"/>
        </w:rPr>
        <w:t>9</w:t>
      </w:r>
      <w:r>
        <w:rPr>
          <w:rFonts w:ascii="Arial" w:hAnsi="Arial"/>
          <w:sz w:val="24"/>
          <w:u w:val="none"/>
        </w:rPr>
        <w:t>.</w:t>
      </w:r>
    </w:p>
    <w:p>
      <w:pPr>
        <w:pStyle w:val="BodyText"/>
        <w:spacing w:line="235" w:lineRule="auto" w:before="59"/>
        <w:ind w:right="467"/>
        <w:rPr>
          <w:rFonts w:ascii="Arial"/>
        </w:rPr>
      </w:pPr>
      <w:r>
        <w:rPr>
          <w:rFonts w:ascii="Arial"/>
        </w:rPr>
        <mc:AlternateContent>
          <mc:Choice Requires="wps">
            <w:drawing>
              <wp:anchor distT="0" distB="0" distL="0" distR="0" allowOverlap="1" layoutInCell="1" locked="0" behindDoc="0" simplePos="0" relativeHeight="15834624">
                <wp:simplePos x="0" y="0"/>
                <wp:positionH relativeFrom="page">
                  <wp:posOffset>552449</wp:posOffset>
                </wp:positionH>
                <wp:positionV relativeFrom="paragraph">
                  <wp:posOffset>110852</wp:posOffset>
                </wp:positionV>
                <wp:extent cx="47625" cy="47625"/>
                <wp:effectExtent l="0" t="0" r="0" b="0"/>
                <wp:wrapNone/>
                <wp:docPr id="302" name="Graphic 302"/>
                <wp:cNvGraphicFramePr>
                  <a:graphicFrameLocks/>
                </wp:cNvGraphicFramePr>
                <a:graphic>
                  <a:graphicData uri="http://schemas.microsoft.com/office/word/2010/wordprocessingShape">
                    <wps:wsp>
                      <wps:cNvPr id="302" name="Graphic 30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8558pt;width:3.75pt;height:3.75pt;mso-position-horizontal-relative:page;mso-position-vertical-relative:paragraph;z-index:15834624" id="docshape233" filled="true" fillcolor="#000000" stroked="false">
                <v:fill type="solid"/>
                <w10:wrap type="none"/>
              </v:rect>
            </w:pict>
          </mc:Fallback>
        </mc:AlternateContent>
      </w:r>
      <w:r>
        <w:rPr>
          <w:rFonts w:ascii="Arial"/>
        </w:rPr>
        <w:t>Duff,</w:t>
      </w:r>
      <w:r>
        <w:rPr>
          <w:rFonts w:ascii="Arial"/>
          <w:spacing w:val="-6"/>
        </w:rPr>
        <w:t> </w:t>
      </w:r>
      <w:r>
        <w:rPr>
          <w:rFonts w:ascii="Arial"/>
        </w:rPr>
        <w:t>Jeremy;</w:t>
      </w:r>
      <w:r>
        <w:rPr>
          <w:rFonts w:ascii="Arial"/>
          <w:spacing w:val="-5"/>
        </w:rPr>
        <w:t> </w:t>
      </w:r>
      <w:hyperlink r:id="rId843">
        <w:r>
          <w:rPr>
            <w:rFonts w:ascii="Arial"/>
            <w:u w:val="single" w:color="AAAAAA"/>
          </w:rPr>
          <w:t>Wenham,</w:t>
        </w:r>
        <w:r>
          <w:rPr>
            <w:rFonts w:ascii="Arial"/>
            <w:spacing w:val="-5"/>
            <w:u w:val="single" w:color="AAAAAA"/>
          </w:rPr>
          <w:t> </w:t>
        </w:r>
        <w:r>
          <w:rPr>
            <w:rFonts w:ascii="Arial"/>
            <w:u w:val="single" w:color="AAAAAA"/>
          </w:rPr>
          <w:t>John</w:t>
        </w:r>
        <w:r>
          <w:rPr>
            <w:rFonts w:ascii="Arial"/>
            <w:spacing w:val="-5"/>
            <w:u w:val="single" w:color="AAAAAA"/>
          </w:rPr>
          <w:t> </w:t>
        </w:r>
        <w:r>
          <w:rPr>
            <w:rFonts w:ascii="Arial"/>
            <w:u w:val="single" w:color="AAAAAA"/>
          </w:rPr>
          <w:t>William</w:t>
        </w:r>
      </w:hyperlink>
      <w:r>
        <w:rPr>
          <w:rFonts w:ascii="Arial"/>
          <w:spacing w:val="-5"/>
          <w:u w:val="none"/>
        </w:rPr>
        <w:t> </w:t>
      </w:r>
      <w:r>
        <w:rPr>
          <w:rFonts w:ascii="Arial"/>
          <w:u w:val="none"/>
        </w:rPr>
        <w:t>(14</w:t>
      </w:r>
      <w:r>
        <w:rPr>
          <w:rFonts w:ascii="Arial"/>
          <w:spacing w:val="-17"/>
          <w:u w:val="none"/>
        </w:rPr>
        <w:t> </w:t>
      </w:r>
      <w:r>
        <w:rPr>
          <w:rFonts w:ascii="Arial"/>
          <w:u w:val="none"/>
        </w:rPr>
        <w:t>April</w:t>
      </w:r>
      <w:r>
        <w:rPr>
          <w:rFonts w:ascii="Arial"/>
          <w:spacing w:val="-5"/>
          <w:u w:val="none"/>
        </w:rPr>
        <w:t> </w:t>
      </w:r>
      <w:r>
        <w:rPr>
          <w:rFonts w:ascii="Arial"/>
          <w:u w:val="none"/>
        </w:rPr>
        <w:t>2005).</w:t>
      </w:r>
      <w:r>
        <w:rPr>
          <w:rFonts w:ascii="Arial"/>
          <w:spacing w:val="-5"/>
          <w:u w:val="none"/>
        </w:rPr>
        <w:t> </w:t>
      </w:r>
      <w:hyperlink r:id="rId844">
        <w:r>
          <w:rPr>
            <w:rFonts w:ascii="Arial"/>
            <w:i/>
            <w:u w:val="single" w:color="AAAAAA"/>
          </w:rPr>
          <w:t>The</w:t>
        </w:r>
        <w:r>
          <w:rPr>
            <w:rFonts w:ascii="Arial"/>
            <w:i/>
            <w:spacing w:val="-5"/>
            <w:u w:val="single" w:color="AAAAAA"/>
          </w:rPr>
          <w:t> </w:t>
        </w:r>
        <w:r>
          <w:rPr>
            <w:rFonts w:ascii="Arial"/>
            <w:i/>
            <w:u w:val="single" w:color="AAAAAA"/>
          </w:rPr>
          <w:t>Elements</w:t>
        </w:r>
        <w:r>
          <w:rPr>
            <w:rFonts w:ascii="Arial"/>
            <w:i/>
            <w:spacing w:val="-5"/>
            <w:u w:val="single" w:color="AAAAAA"/>
          </w:rPr>
          <w:t> </w:t>
        </w:r>
        <w:r>
          <w:rPr>
            <w:rFonts w:ascii="Arial"/>
            <w:i/>
            <w:u w:val="single" w:color="AAAAAA"/>
          </w:rPr>
          <w:t>of</w:t>
        </w:r>
        <w:r>
          <w:rPr>
            <w:rFonts w:ascii="Arial"/>
            <w:i/>
            <w:spacing w:val="-5"/>
            <w:u w:val="single" w:color="AAAAAA"/>
          </w:rPr>
          <w:t> </w:t>
        </w:r>
        <w:r>
          <w:rPr>
            <w:rFonts w:ascii="Arial"/>
            <w:i/>
            <w:u w:val="single" w:color="AAAAAA"/>
          </w:rPr>
          <w:t>New</w:t>
        </w:r>
        <w:r>
          <w:rPr>
            <w:rFonts w:ascii="Arial"/>
            <w:i/>
            <w:spacing w:val="-5"/>
            <w:u w:val="single" w:color="AAAAAA"/>
          </w:rPr>
          <w:t> </w:t>
        </w:r>
        <w:r>
          <w:rPr>
            <w:rFonts w:ascii="Arial"/>
            <w:i/>
            <w:u w:val="single" w:color="AAAAAA"/>
          </w:rPr>
          <w:t>Testament</w:t>
        </w:r>
        <w:r>
          <w:rPr>
            <w:rFonts w:ascii="Arial"/>
            <w:i/>
            <w:spacing w:val="-5"/>
            <w:u w:val="single" w:color="AAAAAA"/>
          </w:rPr>
          <w:t> </w:t>
        </w:r>
        <w:r>
          <w:rPr>
            <w:rFonts w:ascii="Arial"/>
            <w:i/>
            <w:u w:val="single" w:color="AAAAAA"/>
          </w:rPr>
          <w:t>Greek</w:t>
        </w:r>
        <w:r>
          <w:rPr>
            <w:rFonts w:ascii="Arial"/>
            <w:i/>
            <w:spacing w:val="-5"/>
            <w:u w:val="single" w:color="AAAAAA"/>
          </w:rPr>
          <w:t> </w:t>
        </w:r>
        <w:r>
          <w:rPr>
            <w:rFonts w:ascii="Arial"/>
            <w:u w:val="single" w:color="AAAAAA"/>
          </w:rPr>
          <w:t>(htt</w:t>
        </w:r>
      </w:hyperlink>
      <w:r>
        <w:rPr>
          <w:rFonts w:ascii="Arial"/>
          <w:u w:val="none"/>
        </w:rPr>
        <w:t> </w:t>
      </w:r>
      <w:hyperlink r:id="rId844">
        <w:r>
          <w:rPr>
            <w:rFonts w:ascii="Arial"/>
            <w:u w:val="single" w:color="AAAAAA"/>
          </w:rPr>
          <w:t>ps://books.google.com/books?id=-YT1IjEjmDkC)</w:t>
        </w:r>
      </w:hyperlink>
      <w:r>
        <w:rPr>
          <w:rFonts w:ascii="Arial"/>
          <w:u w:val="none"/>
        </w:rPr>
        <w:t>. Cambridge University Press. </w:t>
      </w:r>
      <w:hyperlink r:id="rId670">
        <w:r>
          <w:rPr>
            <w:rFonts w:ascii="Arial"/>
            <w:u w:val="single" w:color="AAAAAA"/>
          </w:rPr>
          <w:t>ISB</w:t>
        </w:r>
      </w:hyperlink>
      <w:r>
        <w:rPr>
          <w:rFonts w:ascii="Arial"/>
          <w:u w:val="single" w:color="AAAAAA"/>
        </w:rPr>
        <w:t>N 978-0-521-</w:t>
      </w:r>
      <w:r>
        <w:rPr>
          <w:rFonts w:ascii="Arial"/>
          <w:u w:val="none"/>
        </w:rPr>
        <w:t> </w:t>
      </w:r>
      <w:r>
        <w:rPr>
          <w:rFonts w:ascii="Arial"/>
          <w:spacing w:val="-2"/>
          <w:u w:val="single" w:color="AAAAAA"/>
        </w:rPr>
        <w:t>75551-1</w:t>
      </w:r>
      <w:r>
        <w:rPr>
          <w:rFonts w:ascii="Arial"/>
          <w:spacing w:val="-2"/>
          <w:u w:val="none"/>
        </w:rPr>
        <w:t>.</w:t>
      </w:r>
    </w:p>
    <w:p>
      <w:pPr>
        <w:spacing w:line="235" w:lineRule="auto" w:before="58"/>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35136">
                <wp:simplePos x="0" y="0"/>
                <wp:positionH relativeFrom="page">
                  <wp:posOffset>552449</wp:posOffset>
                </wp:positionH>
                <wp:positionV relativeFrom="paragraph">
                  <wp:posOffset>110617</wp:posOffset>
                </wp:positionV>
                <wp:extent cx="47625" cy="47625"/>
                <wp:effectExtent l="0" t="0" r="0" b="0"/>
                <wp:wrapNone/>
                <wp:docPr id="303" name="Graphic 303"/>
                <wp:cNvGraphicFramePr>
                  <a:graphicFrameLocks/>
                </wp:cNvGraphicFramePr>
                <a:graphic>
                  <a:graphicData uri="http://schemas.microsoft.com/office/word/2010/wordprocessingShape">
                    <wps:wsp>
                      <wps:cNvPr id="303" name="Graphic 30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10pt;width:3.75pt;height:3.75pt;mso-position-horizontal-relative:page;mso-position-vertical-relative:paragraph;z-index:15835136" id="docshape234" filled="true" fillcolor="#000000" stroked="false">
                <v:fill type="solid"/>
                <w10:wrap type="none"/>
              </v:rect>
            </w:pict>
          </mc:Fallback>
        </mc:AlternateContent>
      </w:r>
      <w:r>
        <w:rPr>
          <w:rFonts w:ascii="Arial"/>
          <w:sz w:val="24"/>
        </w:rPr>
        <w:t>Ewert,</w:t>
      </w:r>
      <w:r>
        <w:rPr>
          <w:rFonts w:ascii="Arial"/>
          <w:spacing w:val="-6"/>
          <w:sz w:val="24"/>
        </w:rPr>
        <w:t> </w:t>
      </w:r>
      <w:r>
        <w:rPr>
          <w:rFonts w:ascii="Arial"/>
          <w:sz w:val="24"/>
        </w:rPr>
        <w:t>David</w:t>
      </w:r>
      <w:r>
        <w:rPr>
          <w:rFonts w:ascii="Arial"/>
          <w:spacing w:val="-6"/>
          <w:sz w:val="24"/>
        </w:rPr>
        <w:t> </w:t>
      </w:r>
      <w:r>
        <w:rPr>
          <w:rFonts w:ascii="Arial"/>
          <w:sz w:val="24"/>
        </w:rPr>
        <w:t>(11</w:t>
      </w:r>
      <w:r>
        <w:rPr>
          <w:rFonts w:ascii="Arial"/>
          <w:spacing w:val="-6"/>
          <w:sz w:val="24"/>
        </w:rPr>
        <w:t> </w:t>
      </w:r>
      <w:r>
        <w:rPr>
          <w:rFonts w:ascii="Arial"/>
          <w:sz w:val="24"/>
        </w:rPr>
        <w:t>May</w:t>
      </w:r>
      <w:r>
        <w:rPr>
          <w:rFonts w:ascii="Arial"/>
          <w:spacing w:val="-6"/>
          <w:sz w:val="24"/>
        </w:rPr>
        <w:t> </w:t>
      </w:r>
      <w:r>
        <w:rPr>
          <w:rFonts w:ascii="Arial"/>
          <w:sz w:val="24"/>
        </w:rPr>
        <w:t>2010).</w:t>
      </w:r>
      <w:r>
        <w:rPr>
          <w:rFonts w:ascii="Arial"/>
          <w:spacing w:val="-6"/>
          <w:sz w:val="24"/>
        </w:rPr>
        <w:t> </w:t>
      </w:r>
      <w:r>
        <w:rPr>
          <w:rFonts w:ascii="Arial"/>
          <w:i/>
          <w:sz w:val="24"/>
        </w:rPr>
        <w:t>A</w:t>
      </w:r>
      <w:r>
        <w:rPr>
          <w:rFonts w:ascii="Arial"/>
          <w:i/>
          <w:spacing w:val="-14"/>
          <w:sz w:val="24"/>
        </w:rPr>
        <w:t> </w:t>
      </w:r>
      <w:r>
        <w:rPr>
          <w:rFonts w:ascii="Arial"/>
          <w:i/>
          <w:sz w:val="24"/>
        </w:rPr>
        <w:t>General</w:t>
      </w:r>
      <w:r>
        <w:rPr>
          <w:rFonts w:ascii="Arial"/>
          <w:i/>
          <w:spacing w:val="-6"/>
          <w:sz w:val="24"/>
        </w:rPr>
        <w:t> </w:t>
      </w:r>
      <w:r>
        <w:rPr>
          <w:rFonts w:ascii="Arial"/>
          <w:i/>
          <w:sz w:val="24"/>
        </w:rPr>
        <w:t>Introduction</w:t>
      </w:r>
      <w:r>
        <w:rPr>
          <w:rFonts w:ascii="Arial"/>
          <w:i/>
          <w:spacing w:val="-6"/>
          <w:sz w:val="24"/>
        </w:rPr>
        <w:t> </w:t>
      </w:r>
      <w:r>
        <w:rPr>
          <w:rFonts w:ascii="Arial"/>
          <w:i/>
          <w:sz w:val="24"/>
        </w:rPr>
        <w:t>to</w:t>
      </w:r>
      <w:r>
        <w:rPr>
          <w:rFonts w:ascii="Arial"/>
          <w:i/>
          <w:spacing w:val="-6"/>
          <w:sz w:val="24"/>
        </w:rPr>
        <w:t> </w:t>
      </w:r>
      <w:r>
        <w:rPr>
          <w:rFonts w:ascii="Arial"/>
          <w:i/>
          <w:sz w:val="24"/>
        </w:rPr>
        <w:t>the</w:t>
      </w:r>
      <w:r>
        <w:rPr>
          <w:rFonts w:ascii="Arial"/>
          <w:i/>
          <w:spacing w:val="-6"/>
          <w:sz w:val="24"/>
        </w:rPr>
        <w:t> </w:t>
      </w:r>
      <w:r>
        <w:rPr>
          <w:rFonts w:ascii="Arial"/>
          <w:i/>
          <w:sz w:val="24"/>
        </w:rPr>
        <w:t>Bible:</w:t>
      </w:r>
      <w:r>
        <w:rPr>
          <w:rFonts w:ascii="Arial"/>
          <w:i/>
          <w:spacing w:val="-6"/>
          <w:sz w:val="24"/>
        </w:rPr>
        <w:t> </w:t>
      </w:r>
      <w:r>
        <w:rPr>
          <w:rFonts w:ascii="Arial"/>
          <w:i/>
          <w:sz w:val="24"/>
        </w:rPr>
        <w:t>From</w:t>
      </w:r>
      <w:r>
        <w:rPr>
          <w:rFonts w:ascii="Arial"/>
          <w:i/>
          <w:spacing w:val="-14"/>
          <w:sz w:val="24"/>
        </w:rPr>
        <w:t> </w:t>
      </w:r>
      <w:r>
        <w:rPr>
          <w:rFonts w:ascii="Arial"/>
          <w:i/>
          <w:sz w:val="24"/>
        </w:rPr>
        <w:t>Ancient</w:t>
      </w:r>
      <w:r>
        <w:rPr>
          <w:rFonts w:ascii="Arial"/>
          <w:i/>
          <w:spacing w:val="-6"/>
          <w:sz w:val="24"/>
        </w:rPr>
        <w:t> </w:t>
      </w:r>
      <w:r>
        <w:rPr>
          <w:rFonts w:ascii="Arial"/>
          <w:i/>
          <w:sz w:val="24"/>
        </w:rPr>
        <w:t>Tablets</w:t>
      </w:r>
      <w:r>
        <w:rPr>
          <w:rFonts w:ascii="Arial"/>
          <w:i/>
          <w:spacing w:val="-6"/>
          <w:sz w:val="24"/>
        </w:rPr>
        <w:t> </w:t>
      </w:r>
      <w:r>
        <w:rPr>
          <w:rFonts w:ascii="Arial"/>
          <w:i/>
          <w:sz w:val="24"/>
        </w:rPr>
        <w:t>to</w:t>
      </w:r>
      <w:r>
        <w:rPr>
          <w:rFonts w:ascii="Arial"/>
          <w:i/>
          <w:spacing w:val="-6"/>
          <w:sz w:val="24"/>
        </w:rPr>
        <w:t> </w:t>
      </w:r>
      <w:r>
        <w:rPr>
          <w:rFonts w:ascii="Arial"/>
          <w:i/>
          <w:sz w:val="24"/>
        </w:rPr>
        <w:t>Modern</w:t>
      </w:r>
      <w:r>
        <w:rPr>
          <w:rFonts w:ascii="Arial"/>
          <w:i/>
          <w:sz w:val="24"/>
        </w:rPr>
        <w:t> Translations</w:t>
      </w:r>
      <w:r>
        <w:rPr>
          <w:rFonts w:ascii="Arial"/>
          <w:sz w:val="24"/>
        </w:rPr>
        <w:t>. Zondervan. </w:t>
      </w:r>
      <w:hyperlink r:id="rId670">
        <w:r>
          <w:rPr>
            <w:rFonts w:ascii="Arial"/>
            <w:sz w:val="24"/>
            <w:u w:val="single" w:color="AAAAAA"/>
          </w:rPr>
          <w:t>ISBN</w:t>
        </w:r>
      </w:hyperlink>
      <w:r>
        <w:rPr>
          <w:rFonts w:ascii="Arial"/>
          <w:sz w:val="24"/>
          <w:u w:val="none"/>
        </w:rPr>
        <w:t> </w:t>
      </w:r>
      <w:r>
        <w:rPr>
          <w:rFonts w:ascii="Arial"/>
          <w:sz w:val="24"/>
          <w:u w:val="single" w:color="AAAAAA"/>
        </w:rPr>
        <w:t>978-0-310-87243-6</w:t>
      </w:r>
      <w:r>
        <w:rPr>
          <w:rFonts w:ascii="Arial"/>
          <w:sz w:val="24"/>
          <w:u w:val="none"/>
        </w:rPr>
        <w:t>.</w:t>
      </w:r>
    </w:p>
    <w:p>
      <w:pPr>
        <w:spacing w:line="273" w:lineRule="exact" w:before="55"/>
        <w:ind w:left="743" w:right="0" w:firstLine="0"/>
        <w:jc w:val="left"/>
        <w:rPr>
          <w:rFonts w:ascii="Arial" w:hAnsi="Arial"/>
          <w:sz w:val="24"/>
        </w:rPr>
      </w:pPr>
      <w:r>
        <w:rPr>
          <w:rFonts w:ascii="Arial" w:hAnsi="Arial"/>
          <w:sz w:val="24"/>
        </w:rPr>
        <mc:AlternateContent>
          <mc:Choice Requires="wps">
            <w:drawing>
              <wp:anchor distT="0" distB="0" distL="0" distR="0" allowOverlap="1" layoutInCell="1" locked="0" behindDoc="0" simplePos="0" relativeHeight="15835648">
                <wp:simplePos x="0" y="0"/>
                <wp:positionH relativeFrom="page">
                  <wp:posOffset>552449</wp:posOffset>
                </wp:positionH>
                <wp:positionV relativeFrom="paragraph">
                  <wp:posOffset>111306</wp:posOffset>
                </wp:positionV>
                <wp:extent cx="47625" cy="47625"/>
                <wp:effectExtent l="0" t="0" r="0" b="0"/>
                <wp:wrapNone/>
                <wp:docPr id="304" name="Graphic 304"/>
                <wp:cNvGraphicFramePr>
                  <a:graphicFrameLocks/>
                </wp:cNvGraphicFramePr>
                <a:graphic>
                  <a:graphicData uri="http://schemas.microsoft.com/office/word/2010/wordprocessingShape">
                    <wps:wsp>
                      <wps:cNvPr id="304" name="Graphic 30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64295pt;width:3.75pt;height:3.75pt;mso-position-horizontal-relative:page;mso-position-vertical-relative:paragraph;z-index:15835648" id="docshape235" filled="true" fillcolor="#000000" stroked="false">
                <v:fill type="solid"/>
                <w10:wrap type="none"/>
              </v:rect>
            </w:pict>
          </mc:Fallback>
        </mc:AlternateContent>
      </w:r>
      <w:hyperlink r:id="rId845">
        <w:r>
          <w:rPr>
            <w:rFonts w:ascii="Arial" w:hAnsi="Arial"/>
            <w:sz w:val="24"/>
            <w:u w:val="single" w:color="AAAAAA"/>
          </w:rPr>
          <w:t>Fahlbusch,</w:t>
        </w:r>
        <w:r>
          <w:rPr>
            <w:rFonts w:ascii="Arial" w:hAnsi="Arial"/>
            <w:spacing w:val="-6"/>
            <w:sz w:val="24"/>
            <w:u w:val="single" w:color="AAAAAA"/>
          </w:rPr>
          <w:t> </w:t>
        </w:r>
        <w:r>
          <w:rPr>
            <w:rFonts w:ascii="Arial" w:hAnsi="Arial"/>
            <w:sz w:val="24"/>
            <w:u w:val="single" w:color="AAAAAA"/>
          </w:rPr>
          <w:t>E.</w:t>
        </w:r>
      </w:hyperlink>
      <w:r>
        <w:rPr>
          <w:rFonts w:ascii="Arial" w:hAnsi="Arial"/>
          <w:sz w:val="24"/>
          <w:u w:val="none"/>
        </w:rPr>
        <w:t>;</w:t>
      </w:r>
      <w:r>
        <w:rPr>
          <w:rFonts w:ascii="Arial" w:hAnsi="Arial"/>
          <w:spacing w:val="-4"/>
          <w:sz w:val="24"/>
          <w:u w:val="none"/>
        </w:rPr>
        <w:t> </w:t>
      </w:r>
      <w:hyperlink r:id="rId817">
        <w:r>
          <w:rPr>
            <w:rFonts w:ascii="Arial" w:hAnsi="Arial"/>
            <w:sz w:val="24"/>
            <w:u w:val="single" w:color="AAAAAA"/>
          </w:rPr>
          <w:t>Bromiley,</w:t>
        </w:r>
        <w:r>
          <w:rPr>
            <w:rFonts w:ascii="Arial" w:hAnsi="Arial"/>
            <w:spacing w:val="-3"/>
            <w:sz w:val="24"/>
            <w:u w:val="single" w:color="AAAAAA"/>
          </w:rPr>
          <w:t> </w:t>
        </w:r>
        <w:r>
          <w:rPr>
            <w:rFonts w:ascii="Arial" w:hAnsi="Arial"/>
            <w:sz w:val="24"/>
            <w:u w:val="single" w:color="AAAAAA"/>
          </w:rPr>
          <w:t>G.</w:t>
        </w:r>
        <w:r>
          <w:rPr>
            <w:rFonts w:ascii="Arial" w:hAnsi="Arial"/>
            <w:spacing w:val="-4"/>
            <w:sz w:val="24"/>
            <w:u w:val="single" w:color="AAAAAA"/>
          </w:rPr>
          <w:t> </w:t>
        </w:r>
        <w:r>
          <w:rPr>
            <w:rFonts w:ascii="Arial" w:hAnsi="Arial"/>
            <w:sz w:val="24"/>
            <w:u w:val="single" w:color="AAAAAA"/>
          </w:rPr>
          <w:t>W.</w:t>
        </w:r>
      </w:hyperlink>
      <w:r>
        <w:rPr>
          <w:rFonts w:ascii="Arial" w:hAnsi="Arial"/>
          <w:sz w:val="24"/>
          <w:u w:val="none"/>
        </w:rPr>
        <w:t>,</w:t>
      </w:r>
      <w:r>
        <w:rPr>
          <w:rFonts w:ascii="Arial" w:hAnsi="Arial"/>
          <w:spacing w:val="-3"/>
          <w:sz w:val="24"/>
          <w:u w:val="none"/>
        </w:rPr>
        <w:t> </w:t>
      </w:r>
      <w:r>
        <w:rPr>
          <w:rFonts w:ascii="Arial" w:hAnsi="Arial"/>
          <w:sz w:val="24"/>
          <w:u w:val="none"/>
        </w:rPr>
        <w:t>eds.</w:t>
      </w:r>
      <w:r>
        <w:rPr>
          <w:rFonts w:ascii="Arial" w:hAnsi="Arial"/>
          <w:spacing w:val="-4"/>
          <w:sz w:val="24"/>
          <w:u w:val="none"/>
        </w:rPr>
        <w:t> </w:t>
      </w:r>
      <w:r>
        <w:rPr>
          <w:rFonts w:ascii="Arial" w:hAnsi="Arial"/>
          <w:sz w:val="24"/>
          <w:u w:val="none"/>
        </w:rPr>
        <w:t>(2004).</w:t>
      </w:r>
      <w:r>
        <w:rPr>
          <w:rFonts w:ascii="Arial" w:hAnsi="Arial"/>
          <w:spacing w:val="-3"/>
          <w:sz w:val="24"/>
          <w:u w:val="none"/>
        </w:rPr>
        <w:t> </w:t>
      </w:r>
      <w:r>
        <w:rPr>
          <w:rFonts w:ascii="Arial" w:hAnsi="Arial"/>
          <w:i/>
          <w:sz w:val="24"/>
          <w:u w:val="none"/>
        </w:rPr>
        <w:t>The</w:t>
      </w:r>
      <w:r>
        <w:rPr>
          <w:rFonts w:ascii="Arial" w:hAnsi="Arial"/>
          <w:i/>
          <w:spacing w:val="-4"/>
          <w:sz w:val="24"/>
          <w:u w:val="none"/>
        </w:rPr>
        <w:t> </w:t>
      </w:r>
      <w:r>
        <w:rPr>
          <w:rFonts w:ascii="Arial" w:hAnsi="Arial"/>
          <w:i/>
          <w:sz w:val="24"/>
          <w:u w:val="none"/>
        </w:rPr>
        <w:t>encyclopedia</w:t>
      </w:r>
      <w:r>
        <w:rPr>
          <w:rFonts w:ascii="Arial" w:hAnsi="Arial"/>
          <w:i/>
          <w:spacing w:val="-3"/>
          <w:sz w:val="24"/>
          <w:u w:val="none"/>
        </w:rPr>
        <w:t> </w:t>
      </w:r>
      <w:r>
        <w:rPr>
          <w:rFonts w:ascii="Arial" w:hAnsi="Arial"/>
          <w:i/>
          <w:sz w:val="24"/>
          <w:u w:val="none"/>
        </w:rPr>
        <w:t>of</w:t>
      </w:r>
      <w:r>
        <w:rPr>
          <w:rFonts w:ascii="Arial" w:hAnsi="Arial"/>
          <w:i/>
          <w:spacing w:val="-4"/>
          <w:sz w:val="24"/>
          <w:u w:val="none"/>
        </w:rPr>
        <w:t> </w:t>
      </w:r>
      <w:r>
        <w:rPr>
          <w:rFonts w:ascii="Arial" w:hAnsi="Arial"/>
          <w:i/>
          <w:sz w:val="24"/>
          <w:u w:val="none"/>
        </w:rPr>
        <w:t>Christianity</w:t>
      </w:r>
      <w:r>
        <w:rPr>
          <w:rFonts w:ascii="Arial" w:hAnsi="Arial"/>
          <w:sz w:val="24"/>
          <w:u w:val="none"/>
        </w:rPr>
        <w:t>.</w:t>
      </w:r>
      <w:r>
        <w:rPr>
          <w:rFonts w:ascii="Arial" w:hAnsi="Arial"/>
          <w:spacing w:val="-3"/>
          <w:sz w:val="24"/>
          <w:u w:val="none"/>
        </w:rPr>
        <w:t> </w:t>
      </w:r>
      <w:r>
        <w:rPr>
          <w:rFonts w:ascii="Arial" w:hAnsi="Arial"/>
          <w:sz w:val="24"/>
          <w:u w:val="none"/>
        </w:rPr>
        <w:t>Vol.</w:t>
      </w:r>
      <w:r>
        <w:rPr>
          <w:rFonts w:ascii="Arial" w:hAnsi="Arial"/>
          <w:spacing w:val="-4"/>
          <w:sz w:val="24"/>
          <w:u w:val="none"/>
        </w:rPr>
        <w:t> </w:t>
      </w:r>
      <w:r>
        <w:rPr>
          <w:rFonts w:ascii="Arial" w:hAnsi="Arial"/>
          <w:sz w:val="24"/>
          <w:u w:val="none"/>
        </w:rPr>
        <w:t>4(P–Sh).</w:t>
      </w:r>
      <w:r>
        <w:rPr>
          <w:rFonts w:ascii="Arial" w:hAnsi="Arial"/>
          <w:spacing w:val="-3"/>
          <w:sz w:val="24"/>
          <w:u w:val="none"/>
        </w:rPr>
        <w:t> </w:t>
      </w:r>
      <w:r>
        <w:rPr>
          <w:rFonts w:ascii="Arial" w:hAnsi="Arial"/>
          <w:spacing w:val="-5"/>
          <w:sz w:val="24"/>
          <w:u w:val="none"/>
        </w:rPr>
        <w:t>Wm.</w:t>
      </w:r>
    </w:p>
    <w:p>
      <w:pPr>
        <w:pStyle w:val="BodyText"/>
        <w:spacing w:line="273" w:lineRule="exact"/>
        <w:rPr>
          <w:rFonts w:ascii="Arial"/>
        </w:rPr>
      </w:pPr>
      <w:r>
        <w:rPr>
          <w:rFonts w:ascii="Arial"/>
        </w:rPr>
        <w:t>B. Eerdmans. </w:t>
      </w:r>
      <w:hyperlink r:id="rId670">
        <w:r>
          <w:rPr>
            <w:rFonts w:ascii="Arial"/>
            <w:u w:val="single" w:color="AAAAAA"/>
          </w:rPr>
          <w:t>ISBN</w:t>
        </w:r>
      </w:hyperlink>
      <w:r>
        <w:rPr>
          <w:rFonts w:ascii="Arial"/>
          <w:u w:val="none"/>
        </w:rPr>
        <w:t> </w:t>
      </w:r>
      <w:r>
        <w:rPr>
          <w:rFonts w:ascii="Arial"/>
          <w:u w:val="single" w:color="AAAAAA"/>
        </w:rPr>
        <w:t>978-0-8028-2416-</w:t>
      </w:r>
      <w:r>
        <w:rPr>
          <w:rFonts w:ascii="Arial"/>
          <w:spacing w:val="-5"/>
          <w:u w:val="single" w:color="AAAAAA"/>
        </w:rPr>
        <w:t>5</w:t>
      </w:r>
      <w:r>
        <w:rPr>
          <w:rFonts w:ascii="Arial"/>
          <w:spacing w:val="-5"/>
          <w:u w:val="none"/>
        </w:rPr>
        <w:t>.</w:t>
      </w:r>
    </w:p>
    <w:p>
      <w:pPr>
        <w:spacing w:line="235" w:lineRule="auto" w:before="58"/>
        <w:ind w:left="743" w:right="479" w:firstLine="0"/>
        <w:jc w:val="left"/>
        <w:rPr>
          <w:rFonts w:ascii="Arial"/>
          <w:sz w:val="24"/>
        </w:rPr>
      </w:pPr>
      <w:r>
        <w:rPr>
          <w:rFonts w:ascii="Arial"/>
          <w:sz w:val="24"/>
        </w:rPr>
        <mc:AlternateContent>
          <mc:Choice Requires="wps">
            <w:drawing>
              <wp:anchor distT="0" distB="0" distL="0" distR="0" allowOverlap="1" layoutInCell="1" locked="0" behindDoc="0" simplePos="0" relativeHeight="15836160">
                <wp:simplePos x="0" y="0"/>
                <wp:positionH relativeFrom="page">
                  <wp:posOffset>552449</wp:posOffset>
                </wp:positionH>
                <wp:positionV relativeFrom="paragraph">
                  <wp:posOffset>110686</wp:posOffset>
                </wp:positionV>
                <wp:extent cx="47625" cy="47625"/>
                <wp:effectExtent l="0" t="0" r="0" b="0"/>
                <wp:wrapNone/>
                <wp:docPr id="305" name="Graphic 305"/>
                <wp:cNvGraphicFramePr>
                  <a:graphicFrameLocks/>
                </wp:cNvGraphicFramePr>
                <a:graphic>
                  <a:graphicData uri="http://schemas.microsoft.com/office/word/2010/wordprocessingShape">
                    <wps:wsp>
                      <wps:cNvPr id="305" name="Graphic 30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15464pt;width:3.75pt;height:3.75pt;mso-position-horizontal-relative:page;mso-position-vertical-relative:paragraph;z-index:15836160" id="docshape236" filled="true" fillcolor="#000000" stroked="false">
                <v:fill type="solid"/>
                <w10:wrap type="none"/>
              </v:rect>
            </w:pict>
          </mc:Fallback>
        </mc:AlternateContent>
      </w:r>
      <w:hyperlink r:id="rId846">
        <w:r>
          <w:rPr>
            <w:rFonts w:ascii="Arial"/>
            <w:sz w:val="24"/>
            <w:u w:val="single" w:color="AAAAAA"/>
          </w:rPr>
          <w:t>Fishbane,</w:t>
        </w:r>
        <w:r>
          <w:rPr>
            <w:rFonts w:ascii="Arial"/>
            <w:spacing w:val="-6"/>
            <w:sz w:val="24"/>
            <w:u w:val="single" w:color="AAAAAA"/>
          </w:rPr>
          <w:t> </w:t>
        </w:r>
        <w:r>
          <w:rPr>
            <w:rFonts w:ascii="Arial"/>
            <w:sz w:val="24"/>
            <w:u w:val="single" w:color="AAAAAA"/>
          </w:rPr>
          <w:t>Michael</w:t>
        </w:r>
      </w:hyperlink>
      <w:r>
        <w:rPr>
          <w:rFonts w:ascii="Arial"/>
          <w:spacing w:val="-6"/>
          <w:sz w:val="24"/>
          <w:u w:val="none"/>
        </w:rPr>
        <w:t> </w:t>
      </w:r>
      <w:r>
        <w:rPr>
          <w:rFonts w:ascii="Arial"/>
          <w:sz w:val="24"/>
          <w:u w:val="none"/>
        </w:rPr>
        <w:t>(1992).</w:t>
      </w:r>
      <w:r>
        <w:rPr>
          <w:rFonts w:ascii="Arial"/>
          <w:spacing w:val="-6"/>
          <w:sz w:val="24"/>
          <w:u w:val="none"/>
        </w:rPr>
        <w:t> </w:t>
      </w:r>
      <w:r>
        <w:rPr>
          <w:rFonts w:ascii="Arial"/>
          <w:i/>
          <w:sz w:val="24"/>
          <w:u w:val="none"/>
        </w:rPr>
        <w:t>The</w:t>
      </w:r>
      <w:r>
        <w:rPr>
          <w:rFonts w:ascii="Arial"/>
          <w:i/>
          <w:spacing w:val="-6"/>
          <w:sz w:val="24"/>
          <w:u w:val="none"/>
        </w:rPr>
        <w:t> </w:t>
      </w:r>
      <w:r>
        <w:rPr>
          <w:rFonts w:ascii="Arial"/>
          <w:i/>
          <w:sz w:val="24"/>
          <w:u w:val="none"/>
        </w:rPr>
        <w:t>Garments</w:t>
      </w:r>
      <w:r>
        <w:rPr>
          <w:rFonts w:ascii="Arial"/>
          <w:i/>
          <w:spacing w:val="-6"/>
          <w:sz w:val="24"/>
          <w:u w:val="none"/>
        </w:rPr>
        <w:t> </w:t>
      </w:r>
      <w:r>
        <w:rPr>
          <w:rFonts w:ascii="Arial"/>
          <w:i/>
          <w:sz w:val="24"/>
          <w:u w:val="none"/>
        </w:rPr>
        <w:t>of</w:t>
      </w:r>
      <w:r>
        <w:rPr>
          <w:rFonts w:ascii="Arial"/>
          <w:i/>
          <w:spacing w:val="-6"/>
          <w:sz w:val="24"/>
          <w:u w:val="none"/>
        </w:rPr>
        <w:t> </w:t>
      </w:r>
      <w:r>
        <w:rPr>
          <w:rFonts w:ascii="Arial"/>
          <w:i/>
          <w:sz w:val="24"/>
          <w:u w:val="none"/>
        </w:rPr>
        <w:t>Torah,</w:t>
      </w:r>
      <w:r>
        <w:rPr>
          <w:rFonts w:ascii="Arial"/>
          <w:i/>
          <w:spacing w:val="-6"/>
          <w:sz w:val="24"/>
          <w:u w:val="none"/>
        </w:rPr>
        <w:t> </w:t>
      </w:r>
      <w:r>
        <w:rPr>
          <w:rFonts w:ascii="Arial"/>
          <w:i/>
          <w:sz w:val="24"/>
          <w:u w:val="none"/>
        </w:rPr>
        <w:t>Essays</w:t>
      </w:r>
      <w:r>
        <w:rPr>
          <w:rFonts w:ascii="Arial"/>
          <w:i/>
          <w:spacing w:val="-6"/>
          <w:sz w:val="24"/>
          <w:u w:val="none"/>
        </w:rPr>
        <w:t> </w:t>
      </w:r>
      <w:r>
        <w:rPr>
          <w:rFonts w:ascii="Arial"/>
          <w:i/>
          <w:sz w:val="24"/>
          <w:u w:val="none"/>
        </w:rPr>
        <w:t>in</w:t>
      </w:r>
      <w:r>
        <w:rPr>
          <w:rFonts w:ascii="Arial"/>
          <w:i/>
          <w:spacing w:val="-6"/>
          <w:sz w:val="24"/>
          <w:u w:val="none"/>
        </w:rPr>
        <w:t> </w:t>
      </w:r>
      <w:r>
        <w:rPr>
          <w:rFonts w:ascii="Arial"/>
          <w:i/>
          <w:sz w:val="24"/>
          <w:u w:val="none"/>
        </w:rPr>
        <w:t>Biblical</w:t>
      </w:r>
      <w:r>
        <w:rPr>
          <w:rFonts w:ascii="Arial"/>
          <w:i/>
          <w:spacing w:val="-6"/>
          <w:sz w:val="24"/>
          <w:u w:val="none"/>
        </w:rPr>
        <w:t> </w:t>
      </w:r>
      <w:r>
        <w:rPr>
          <w:rFonts w:ascii="Arial"/>
          <w:i/>
          <w:sz w:val="24"/>
          <w:u w:val="none"/>
        </w:rPr>
        <w:t>Hermeneutics</w:t>
      </w:r>
      <w:r>
        <w:rPr>
          <w:rFonts w:ascii="Arial"/>
          <w:sz w:val="24"/>
          <w:u w:val="none"/>
        </w:rPr>
        <w:t>.</w:t>
      </w:r>
      <w:r>
        <w:rPr>
          <w:rFonts w:ascii="Arial"/>
          <w:spacing w:val="-6"/>
          <w:sz w:val="24"/>
          <w:u w:val="none"/>
        </w:rPr>
        <w:t> </w:t>
      </w:r>
      <w:r>
        <w:rPr>
          <w:rFonts w:ascii="Arial"/>
          <w:sz w:val="24"/>
          <w:u w:val="none"/>
        </w:rPr>
        <w:t>Indiana University Press. </w:t>
      </w:r>
      <w:hyperlink r:id="rId670">
        <w:r>
          <w:rPr>
            <w:rFonts w:ascii="Arial"/>
            <w:sz w:val="24"/>
            <w:u w:val="single" w:color="AAAAAA"/>
          </w:rPr>
          <w:t>ISBN</w:t>
        </w:r>
      </w:hyperlink>
      <w:r>
        <w:rPr>
          <w:rFonts w:ascii="Arial"/>
          <w:sz w:val="24"/>
          <w:u w:val="none"/>
        </w:rPr>
        <w:t> </w:t>
      </w:r>
      <w:r>
        <w:rPr>
          <w:rFonts w:ascii="Arial"/>
          <w:sz w:val="24"/>
          <w:u w:val="single" w:color="AAAAAA"/>
        </w:rPr>
        <w:t>978-0-253-11408-2</w:t>
      </w:r>
      <w:r>
        <w:rPr>
          <w:rFonts w:ascii="Arial"/>
          <w:sz w:val="24"/>
          <w:u w:val="none"/>
        </w:rPr>
        <w:t>.</w:t>
      </w:r>
    </w:p>
    <w:p>
      <w:pPr>
        <w:spacing w:line="235" w:lineRule="auto" w:before="60"/>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36672">
                <wp:simplePos x="0" y="0"/>
                <wp:positionH relativeFrom="page">
                  <wp:posOffset>552449</wp:posOffset>
                </wp:positionH>
                <wp:positionV relativeFrom="paragraph">
                  <wp:posOffset>111375</wp:posOffset>
                </wp:positionV>
                <wp:extent cx="47625" cy="47625"/>
                <wp:effectExtent l="0" t="0" r="0" b="0"/>
                <wp:wrapNone/>
                <wp:docPr id="306" name="Graphic 306"/>
                <wp:cNvGraphicFramePr>
                  <a:graphicFrameLocks/>
                </wp:cNvGraphicFramePr>
                <a:graphic>
                  <a:graphicData uri="http://schemas.microsoft.com/office/word/2010/wordprocessingShape">
                    <wps:wsp>
                      <wps:cNvPr id="306" name="Graphic 30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69758pt;width:3.75pt;height:3.75pt;mso-position-horizontal-relative:page;mso-position-vertical-relative:paragraph;z-index:15836672" id="docshape237" filled="true" fillcolor="#000000" stroked="false">
                <v:fill type="solid"/>
                <w10:wrap type="none"/>
              </v:rect>
            </w:pict>
          </mc:Fallback>
        </mc:AlternateContent>
      </w:r>
      <w:r>
        <w:rPr>
          <w:rFonts w:ascii="Arial"/>
          <w:sz w:val="24"/>
        </w:rPr>
        <w:t>Fitzmeyer,</w:t>
      </w:r>
      <w:r>
        <w:rPr>
          <w:rFonts w:ascii="Arial"/>
          <w:spacing w:val="-4"/>
          <w:sz w:val="24"/>
        </w:rPr>
        <w:t> </w:t>
      </w:r>
      <w:r>
        <w:rPr>
          <w:rFonts w:ascii="Arial"/>
          <w:sz w:val="24"/>
        </w:rPr>
        <w:t>Joseph</w:t>
      </w:r>
      <w:r>
        <w:rPr>
          <w:rFonts w:ascii="Arial"/>
          <w:spacing w:val="-17"/>
          <w:sz w:val="24"/>
        </w:rPr>
        <w:t> </w:t>
      </w:r>
      <w:r>
        <w:rPr>
          <w:rFonts w:ascii="Arial"/>
          <w:sz w:val="24"/>
        </w:rPr>
        <w:t>A.</w:t>
      </w:r>
      <w:r>
        <w:rPr>
          <w:rFonts w:ascii="Arial"/>
          <w:spacing w:val="-4"/>
          <w:sz w:val="24"/>
        </w:rPr>
        <w:t> </w:t>
      </w:r>
      <w:r>
        <w:rPr>
          <w:rFonts w:ascii="Arial"/>
          <w:sz w:val="24"/>
        </w:rPr>
        <w:t>(1992).</w:t>
      </w:r>
      <w:r>
        <w:rPr>
          <w:rFonts w:ascii="Arial"/>
          <w:spacing w:val="-4"/>
          <w:sz w:val="24"/>
        </w:rPr>
        <w:t> </w:t>
      </w:r>
      <w:r>
        <w:rPr>
          <w:rFonts w:ascii="Arial"/>
          <w:i/>
          <w:sz w:val="24"/>
        </w:rPr>
        <w:t>Responses</w:t>
      </w:r>
      <w:r>
        <w:rPr>
          <w:rFonts w:ascii="Arial"/>
          <w:i/>
          <w:spacing w:val="-4"/>
          <w:sz w:val="24"/>
        </w:rPr>
        <w:t> </w:t>
      </w:r>
      <w:r>
        <w:rPr>
          <w:rFonts w:ascii="Arial"/>
          <w:i/>
          <w:sz w:val="24"/>
        </w:rPr>
        <w:t>to</w:t>
      </w:r>
      <w:r>
        <w:rPr>
          <w:rFonts w:ascii="Arial"/>
          <w:i/>
          <w:spacing w:val="-4"/>
          <w:sz w:val="24"/>
        </w:rPr>
        <w:t> </w:t>
      </w:r>
      <w:r>
        <w:rPr>
          <w:rFonts w:ascii="Arial"/>
          <w:i/>
          <w:sz w:val="24"/>
        </w:rPr>
        <w:t>101</w:t>
      </w:r>
      <w:r>
        <w:rPr>
          <w:rFonts w:ascii="Arial"/>
          <w:i/>
          <w:spacing w:val="-4"/>
          <w:sz w:val="24"/>
        </w:rPr>
        <w:t> </w:t>
      </w:r>
      <w:r>
        <w:rPr>
          <w:rFonts w:ascii="Arial"/>
          <w:i/>
          <w:sz w:val="24"/>
        </w:rPr>
        <w:t>questions</w:t>
      </w:r>
      <w:r>
        <w:rPr>
          <w:rFonts w:ascii="Arial"/>
          <w:i/>
          <w:spacing w:val="-4"/>
          <w:sz w:val="24"/>
        </w:rPr>
        <w:t> </w:t>
      </w:r>
      <w:r>
        <w:rPr>
          <w:rFonts w:ascii="Arial"/>
          <w:i/>
          <w:sz w:val="24"/>
        </w:rPr>
        <w:t>on</w:t>
      </w:r>
      <w:r>
        <w:rPr>
          <w:rFonts w:ascii="Arial"/>
          <w:i/>
          <w:spacing w:val="-4"/>
          <w:sz w:val="24"/>
        </w:rPr>
        <w:t> </w:t>
      </w:r>
      <w:r>
        <w:rPr>
          <w:rFonts w:ascii="Arial"/>
          <w:i/>
          <w:sz w:val="24"/>
        </w:rPr>
        <w:t>the</w:t>
      </w:r>
      <w:r>
        <w:rPr>
          <w:rFonts w:ascii="Arial"/>
          <w:i/>
          <w:spacing w:val="-4"/>
          <w:sz w:val="24"/>
        </w:rPr>
        <w:t> </w:t>
      </w:r>
      <w:r>
        <w:rPr>
          <w:rFonts w:ascii="Arial"/>
          <w:i/>
          <w:sz w:val="24"/>
        </w:rPr>
        <w:t>Dead</w:t>
      </w:r>
      <w:r>
        <w:rPr>
          <w:rFonts w:ascii="Arial"/>
          <w:i/>
          <w:spacing w:val="-4"/>
          <w:sz w:val="24"/>
        </w:rPr>
        <w:t> </w:t>
      </w:r>
      <w:r>
        <w:rPr>
          <w:rFonts w:ascii="Arial"/>
          <w:i/>
          <w:sz w:val="24"/>
        </w:rPr>
        <w:t>Sea</w:t>
      </w:r>
      <w:r>
        <w:rPr>
          <w:rFonts w:ascii="Arial"/>
          <w:i/>
          <w:spacing w:val="-4"/>
          <w:sz w:val="24"/>
        </w:rPr>
        <w:t> </w:t>
      </w:r>
      <w:r>
        <w:rPr>
          <w:rFonts w:ascii="Arial"/>
          <w:i/>
          <w:sz w:val="24"/>
        </w:rPr>
        <w:t>scrolls</w:t>
      </w:r>
      <w:r>
        <w:rPr>
          <w:rFonts w:ascii="Arial"/>
          <w:sz w:val="24"/>
        </w:rPr>
        <w:t>.</w:t>
      </w:r>
      <w:r>
        <w:rPr>
          <w:rFonts w:ascii="Arial"/>
          <w:spacing w:val="-4"/>
          <w:sz w:val="24"/>
        </w:rPr>
        <w:t> </w:t>
      </w:r>
      <w:r>
        <w:rPr>
          <w:rFonts w:ascii="Arial"/>
          <w:sz w:val="24"/>
        </w:rPr>
        <w:t>Paulist</w:t>
      </w:r>
      <w:r>
        <w:rPr>
          <w:rFonts w:ascii="Arial"/>
          <w:spacing w:val="-4"/>
          <w:sz w:val="24"/>
        </w:rPr>
        <w:t> </w:t>
      </w:r>
      <w:r>
        <w:rPr>
          <w:rFonts w:ascii="Arial"/>
          <w:sz w:val="24"/>
        </w:rPr>
        <w:t>Press. </w:t>
      </w:r>
      <w:hyperlink r:id="rId670">
        <w:r>
          <w:rPr>
            <w:rFonts w:ascii="Arial"/>
            <w:sz w:val="24"/>
            <w:u w:val="single" w:color="AAAAAA"/>
          </w:rPr>
          <w:t>ISB</w:t>
        </w:r>
      </w:hyperlink>
      <w:r>
        <w:rPr>
          <w:rFonts w:ascii="Arial"/>
          <w:sz w:val="24"/>
          <w:u w:val="single" w:color="AAAAAA"/>
        </w:rPr>
        <w:t>N 978-0-8091-3348-2</w:t>
      </w:r>
      <w:r>
        <w:rPr>
          <w:rFonts w:ascii="Arial"/>
          <w:sz w:val="24"/>
          <w:u w:val="none"/>
        </w:rPr>
        <w:t>.</w:t>
      </w:r>
    </w:p>
    <w:p>
      <w:pPr>
        <w:pStyle w:val="BodyText"/>
        <w:spacing w:line="235" w:lineRule="auto" w:before="59"/>
        <w:rPr>
          <w:rFonts w:ascii="Arial"/>
        </w:rPr>
      </w:pPr>
      <w:r>
        <w:rPr>
          <w:rFonts w:ascii="Arial"/>
        </w:rPr>
        <mc:AlternateContent>
          <mc:Choice Requires="wps">
            <w:drawing>
              <wp:anchor distT="0" distB="0" distL="0" distR="0" allowOverlap="1" layoutInCell="1" locked="0" behindDoc="0" simplePos="0" relativeHeight="15837184">
                <wp:simplePos x="0" y="0"/>
                <wp:positionH relativeFrom="page">
                  <wp:posOffset>552449</wp:posOffset>
                </wp:positionH>
                <wp:positionV relativeFrom="paragraph">
                  <wp:posOffset>110795</wp:posOffset>
                </wp:positionV>
                <wp:extent cx="47625" cy="47625"/>
                <wp:effectExtent l="0" t="0" r="0" b="0"/>
                <wp:wrapNone/>
                <wp:docPr id="307" name="Graphic 307"/>
                <wp:cNvGraphicFramePr>
                  <a:graphicFrameLocks/>
                </wp:cNvGraphicFramePr>
                <a:graphic>
                  <a:graphicData uri="http://schemas.microsoft.com/office/word/2010/wordprocessingShape">
                    <wps:wsp>
                      <wps:cNvPr id="307" name="Graphic 30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4052pt;width:3.75pt;height:3.75pt;mso-position-horizontal-relative:page;mso-position-vertical-relative:paragraph;z-index:15837184" id="docshape238" filled="true" fillcolor="#000000" stroked="false">
                <v:fill type="solid"/>
                <w10:wrap type="none"/>
              </v:rect>
            </w:pict>
          </mc:Fallback>
        </mc:AlternateContent>
      </w:r>
      <w:r>
        <w:rPr>
          <w:rFonts w:ascii="Arial"/>
        </w:rPr>
        <w:t>Flinn,</w:t>
      </w:r>
      <w:r>
        <w:rPr>
          <w:rFonts w:ascii="Arial"/>
          <w:spacing w:val="-6"/>
        </w:rPr>
        <w:t> </w:t>
      </w:r>
      <w:r>
        <w:rPr>
          <w:rFonts w:ascii="Arial"/>
        </w:rPr>
        <w:t>Frank</w:t>
      </w:r>
      <w:r>
        <w:rPr>
          <w:rFonts w:ascii="Arial"/>
          <w:spacing w:val="-6"/>
        </w:rPr>
        <w:t> </w:t>
      </w:r>
      <w:r>
        <w:rPr>
          <w:rFonts w:ascii="Arial"/>
        </w:rPr>
        <w:t>K.</w:t>
      </w:r>
      <w:r>
        <w:rPr>
          <w:rFonts w:ascii="Arial"/>
          <w:spacing w:val="-6"/>
        </w:rPr>
        <w:t> </w:t>
      </w:r>
      <w:r>
        <w:rPr>
          <w:rFonts w:ascii="Arial"/>
        </w:rPr>
        <w:t>(2007).</w:t>
      </w:r>
      <w:r>
        <w:rPr>
          <w:rFonts w:ascii="Arial"/>
          <w:spacing w:val="-6"/>
        </w:rPr>
        <w:t> </w:t>
      </w:r>
      <w:hyperlink r:id="rId847">
        <w:r>
          <w:rPr>
            <w:rFonts w:ascii="Arial"/>
            <w:i/>
            <w:u w:val="single" w:color="AAAAAA"/>
          </w:rPr>
          <w:t>Encyclopedia</w:t>
        </w:r>
        <w:r>
          <w:rPr>
            <w:rFonts w:ascii="Arial"/>
            <w:i/>
            <w:spacing w:val="-6"/>
            <w:u w:val="single" w:color="AAAAAA"/>
          </w:rPr>
          <w:t> </w:t>
        </w:r>
        <w:r>
          <w:rPr>
            <w:rFonts w:ascii="Arial"/>
            <w:i/>
            <w:u w:val="single" w:color="AAAAAA"/>
          </w:rPr>
          <w:t>of</w:t>
        </w:r>
        <w:r>
          <w:rPr>
            <w:rFonts w:ascii="Arial"/>
            <w:i/>
            <w:spacing w:val="-6"/>
            <w:u w:val="single" w:color="AAAAAA"/>
          </w:rPr>
          <w:t> </w:t>
        </w:r>
        <w:r>
          <w:rPr>
            <w:rFonts w:ascii="Arial"/>
            <w:i/>
            <w:u w:val="single" w:color="AAAAAA"/>
          </w:rPr>
          <w:t>Catholicism</w:t>
        </w:r>
        <w:r>
          <w:rPr>
            <w:rFonts w:ascii="Arial"/>
            <w:i/>
            <w:spacing w:val="-6"/>
            <w:u w:val="single" w:color="AAAAAA"/>
          </w:rPr>
          <w:t> </w:t>
        </w:r>
        <w:r>
          <w:rPr>
            <w:rFonts w:ascii="Arial"/>
            <w:u w:val="single" w:color="AAAAAA"/>
          </w:rPr>
          <w:t>(https://books.google.com/books?id=gxEONS</w:t>
        </w:r>
      </w:hyperlink>
      <w:r>
        <w:rPr>
          <w:rFonts w:ascii="Arial"/>
          <w:u w:val="none"/>
        </w:rPr>
        <w:t> </w:t>
      </w:r>
      <w:hyperlink r:id="rId847">
        <w:r>
          <w:rPr>
            <w:rFonts w:ascii="Arial"/>
            <w:u w:val="single" w:color="AAAAAA"/>
          </w:rPr>
          <w:t>0FFlsC)</w:t>
        </w:r>
      </w:hyperlink>
      <w:r>
        <w:rPr>
          <w:rFonts w:ascii="Arial"/>
          <w:u w:val="none"/>
        </w:rPr>
        <w:t>. Infobase Publishing. </w:t>
      </w:r>
      <w:hyperlink r:id="rId670">
        <w:r>
          <w:rPr>
            <w:rFonts w:ascii="Arial"/>
            <w:u w:val="single" w:color="AAAAAA"/>
          </w:rPr>
          <w:t>ISBN</w:t>
        </w:r>
      </w:hyperlink>
      <w:r>
        <w:rPr>
          <w:rFonts w:ascii="Arial"/>
          <w:u w:val="none"/>
        </w:rPr>
        <w:t> </w:t>
      </w:r>
      <w:r>
        <w:rPr>
          <w:rFonts w:ascii="Arial"/>
          <w:u w:val="single" w:color="AAAAAA"/>
        </w:rPr>
        <w:t>978-0-8160-7565-2</w:t>
      </w:r>
      <w:r>
        <w:rPr>
          <w:rFonts w:ascii="Arial"/>
          <w:u w:val="none"/>
        </w:rPr>
        <w:t>.</w:t>
      </w:r>
    </w:p>
    <w:p>
      <w:pPr>
        <w:pStyle w:val="BodyText"/>
        <w:spacing w:line="235" w:lineRule="auto" w:before="59"/>
        <w:ind w:right="347"/>
        <w:rPr>
          <w:rFonts w:ascii="Arial"/>
        </w:rPr>
      </w:pPr>
      <w:r>
        <w:rPr>
          <w:rFonts w:ascii="Arial"/>
        </w:rPr>
        <mc:AlternateContent>
          <mc:Choice Requires="wps">
            <w:drawing>
              <wp:anchor distT="0" distB="0" distL="0" distR="0" allowOverlap="1" layoutInCell="1" locked="0" behindDoc="0" simplePos="0" relativeHeight="15837696">
                <wp:simplePos x="0" y="0"/>
                <wp:positionH relativeFrom="page">
                  <wp:posOffset>552449</wp:posOffset>
                </wp:positionH>
                <wp:positionV relativeFrom="paragraph">
                  <wp:posOffset>110850</wp:posOffset>
                </wp:positionV>
                <wp:extent cx="47625" cy="47625"/>
                <wp:effectExtent l="0" t="0" r="0" b="0"/>
                <wp:wrapNone/>
                <wp:docPr id="308" name="Graphic 308"/>
                <wp:cNvGraphicFramePr>
                  <a:graphicFrameLocks/>
                </wp:cNvGraphicFramePr>
                <a:graphic>
                  <a:graphicData uri="http://schemas.microsoft.com/office/word/2010/wordprocessingShape">
                    <wps:wsp>
                      <wps:cNvPr id="308" name="Graphic 30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8347pt;width:3.75pt;height:3.75pt;mso-position-horizontal-relative:page;mso-position-vertical-relative:paragraph;z-index:15837696" id="docshape239"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1" simplePos="0" relativeHeight="485367296">
                <wp:simplePos x="0" y="0"/>
                <wp:positionH relativeFrom="page">
                  <wp:posOffset>704849</wp:posOffset>
                </wp:positionH>
                <wp:positionV relativeFrom="paragraph">
                  <wp:posOffset>548999</wp:posOffset>
                </wp:positionV>
                <wp:extent cx="6400800" cy="9525"/>
                <wp:effectExtent l="0" t="0" r="0" b="0"/>
                <wp:wrapNone/>
                <wp:docPr id="309" name="Graphic 309"/>
                <wp:cNvGraphicFramePr>
                  <a:graphicFrameLocks/>
                </wp:cNvGraphicFramePr>
                <a:graphic>
                  <a:graphicData uri="http://schemas.microsoft.com/office/word/2010/wordprocessingShape">
                    <wps:wsp>
                      <wps:cNvPr id="309" name="Graphic 309"/>
                      <wps:cNvSpPr/>
                      <wps:spPr>
                        <a:xfrm>
                          <a:off x="0" y="0"/>
                          <a:ext cx="6400800" cy="9525"/>
                        </a:xfrm>
                        <a:custGeom>
                          <a:avLst/>
                          <a:gdLst/>
                          <a:ahLst/>
                          <a:cxnLst/>
                          <a:rect l="l" t="t" r="r" b="b"/>
                          <a:pathLst>
                            <a:path w="6400800" h="9525">
                              <a:moveTo>
                                <a:pt x="6400799" y="9524"/>
                              </a:moveTo>
                              <a:lnTo>
                                <a:pt x="0" y="9524"/>
                              </a:lnTo>
                              <a:lnTo>
                                <a:pt x="0" y="0"/>
                              </a:lnTo>
                              <a:lnTo>
                                <a:pt x="6400799" y="0"/>
                              </a:lnTo>
                              <a:lnTo>
                                <a:pt x="64007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43.228344pt;width:503.99996pt;height:.75pt;mso-position-horizontal-relative:page;mso-position-vertical-relative:paragraph;z-index:-17949184" id="docshape240" filled="true" fillcolor="#aaaaaa" stroked="false">
                <v:fill type="solid"/>
                <w10:wrap type="none"/>
              </v:rect>
            </w:pict>
          </mc:Fallback>
        </mc:AlternateContent>
      </w:r>
      <w:r>
        <w:rPr>
          <w:rFonts w:ascii="Arial"/>
        </w:rPr>
        <w:t>Fonseca,</w:t>
      </w:r>
      <w:r>
        <w:rPr>
          <w:rFonts w:ascii="Arial"/>
          <w:spacing w:val="-1"/>
        </w:rPr>
        <w:t> </w:t>
      </w:r>
      <w:r>
        <w:rPr>
          <w:rFonts w:ascii="Arial"/>
        </w:rPr>
        <w:t>Mary</w:t>
      </w:r>
      <w:r>
        <w:rPr>
          <w:rFonts w:ascii="Arial"/>
          <w:spacing w:val="-1"/>
        </w:rPr>
        <w:t> </w:t>
      </w:r>
      <w:r>
        <w:rPr>
          <w:rFonts w:ascii="Arial"/>
        </w:rPr>
        <w:t>(1996).</w:t>
      </w:r>
      <w:r>
        <w:rPr>
          <w:rFonts w:ascii="Arial"/>
          <w:spacing w:val="-1"/>
        </w:rPr>
        <w:t> </w:t>
      </w:r>
      <w:hyperlink r:id="rId848">
        <w:r>
          <w:rPr>
            <w:rFonts w:ascii="Arial"/>
            <w:i/>
            <w:u w:val="single" w:color="AAAAAA"/>
          </w:rPr>
          <w:t>Weekend</w:t>
        </w:r>
        <w:r>
          <w:rPr>
            <w:rFonts w:ascii="Arial"/>
            <w:i/>
            <w:spacing w:val="-1"/>
            <w:u w:val="single" w:color="AAAAAA"/>
          </w:rPr>
          <w:t> </w:t>
        </w:r>
        <w:r>
          <w:rPr>
            <w:rFonts w:ascii="Arial"/>
            <w:i/>
            <w:u w:val="single" w:color="AAAAAA"/>
          </w:rPr>
          <w:t>Getaways</w:t>
        </w:r>
        <w:r>
          <w:rPr>
            <w:rFonts w:ascii="Arial"/>
            <w:i/>
            <w:spacing w:val="-1"/>
            <w:u w:val="single" w:color="AAAAAA"/>
          </w:rPr>
          <w:t> </w:t>
        </w:r>
        <w:r>
          <w:rPr>
            <w:rFonts w:ascii="Arial"/>
            <w:i/>
            <w:u w:val="single" w:color="AAAAAA"/>
          </w:rPr>
          <w:t>in</w:t>
        </w:r>
        <w:r>
          <w:rPr>
            <w:rFonts w:ascii="Arial"/>
            <w:i/>
            <w:spacing w:val="-1"/>
            <w:u w:val="single" w:color="AAAAAA"/>
          </w:rPr>
          <w:t> </w:t>
        </w:r>
        <w:r>
          <w:rPr>
            <w:rFonts w:ascii="Arial"/>
            <w:i/>
            <w:u w:val="single" w:color="AAAAAA"/>
          </w:rPr>
          <w:t>Louisiana</w:t>
        </w:r>
        <w:r>
          <w:rPr>
            <w:rFonts w:ascii="Arial"/>
            <w:i/>
            <w:spacing w:val="-1"/>
            <w:u w:val="single" w:color="AAAAAA"/>
          </w:rPr>
          <w:t> </w:t>
        </w:r>
        <w:r>
          <w:rPr>
            <w:rFonts w:ascii="Arial"/>
            <w:u w:val="single" w:color="AAAAAA"/>
          </w:rPr>
          <w:t>(https://books.google.com/books?id=DGf</w:t>
        </w:r>
      </w:hyperlink>
      <w:r>
        <w:rPr>
          <w:rFonts w:ascii="Arial"/>
          <w:u w:val="none"/>
        </w:rPr>
        <w:t> </w:t>
      </w:r>
      <w:hyperlink r:id="rId848">
        <w:r>
          <w:rPr>
            <w:rFonts w:ascii="Arial"/>
            <w:u w:val="single" w:color="AAAAAA"/>
          </w:rPr>
          <w:t>g8QoWY_EC)</w:t>
        </w:r>
      </w:hyperlink>
      <w:r>
        <w:rPr>
          <w:rFonts w:ascii="Arial"/>
          <w:u w:val="none"/>
        </w:rPr>
        <w:t>.</w:t>
      </w:r>
      <w:r>
        <w:rPr>
          <w:rFonts w:ascii="Arial"/>
          <w:spacing w:val="-9"/>
          <w:u w:val="none"/>
        </w:rPr>
        <w:t> </w:t>
      </w:r>
      <w:r>
        <w:rPr>
          <w:rFonts w:ascii="Arial"/>
          <w:u w:val="none"/>
        </w:rPr>
        <w:t>Pelican</w:t>
      </w:r>
      <w:r>
        <w:rPr>
          <w:rFonts w:ascii="Arial"/>
          <w:spacing w:val="-7"/>
          <w:u w:val="none"/>
        </w:rPr>
        <w:t> </w:t>
      </w:r>
      <w:r>
        <w:rPr>
          <w:rFonts w:ascii="Arial"/>
          <w:u w:val="none"/>
        </w:rPr>
        <w:t>Publishing.</w:t>
      </w:r>
      <w:r>
        <w:rPr>
          <w:rFonts w:ascii="Arial"/>
          <w:spacing w:val="-7"/>
          <w:u w:val="none"/>
        </w:rPr>
        <w:t> </w:t>
      </w:r>
      <w:hyperlink r:id="rId670">
        <w:r>
          <w:rPr>
            <w:rFonts w:ascii="Arial"/>
            <w:u w:val="single" w:color="AAAAAA"/>
          </w:rPr>
          <w:t>ISB</w:t>
        </w:r>
      </w:hyperlink>
      <w:r>
        <w:rPr>
          <w:rFonts w:ascii="Arial"/>
          <w:u w:val="single" w:color="AAAAAA"/>
        </w:rPr>
        <w:t>N</w:t>
      </w:r>
      <w:r>
        <w:rPr>
          <w:rFonts w:ascii="Arial"/>
          <w:spacing w:val="-7"/>
          <w:u w:val="single" w:color="AAAAAA"/>
        </w:rPr>
        <w:t> </w:t>
      </w:r>
      <w:r>
        <w:rPr>
          <w:rFonts w:ascii="Arial"/>
          <w:u w:val="single" w:color="AAAAAA"/>
        </w:rPr>
        <w:t>978-1-4556-1398-4</w:t>
      </w:r>
      <w:r>
        <w:rPr>
          <w:rFonts w:ascii="Arial"/>
          <w:u w:val="none"/>
        </w:rPr>
        <w:t>.</w:t>
      </w:r>
      <w:r>
        <w:rPr>
          <w:rFonts w:ascii="Arial"/>
          <w:spacing w:val="-17"/>
          <w:u w:val="none"/>
        </w:rPr>
        <w:t> </w:t>
      </w:r>
      <w:r>
        <w:rPr>
          <w:rFonts w:ascii="Arial"/>
          <w:u w:val="single" w:color="AAAAAA"/>
        </w:rPr>
        <w:t>Archived</w:t>
      </w:r>
      <w:r>
        <w:rPr>
          <w:rFonts w:ascii="Arial"/>
          <w:spacing w:val="-6"/>
          <w:u w:val="single" w:color="AAAAAA"/>
        </w:rPr>
        <w:t> </w:t>
      </w:r>
      <w:r>
        <w:rPr>
          <w:rFonts w:ascii="Arial"/>
          <w:u w:val="single" w:color="AAAAAA"/>
        </w:rPr>
        <w:t>(https://web.archive.org/we</w:t>
      </w:r>
      <w:r>
        <w:rPr>
          <w:rFonts w:ascii="Arial"/>
          <w:u w:val="none"/>
        </w:rPr>
        <w:t> </w:t>
      </w:r>
      <w:r>
        <w:rPr>
          <w:rFonts w:ascii="Arial"/>
          <w:spacing w:val="-2"/>
          <w:u w:val="none"/>
        </w:rPr>
        <w:t>b/20201211135118/https://books.google.com/books?id=DGfg8QoWY_EC&amp;q=%22Bible+Museu </w:t>
      </w:r>
      <w:r>
        <w:rPr>
          <w:rFonts w:ascii="Arial"/>
          <w:u w:val="single" w:color="AAAAAA"/>
        </w:rPr>
        <w:t>m%22+Biedenharn&amp;pg=PA249)</w:t>
      </w:r>
      <w:r>
        <w:rPr>
          <w:rFonts w:ascii="Arial"/>
          <w:u w:val="none"/>
        </w:rPr>
        <w:t> from the original on 11 December 2020. Retrieved 11 February </w:t>
      </w:r>
      <w:r>
        <w:rPr>
          <w:rFonts w:ascii="Arial"/>
          <w:spacing w:val="-2"/>
          <w:u w:val="none"/>
        </w:rPr>
        <w:t>2020.</w:t>
      </w:r>
    </w:p>
    <w:p>
      <w:pPr>
        <w:pStyle w:val="BodyText"/>
        <w:spacing w:line="235" w:lineRule="auto" w:before="57"/>
        <w:ind w:right="357"/>
        <w:jc w:val="both"/>
        <w:rPr>
          <w:rFonts w:ascii="Arial" w:hAnsi="Arial"/>
        </w:rPr>
      </w:pPr>
      <w:r>
        <w:rPr>
          <w:rFonts w:ascii="Arial" w:hAnsi="Arial"/>
        </w:rPr>
        <mc:AlternateContent>
          <mc:Choice Requires="wps">
            <w:drawing>
              <wp:anchor distT="0" distB="0" distL="0" distR="0" allowOverlap="1" layoutInCell="1" locked="0" behindDoc="0" simplePos="0" relativeHeight="15838720">
                <wp:simplePos x="0" y="0"/>
                <wp:positionH relativeFrom="page">
                  <wp:posOffset>552449</wp:posOffset>
                </wp:positionH>
                <wp:positionV relativeFrom="paragraph">
                  <wp:posOffset>110033</wp:posOffset>
                </wp:positionV>
                <wp:extent cx="47625" cy="47625"/>
                <wp:effectExtent l="0" t="0" r="0" b="0"/>
                <wp:wrapNone/>
                <wp:docPr id="310" name="Graphic 310"/>
                <wp:cNvGraphicFramePr>
                  <a:graphicFrameLocks/>
                </wp:cNvGraphicFramePr>
                <a:graphic>
                  <a:graphicData uri="http://schemas.microsoft.com/office/word/2010/wordprocessingShape">
                    <wps:wsp>
                      <wps:cNvPr id="310" name="Graphic 31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664083pt;width:3.75pt;height:3.75pt;mso-position-horizontal-relative:page;mso-position-vertical-relative:paragraph;z-index:15838720" id="docshape241" filled="true" fillcolor="#000000" stroked="false">
                <v:fill type="solid"/>
                <w10:wrap type="none"/>
              </v:rect>
            </w:pict>
          </mc:Fallback>
        </mc:AlternateContent>
      </w:r>
      <w:r>
        <w:rPr>
          <w:rFonts w:ascii="Arial" w:hAnsi="Arial"/>
        </w:rPr>
        <w:t>Fox,</w:t>
      </w:r>
      <w:r>
        <w:rPr>
          <w:rFonts w:ascii="Arial" w:hAnsi="Arial"/>
          <w:spacing w:val="-4"/>
        </w:rPr>
        <w:t> </w:t>
      </w:r>
      <w:r>
        <w:rPr>
          <w:rFonts w:ascii="Arial" w:hAnsi="Arial"/>
        </w:rPr>
        <w:t>Michael</w:t>
      </w:r>
      <w:r>
        <w:rPr>
          <w:rFonts w:ascii="Arial" w:hAnsi="Arial"/>
          <w:spacing w:val="-4"/>
        </w:rPr>
        <w:t> </w:t>
      </w:r>
      <w:r>
        <w:rPr>
          <w:rFonts w:ascii="Arial" w:hAnsi="Arial"/>
        </w:rPr>
        <w:t>V.</w:t>
      </w:r>
      <w:r>
        <w:rPr>
          <w:rFonts w:ascii="Arial" w:hAnsi="Arial"/>
          <w:spacing w:val="-4"/>
        </w:rPr>
        <w:t> </w:t>
      </w:r>
      <w:r>
        <w:rPr>
          <w:rFonts w:ascii="Arial" w:hAnsi="Arial"/>
        </w:rPr>
        <w:t>(2007).</w:t>
      </w:r>
      <w:r>
        <w:rPr>
          <w:rFonts w:ascii="Arial" w:hAnsi="Arial"/>
          <w:spacing w:val="-4"/>
        </w:rPr>
        <w:t> </w:t>
      </w:r>
      <w:r>
        <w:rPr>
          <w:rFonts w:ascii="Arial" w:hAnsi="Arial"/>
        </w:rPr>
        <w:t>"Ethics</w:t>
      </w:r>
      <w:r>
        <w:rPr>
          <w:rFonts w:ascii="Arial" w:hAnsi="Arial"/>
          <w:spacing w:val="-4"/>
        </w:rPr>
        <w:t> </w:t>
      </w:r>
      <w:r>
        <w:rPr>
          <w:rFonts w:ascii="Arial" w:hAnsi="Arial"/>
        </w:rPr>
        <w:t>and</w:t>
      </w:r>
      <w:r>
        <w:rPr>
          <w:rFonts w:ascii="Arial" w:hAnsi="Arial"/>
          <w:spacing w:val="-4"/>
        </w:rPr>
        <w:t> </w:t>
      </w:r>
      <w:r>
        <w:rPr>
          <w:rFonts w:ascii="Arial" w:hAnsi="Arial"/>
        </w:rPr>
        <w:t>Wisdom</w:t>
      </w:r>
      <w:r>
        <w:rPr>
          <w:rFonts w:ascii="Arial" w:hAnsi="Arial"/>
          <w:spacing w:val="-4"/>
        </w:rPr>
        <w:t> </w:t>
      </w:r>
      <w:r>
        <w:rPr>
          <w:rFonts w:ascii="Arial" w:hAnsi="Arial"/>
        </w:rPr>
        <w:t>in</w:t>
      </w:r>
      <w:r>
        <w:rPr>
          <w:rFonts w:ascii="Arial" w:hAnsi="Arial"/>
          <w:spacing w:val="-4"/>
        </w:rPr>
        <w:t> </w:t>
      </w:r>
      <w:r>
        <w:rPr>
          <w:rFonts w:ascii="Arial" w:hAnsi="Arial"/>
        </w:rPr>
        <w:t>the</w:t>
      </w:r>
      <w:r>
        <w:rPr>
          <w:rFonts w:ascii="Arial" w:hAnsi="Arial"/>
          <w:spacing w:val="-4"/>
        </w:rPr>
        <w:t> </w:t>
      </w:r>
      <w:r>
        <w:rPr>
          <w:rFonts w:ascii="Arial" w:hAnsi="Arial"/>
        </w:rPr>
        <w:t>Book</w:t>
      </w:r>
      <w:r>
        <w:rPr>
          <w:rFonts w:ascii="Arial" w:hAnsi="Arial"/>
          <w:spacing w:val="-4"/>
        </w:rPr>
        <w:t> </w:t>
      </w:r>
      <w:r>
        <w:rPr>
          <w:rFonts w:ascii="Arial" w:hAnsi="Arial"/>
        </w:rPr>
        <w:t>of</w:t>
      </w:r>
      <w:r>
        <w:rPr>
          <w:rFonts w:ascii="Arial" w:hAnsi="Arial"/>
          <w:spacing w:val="-4"/>
        </w:rPr>
        <w:t> </w:t>
      </w:r>
      <w:r>
        <w:rPr>
          <w:rFonts w:ascii="Arial" w:hAnsi="Arial"/>
        </w:rPr>
        <w:t>Proverbs".</w:t>
      </w:r>
      <w:r>
        <w:rPr>
          <w:rFonts w:ascii="Arial" w:hAnsi="Arial"/>
          <w:spacing w:val="-4"/>
        </w:rPr>
        <w:t> </w:t>
      </w:r>
      <w:r>
        <w:rPr>
          <w:rFonts w:ascii="Arial" w:hAnsi="Arial"/>
          <w:i/>
        </w:rPr>
        <w:t>Hebrew</w:t>
      </w:r>
      <w:r>
        <w:rPr>
          <w:rFonts w:ascii="Arial" w:hAnsi="Arial"/>
          <w:i/>
          <w:spacing w:val="-4"/>
        </w:rPr>
        <w:t> </w:t>
      </w:r>
      <w:r>
        <w:rPr>
          <w:rFonts w:ascii="Arial" w:hAnsi="Arial"/>
          <w:i/>
        </w:rPr>
        <w:t>Studies</w:t>
      </w:r>
      <w:r>
        <w:rPr>
          <w:rFonts w:ascii="Arial" w:hAnsi="Arial"/>
        </w:rPr>
        <w:t>.</w:t>
      </w:r>
      <w:r>
        <w:rPr>
          <w:rFonts w:ascii="Arial" w:hAnsi="Arial"/>
          <w:spacing w:val="-4"/>
        </w:rPr>
        <w:t> </w:t>
      </w:r>
      <w:r>
        <w:rPr>
          <w:rFonts w:ascii="Arial" w:hAnsi="Arial"/>
          <w:b/>
        </w:rPr>
        <w:t>48</w:t>
      </w:r>
      <w:r>
        <w:rPr>
          <w:rFonts w:ascii="Arial" w:hAnsi="Arial"/>
        </w:rPr>
        <w:t>:</w:t>
      </w:r>
      <w:r>
        <w:rPr>
          <w:rFonts w:ascii="Arial" w:hAnsi="Arial"/>
          <w:spacing w:val="-4"/>
        </w:rPr>
        <w:t> </w:t>
      </w:r>
      <w:r>
        <w:rPr>
          <w:rFonts w:ascii="Arial" w:hAnsi="Arial"/>
        </w:rPr>
        <w:t>75–88. </w:t>
      </w:r>
      <w:hyperlink r:id="rId725">
        <w:r>
          <w:rPr>
            <w:rFonts w:ascii="Arial" w:hAnsi="Arial"/>
            <w:u w:val="single" w:color="AAAAAA"/>
          </w:rPr>
          <w:t>doi</w:t>
        </w:r>
      </w:hyperlink>
      <w:r>
        <w:rPr>
          <w:rFonts w:ascii="Arial" w:hAnsi="Arial"/>
          <w:u w:val="single" w:color="AAAAAA"/>
        </w:rPr>
        <w:t>:</w:t>
      </w:r>
      <w:hyperlink r:id="rId849">
        <w:r>
          <w:rPr>
            <w:rFonts w:ascii="Arial" w:hAnsi="Arial"/>
            <w:u w:val="single" w:color="AAAAAA"/>
          </w:rPr>
          <w:t>10.1353/hbr.2007.0028</w:t>
        </w:r>
        <w:r>
          <w:rPr>
            <w:rFonts w:ascii="Arial" w:hAnsi="Arial"/>
            <w:spacing w:val="-17"/>
            <w:u w:val="single" w:color="AAAAAA"/>
          </w:rPr>
          <w:t> </w:t>
        </w:r>
        <w:r>
          <w:rPr>
            <w:rFonts w:ascii="Arial" w:hAnsi="Arial"/>
            <w:u w:val="single" w:color="AAAAAA"/>
          </w:rPr>
          <w:t>(https://doi.org/10.1353%2Fhbr.2007.0028)</w:t>
        </w:r>
      </w:hyperlink>
      <w:r>
        <w:rPr>
          <w:rFonts w:ascii="Arial" w:hAnsi="Arial"/>
          <w:u w:val="none"/>
        </w:rPr>
        <w:t>.</w:t>
      </w:r>
      <w:r>
        <w:rPr>
          <w:rFonts w:ascii="Arial" w:hAnsi="Arial"/>
          <w:spacing w:val="-17"/>
          <w:u w:val="none"/>
        </w:rPr>
        <w:t> </w:t>
      </w:r>
      <w:hyperlink r:id="rId754">
        <w:r>
          <w:rPr>
            <w:rFonts w:ascii="Arial" w:hAnsi="Arial"/>
            <w:u w:val="single" w:color="AAAAAA"/>
          </w:rPr>
          <w:t>JSTO</w:t>
        </w:r>
      </w:hyperlink>
      <w:r>
        <w:rPr>
          <w:rFonts w:ascii="Arial" w:hAnsi="Arial"/>
          <w:u w:val="single" w:color="AAAAAA"/>
        </w:rPr>
        <w:t>R</w:t>
      </w:r>
      <w:r>
        <w:rPr>
          <w:rFonts w:ascii="Arial" w:hAnsi="Arial"/>
          <w:spacing w:val="-16"/>
          <w:u w:val="single" w:color="AAAAAA"/>
        </w:rPr>
        <w:t> </w:t>
      </w:r>
      <w:hyperlink r:id="rId850">
        <w:r>
          <w:rPr>
            <w:rFonts w:ascii="Arial" w:hAnsi="Arial"/>
            <w:u w:val="single" w:color="AAAAAA"/>
          </w:rPr>
          <w:t>27913833</w:t>
        </w:r>
        <w:r>
          <w:rPr>
            <w:rFonts w:ascii="Arial" w:hAnsi="Arial"/>
            <w:spacing w:val="-17"/>
            <w:u w:val="single" w:color="AAAAAA"/>
          </w:rPr>
          <w:t> </w:t>
        </w:r>
        <w:r>
          <w:rPr>
            <w:rFonts w:ascii="Arial" w:hAnsi="Arial"/>
            <w:u w:val="single" w:color="AAAAAA"/>
          </w:rPr>
          <w:t>(https://</w:t>
        </w:r>
      </w:hyperlink>
      <w:r>
        <w:rPr>
          <w:rFonts w:ascii="Arial" w:hAnsi="Arial"/>
          <w:u w:val="none"/>
        </w:rPr>
        <w:t> </w:t>
      </w:r>
      <w:hyperlink r:id="rId850">
        <w:r>
          <w:rPr>
            <w:rFonts w:ascii="Arial" w:hAnsi="Arial"/>
            <w:u w:val="single" w:color="AAAAAA"/>
          </w:rPr>
          <w:t>www.jstor.org/stable/27913833)</w:t>
        </w:r>
      </w:hyperlink>
      <w:r>
        <w:rPr>
          <w:rFonts w:ascii="Arial" w:hAnsi="Arial"/>
          <w:u w:val="none"/>
        </w:rPr>
        <w:t>.</w:t>
      </w:r>
      <w:r>
        <w:rPr>
          <w:rFonts w:ascii="Arial" w:hAnsi="Arial"/>
          <w:spacing w:val="-19"/>
          <w:u w:val="none"/>
        </w:rPr>
        <w:t> </w:t>
      </w:r>
      <w:hyperlink r:id="rId829">
        <w:r>
          <w:rPr>
            <w:rFonts w:ascii="Arial" w:hAnsi="Arial"/>
            <w:u w:val="single" w:color="AAAAAA"/>
          </w:rPr>
          <w:t>S2CI</w:t>
        </w:r>
      </w:hyperlink>
      <w:r>
        <w:rPr>
          <w:rFonts w:ascii="Arial" w:hAnsi="Arial"/>
          <w:u w:val="single" w:color="AAAAAA"/>
        </w:rPr>
        <w:t>D</w:t>
      </w:r>
      <w:r>
        <w:rPr>
          <w:rFonts w:ascii="Arial" w:hAnsi="Arial"/>
          <w:spacing w:val="-17"/>
          <w:u w:val="single" w:color="AAAAAA"/>
        </w:rPr>
        <w:t> </w:t>
      </w:r>
      <w:r>
        <w:rPr>
          <w:rFonts w:ascii="Arial" w:hAnsi="Arial"/>
          <w:u w:val="single" w:color="AAAAAA"/>
        </w:rPr>
        <w:t>201749265</w:t>
      </w:r>
      <w:r>
        <w:rPr>
          <w:rFonts w:ascii="Arial" w:hAnsi="Arial"/>
          <w:spacing w:val="-16"/>
          <w:u w:val="single" w:color="AAAAAA"/>
        </w:rPr>
        <w:t> </w:t>
      </w:r>
      <w:r>
        <w:rPr>
          <w:rFonts w:ascii="Arial" w:hAnsi="Arial"/>
          <w:u w:val="single" w:color="AAAAAA"/>
        </w:rPr>
        <w:t>(https://api.semanticscholar.org/CorpusID:201</w:t>
      </w:r>
      <w:r>
        <w:rPr>
          <w:rFonts w:ascii="Arial" w:hAnsi="Arial"/>
          <w:u w:val="none"/>
        </w:rPr>
        <w:t> </w:t>
      </w:r>
      <w:r>
        <w:rPr>
          <w:rFonts w:ascii="Arial" w:hAnsi="Arial"/>
          <w:spacing w:val="-2"/>
          <w:u w:val="single" w:color="AAAAAA"/>
        </w:rPr>
        <w:t>749265)</w:t>
      </w:r>
      <w:r>
        <w:rPr>
          <w:rFonts w:ascii="Arial" w:hAnsi="Arial"/>
          <w:spacing w:val="-2"/>
          <w:u w:val="none"/>
        </w:rPr>
        <w:t>.</w:t>
      </w:r>
    </w:p>
    <w:p>
      <w:pPr>
        <w:pStyle w:val="BodyText"/>
        <w:spacing w:line="235" w:lineRule="auto" w:before="59"/>
        <w:ind w:right="498"/>
        <w:jc w:val="both"/>
        <w:rPr>
          <w:rFonts w:ascii="Arial"/>
        </w:rPr>
      </w:pPr>
      <w:r>
        <w:rPr>
          <w:rFonts w:ascii="Arial"/>
        </w:rPr>
        <mc:AlternateContent>
          <mc:Choice Requires="wps">
            <w:drawing>
              <wp:anchor distT="0" distB="0" distL="0" distR="0" allowOverlap="1" layoutInCell="1" locked="0" behindDoc="0" simplePos="0" relativeHeight="15839232">
                <wp:simplePos x="0" y="0"/>
                <wp:positionH relativeFrom="page">
                  <wp:posOffset>552449</wp:posOffset>
                </wp:positionH>
                <wp:positionV relativeFrom="paragraph">
                  <wp:posOffset>110777</wp:posOffset>
                </wp:positionV>
                <wp:extent cx="47625" cy="47625"/>
                <wp:effectExtent l="0" t="0" r="0" b="0"/>
                <wp:wrapNone/>
                <wp:docPr id="311" name="Graphic 311"/>
                <wp:cNvGraphicFramePr>
                  <a:graphicFrameLocks/>
                </wp:cNvGraphicFramePr>
                <a:graphic>
                  <a:graphicData uri="http://schemas.microsoft.com/office/word/2010/wordprocessingShape">
                    <wps:wsp>
                      <wps:cNvPr id="311" name="Graphic 31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2673pt;width:3.75pt;height:3.75pt;mso-position-horizontal-relative:page;mso-position-vertical-relative:paragraph;z-index:15839232" id="docshape242" filled="true" fillcolor="#000000" stroked="false">
                <v:fill type="solid"/>
                <w10:wrap type="none"/>
              </v:rect>
            </w:pict>
          </mc:Fallback>
        </mc:AlternateContent>
      </w:r>
      <w:hyperlink r:id="rId851">
        <w:r>
          <w:rPr>
            <w:rFonts w:ascii="Arial"/>
            <w:u w:val="single" w:color="AAAAAA"/>
          </w:rPr>
          <w:t>Gaster,</w:t>
        </w:r>
        <w:r>
          <w:rPr>
            <w:rFonts w:ascii="Arial"/>
            <w:spacing w:val="-9"/>
            <w:u w:val="single" w:color="AAAAAA"/>
          </w:rPr>
          <w:t> </w:t>
        </w:r>
        <w:r>
          <w:rPr>
            <w:rFonts w:ascii="Arial"/>
            <w:u w:val="single" w:color="AAAAAA"/>
          </w:rPr>
          <w:t>M.</w:t>
        </w:r>
      </w:hyperlink>
      <w:r>
        <w:rPr>
          <w:rFonts w:ascii="Arial"/>
          <w:spacing w:val="-7"/>
          <w:u w:val="none"/>
        </w:rPr>
        <w:t> </w:t>
      </w:r>
      <w:r>
        <w:rPr>
          <w:rFonts w:ascii="Arial"/>
          <w:u w:val="none"/>
        </w:rPr>
        <w:t>(1908).</w:t>
      </w:r>
      <w:r>
        <w:rPr>
          <w:rFonts w:ascii="Arial"/>
          <w:spacing w:val="-7"/>
          <w:u w:val="none"/>
        </w:rPr>
        <w:t> </w:t>
      </w:r>
      <w:hyperlink r:id="rId852">
        <w:r>
          <w:rPr>
            <w:rFonts w:ascii="Arial"/>
            <w:u w:val="single" w:color="AAAAAA"/>
          </w:rPr>
          <w:t>"A</w:t>
        </w:r>
        <w:r>
          <w:rPr>
            <w:rFonts w:ascii="Arial"/>
            <w:spacing w:val="-17"/>
            <w:u w:val="single" w:color="AAAAAA"/>
          </w:rPr>
          <w:t> </w:t>
        </w:r>
        <w:r>
          <w:rPr>
            <w:rFonts w:ascii="Arial"/>
            <w:u w:val="single" w:color="AAAAAA"/>
          </w:rPr>
          <w:t>Samaritan</w:t>
        </w:r>
        <w:r>
          <w:rPr>
            <w:rFonts w:ascii="Arial"/>
            <w:spacing w:val="-6"/>
            <w:u w:val="single" w:color="AAAAAA"/>
          </w:rPr>
          <w:t> </w:t>
        </w:r>
        <w:r>
          <w:rPr>
            <w:rFonts w:ascii="Arial"/>
            <w:u w:val="single" w:color="AAAAAA"/>
          </w:rPr>
          <w:t>Book</w:t>
        </w:r>
        <w:r>
          <w:rPr>
            <w:rFonts w:ascii="Arial"/>
            <w:spacing w:val="-7"/>
            <w:u w:val="single" w:color="AAAAAA"/>
          </w:rPr>
          <w:t> </w:t>
        </w:r>
        <w:r>
          <w:rPr>
            <w:rFonts w:ascii="Arial"/>
            <w:u w:val="single" w:color="AAAAAA"/>
          </w:rPr>
          <w:t>of</w:t>
        </w:r>
        <w:r>
          <w:rPr>
            <w:rFonts w:ascii="Arial"/>
            <w:spacing w:val="-7"/>
            <w:u w:val="single" w:color="AAAAAA"/>
          </w:rPr>
          <w:t> </w:t>
        </w:r>
        <w:r>
          <w:rPr>
            <w:rFonts w:ascii="Arial"/>
            <w:u w:val="single" w:color="AAAAAA"/>
          </w:rPr>
          <w:t>Joshua"</w:t>
        </w:r>
        <w:r>
          <w:rPr>
            <w:rFonts w:ascii="Arial"/>
            <w:spacing w:val="-7"/>
            <w:u w:val="single" w:color="AAAAAA"/>
          </w:rPr>
          <w:t> </w:t>
        </w:r>
        <w:r>
          <w:rPr>
            <w:rFonts w:ascii="Arial"/>
            <w:u w:val="single" w:color="AAAAAA"/>
          </w:rPr>
          <w:t>(https://books.google.com/books?id=HbYxAQA</w:t>
        </w:r>
      </w:hyperlink>
      <w:r>
        <w:rPr>
          <w:rFonts w:ascii="Arial"/>
          <w:u w:val="none"/>
        </w:rPr>
        <w:t> </w:t>
      </w:r>
      <w:hyperlink r:id="rId852">
        <w:r>
          <w:rPr>
            <w:rFonts w:ascii="Arial"/>
            <w:u w:val="single" w:color="AAAAAA"/>
          </w:rPr>
          <w:t>AMAAJ)</w:t>
        </w:r>
      </w:hyperlink>
      <w:r>
        <w:rPr>
          <w:rFonts w:ascii="Arial"/>
          <w:u w:val="none"/>
        </w:rPr>
        <w:t>. </w:t>
      </w:r>
      <w:r>
        <w:rPr>
          <w:rFonts w:ascii="Arial"/>
          <w:i/>
          <w:u w:val="none"/>
        </w:rPr>
        <w:t>The Living Age</w:t>
      </w:r>
      <w:r>
        <w:rPr>
          <w:rFonts w:ascii="Arial"/>
          <w:u w:val="none"/>
        </w:rPr>
        <w:t>. </w:t>
      </w:r>
      <w:r>
        <w:rPr>
          <w:rFonts w:ascii="Arial"/>
          <w:b/>
          <w:u w:val="none"/>
        </w:rPr>
        <w:t>258</w:t>
      </w:r>
      <w:r>
        <w:rPr>
          <w:rFonts w:ascii="Arial"/>
          <w:u w:val="none"/>
        </w:rPr>
        <w:t>. Retrieved 5 January 2019.</w:t>
      </w:r>
    </w:p>
    <w:p>
      <w:pPr>
        <w:pStyle w:val="BodyText"/>
        <w:spacing w:line="235" w:lineRule="auto" w:before="59"/>
        <w:ind w:right="502"/>
        <w:jc w:val="both"/>
        <w:rPr>
          <w:rFonts w:ascii="Arial"/>
        </w:rPr>
      </w:pPr>
      <w:r>
        <w:rPr>
          <w:rFonts w:ascii="Arial"/>
        </w:rPr>
        <mc:AlternateContent>
          <mc:Choice Requires="wps">
            <w:drawing>
              <wp:anchor distT="0" distB="0" distL="0" distR="0" allowOverlap="1" layoutInCell="1" locked="0" behindDoc="0" simplePos="0" relativeHeight="15839744">
                <wp:simplePos x="0" y="0"/>
                <wp:positionH relativeFrom="page">
                  <wp:posOffset>552449</wp:posOffset>
                </wp:positionH>
                <wp:positionV relativeFrom="paragraph">
                  <wp:posOffset>110832</wp:posOffset>
                </wp:positionV>
                <wp:extent cx="47625" cy="47625"/>
                <wp:effectExtent l="0" t="0" r="0" b="0"/>
                <wp:wrapNone/>
                <wp:docPr id="312" name="Graphic 312"/>
                <wp:cNvGraphicFramePr>
                  <a:graphicFrameLocks/>
                </wp:cNvGraphicFramePr>
                <a:graphic>
                  <a:graphicData uri="http://schemas.microsoft.com/office/word/2010/wordprocessingShape">
                    <wps:wsp>
                      <wps:cNvPr id="312" name="Graphic 31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6968pt;width:3.75pt;height:3.75pt;mso-position-horizontal-relative:page;mso-position-vertical-relative:paragraph;z-index:15839744" id="docshape243" filled="true" fillcolor="#000000" stroked="false">
                <v:fill type="solid"/>
                <w10:wrap type="none"/>
              </v:rect>
            </w:pict>
          </mc:Fallback>
        </mc:AlternateContent>
      </w:r>
      <w:hyperlink r:id="rId488">
        <w:r>
          <w:rPr>
            <w:rFonts w:ascii="Arial"/>
            <w:u w:val="single" w:color="AAAAAA"/>
          </w:rPr>
          <w:t>Geisler,</w:t>
        </w:r>
        <w:r>
          <w:rPr>
            <w:rFonts w:ascii="Arial"/>
            <w:spacing w:val="-5"/>
            <w:u w:val="single" w:color="AAAAAA"/>
          </w:rPr>
          <w:t> </w:t>
        </w:r>
        <w:r>
          <w:rPr>
            <w:rFonts w:ascii="Arial"/>
            <w:u w:val="single" w:color="AAAAAA"/>
          </w:rPr>
          <w:t>Norman</w:t>
        </w:r>
        <w:r>
          <w:rPr>
            <w:rFonts w:ascii="Arial"/>
            <w:spacing w:val="-5"/>
            <w:u w:val="single" w:color="AAAAAA"/>
          </w:rPr>
          <w:t> </w:t>
        </w:r>
        <w:r>
          <w:rPr>
            <w:rFonts w:ascii="Arial"/>
            <w:u w:val="single" w:color="AAAAAA"/>
          </w:rPr>
          <w:t>L.</w:t>
        </w:r>
      </w:hyperlink>
      <w:r>
        <w:rPr>
          <w:rFonts w:ascii="Arial"/>
          <w:spacing w:val="-5"/>
          <w:u w:val="none"/>
        </w:rPr>
        <w:t> </w:t>
      </w:r>
      <w:r>
        <w:rPr>
          <w:rFonts w:ascii="Arial"/>
          <w:u w:val="none"/>
        </w:rPr>
        <w:t>(1980).</w:t>
      </w:r>
      <w:r>
        <w:rPr>
          <w:rFonts w:ascii="Arial"/>
          <w:spacing w:val="-5"/>
          <w:u w:val="none"/>
        </w:rPr>
        <w:t> </w:t>
      </w:r>
      <w:r>
        <w:rPr>
          <w:rFonts w:ascii="Arial"/>
          <w:i/>
          <w:u w:val="none"/>
        </w:rPr>
        <w:t>Inerrancy</w:t>
      </w:r>
      <w:r>
        <w:rPr>
          <w:rFonts w:ascii="Arial"/>
          <w:u w:val="none"/>
        </w:rPr>
        <w:t>.</w:t>
      </w:r>
      <w:r>
        <w:rPr>
          <w:rFonts w:ascii="Arial"/>
          <w:spacing w:val="-5"/>
          <w:u w:val="none"/>
        </w:rPr>
        <w:t> </w:t>
      </w:r>
      <w:r>
        <w:rPr>
          <w:rFonts w:ascii="Arial"/>
          <w:u w:val="none"/>
        </w:rPr>
        <w:t>Grand</w:t>
      </w:r>
      <w:r>
        <w:rPr>
          <w:rFonts w:ascii="Arial"/>
          <w:spacing w:val="-5"/>
          <w:u w:val="none"/>
        </w:rPr>
        <w:t> </w:t>
      </w:r>
      <w:r>
        <w:rPr>
          <w:rFonts w:ascii="Arial"/>
          <w:u w:val="none"/>
        </w:rPr>
        <w:t>Rapids,</w:t>
      </w:r>
      <w:r>
        <w:rPr>
          <w:rFonts w:ascii="Arial"/>
          <w:spacing w:val="-5"/>
          <w:u w:val="none"/>
        </w:rPr>
        <w:t> </w:t>
      </w:r>
      <w:r>
        <w:rPr>
          <w:rFonts w:ascii="Arial"/>
          <w:u w:val="none"/>
        </w:rPr>
        <w:t>Mich.:</w:t>
      </w:r>
      <w:r>
        <w:rPr>
          <w:rFonts w:ascii="Arial"/>
          <w:spacing w:val="-5"/>
          <w:u w:val="none"/>
        </w:rPr>
        <w:t> </w:t>
      </w:r>
      <w:r>
        <w:rPr>
          <w:rFonts w:ascii="Arial"/>
          <w:u w:val="none"/>
        </w:rPr>
        <w:t>Zondervan</w:t>
      </w:r>
      <w:r>
        <w:rPr>
          <w:rFonts w:ascii="Arial"/>
          <w:spacing w:val="-5"/>
          <w:u w:val="none"/>
        </w:rPr>
        <w:t> </w:t>
      </w:r>
      <w:r>
        <w:rPr>
          <w:rFonts w:ascii="Arial"/>
          <w:u w:val="none"/>
        </w:rPr>
        <w:t>Pub.</w:t>
      </w:r>
      <w:r>
        <w:rPr>
          <w:rFonts w:ascii="Arial"/>
          <w:spacing w:val="-5"/>
          <w:u w:val="none"/>
        </w:rPr>
        <w:t> </w:t>
      </w:r>
      <w:r>
        <w:rPr>
          <w:rFonts w:ascii="Arial"/>
          <w:u w:val="none"/>
        </w:rPr>
        <w:t>House.</w:t>
      </w:r>
      <w:r>
        <w:rPr>
          <w:rFonts w:ascii="Arial"/>
          <w:spacing w:val="-5"/>
          <w:u w:val="none"/>
        </w:rPr>
        <w:t> </w:t>
      </w:r>
      <w:hyperlink r:id="rId670">
        <w:r>
          <w:rPr>
            <w:rFonts w:ascii="Arial"/>
            <w:u w:val="single" w:color="AAAAAA"/>
          </w:rPr>
          <w:t>ISB</w:t>
        </w:r>
      </w:hyperlink>
      <w:r>
        <w:rPr>
          <w:rFonts w:ascii="Arial"/>
          <w:u w:val="single" w:color="AAAAAA"/>
        </w:rPr>
        <w:t>N</w:t>
      </w:r>
      <w:r>
        <w:rPr>
          <w:rFonts w:ascii="Arial"/>
          <w:spacing w:val="-5"/>
          <w:u w:val="single" w:color="AAAAAA"/>
        </w:rPr>
        <w:t> </w:t>
      </w:r>
      <w:r>
        <w:rPr>
          <w:rFonts w:ascii="Arial"/>
          <w:u w:val="single" w:color="AAAAAA"/>
        </w:rPr>
        <w:t>978-</w:t>
      </w:r>
      <w:r>
        <w:rPr>
          <w:rFonts w:ascii="Arial"/>
          <w:u w:val="single" w:color="AAAAAA"/>
        </w:rPr>
        <w:t>0-</w:t>
      </w:r>
      <w:r>
        <w:rPr>
          <w:rFonts w:ascii="Arial"/>
          <w:u w:val="none"/>
        </w:rPr>
        <w:t> </w:t>
      </w:r>
      <w:r>
        <w:rPr>
          <w:rFonts w:ascii="Arial"/>
          <w:spacing w:val="-2"/>
          <w:u w:val="single" w:color="AAAAAA"/>
        </w:rPr>
        <w:t>310-39281-1</w:t>
      </w:r>
      <w:r>
        <w:rPr>
          <w:rFonts w:ascii="Arial"/>
          <w:spacing w:val="-2"/>
          <w:u w:val="none"/>
        </w:rPr>
        <w:t>.</w:t>
      </w:r>
    </w:p>
    <w:p>
      <w:pPr>
        <w:spacing w:line="235" w:lineRule="auto" w:before="59"/>
        <w:ind w:left="743" w:right="514" w:firstLine="0"/>
        <w:jc w:val="both"/>
        <w:rPr>
          <w:rFonts w:ascii="Arial"/>
          <w:sz w:val="24"/>
        </w:rPr>
      </w:pPr>
      <w:r>
        <w:rPr>
          <w:rFonts w:ascii="Arial"/>
          <w:sz w:val="24"/>
        </w:rPr>
        <mc:AlternateContent>
          <mc:Choice Requires="wps">
            <w:drawing>
              <wp:anchor distT="0" distB="0" distL="0" distR="0" allowOverlap="1" layoutInCell="1" locked="0" behindDoc="0" simplePos="0" relativeHeight="15840256">
                <wp:simplePos x="0" y="0"/>
                <wp:positionH relativeFrom="page">
                  <wp:posOffset>552449</wp:posOffset>
                </wp:positionH>
                <wp:positionV relativeFrom="paragraph">
                  <wp:posOffset>110887</wp:posOffset>
                </wp:positionV>
                <wp:extent cx="47625" cy="47625"/>
                <wp:effectExtent l="0" t="0" r="0" b="0"/>
                <wp:wrapNone/>
                <wp:docPr id="313" name="Graphic 313"/>
                <wp:cNvGraphicFramePr>
                  <a:graphicFrameLocks/>
                </wp:cNvGraphicFramePr>
                <a:graphic>
                  <a:graphicData uri="http://schemas.microsoft.com/office/word/2010/wordprocessingShape">
                    <wps:wsp>
                      <wps:cNvPr id="313" name="Graphic 31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1262pt;width:3.75pt;height:3.75pt;mso-position-horizontal-relative:page;mso-position-vertical-relative:paragraph;z-index:15840256" id="docshape244" filled="true" fillcolor="#000000" stroked="false">
                <v:fill type="solid"/>
                <w10:wrap type="none"/>
              </v:rect>
            </w:pict>
          </mc:Fallback>
        </mc:AlternateContent>
      </w:r>
      <w:hyperlink r:id="rId488">
        <w:r>
          <w:rPr>
            <w:rFonts w:ascii="Arial"/>
            <w:sz w:val="24"/>
            <w:u w:val="single" w:color="AAAAAA"/>
          </w:rPr>
          <w:t>Geisler,</w:t>
        </w:r>
        <w:r>
          <w:rPr>
            <w:rFonts w:ascii="Arial"/>
            <w:spacing w:val="-5"/>
            <w:sz w:val="24"/>
            <w:u w:val="single" w:color="AAAAAA"/>
          </w:rPr>
          <w:t> </w:t>
        </w:r>
        <w:r>
          <w:rPr>
            <w:rFonts w:ascii="Arial"/>
            <w:sz w:val="24"/>
            <w:u w:val="single" w:color="AAAAAA"/>
          </w:rPr>
          <w:t>Norman</w:t>
        </w:r>
        <w:r>
          <w:rPr>
            <w:rFonts w:ascii="Arial"/>
            <w:spacing w:val="-5"/>
            <w:sz w:val="24"/>
            <w:u w:val="single" w:color="AAAAAA"/>
          </w:rPr>
          <w:t> </w:t>
        </w:r>
        <w:r>
          <w:rPr>
            <w:rFonts w:ascii="Arial"/>
            <w:sz w:val="24"/>
            <w:u w:val="single" w:color="AAAAAA"/>
          </w:rPr>
          <w:t>L.</w:t>
        </w:r>
      </w:hyperlink>
      <w:r>
        <w:rPr>
          <w:rFonts w:ascii="Arial"/>
          <w:spacing w:val="-5"/>
          <w:sz w:val="24"/>
          <w:u w:val="none"/>
        </w:rPr>
        <w:t> </w:t>
      </w:r>
      <w:r>
        <w:rPr>
          <w:rFonts w:ascii="Arial"/>
          <w:sz w:val="24"/>
          <w:u w:val="none"/>
        </w:rPr>
        <w:t>(1986).</w:t>
      </w:r>
      <w:r>
        <w:rPr>
          <w:rFonts w:ascii="Arial"/>
          <w:spacing w:val="-5"/>
          <w:sz w:val="24"/>
          <w:u w:val="none"/>
        </w:rPr>
        <w:t> </w:t>
      </w:r>
      <w:r>
        <w:rPr>
          <w:rFonts w:ascii="Arial"/>
          <w:i/>
          <w:sz w:val="24"/>
          <w:u w:val="none"/>
        </w:rPr>
        <w:t>A</w:t>
      </w:r>
      <w:r>
        <w:rPr>
          <w:rFonts w:ascii="Arial"/>
          <w:i/>
          <w:spacing w:val="-14"/>
          <w:sz w:val="24"/>
          <w:u w:val="none"/>
        </w:rPr>
        <w:t> </w:t>
      </w:r>
      <w:r>
        <w:rPr>
          <w:rFonts w:ascii="Arial"/>
          <w:i/>
          <w:sz w:val="24"/>
          <w:u w:val="none"/>
        </w:rPr>
        <w:t>general</w:t>
      </w:r>
      <w:r>
        <w:rPr>
          <w:rFonts w:ascii="Arial"/>
          <w:i/>
          <w:spacing w:val="-5"/>
          <w:sz w:val="24"/>
          <w:u w:val="none"/>
        </w:rPr>
        <w:t> </w:t>
      </w:r>
      <w:r>
        <w:rPr>
          <w:rFonts w:ascii="Arial"/>
          <w:i/>
          <w:sz w:val="24"/>
          <w:u w:val="none"/>
        </w:rPr>
        <w:t>introduction</w:t>
      </w:r>
      <w:r>
        <w:rPr>
          <w:rFonts w:ascii="Arial"/>
          <w:i/>
          <w:spacing w:val="-5"/>
          <w:sz w:val="24"/>
          <w:u w:val="none"/>
        </w:rPr>
        <w:t> </w:t>
      </w:r>
      <w:r>
        <w:rPr>
          <w:rFonts w:ascii="Arial"/>
          <w:i/>
          <w:sz w:val="24"/>
          <w:u w:val="none"/>
        </w:rPr>
        <w:t>to</w:t>
      </w:r>
      <w:r>
        <w:rPr>
          <w:rFonts w:ascii="Arial"/>
          <w:i/>
          <w:spacing w:val="-5"/>
          <w:sz w:val="24"/>
          <w:u w:val="none"/>
        </w:rPr>
        <w:t> </w:t>
      </w:r>
      <w:r>
        <w:rPr>
          <w:rFonts w:ascii="Arial"/>
          <w:i/>
          <w:sz w:val="24"/>
          <w:u w:val="none"/>
        </w:rPr>
        <w:t>the</w:t>
      </w:r>
      <w:r>
        <w:rPr>
          <w:rFonts w:ascii="Arial"/>
          <w:i/>
          <w:spacing w:val="-5"/>
          <w:sz w:val="24"/>
          <w:u w:val="none"/>
        </w:rPr>
        <w:t> </w:t>
      </w:r>
      <w:r>
        <w:rPr>
          <w:rFonts w:ascii="Arial"/>
          <w:i/>
          <w:sz w:val="24"/>
          <w:u w:val="none"/>
        </w:rPr>
        <w:t>Bible</w:t>
      </w:r>
      <w:r>
        <w:rPr>
          <w:rFonts w:ascii="Arial"/>
          <w:i/>
          <w:spacing w:val="-5"/>
          <w:sz w:val="24"/>
          <w:u w:val="none"/>
        </w:rPr>
        <w:t> </w:t>
      </w:r>
      <w:r>
        <w:rPr>
          <w:rFonts w:ascii="Arial"/>
          <w:sz w:val="24"/>
          <w:u w:val="none"/>
        </w:rPr>
        <w:t>(Rev.</w:t>
      </w:r>
      <w:r>
        <w:rPr>
          <w:rFonts w:ascii="Arial"/>
          <w:spacing w:val="-5"/>
          <w:sz w:val="24"/>
          <w:u w:val="none"/>
        </w:rPr>
        <w:t> </w:t>
      </w:r>
      <w:r>
        <w:rPr>
          <w:rFonts w:ascii="Arial"/>
          <w:sz w:val="24"/>
          <w:u w:val="none"/>
        </w:rPr>
        <w:t>and</w:t>
      </w:r>
      <w:r>
        <w:rPr>
          <w:rFonts w:ascii="Arial"/>
          <w:spacing w:val="-5"/>
          <w:sz w:val="24"/>
          <w:u w:val="none"/>
        </w:rPr>
        <w:t> </w:t>
      </w:r>
      <w:r>
        <w:rPr>
          <w:rFonts w:ascii="Arial"/>
          <w:sz w:val="24"/>
          <w:u w:val="none"/>
        </w:rPr>
        <w:t>expanded</w:t>
      </w:r>
      <w:r>
        <w:rPr>
          <w:rFonts w:ascii="Arial"/>
          <w:spacing w:val="-5"/>
          <w:sz w:val="24"/>
          <w:u w:val="none"/>
        </w:rPr>
        <w:t> </w:t>
      </w:r>
      <w:r>
        <w:rPr>
          <w:rFonts w:ascii="Arial"/>
          <w:sz w:val="24"/>
          <w:u w:val="none"/>
        </w:rPr>
        <w:t>ed.).</w:t>
      </w:r>
      <w:r>
        <w:rPr>
          <w:rFonts w:ascii="Arial"/>
          <w:spacing w:val="-5"/>
          <w:sz w:val="24"/>
          <w:u w:val="none"/>
        </w:rPr>
        <w:t> </w:t>
      </w:r>
      <w:r>
        <w:rPr>
          <w:rFonts w:ascii="Arial"/>
          <w:sz w:val="24"/>
          <w:u w:val="none"/>
        </w:rPr>
        <w:t>Chicago: Moody Press. </w:t>
      </w:r>
      <w:hyperlink r:id="rId670">
        <w:r>
          <w:rPr>
            <w:rFonts w:ascii="Arial"/>
            <w:sz w:val="24"/>
            <w:u w:val="single" w:color="AAAAAA"/>
          </w:rPr>
          <w:t>ISBN</w:t>
        </w:r>
      </w:hyperlink>
      <w:r>
        <w:rPr>
          <w:rFonts w:ascii="Arial"/>
          <w:sz w:val="24"/>
          <w:u w:val="none"/>
        </w:rPr>
        <w:t> </w:t>
      </w:r>
      <w:r>
        <w:rPr>
          <w:rFonts w:ascii="Arial"/>
          <w:sz w:val="24"/>
          <w:u w:val="single" w:color="AAAAAA"/>
        </w:rPr>
        <w:t>978-0-8024-2916-2</w:t>
      </w:r>
      <w:r>
        <w:rPr>
          <w:rFonts w:ascii="Arial"/>
          <w:sz w:val="24"/>
          <w:u w:val="none"/>
        </w:rPr>
        <w:t>.</w:t>
      </w:r>
    </w:p>
    <w:p>
      <w:pPr>
        <w:spacing w:line="235" w:lineRule="auto" w:before="59"/>
        <w:ind w:left="743" w:right="588" w:firstLine="0"/>
        <w:jc w:val="both"/>
        <w:rPr>
          <w:rFonts w:ascii="Arial"/>
          <w:sz w:val="24"/>
        </w:rPr>
      </w:pPr>
      <w:r>
        <w:rPr>
          <w:rFonts w:ascii="Arial"/>
          <w:sz w:val="24"/>
        </w:rPr>
        <mc:AlternateContent>
          <mc:Choice Requires="wps">
            <w:drawing>
              <wp:anchor distT="0" distB="0" distL="0" distR="0" allowOverlap="1" layoutInCell="1" locked="0" behindDoc="0" simplePos="0" relativeHeight="15840768">
                <wp:simplePos x="0" y="0"/>
                <wp:positionH relativeFrom="page">
                  <wp:posOffset>552449</wp:posOffset>
                </wp:positionH>
                <wp:positionV relativeFrom="paragraph">
                  <wp:posOffset>110941</wp:posOffset>
                </wp:positionV>
                <wp:extent cx="47625" cy="47625"/>
                <wp:effectExtent l="0" t="0" r="0" b="0"/>
                <wp:wrapNone/>
                <wp:docPr id="314" name="Graphic 314"/>
                <wp:cNvGraphicFramePr>
                  <a:graphicFrameLocks/>
                </wp:cNvGraphicFramePr>
                <a:graphic>
                  <a:graphicData uri="http://schemas.microsoft.com/office/word/2010/wordprocessingShape">
                    <wps:wsp>
                      <wps:cNvPr id="314" name="Graphic 31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5557pt;width:3.75pt;height:3.75pt;mso-position-horizontal-relative:page;mso-position-vertical-relative:paragraph;z-index:15840768" id="docshape245" filled="true" fillcolor="#000000" stroked="false">
                <v:fill type="solid"/>
                <w10:wrap type="none"/>
              </v:rect>
            </w:pict>
          </mc:Fallback>
        </mc:AlternateContent>
      </w:r>
      <w:r>
        <w:rPr>
          <w:rFonts w:ascii="Arial"/>
          <w:sz w:val="24"/>
        </w:rPr>
        <w:t>Gerber,</w:t>
      </w:r>
      <w:r>
        <w:rPr>
          <w:rFonts w:ascii="Arial"/>
          <w:spacing w:val="-1"/>
          <w:sz w:val="24"/>
        </w:rPr>
        <w:t> </w:t>
      </w:r>
      <w:r>
        <w:rPr>
          <w:rFonts w:ascii="Arial"/>
          <w:sz w:val="24"/>
        </w:rPr>
        <w:t>William</w:t>
      </w:r>
      <w:r>
        <w:rPr>
          <w:rFonts w:ascii="Arial"/>
          <w:spacing w:val="-1"/>
          <w:sz w:val="24"/>
        </w:rPr>
        <w:t> </w:t>
      </w:r>
      <w:r>
        <w:rPr>
          <w:rFonts w:ascii="Arial"/>
          <w:sz w:val="24"/>
        </w:rPr>
        <w:t>(1994).</w:t>
      </w:r>
      <w:r>
        <w:rPr>
          <w:rFonts w:ascii="Arial"/>
          <w:spacing w:val="-1"/>
          <w:sz w:val="24"/>
        </w:rPr>
        <w:t> </w:t>
      </w:r>
      <w:hyperlink r:id="rId853">
        <w:r>
          <w:rPr>
            <w:rFonts w:ascii="Arial"/>
            <w:i/>
            <w:sz w:val="24"/>
            <w:u w:val="single" w:color="AAAAAA"/>
          </w:rPr>
          <w:t>Nuggets</w:t>
        </w:r>
        <w:r>
          <w:rPr>
            <w:rFonts w:ascii="Arial"/>
            <w:i/>
            <w:spacing w:val="-1"/>
            <w:sz w:val="24"/>
            <w:u w:val="single" w:color="AAAAAA"/>
          </w:rPr>
          <w:t> </w:t>
        </w:r>
        <w:r>
          <w:rPr>
            <w:rFonts w:ascii="Arial"/>
            <w:i/>
            <w:sz w:val="24"/>
            <w:u w:val="single" w:color="AAAAAA"/>
          </w:rPr>
          <w:t>of</w:t>
        </w:r>
        <w:r>
          <w:rPr>
            <w:rFonts w:ascii="Arial"/>
            <w:i/>
            <w:spacing w:val="-1"/>
            <w:sz w:val="24"/>
            <w:u w:val="single" w:color="AAAAAA"/>
          </w:rPr>
          <w:t> </w:t>
        </w:r>
        <w:r>
          <w:rPr>
            <w:rFonts w:ascii="Arial"/>
            <w:i/>
            <w:sz w:val="24"/>
            <w:u w:val="single" w:color="AAAAAA"/>
          </w:rPr>
          <w:t>Wisdom</w:t>
        </w:r>
        <w:r>
          <w:rPr>
            <w:rFonts w:ascii="Arial"/>
            <w:i/>
            <w:spacing w:val="-1"/>
            <w:sz w:val="24"/>
            <w:u w:val="single" w:color="AAAAAA"/>
          </w:rPr>
          <w:t> </w:t>
        </w:r>
        <w:r>
          <w:rPr>
            <w:rFonts w:ascii="Arial"/>
            <w:i/>
            <w:sz w:val="24"/>
            <w:u w:val="single" w:color="AAAAAA"/>
          </w:rPr>
          <w:t>from</w:t>
        </w:r>
        <w:r>
          <w:rPr>
            <w:rFonts w:ascii="Arial"/>
            <w:i/>
            <w:spacing w:val="-1"/>
            <w:sz w:val="24"/>
            <w:u w:val="single" w:color="AAAAAA"/>
          </w:rPr>
          <w:t> </w:t>
        </w:r>
        <w:r>
          <w:rPr>
            <w:rFonts w:ascii="Arial"/>
            <w:i/>
            <w:sz w:val="24"/>
            <w:u w:val="single" w:color="AAAAAA"/>
          </w:rPr>
          <w:t>Great</w:t>
        </w:r>
        <w:r>
          <w:rPr>
            <w:rFonts w:ascii="Arial"/>
            <w:i/>
            <w:spacing w:val="-1"/>
            <w:sz w:val="24"/>
            <w:u w:val="single" w:color="AAAAAA"/>
          </w:rPr>
          <w:t> </w:t>
        </w:r>
        <w:r>
          <w:rPr>
            <w:rFonts w:ascii="Arial"/>
            <w:i/>
            <w:sz w:val="24"/>
            <w:u w:val="single" w:color="AAAAAA"/>
          </w:rPr>
          <w:t>Jewish</w:t>
        </w:r>
        <w:r>
          <w:rPr>
            <w:rFonts w:ascii="Arial"/>
            <w:i/>
            <w:spacing w:val="-1"/>
            <w:sz w:val="24"/>
            <w:u w:val="single" w:color="AAAAAA"/>
          </w:rPr>
          <w:t> </w:t>
        </w:r>
        <w:r>
          <w:rPr>
            <w:rFonts w:ascii="Arial"/>
            <w:i/>
            <w:sz w:val="24"/>
            <w:u w:val="single" w:color="AAAAAA"/>
          </w:rPr>
          <w:t>Thinkers:</w:t>
        </w:r>
        <w:r>
          <w:rPr>
            <w:rFonts w:ascii="Arial"/>
            <w:i/>
            <w:spacing w:val="-1"/>
            <w:sz w:val="24"/>
            <w:u w:val="single" w:color="AAAAAA"/>
          </w:rPr>
          <w:t> </w:t>
        </w:r>
        <w:r>
          <w:rPr>
            <w:rFonts w:ascii="Arial"/>
            <w:i/>
            <w:sz w:val="24"/>
            <w:u w:val="single" w:color="AAAAAA"/>
          </w:rPr>
          <w:t>From</w:t>
        </w:r>
        <w:r>
          <w:rPr>
            <w:rFonts w:ascii="Arial"/>
            <w:i/>
            <w:spacing w:val="-1"/>
            <w:sz w:val="24"/>
            <w:u w:val="single" w:color="AAAAAA"/>
          </w:rPr>
          <w:t> </w:t>
        </w:r>
        <w:r>
          <w:rPr>
            <w:rFonts w:ascii="Arial"/>
            <w:i/>
            <w:sz w:val="24"/>
            <w:u w:val="single" w:color="AAAAAA"/>
          </w:rPr>
          <w:t>Biblical</w:t>
        </w:r>
        <w:r>
          <w:rPr>
            <w:rFonts w:ascii="Arial"/>
            <w:i/>
            <w:spacing w:val="-1"/>
            <w:sz w:val="24"/>
            <w:u w:val="single" w:color="AAAAAA"/>
          </w:rPr>
          <w:t> </w:t>
        </w:r>
        <w:r>
          <w:rPr>
            <w:rFonts w:ascii="Arial"/>
            <w:i/>
            <w:sz w:val="24"/>
            <w:u w:val="single" w:color="AAAAAA"/>
          </w:rPr>
          <w:t>Times</w:t>
        </w:r>
        <w:r>
          <w:rPr>
            <w:rFonts w:ascii="Arial"/>
            <w:i/>
            <w:spacing w:val="-1"/>
            <w:sz w:val="24"/>
            <w:u w:val="single" w:color="AAAAAA"/>
          </w:rPr>
          <w:t> </w:t>
        </w:r>
        <w:r>
          <w:rPr>
            <w:rFonts w:ascii="Arial"/>
            <w:i/>
            <w:sz w:val="24"/>
            <w:u w:val="single" w:color="AAAAAA"/>
          </w:rPr>
          <w:t>to</w:t>
        </w:r>
      </w:hyperlink>
      <w:r>
        <w:rPr>
          <w:rFonts w:ascii="Arial"/>
          <w:i/>
          <w:sz w:val="24"/>
          <w:u w:val="none"/>
        </w:rPr>
        <w:t> </w:t>
      </w:r>
      <w:hyperlink r:id="rId853">
        <w:r>
          <w:rPr>
            <w:rFonts w:ascii="Arial"/>
            <w:i/>
            <w:sz w:val="24"/>
            <w:u w:val="single" w:color="AAAAAA"/>
          </w:rPr>
          <w:t>the</w:t>
        </w:r>
        <w:r>
          <w:rPr>
            <w:rFonts w:ascii="Arial"/>
            <w:i/>
            <w:spacing w:val="-8"/>
            <w:sz w:val="24"/>
            <w:u w:val="single" w:color="AAAAAA"/>
          </w:rPr>
          <w:t> </w:t>
        </w:r>
        <w:r>
          <w:rPr>
            <w:rFonts w:ascii="Arial"/>
            <w:i/>
            <w:sz w:val="24"/>
            <w:u w:val="single" w:color="AAAAAA"/>
          </w:rPr>
          <w:t>Present</w:t>
        </w:r>
        <w:r>
          <w:rPr>
            <w:rFonts w:ascii="Arial"/>
            <w:i/>
            <w:spacing w:val="-8"/>
            <w:sz w:val="24"/>
            <w:u w:val="single" w:color="AAAAAA"/>
          </w:rPr>
          <w:t> </w:t>
        </w:r>
        <w:r>
          <w:rPr>
            <w:rFonts w:ascii="Arial"/>
            <w:sz w:val="24"/>
            <w:u w:val="single" w:color="AAAAAA"/>
          </w:rPr>
          <w:t>(https://books.google.com/books?id=DygOmktEvFMC)</w:t>
        </w:r>
      </w:hyperlink>
      <w:r>
        <w:rPr>
          <w:rFonts w:ascii="Arial"/>
          <w:sz w:val="24"/>
          <w:u w:val="none"/>
        </w:rPr>
        <w:t>.</w:t>
      </w:r>
      <w:r>
        <w:rPr>
          <w:rFonts w:ascii="Arial"/>
          <w:spacing w:val="-8"/>
          <w:sz w:val="24"/>
          <w:u w:val="none"/>
        </w:rPr>
        <w:t> </w:t>
      </w:r>
      <w:r>
        <w:rPr>
          <w:rFonts w:ascii="Arial"/>
          <w:sz w:val="24"/>
          <w:u w:val="none"/>
        </w:rPr>
        <w:t>Rodopi.</w:t>
      </w:r>
      <w:r>
        <w:rPr>
          <w:rFonts w:ascii="Arial"/>
          <w:spacing w:val="-8"/>
          <w:sz w:val="24"/>
          <w:u w:val="none"/>
        </w:rPr>
        <w:t> </w:t>
      </w:r>
      <w:hyperlink r:id="rId670">
        <w:r>
          <w:rPr>
            <w:rFonts w:ascii="Arial"/>
            <w:sz w:val="24"/>
            <w:u w:val="single" w:color="AAAAAA"/>
          </w:rPr>
          <w:t>ISBN</w:t>
        </w:r>
      </w:hyperlink>
      <w:r>
        <w:rPr>
          <w:rFonts w:ascii="Arial"/>
          <w:spacing w:val="-8"/>
          <w:sz w:val="24"/>
          <w:u w:val="none"/>
        </w:rPr>
        <w:t> </w:t>
      </w:r>
      <w:r>
        <w:rPr>
          <w:rFonts w:ascii="Arial"/>
          <w:sz w:val="24"/>
          <w:u w:val="single" w:color="AAAAAA"/>
        </w:rPr>
        <w:t>978-90-</w:t>
      </w:r>
      <w:r>
        <w:rPr>
          <w:rFonts w:ascii="Arial"/>
          <w:sz w:val="24"/>
          <w:u w:val="single" w:color="AAAAAA"/>
        </w:rPr>
        <w:t>5183-</w:t>
      </w:r>
      <w:r>
        <w:rPr>
          <w:rFonts w:ascii="Arial"/>
          <w:sz w:val="24"/>
          <w:u w:val="none"/>
        </w:rPr>
        <w:t> </w:t>
      </w:r>
      <w:r>
        <w:rPr>
          <w:rFonts w:ascii="Arial"/>
          <w:spacing w:val="-2"/>
          <w:sz w:val="24"/>
          <w:u w:val="single" w:color="AAAAAA"/>
        </w:rPr>
        <w:t>727-8</w:t>
      </w:r>
      <w:r>
        <w:rPr>
          <w:rFonts w:ascii="Arial"/>
          <w:spacing w:val="-2"/>
          <w:sz w:val="24"/>
          <w:u w:val="none"/>
        </w:rPr>
        <w:t>.</w:t>
      </w:r>
    </w:p>
    <w:p>
      <w:pPr>
        <w:spacing w:line="235" w:lineRule="auto" w:before="58"/>
        <w:ind w:left="743" w:right="555" w:firstLine="0"/>
        <w:jc w:val="both"/>
        <w:rPr>
          <w:rFonts w:ascii="Arial"/>
          <w:sz w:val="24"/>
        </w:rPr>
      </w:pPr>
      <w:r>
        <w:rPr>
          <w:rFonts w:ascii="Arial"/>
          <w:sz w:val="24"/>
        </w:rPr>
        <mc:AlternateContent>
          <mc:Choice Requires="wps">
            <w:drawing>
              <wp:anchor distT="0" distB="0" distL="0" distR="0" allowOverlap="1" layoutInCell="1" locked="0" behindDoc="0" simplePos="0" relativeHeight="15841280">
                <wp:simplePos x="0" y="0"/>
                <wp:positionH relativeFrom="page">
                  <wp:posOffset>552449</wp:posOffset>
                </wp:positionH>
                <wp:positionV relativeFrom="paragraph">
                  <wp:posOffset>110705</wp:posOffset>
                </wp:positionV>
                <wp:extent cx="47625" cy="47625"/>
                <wp:effectExtent l="0" t="0" r="0" b="0"/>
                <wp:wrapNone/>
                <wp:docPr id="315" name="Graphic 315"/>
                <wp:cNvGraphicFramePr>
                  <a:graphicFrameLocks/>
                </wp:cNvGraphicFramePr>
                <a:graphic>
                  <a:graphicData uri="http://schemas.microsoft.com/office/word/2010/wordprocessingShape">
                    <wps:wsp>
                      <wps:cNvPr id="315" name="Graphic 31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16998pt;width:3.75pt;height:3.75pt;mso-position-horizontal-relative:page;mso-position-vertical-relative:paragraph;z-index:15841280" id="docshape246" filled="true" fillcolor="#000000" stroked="false">
                <v:fill type="solid"/>
                <w10:wrap type="none"/>
              </v:rect>
            </w:pict>
          </mc:Fallback>
        </mc:AlternateContent>
      </w:r>
      <w:r>
        <w:rPr>
          <w:rFonts w:ascii="Arial"/>
          <w:sz w:val="24"/>
        </w:rPr>
        <w:t>Gericke,</w:t>
      </w:r>
      <w:r>
        <w:rPr>
          <w:rFonts w:ascii="Arial"/>
          <w:spacing w:val="-3"/>
          <w:sz w:val="24"/>
        </w:rPr>
        <w:t> </w:t>
      </w:r>
      <w:r>
        <w:rPr>
          <w:rFonts w:ascii="Arial"/>
          <w:sz w:val="24"/>
        </w:rPr>
        <w:t>Jaco</w:t>
      </w:r>
      <w:r>
        <w:rPr>
          <w:rFonts w:ascii="Arial"/>
          <w:spacing w:val="-3"/>
          <w:sz w:val="24"/>
        </w:rPr>
        <w:t> </w:t>
      </w:r>
      <w:r>
        <w:rPr>
          <w:rFonts w:ascii="Arial"/>
          <w:sz w:val="24"/>
        </w:rPr>
        <w:t>(2012).</w:t>
      </w:r>
      <w:r>
        <w:rPr>
          <w:rFonts w:ascii="Arial"/>
          <w:spacing w:val="-3"/>
          <w:sz w:val="24"/>
        </w:rPr>
        <w:t> </w:t>
      </w:r>
      <w:r>
        <w:rPr>
          <w:rFonts w:ascii="Arial"/>
          <w:i/>
          <w:sz w:val="24"/>
        </w:rPr>
        <w:t>The</w:t>
      </w:r>
      <w:r>
        <w:rPr>
          <w:rFonts w:ascii="Arial"/>
          <w:i/>
          <w:spacing w:val="-3"/>
          <w:sz w:val="24"/>
        </w:rPr>
        <w:t> </w:t>
      </w:r>
      <w:r>
        <w:rPr>
          <w:rFonts w:ascii="Arial"/>
          <w:i/>
          <w:sz w:val="24"/>
        </w:rPr>
        <w:t>Hebrew</w:t>
      </w:r>
      <w:r>
        <w:rPr>
          <w:rFonts w:ascii="Arial"/>
          <w:i/>
          <w:spacing w:val="-3"/>
          <w:sz w:val="24"/>
        </w:rPr>
        <w:t> </w:t>
      </w:r>
      <w:r>
        <w:rPr>
          <w:rFonts w:ascii="Arial"/>
          <w:i/>
          <w:sz w:val="24"/>
        </w:rPr>
        <w:t>Bible</w:t>
      </w:r>
      <w:r>
        <w:rPr>
          <w:rFonts w:ascii="Arial"/>
          <w:i/>
          <w:spacing w:val="-3"/>
          <w:sz w:val="24"/>
        </w:rPr>
        <w:t> </w:t>
      </w:r>
      <w:r>
        <w:rPr>
          <w:rFonts w:ascii="Arial"/>
          <w:i/>
          <w:sz w:val="24"/>
        </w:rPr>
        <w:t>and</w:t>
      </w:r>
      <w:r>
        <w:rPr>
          <w:rFonts w:ascii="Arial"/>
          <w:i/>
          <w:spacing w:val="-3"/>
          <w:sz w:val="24"/>
        </w:rPr>
        <w:t> </w:t>
      </w:r>
      <w:r>
        <w:rPr>
          <w:rFonts w:ascii="Arial"/>
          <w:i/>
          <w:sz w:val="24"/>
        </w:rPr>
        <w:t>Philosophy</w:t>
      </w:r>
      <w:r>
        <w:rPr>
          <w:rFonts w:ascii="Arial"/>
          <w:i/>
          <w:spacing w:val="-3"/>
          <w:sz w:val="24"/>
        </w:rPr>
        <w:t> </w:t>
      </w:r>
      <w:r>
        <w:rPr>
          <w:rFonts w:ascii="Arial"/>
          <w:i/>
          <w:sz w:val="24"/>
        </w:rPr>
        <w:t>of</w:t>
      </w:r>
      <w:r>
        <w:rPr>
          <w:rFonts w:ascii="Arial"/>
          <w:i/>
          <w:spacing w:val="-3"/>
          <w:sz w:val="24"/>
        </w:rPr>
        <w:t> </w:t>
      </w:r>
      <w:r>
        <w:rPr>
          <w:rFonts w:ascii="Arial"/>
          <w:i/>
          <w:sz w:val="24"/>
        </w:rPr>
        <w:t>Religion</w:t>
      </w:r>
      <w:r>
        <w:rPr>
          <w:rFonts w:ascii="Arial"/>
          <w:sz w:val="24"/>
        </w:rPr>
        <w:t>.</w:t>
      </w:r>
      <w:r>
        <w:rPr>
          <w:rFonts w:ascii="Arial"/>
          <w:spacing w:val="-17"/>
          <w:sz w:val="24"/>
        </w:rPr>
        <w:t> </w:t>
      </w:r>
      <w:r>
        <w:rPr>
          <w:rFonts w:ascii="Arial"/>
          <w:sz w:val="24"/>
        </w:rPr>
        <w:t>Atlanta,</w:t>
      </w:r>
      <w:r>
        <w:rPr>
          <w:rFonts w:ascii="Arial"/>
          <w:spacing w:val="-3"/>
          <w:sz w:val="24"/>
        </w:rPr>
        <w:t> </w:t>
      </w:r>
      <w:r>
        <w:rPr>
          <w:rFonts w:ascii="Arial"/>
          <w:sz w:val="24"/>
        </w:rPr>
        <w:t>Georgia:</w:t>
      </w:r>
      <w:r>
        <w:rPr>
          <w:rFonts w:ascii="Arial"/>
          <w:spacing w:val="-3"/>
          <w:sz w:val="24"/>
        </w:rPr>
        <w:t> </w:t>
      </w:r>
      <w:r>
        <w:rPr>
          <w:rFonts w:ascii="Arial"/>
          <w:sz w:val="24"/>
        </w:rPr>
        <w:t>Society</w:t>
      </w:r>
      <w:r>
        <w:rPr>
          <w:rFonts w:ascii="Arial"/>
          <w:spacing w:val="-3"/>
          <w:sz w:val="24"/>
        </w:rPr>
        <w:t> </w:t>
      </w:r>
      <w:r>
        <w:rPr>
          <w:rFonts w:ascii="Arial"/>
          <w:sz w:val="24"/>
        </w:rPr>
        <w:t>of Biblical Literature. </w:t>
      </w:r>
      <w:hyperlink r:id="rId670">
        <w:r>
          <w:rPr>
            <w:rFonts w:ascii="Arial"/>
            <w:sz w:val="24"/>
            <w:u w:val="single" w:color="AAAAAA"/>
          </w:rPr>
          <w:t>ISB</w:t>
        </w:r>
      </w:hyperlink>
      <w:r>
        <w:rPr>
          <w:rFonts w:ascii="Arial"/>
          <w:sz w:val="24"/>
          <w:u w:val="single" w:color="AAAAAA"/>
        </w:rPr>
        <w:t>N 978-1-58983-707-2</w:t>
      </w:r>
      <w:r>
        <w:rPr>
          <w:rFonts w:ascii="Arial"/>
          <w:sz w:val="24"/>
          <w:u w:val="none"/>
        </w:rPr>
        <w:t>.</w:t>
      </w:r>
    </w:p>
    <w:p>
      <w:pPr>
        <w:spacing w:line="273" w:lineRule="exact" w:before="55"/>
        <w:ind w:left="743" w:right="0" w:firstLine="0"/>
        <w:jc w:val="both"/>
        <w:rPr>
          <w:rFonts w:ascii="Arial"/>
          <w:sz w:val="24"/>
        </w:rPr>
      </w:pPr>
      <w:r>
        <w:rPr>
          <w:rFonts w:ascii="Arial"/>
          <w:sz w:val="24"/>
        </w:rPr>
        <mc:AlternateContent>
          <mc:Choice Requires="wps">
            <w:drawing>
              <wp:anchor distT="0" distB="0" distL="0" distR="0" allowOverlap="1" layoutInCell="1" locked="0" behindDoc="0" simplePos="0" relativeHeight="15841792">
                <wp:simplePos x="0" y="0"/>
                <wp:positionH relativeFrom="page">
                  <wp:posOffset>552449</wp:posOffset>
                </wp:positionH>
                <wp:positionV relativeFrom="paragraph">
                  <wp:posOffset>111395</wp:posOffset>
                </wp:positionV>
                <wp:extent cx="47625" cy="47625"/>
                <wp:effectExtent l="0" t="0" r="0" b="0"/>
                <wp:wrapNone/>
                <wp:docPr id="316" name="Graphic 316"/>
                <wp:cNvGraphicFramePr>
                  <a:graphicFrameLocks/>
                </wp:cNvGraphicFramePr>
                <a:graphic>
                  <a:graphicData uri="http://schemas.microsoft.com/office/word/2010/wordprocessingShape">
                    <wps:wsp>
                      <wps:cNvPr id="316" name="Graphic 31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71293pt;width:3.75pt;height:3.75pt;mso-position-horizontal-relative:page;mso-position-vertical-relative:paragraph;z-index:15841792" id="docshape247" filled="true" fillcolor="#000000" stroked="false">
                <v:fill type="solid"/>
                <w10:wrap type="none"/>
              </v:rect>
            </w:pict>
          </mc:Fallback>
        </mc:AlternateContent>
      </w:r>
      <w:r>
        <w:rPr>
          <w:rFonts w:ascii="Arial"/>
          <w:sz w:val="24"/>
        </w:rPr>
        <w:t>Gomes,</w:t>
      </w:r>
      <w:r>
        <w:rPr>
          <w:rFonts w:ascii="Arial"/>
          <w:spacing w:val="-16"/>
          <w:sz w:val="24"/>
        </w:rPr>
        <w:t> </w:t>
      </w:r>
      <w:r>
        <w:rPr>
          <w:rFonts w:ascii="Arial"/>
          <w:sz w:val="24"/>
        </w:rPr>
        <w:t>Alan</w:t>
      </w:r>
      <w:r>
        <w:rPr>
          <w:rFonts w:ascii="Arial"/>
          <w:spacing w:val="-2"/>
          <w:sz w:val="24"/>
        </w:rPr>
        <w:t> </w:t>
      </w:r>
      <w:r>
        <w:rPr>
          <w:rFonts w:ascii="Arial"/>
          <w:sz w:val="24"/>
        </w:rPr>
        <w:t>W.</w:t>
      </w:r>
      <w:r>
        <w:rPr>
          <w:rFonts w:ascii="Arial"/>
          <w:spacing w:val="-2"/>
          <w:sz w:val="24"/>
        </w:rPr>
        <w:t> </w:t>
      </w:r>
      <w:r>
        <w:rPr>
          <w:rFonts w:ascii="Arial"/>
          <w:sz w:val="24"/>
        </w:rPr>
        <w:t>(15</w:t>
      </w:r>
      <w:r>
        <w:rPr>
          <w:rFonts w:ascii="Arial"/>
          <w:spacing w:val="-1"/>
          <w:sz w:val="24"/>
        </w:rPr>
        <w:t> </w:t>
      </w:r>
      <w:r>
        <w:rPr>
          <w:rFonts w:ascii="Arial"/>
          <w:sz w:val="24"/>
        </w:rPr>
        <w:t>December</w:t>
      </w:r>
      <w:r>
        <w:rPr>
          <w:rFonts w:ascii="Arial"/>
          <w:spacing w:val="-2"/>
          <w:sz w:val="24"/>
        </w:rPr>
        <w:t> </w:t>
      </w:r>
      <w:r>
        <w:rPr>
          <w:rFonts w:ascii="Arial"/>
          <w:sz w:val="24"/>
        </w:rPr>
        <w:t>2009).</w:t>
      </w:r>
      <w:r>
        <w:rPr>
          <w:rFonts w:ascii="Arial"/>
          <w:spacing w:val="-2"/>
          <w:sz w:val="24"/>
        </w:rPr>
        <w:t> </w:t>
      </w:r>
      <w:hyperlink r:id="rId854">
        <w:r>
          <w:rPr>
            <w:rFonts w:ascii="Arial"/>
            <w:i/>
            <w:sz w:val="24"/>
            <w:u w:val="single" w:color="AAAAAA"/>
          </w:rPr>
          <w:t>Unitarian</w:t>
        </w:r>
        <w:r>
          <w:rPr>
            <w:rFonts w:ascii="Arial"/>
            <w:i/>
            <w:spacing w:val="-2"/>
            <w:sz w:val="24"/>
            <w:u w:val="single" w:color="AAAAAA"/>
          </w:rPr>
          <w:t> </w:t>
        </w:r>
        <w:r>
          <w:rPr>
            <w:rFonts w:ascii="Arial"/>
            <w:i/>
            <w:sz w:val="24"/>
            <w:u w:val="single" w:color="AAAAAA"/>
          </w:rPr>
          <w:t>Universalism</w:t>
        </w:r>
        <w:r>
          <w:rPr>
            <w:rFonts w:ascii="Arial"/>
            <w:i/>
            <w:spacing w:val="-1"/>
            <w:sz w:val="24"/>
            <w:u w:val="single" w:color="AAAAAA"/>
          </w:rPr>
          <w:t> </w:t>
        </w:r>
        <w:r>
          <w:rPr>
            <w:rFonts w:ascii="Arial"/>
            <w:spacing w:val="-2"/>
            <w:sz w:val="24"/>
            <w:u w:val="single" w:color="AAAAAA"/>
          </w:rPr>
          <w:t>(https://books.google.com/books?id</w:t>
        </w:r>
      </w:hyperlink>
    </w:p>
    <w:p>
      <w:pPr>
        <w:pStyle w:val="BodyText"/>
        <w:spacing w:line="273" w:lineRule="exact"/>
        <w:jc w:val="both"/>
        <w:rPr>
          <w:rFonts w:ascii="Arial"/>
        </w:rPr>
      </w:pPr>
      <w:hyperlink r:id="rId854">
        <w:r>
          <w:rPr>
            <w:rFonts w:ascii="Arial"/>
            <w:u w:val="single" w:color="AAAAAA"/>
          </w:rPr>
          <w:t>=NhI2o_3hfwAC)</w:t>
        </w:r>
      </w:hyperlink>
      <w:r>
        <w:rPr>
          <w:rFonts w:ascii="Arial"/>
          <w:u w:val="none"/>
        </w:rPr>
        <w:t>. Zondervan</w:t>
      </w:r>
      <w:r>
        <w:rPr>
          <w:rFonts w:ascii="Arial"/>
          <w:spacing w:val="-14"/>
          <w:u w:val="none"/>
        </w:rPr>
        <w:t> </w:t>
      </w:r>
      <w:r>
        <w:rPr>
          <w:rFonts w:ascii="Arial"/>
          <w:u w:val="none"/>
        </w:rPr>
        <w:t>Academic. </w:t>
      </w:r>
      <w:hyperlink r:id="rId670">
        <w:r>
          <w:rPr>
            <w:rFonts w:ascii="Arial"/>
            <w:u w:val="single" w:color="AAAAAA"/>
          </w:rPr>
          <w:t>ISBN</w:t>
        </w:r>
      </w:hyperlink>
      <w:r>
        <w:rPr>
          <w:rFonts w:ascii="Arial"/>
          <w:u w:val="none"/>
        </w:rPr>
        <w:t> </w:t>
      </w:r>
      <w:r>
        <w:rPr>
          <w:rFonts w:ascii="Arial"/>
          <w:u w:val="single" w:color="AAAAAA"/>
        </w:rPr>
        <w:t>978-0-310-86454-</w:t>
      </w:r>
      <w:r>
        <w:rPr>
          <w:rFonts w:ascii="Arial"/>
          <w:spacing w:val="-5"/>
          <w:u w:val="single" w:color="AAAAAA"/>
        </w:rPr>
        <w:t>7</w:t>
      </w:r>
      <w:r>
        <w:rPr>
          <w:rFonts w:ascii="Arial"/>
          <w:spacing w:val="-5"/>
          <w:u w:val="none"/>
        </w:rPr>
        <w:t>.</w:t>
      </w:r>
    </w:p>
    <w:p>
      <w:pPr>
        <w:pStyle w:val="BodyText"/>
        <w:spacing w:after="0" w:line="273" w:lineRule="exact"/>
        <w:jc w:val="both"/>
        <w:rPr>
          <w:rFonts w:ascii="Arial"/>
        </w:rPr>
        <w:sectPr>
          <w:pgSz w:w="12240" w:h="15840"/>
          <w:pgMar w:top="520" w:bottom="280" w:left="360" w:right="360"/>
        </w:sectPr>
      </w:pPr>
    </w:p>
    <w:p>
      <w:pPr>
        <w:pStyle w:val="BodyText"/>
        <w:spacing w:line="235" w:lineRule="auto" w:before="69"/>
        <w:ind w:right="347"/>
        <w:rPr>
          <w:rFonts w:ascii="Arial" w:hAnsi="Arial"/>
        </w:rPr>
      </w:pPr>
      <w:r>
        <w:rPr>
          <w:rFonts w:ascii="Arial" w:hAnsi="Arial"/>
        </w:rPr>
        <mc:AlternateContent>
          <mc:Choice Requires="wps">
            <w:drawing>
              <wp:anchor distT="0" distB="0" distL="0" distR="0" allowOverlap="1" layoutInCell="1" locked="0" behindDoc="0" simplePos="0" relativeHeight="15842304">
                <wp:simplePos x="0" y="0"/>
                <wp:positionH relativeFrom="page">
                  <wp:posOffset>552449</wp:posOffset>
                </wp:positionH>
                <wp:positionV relativeFrom="paragraph">
                  <wp:posOffset>117440</wp:posOffset>
                </wp:positionV>
                <wp:extent cx="47625" cy="47625"/>
                <wp:effectExtent l="0" t="0" r="0" b="0"/>
                <wp:wrapNone/>
                <wp:docPr id="317" name="Graphic 317"/>
                <wp:cNvGraphicFramePr>
                  <a:graphicFrameLocks/>
                </wp:cNvGraphicFramePr>
                <a:graphic>
                  <a:graphicData uri="http://schemas.microsoft.com/office/word/2010/wordprocessingShape">
                    <wps:wsp>
                      <wps:cNvPr id="317" name="Graphic 31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9.247269pt;width:3.75pt;height:3.75pt;mso-position-horizontal-relative:page;mso-position-vertical-relative:paragraph;z-index:15842304" id="docshape248" filled="true" fillcolor="#000000" stroked="false">
                <v:fill type="solid"/>
                <w10:wrap type="none"/>
              </v:rect>
            </w:pict>
          </mc:Fallback>
        </mc:AlternateContent>
      </w:r>
      <w:hyperlink r:id="rId855">
        <w:r>
          <w:rPr>
            <w:rFonts w:ascii="Arial" w:hAnsi="Arial"/>
            <w:u w:val="single" w:color="AAAAAA"/>
          </w:rPr>
          <w:t>Goshen-Gottstein, M. H.</w:t>
        </w:r>
      </w:hyperlink>
      <w:r>
        <w:rPr>
          <w:rFonts w:ascii="Arial" w:hAnsi="Arial"/>
          <w:u w:val="none"/>
        </w:rPr>
        <w:t> (1979). "The</w:t>
      </w:r>
      <w:r>
        <w:rPr>
          <w:rFonts w:ascii="Arial" w:hAnsi="Arial"/>
          <w:spacing w:val="-7"/>
          <w:u w:val="none"/>
        </w:rPr>
        <w:t> </w:t>
      </w:r>
      <w:r>
        <w:rPr>
          <w:rFonts w:ascii="Arial" w:hAnsi="Arial"/>
          <w:u w:val="none"/>
        </w:rPr>
        <w:t>Aleppo Codex and the Rise of the Massoretic Bible Text". </w:t>
      </w:r>
      <w:r>
        <w:rPr>
          <w:rFonts w:ascii="Arial" w:hAnsi="Arial"/>
          <w:i/>
          <w:u w:val="none"/>
        </w:rPr>
        <w:t>The</w:t>
      </w:r>
      <w:r>
        <w:rPr>
          <w:rFonts w:ascii="Arial" w:hAnsi="Arial"/>
          <w:i/>
          <w:spacing w:val="-4"/>
          <w:u w:val="none"/>
        </w:rPr>
        <w:t> </w:t>
      </w:r>
      <w:r>
        <w:rPr>
          <w:rFonts w:ascii="Arial" w:hAnsi="Arial"/>
          <w:i/>
          <w:u w:val="none"/>
        </w:rPr>
        <w:t>Biblical</w:t>
      </w:r>
      <w:r>
        <w:rPr>
          <w:rFonts w:ascii="Arial" w:hAnsi="Arial"/>
          <w:i/>
          <w:spacing w:val="-12"/>
          <w:u w:val="none"/>
        </w:rPr>
        <w:t> </w:t>
      </w:r>
      <w:r>
        <w:rPr>
          <w:rFonts w:ascii="Arial" w:hAnsi="Arial"/>
          <w:i/>
          <w:u w:val="none"/>
        </w:rPr>
        <w:t>Archaeologist</w:t>
      </w:r>
      <w:r>
        <w:rPr>
          <w:rFonts w:ascii="Arial" w:hAnsi="Arial"/>
          <w:u w:val="none"/>
        </w:rPr>
        <w:t>.</w:t>
      </w:r>
      <w:r>
        <w:rPr>
          <w:rFonts w:ascii="Arial" w:hAnsi="Arial"/>
          <w:spacing w:val="-4"/>
          <w:u w:val="none"/>
        </w:rPr>
        <w:t> </w:t>
      </w:r>
      <w:r>
        <w:rPr>
          <w:rFonts w:ascii="Arial" w:hAnsi="Arial"/>
          <w:b/>
          <w:u w:val="none"/>
        </w:rPr>
        <w:t>42</w:t>
      </w:r>
      <w:r>
        <w:rPr>
          <w:rFonts w:ascii="Arial" w:hAnsi="Arial"/>
          <w:b/>
          <w:spacing w:val="-4"/>
          <w:u w:val="none"/>
        </w:rPr>
        <w:t> </w:t>
      </w:r>
      <w:r>
        <w:rPr>
          <w:rFonts w:ascii="Arial" w:hAnsi="Arial"/>
          <w:u w:val="none"/>
        </w:rPr>
        <w:t>(3).</w:t>
      </w:r>
      <w:r>
        <w:rPr>
          <w:rFonts w:ascii="Arial" w:hAnsi="Arial"/>
          <w:spacing w:val="-4"/>
          <w:u w:val="none"/>
        </w:rPr>
        <w:t> </w:t>
      </w:r>
      <w:r>
        <w:rPr>
          <w:rFonts w:ascii="Arial" w:hAnsi="Arial"/>
          <w:u w:val="none"/>
        </w:rPr>
        <w:t>University</w:t>
      </w:r>
      <w:r>
        <w:rPr>
          <w:rFonts w:ascii="Arial" w:hAnsi="Arial"/>
          <w:spacing w:val="-4"/>
          <w:u w:val="none"/>
        </w:rPr>
        <w:t> </w:t>
      </w:r>
      <w:r>
        <w:rPr>
          <w:rFonts w:ascii="Arial" w:hAnsi="Arial"/>
          <w:u w:val="none"/>
        </w:rPr>
        <w:t>of</w:t>
      </w:r>
      <w:r>
        <w:rPr>
          <w:rFonts w:ascii="Arial" w:hAnsi="Arial"/>
          <w:spacing w:val="-4"/>
          <w:u w:val="none"/>
        </w:rPr>
        <w:t> </w:t>
      </w:r>
      <w:r>
        <w:rPr>
          <w:rFonts w:ascii="Arial" w:hAnsi="Arial"/>
          <w:u w:val="none"/>
        </w:rPr>
        <w:t>Chicago</w:t>
      </w:r>
      <w:r>
        <w:rPr>
          <w:rFonts w:ascii="Arial" w:hAnsi="Arial"/>
          <w:spacing w:val="-4"/>
          <w:u w:val="none"/>
        </w:rPr>
        <w:t> </w:t>
      </w:r>
      <w:r>
        <w:rPr>
          <w:rFonts w:ascii="Arial" w:hAnsi="Arial"/>
          <w:u w:val="none"/>
        </w:rPr>
        <w:t>Press:</w:t>
      </w:r>
      <w:r>
        <w:rPr>
          <w:rFonts w:ascii="Arial" w:hAnsi="Arial"/>
          <w:spacing w:val="-4"/>
          <w:u w:val="none"/>
        </w:rPr>
        <w:t> </w:t>
      </w:r>
      <w:r>
        <w:rPr>
          <w:rFonts w:ascii="Arial" w:hAnsi="Arial"/>
          <w:u w:val="none"/>
        </w:rPr>
        <w:t>145–163.</w:t>
      </w:r>
      <w:r>
        <w:rPr>
          <w:rFonts w:ascii="Arial" w:hAnsi="Arial"/>
          <w:spacing w:val="-4"/>
          <w:u w:val="none"/>
        </w:rPr>
        <w:t> </w:t>
      </w:r>
      <w:hyperlink r:id="rId725">
        <w:r>
          <w:rPr>
            <w:rFonts w:ascii="Arial" w:hAnsi="Arial"/>
            <w:u w:val="single" w:color="AAAAAA"/>
          </w:rPr>
          <w:t>doi</w:t>
        </w:r>
      </w:hyperlink>
      <w:r>
        <w:rPr>
          <w:rFonts w:ascii="Arial" w:hAnsi="Arial"/>
          <w:u w:val="single" w:color="AAAAAA"/>
        </w:rPr>
        <w:t>:</w:t>
      </w:r>
      <w:hyperlink r:id="rId856">
        <w:r>
          <w:rPr>
            <w:rFonts w:ascii="Arial" w:hAnsi="Arial"/>
            <w:u w:val="single" w:color="AAAAAA"/>
          </w:rPr>
          <w:t>10.2307/3209386</w:t>
        </w:r>
        <w:r>
          <w:rPr>
            <w:rFonts w:ascii="Arial" w:hAnsi="Arial"/>
            <w:spacing w:val="-4"/>
            <w:u w:val="single" w:color="AAAAAA"/>
          </w:rPr>
          <w:t> </w:t>
        </w:r>
        <w:r>
          <w:rPr>
            <w:rFonts w:ascii="Arial" w:hAnsi="Arial"/>
            <w:u w:val="single" w:color="AAAAAA"/>
          </w:rPr>
          <w:t>(ht</w:t>
        </w:r>
      </w:hyperlink>
      <w:r>
        <w:rPr>
          <w:rFonts w:ascii="Arial" w:hAnsi="Arial"/>
          <w:u w:val="none"/>
        </w:rPr>
        <w:t> </w:t>
      </w:r>
      <w:hyperlink r:id="rId856">
        <w:r>
          <w:rPr>
            <w:rFonts w:ascii="Arial" w:hAnsi="Arial"/>
            <w:u w:val="single" w:color="AAAAAA"/>
          </w:rPr>
          <w:t>tps://doi.org/10.2307%2F3209386)</w:t>
        </w:r>
      </w:hyperlink>
      <w:r>
        <w:rPr>
          <w:rFonts w:ascii="Arial" w:hAnsi="Arial"/>
          <w:u w:val="none"/>
        </w:rPr>
        <w:t>. </w:t>
      </w:r>
      <w:hyperlink r:id="rId754">
        <w:r>
          <w:rPr>
            <w:rFonts w:ascii="Arial" w:hAnsi="Arial"/>
            <w:u w:val="single" w:color="AAAAAA"/>
          </w:rPr>
          <w:t>JSTOR</w:t>
        </w:r>
      </w:hyperlink>
      <w:r>
        <w:rPr>
          <w:rFonts w:ascii="Arial" w:hAnsi="Arial"/>
          <w:u w:val="none"/>
        </w:rPr>
        <w:t> </w:t>
      </w:r>
      <w:hyperlink r:id="rId857">
        <w:r>
          <w:rPr>
            <w:rFonts w:ascii="Arial" w:hAnsi="Arial"/>
            <w:u w:val="single" w:color="AAAAAA"/>
          </w:rPr>
          <w:t>3209386 (https://www.jstor.org/stable/3209386)</w:t>
        </w:r>
      </w:hyperlink>
      <w:r>
        <w:rPr>
          <w:rFonts w:ascii="Arial" w:hAnsi="Arial"/>
          <w:u w:val="none"/>
        </w:rPr>
        <w:t>.</w:t>
      </w:r>
    </w:p>
    <w:p>
      <w:pPr>
        <w:pStyle w:val="BodyText"/>
        <w:spacing w:line="270" w:lineRule="exact"/>
        <w:rPr>
          <w:rFonts w:ascii="Arial"/>
        </w:rPr>
      </w:pPr>
      <w:hyperlink r:id="rId829">
        <w:r>
          <w:rPr>
            <w:rFonts w:ascii="Arial"/>
            <w:u w:val="single" w:color="AAAAAA"/>
          </w:rPr>
          <w:t>S2CI</w:t>
        </w:r>
      </w:hyperlink>
      <w:r>
        <w:rPr>
          <w:rFonts w:ascii="Arial"/>
          <w:u w:val="single" w:color="AAAAAA"/>
        </w:rPr>
        <w:t>D 188037600 </w:t>
      </w:r>
      <w:r>
        <w:rPr>
          <w:rFonts w:ascii="Arial"/>
          <w:spacing w:val="-2"/>
          <w:u w:val="single" w:color="AAAAAA"/>
        </w:rPr>
        <w:t>(https://api.semanticscholar.org/CorpusID:188037600)</w:t>
      </w:r>
      <w:r>
        <w:rPr>
          <w:rFonts w:ascii="Arial"/>
          <w:spacing w:val="-2"/>
          <w:u w:val="none"/>
        </w:rPr>
        <w:t>.</w:t>
      </w:r>
    </w:p>
    <w:p>
      <w:pPr>
        <w:spacing w:line="235" w:lineRule="auto" w:before="59"/>
        <w:ind w:left="743" w:right="347" w:firstLine="0"/>
        <w:jc w:val="left"/>
        <w:rPr>
          <w:rFonts w:ascii="Arial"/>
          <w:sz w:val="24"/>
        </w:rPr>
      </w:pPr>
      <w:r>
        <w:rPr>
          <w:rFonts w:ascii="Arial"/>
          <w:sz w:val="24"/>
        </w:rPr>
        <mc:AlternateContent>
          <mc:Choice Requires="wps">
            <w:drawing>
              <wp:anchor distT="0" distB="0" distL="0" distR="0" allowOverlap="1" layoutInCell="1" locked="0" behindDoc="0" simplePos="0" relativeHeight="15842816">
                <wp:simplePos x="0" y="0"/>
                <wp:positionH relativeFrom="page">
                  <wp:posOffset>552449</wp:posOffset>
                </wp:positionH>
                <wp:positionV relativeFrom="paragraph">
                  <wp:posOffset>110789</wp:posOffset>
                </wp:positionV>
                <wp:extent cx="47625" cy="47625"/>
                <wp:effectExtent l="0" t="0" r="0" b="0"/>
                <wp:wrapNone/>
                <wp:docPr id="318" name="Graphic 318"/>
                <wp:cNvGraphicFramePr>
                  <a:graphicFrameLocks/>
                </wp:cNvGraphicFramePr>
                <a:graphic>
                  <a:graphicData uri="http://schemas.microsoft.com/office/word/2010/wordprocessingShape">
                    <wps:wsp>
                      <wps:cNvPr id="318" name="Graphic 31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3553pt;width:3.75pt;height:3.75pt;mso-position-horizontal-relative:page;mso-position-vertical-relative:paragraph;z-index:15842816" id="docshape249" filled="true" fillcolor="#000000" stroked="false">
                <v:fill type="solid"/>
                <w10:wrap type="none"/>
              </v:rect>
            </w:pict>
          </mc:Fallback>
        </mc:AlternateContent>
      </w:r>
      <w:hyperlink r:id="rId553">
        <w:r>
          <w:rPr>
            <w:rFonts w:ascii="Arial"/>
            <w:sz w:val="24"/>
            <w:u w:val="single" w:color="AAAAAA"/>
          </w:rPr>
          <w:t>Grabbe, Lester L.</w:t>
        </w:r>
      </w:hyperlink>
      <w:r>
        <w:rPr>
          <w:rFonts w:ascii="Arial"/>
          <w:sz w:val="24"/>
          <w:u w:val="none"/>
        </w:rPr>
        <w:t> (23 February 2017). </w:t>
      </w:r>
      <w:hyperlink r:id="rId858">
        <w:r>
          <w:rPr>
            <w:rFonts w:ascii="Arial"/>
            <w:i/>
            <w:sz w:val="24"/>
            <w:u w:val="single" w:color="AAAAAA"/>
          </w:rPr>
          <w:t>Ancient Israel: What Do We Know and How Do We Know</w:t>
        </w:r>
      </w:hyperlink>
      <w:r>
        <w:rPr>
          <w:rFonts w:ascii="Arial"/>
          <w:i/>
          <w:sz w:val="24"/>
          <w:u w:val="none"/>
        </w:rPr>
        <w:t> </w:t>
      </w:r>
      <w:hyperlink r:id="rId858">
        <w:r>
          <w:rPr>
            <w:rFonts w:ascii="Arial"/>
            <w:i/>
            <w:sz w:val="24"/>
            <w:u w:val="single" w:color="AAAAAA"/>
          </w:rPr>
          <w:t>It?:</w:t>
        </w:r>
        <w:r>
          <w:rPr>
            <w:rFonts w:ascii="Arial"/>
            <w:i/>
            <w:spacing w:val="-14"/>
            <w:sz w:val="24"/>
            <w:u w:val="single" w:color="AAAAAA"/>
          </w:rPr>
          <w:t> </w:t>
        </w:r>
        <w:r>
          <w:rPr>
            <w:rFonts w:ascii="Arial"/>
            <w:i/>
            <w:sz w:val="24"/>
            <w:u w:val="single" w:color="AAAAAA"/>
          </w:rPr>
          <w:t>Revised</w:t>
        </w:r>
        <w:r>
          <w:rPr>
            <w:rFonts w:ascii="Arial"/>
            <w:i/>
            <w:spacing w:val="-14"/>
            <w:sz w:val="24"/>
            <w:u w:val="single" w:color="AAAAAA"/>
          </w:rPr>
          <w:t> </w:t>
        </w:r>
        <w:r>
          <w:rPr>
            <w:rFonts w:ascii="Arial"/>
            <w:i/>
            <w:sz w:val="24"/>
            <w:u w:val="single" w:color="AAAAAA"/>
          </w:rPr>
          <w:t>Edition</w:t>
        </w:r>
        <w:r>
          <w:rPr>
            <w:rFonts w:ascii="Arial"/>
            <w:i/>
            <w:spacing w:val="-14"/>
            <w:sz w:val="24"/>
            <w:u w:val="single" w:color="AAAAAA"/>
          </w:rPr>
          <w:t> </w:t>
        </w:r>
        <w:r>
          <w:rPr>
            <w:rFonts w:ascii="Arial"/>
            <w:sz w:val="24"/>
            <w:u w:val="single" w:color="AAAAAA"/>
          </w:rPr>
          <w:t>(https://books.google.com/books?id=4lzyDQAAQBAJ&amp;pg=PA36)</w:t>
        </w:r>
      </w:hyperlink>
      <w:r>
        <w:rPr>
          <w:rFonts w:ascii="Arial"/>
          <w:sz w:val="24"/>
          <w:u w:val="none"/>
        </w:rPr>
        <w:t>.</w:t>
      </w:r>
      <w:r>
        <w:rPr>
          <w:rFonts w:ascii="Arial"/>
          <w:spacing w:val="-14"/>
          <w:sz w:val="24"/>
          <w:u w:val="none"/>
        </w:rPr>
        <w:t> </w:t>
      </w:r>
      <w:r>
        <w:rPr>
          <w:rFonts w:ascii="Arial"/>
          <w:sz w:val="24"/>
          <w:u w:val="none"/>
        </w:rPr>
        <w:t>Bloomsbury Publishing. </w:t>
      </w:r>
      <w:hyperlink r:id="rId670">
        <w:r>
          <w:rPr>
            <w:rFonts w:ascii="Arial"/>
            <w:sz w:val="24"/>
            <w:u w:val="single" w:color="AAAAAA"/>
          </w:rPr>
          <w:t>ISB</w:t>
        </w:r>
      </w:hyperlink>
      <w:r>
        <w:rPr>
          <w:rFonts w:ascii="Arial"/>
          <w:sz w:val="24"/>
          <w:u w:val="single" w:color="AAAAAA"/>
        </w:rPr>
        <w:t>N 978-0-567-67044-1</w:t>
      </w:r>
      <w:r>
        <w:rPr>
          <w:rFonts w:ascii="Arial"/>
          <w:sz w:val="24"/>
          <w:u w:val="none"/>
        </w:rPr>
        <w:t>.</w:t>
      </w:r>
    </w:p>
    <w:p>
      <w:pPr>
        <w:spacing w:line="235" w:lineRule="auto" w:before="58"/>
        <w:ind w:left="743" w:right="479" w:firstLine="0"/>
        <w:jc w:val="left"/>
        <w:rPr>
          <w:rFonts w:ascii="Arial"/>
          <w:sz w:val="24"/>
        </w:rPr>
      </w:pPr>
      <w:r>
        <w:rPr>
          <w:rFonts w:ascii="Arial"/>
          <w:sz w:val="24"/>
        </w:rPr>
        <mc:AlternateContent>
          <mc:Choice Requires="wps">
            <w:drawing>
              <wp:anchor distT="0" distB="0" distL="0" distR="0" allowOverlap="1" layoutInCell="1" locked="0" behindDoc="0" simplePos="0" relativeHeight="15843328">
                <wp:simplePos x="0" y="0"/>
                <wp:positionH relativeFrom="page">
                  <wp:posOffset>552449</wp:posOffset>
                </wp:positionH>
                <wp:positionV relativeFrom="paragraph">
                  <wp:posOffset>110553</wp:posOffset>
                </wp:positionV>
                <wp:extent cx="47625" cy="47625"/>
                <wp:effectExtent l="0" t="0" r="0" b="0"/>
                <wp:wrapNone/>
                <wp:docPr id="319" name="Graphic 319"/>
                <wp:cNvGraphicFramePr>
                  <a:graphicFrameLocks/>
                </wp:cNvGraphicFramePr>
                <a:graphic>
                  <a:graphicData uri="http://schemas.microsoft.com/office/word/2010/wordprocessingShape">
                    <wps:wsp>
                      <wps:cNvPr id="319" name="Graphic 31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04995pt;width:3.75pt;height:3.75pt;mso-position-horizontal-relative:page;mso-position-vertical-relative:paragraph;z-index:15843328" id="docshape250" filled="true" fillcolor="#000000" stroked="false">
                <v:fill type="solid"/>
                <w10:wrap type="none"/>
              </v:rect>
            </w:pict>
          </mc:Fallback>
        </mc:AlternateContent>
      </w:r>
      <w:r>
        <w:rPr>
          <w:rFonts w:ascii="Arial"/>
          <w:sz w:val="24"/>
        </w:rPr>
        <w:t>Gravett, Sandra L.; Bohmbach, Karla G.; Greifenhagen, F. V.; Polaski, Donald C. (2008). </w:t>
      </w:r>
      <w:r>
        <w:rPr>
          <w:rFonts w:ascii="Arial"/>
          <w:i/>
          <w:sz w:val="24"/>
        </w:rPr>
        <w:t>An</w:t>
      </w:r>
      <w:r>
        <w:rPr>
          <w:rFonts w:ascii="Arial"/>
          <w:i/>
          <w:sz w:val="24"/>
        </w:rPr>
        <w:t> introduction</w:t>
      </w:r>
      <w:r>
        <w:rPr>
          <w:rFonts w:ascii="Arial"/>
          <w:i/>
          <w:spacing w:val="-4"/>
          <w:sz w:val="24"/>
        </w:rPr>
        <w:t> </w:t>
      </w:r>
      <w:r>
        <w:rPr>
          <w:rFonts w:ascii="Arial"/>
          <w:i/>
          <w:sz w:val="24"/>
        </w:rPr>
        <w:t>to</w:t>
      </w:r>
      <w:r>
        <w:rPr>
          <w:rFonts w:ascii="Arial"/>
          <w:i/>
          <w:spacing w:val="-4"/>
          <w:sz w:val="24"/>
        </w:rPr>
        <w:t> </w:t>
      </w:r>
      <w:r>
        <w:rPr>
          <w:rFonts w:ascii="Arial"/>
          <w:i/>
          <w:sz w:val="24"/>
        </w:rPr>
        <w:t>the</w:t>
      </w:r>
      <w:r>
        <w:rPr>
          <w:rFonts w:ascii="Arial"/>
          <w:i/>
          <w:spacing w:val="-4"/>
          <w:sz w:val="24"/>
        </w:rPr>
        <w:t> </w:t>
      </w:r>
      <w:r>
        <w:rPr>
          <w:rFonts w:ascii="Arial"/>
          <w:i/>
          <w:sz w:val="24"/>
        </w:rPr>
        <w:t>Hebrew</w:t>
      </w:r>
      <w:r>
        <w:rPr>
          <w:rFonts w:ascii="Arial"/>
          <w:i/>
          <w:spacing w:val="-4"/>
          <w:sz w:val="24"/>
        </w:rPr>
        <w:t> </w:t>
      </w:r>
      <w:r>
        <w:rPr>
          <w:rFonts w:ascii="Arial"/>
          <w:i/>
          <w:sz w:val="24"/>
        </w:rPr>
        <w:t>Bible:</w:t>
      </w:r>
      <w:r>
        <w:rPr>
          <w:rFonts w:ascii="Arial"/>
          <w:i/>
          <w:spacing w:val="-4"/>
          <w:sz w:val="24"/>
        </w:rPr>
        <w:t> </w:t>
      </w:r>
      <w:r>
        <w:rPr>
          <w:rFonts w:ascii="Arial"/>
          <w:i/>
          <w:sz w:val="24"/>
        </w:rPr>
        <w:t>a</w:t>
      </w:r>
      <w:r>
        <w:rPr>
          <w:rFonts w:ascii="Arial"/>
          <w:i/>
          <w:spacing w:val="-4"/>
          <w:sz w:val="24"/>
        </w:rPr>
        <w:t> </w:t>
      </w:r>
      <w:r>
        <w:rPr>
          <w:rFonts w:ascii="Arial"/>
          <w:i/>
          <w:sz w:val="24"/>
        </w:rPr>
        <w:t>thematic</w:t>
      </w:r>
      <w:r>
        <w:rPr>
          <w:rFonts w:ascii="Arial"/>
          <w:i/>
          <w:spacing w:val="-4"/>
          <w:sz w:val="24"/>
        </w:rPr>
        <w:t> </w:t>
      </w:r>
      <w:r>
        <w:rPr>
          <w:rFonts w:ascii="Arial"/>
          <w:i/>
          <w:sz w:val="24"/>
        </w:rPr>
        <w:t>approach</w:t>
      </w:r>
      <w:r>
        <w:rPr>
          <w:rFonts w:ascii="Arial"/>
          <w:sz w:val="24"/>
        </w:rPr>
        <w:t>.</w:t>
      </w:r>
      <w:r>
        <w:rPr>
          <w:rFonts w:ascii="Arial"/>
          <w:spacing w:val="-4"/>
          <w:sz w:val="24"/>
        </w:rPr>
        <w:t> </w:t>
      </w:r>
      <w:hyperlink r:id="rId859">
        <w:r>
          <w:rPr>
            <w:rFonts w:ascii="Arial"/>
            <w:sz w:val="24"/>
            <w:u w:val="single" w:color="AAAAAA"/>
          </w:rPr>
          <w:t>Westminster</w:t>
        </w:r>
        <w:r>
          <w:rPr>
            <w:rFonts w:ascii="Arial"/>
            <w:spacing w:val="-4"/>
            <w:sz w:val="24"/>
            <w:u w:val="single" w:color="AAAAAA"/>
          </w:rPr>
          <w:t> </w:t>
        </w:r>
        <w:r>
          <w:rPr>
            <w:rFonts w:ascii="Arial"/>
            <w:sz w:val="24"/>
            <w:u w:val="single" w:color="AAAAAA"/>
          </w:rPr>
          <w:t>John</w:t>
        </w:r>
        <w:r>
          <w:rPr>
            <w:rFonts w:ascii="Arial"/>
            <w:spacing w:val="-4"/>
            <w:sz w:val="24"/>
            <w:u w:val="single" w:color="AAAAAA"/>
          </w:rPr>
          <w:t> </w:t>
        </w:r>
        <w:r>
          <w:rPr>
            <w:rFonts w:ascii="Arial"/>
            <w:sz w:val="24"/>
            <w:u w:val="single" w:color="AAAAAA"/>
          </w:rPr>
          <w:t>Knox</w:t>
        </w:r>
        <w:r>
          <w:rPr>
            <w:rFonts w:ascii="Arial"/>
            <w:spacing w:val="-4"/>
            <w:sz w:val="24"/>
            <w:u w:val="single" w:color="AAAAAA"/>
          </w:rPr>
          <w:t> </w:t>
        </w:r>
        <w:r>
          <w:rPr>
            <w:rFonts w:ascii="Arial"/>
            <w:sz w:val="24"/>
            <w:u w:val="single" w:color="AAAAAA"/>
          </w:rPr>
          <w:t>Press</w:t>
        </w:r>
      </w:hyperlink>
      <w:r>
        <w:rPr>
          <w:rFonts w:ascii="Arial"/>
          <w:sz w:val="24"/>
          <w:u w:val="none"/>
        </w:rPr>
        <w:t>.</w:t>
      </w:r>
      <w:r>
        <w:rPr>
          <w:rFonts w:ascii="Arial"/>
          <w:spacing w:val="-4"/>
          <w:sz w:val="24"/>
          <w:u w:val="none"/>
        </w:rPr>
        <w:t> </w:t>
      </w:r>
      <w:hyperlink r:id="rId670">
        <w:r>
          <w:rPr>
            <w:rFonts w:ascii="Arial"/>
            <w:sz w:val="24"/>
            <w:u w:val="single" w:color="AAAAAA"/>
          </w:rPr>
          <w:t>ISBN</w:t>
        </w:r>
      </w:hyperlink>
      <w:r>
        <w:rPr>
          <w:rFonts w:ascii="Arial"/>
          <w:spacing w:val="-4"/>
          <w:sz w:val="24"/>
          <w:u w:val="none"/>
        </w:rPr>
        <w:t> </w:t>
      </w:r>
      <w:r>
        <w:rPr>
          <w:rFonts w:ascii="Arial"/>
          <w:sz w:val="24"/>
          <w:u w:val="single" w:color="AAAAAA"/>
        </w:rPr>
        <w:t>978-</w:t>
      </w:r>
      <w:r>
        <w:rPr>
          <w:rFonts w:ascii="Arial"/>
          <w:sz w:val="24"/>
          <w:u w:val="none"/>
        </w:rPr>
        <w:t> </w:t>
      </w:r>
      <w:r>
        <w:rPr>
          <w:rFonts w:ascii="Arial"/>
          <w:sz w:val="24"/>
          <w:u w:val="single" w:color="AAAAAA"/>
        </w:rPr>
        <w:t>0-664-23030-2</w:t>
      </w:r>
      <w:r>
        <w:rPr>
          <w:rFonts w:ascii="Arial"/>
          <w:sz w:val="24"/>
          <w:u w:val="none"/>
        </w:rPr>
        <w:t>. </w:t>
      </w:r>
      <w:hyperlink r:id="rId803">
        <w:r>
          <w:rPr>
            <w:rFonts w:ascii="Arial"/>
            <w:sz w:val="24"/>
            <w:u w:val="single" w:color="AAAAAA"/>
          </w:rPr>
          <w:t>OCL</w:t>
        </w:r>
      </w:hyperlink>
      <w:r>
        <w:rPr>
          <w:rFonts w:ascii="Arial"/>
          <w:sz w:val="24"/>
          <w:u w:val="single" w:color="AAAAAA"/>
        </w:rPr>
        <w:t>C </w:t>
      </w:r>
      <w:hyperlink r:id="rId860">
        <w:r>
          <w:rPr>
            <w:rFonts w:ascii="Arial"/>
            <w:sz w:val="24"/>
            <w:u w:val="single" w:color="AAAAAA"/>
          </w:rPr>
          <w:t>196303211 (https://search.worldcat.org/oclc/196303211)</w:t>
        </w:r>
      </w:hyperlink>
      <w:r>
        <w:rPr>
          <w:rFonts w:ascii="Arial"/>
          <w:sz w:val="24"/>
          <w:u w:val="none"/>
        </w:rPr>
        <w:t>.</w:t>
      </w:r>
    </w:p>
    <w:p>
      <w:pPr>
        <w:spacing w:line="235" w:lineRule="auto" w:before="5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43840">
                <wp:simplePos x="0" y="0"/>
                <wp:positionH relativeFrom="page">
                  <wp:posOffset>552449</wp:posOffset>
                </wp:positionH>
                <wp:positionV relativeFrom="paragraph">
                  <wp:posOffset>110952</wp:posOffset>
                </wp:positionV>
                <wp:extent cx="47625" cy="47625"/>
                <wp:effectExtent l="0" t="0" r="0" b="0"/>
                <wp:wrapNone/>
                <wp:docPr id="320" name="Graphic 320"/>
                <wp:cNvGraphicFramePr>
                  <a:graphicFrameLocks/>
                </wp:cNvGraphicFramePr>
                <a:graphic>
                  <a:graphicData uri="http://schemas.microsoft.com/office/word/2010/wordprocessingShape">
                    <wps:wsp>
                      <wps:cNvPr id="320" name="Graphic 32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6437pt;width:3.75pt;height:3.75pt;mso-position-horizontal-relative:page;mso-position-vertical-relative:paragraph;z-index:15843840" id="docshape251" filled="true" fillcolor="#000000" stroked="false">
                <v:fill type="solid"/>
                <w10:wrap type="none"/>
              </v:rect>
            </w:pict>
          </mc:Fallback>
        </mc:AlternateContent>
      </w:r>
      <w:r>
        <w:rPr>
          <w:rFonts w:ascii="Arial"/>
          <w:sz w:val="24"/>
        </w:rPr>
        <w:t>Greifenhagen,</w:t>
      </w:r>
      <w:r>
        <w:rPr>
          <w:rFonts w:ascii="Arial"/>
          <w:spacing w:val="-6"/>
          <w:sz w:val="24"/>
        </w:rPr>
        <w:t> </w:t>
      </w:r>
      <w:r>
        <w:rPr>
          <w:rFonts w:ascii="Arial"/>
          <w:sz w:val="24"/>
        </w:rPr>
        <w:t>Franz</w:t>
      </w:r>
      <w:r>
        <w:rPr>
          <w:rFonts w:ascii="Arial"/>
          <w:spacing w:val="-6"/>
          <w:sz w:val="24"/>
        </w:rPr>
        <w:t> </w:t>
      </w:r>
      <w:r>
        <w:rPr>
          <w:rFonts w:ascii="Arial"/>
          <w:sz w:val="24"/>
        </w:rPr>
        <w:t>V.</w:t>
      </w:r>
      <w:r>
        <w:rPr>
          <w:rFonts w:ascii="Arial"/>
          <w:spacing w:val="-6"/>
          <w:sz w:val="24"/>
        </w:rPr>
        <w:t> </w:t>
      </w:r>
      <w:r>
        <w:rPr>
          <w:rFonts w:ascii="Arial"/>
          <w:sz w:val="24"/>
        </w:rPr>
        <w:t>(2003).</w:t>
      </w:r>
      <w:r>
        <w:rPr>
          <w:rFonts w:ascii="Arial"/>
          <w:spacing w:val="-6"/>
          <w:sz w:val="24"/>
        </w:rPr>
        <w:t> </w:t>
      </w:r>
      <w:hyperlink r:id="rId861">
        <w:r>
          <w:rPr>
            <w:rFonts w:ascii="Arial"/>
            <w:i/>
            <w:sz w:val="24"/>
            <w:u w:val="single" w:color="AAAAAA"/>
          </w:rPr>
          <w:t>Egypt</w:t>
        </w:r>
        <w:r>
          <w:rPr>
            <w:rFonts w:ascii="Arial"/>
            <w:i/>
            <w:spacing w:val="-6"/>
            <w:sz w:val="24"/>
            <w:u w:val="single" w:color="AAAAAA"/>
          </w:rPr>
          <w:t> </w:t>
        </w:r>
        <w:r>
          <w:rPr>
            <w:rFonts w:ascii="Arial"/>
            <w:i/>
            <w:sz w:val="24"/>
            <w:u w:val="single" w:color="AAAAAA"/>
          </w:rPr>
          <w:t>on</w:t>
        </w:r>
        <w:r>
          <w:rPr>
            <w:rFonts w:ascii="Arial"/>
            <w:i/>
            <w:spacing w:val="-6"/>
            <w:sz w:val="24"/>
            <w:u w:val="single" w:color="AAAAAA"/>
          </w:rPr>
          <w:t> </w:t>
        </w:r>
        <w:r>
          <w:rPr>
            <w:rFonts w:ascii="Arial"/>
            <w:i/>
            <w:sz w:val="24"/>
            <w:u w:val="single" w:color="AAAAAA"/>
          </w:rPr>
          <w:t>the</w:t>
        </w:r>
        <w:r>
          <w:rPr>
            <w:rFonts w:ascii="Arial"/>
            <w:i/>
            <w:spacing w:val="-6"/>
            <w:sz w:val="24"/>
            <w:u w:val="single" w:color="AAAAAA"/>
          </w:rPr>
          <w:t> </w:t>
        </w:r>
        <w:r>
          <w:rPr>
            <w:rFonts w:ascii="Arial"/>
            <w:i/>
            <w:sz w:val="24"/>
            <w:u w:val="single" w:color="AAAAAA"/>
          </w:rPr>
          <w:t>Pentateuch's</w:t>
        </w:r>
        <w:r>
          <w:rPr>
            <w:rFonts w:ascii="Arial"/>
            <w:i/>
            <w:spacing w:val="-6"/>
            <w:sz w:val="24"/>
            <w:u w:val="single" w:color="AAAAAA"/>
          </w:rPr>
          <w:t> </w:t>
        </w:r>
        <w:r>
          <w:rPr>
            <w:rFonts w:ascii="Arial"/>
            <w:i/>
            <w:sz w:val="24"/>
            <w:u w:val="single" w:color="AAAAAA"/>
          </w:rPr>
          <w:t>Ideological</w:t>
        </w:r>
        <w:r>
          <w:rPr>
            <w:rFonts w:ascii="Arial"/>
            <w:i/>
            <w:spacing w:val="-6"/>
            <w:sz w:val="24"/>
            <w:u w:val="single" w:color="AAAAAA"/>
          </w:rPr>
          <w:t> </w:t>
        </w:r>
        <w:r>
          <w:rPr>
            <w:rFonts w:ascii="Arial"/>
            <w:i/>
            <w:sz w:val="24"/>
            <w:u w:val="single" w:color="AAAAAA"/>
          </w:rPr>
          <w:t>Map</w:t>
        </w:r>
        <w:r>
          <w:rPr>
            <w:rFonts w:ascii="Arial"/>
            <w:i/>
            <w:spacing w:val="-6"/>
            <w:sz w:val="24"/>
            <w:u w:val="single" w:color="AAAAAA"/>
          </w:rPr>
          <w:t> </w:t>
        </w:r>
        <w:r>
          <w:rPr>
            <w:rFonts w:ascii="Arial"/>
            <w:sz w:val="24"/>
            <w:u w:val="single" w:color="AAAAAA"/>
          </w:rPr>
          <w:t>(https://books.google.c</w:t>
        </w:r>
      </w:hyperlink>
      <w:r>
        <w:rPr>
          <w:rFonts w:ascii="Arial"/>
          <w:sz w:val="24"/>
          <w:u w:val="none"/>
        </w:rPr>
        <w:t> </w:t>
      </w:r>
      <w:hyperlink r:id="rId861">
        <w:r>
          <w:rPr>
            <w:rFonts w:ascii="Arial"/>
            <w:sz w:val="24"/>
            <w:u w:val="single" w:color="AAAAAA"/>
          </w:rPr>
          <w:t>om/books?id=r1evAwAAQBAJ&amp;pg=PA207)</w:t>
        </w:r>
      </w:hyperlink>
      <w:r>
        <w:rPr>
          <w:rFonts w:ascii="Arial"/>
          <w:sz w:val="24"/>
          <w:u w:val="none"/>
        </w:rPr>
        <w:t>. Bloomsbury. </w:t>
      </w:r>
      <w:hyperlink r:id="rId670">
        <w:r>
          <w:rPr>
            <w:rFonts w:ascii="Arial"/>
            <w:sz w:val="24"/>
            <w:u w:val="single" w:color="AAAAAA"/>
          </w:rPr>
          <w:t>ISBN</w:t>
        </w:r>
      </w:hyperlink>
      <w:r>
        <w:rPr>
          <w:rFonts w:ascii="Arial"/>
          <w:sz w:val="24"/>
          <w:u w:val="none"/>
        </w:rPr>
        <w:t> </w:t>
      </w:r>
      <w:r>
        <w:rPr>
          <w:rFonts w:ascii="Arial"/>
          <w:sz w:val="24"/>
          <w:u w:val="single" w:color="AAAAAA"/>
        </w:rPr>
        <w:t>978-0-567-39136-0</w:t>
      </w:r>
      <w:r>
        <w:rPr>
          <w:rFonts w:ascii="Arial"/>
          <w:sz w:val="24"/>
          <w:u w:val="none"/>
        </w:rPr>
        <w:t>.</w:t>
      </w:r>
    </w:p>
    <w:p>
      <w:pPr>
        <w:pStyle w:val="BodyText"/>
        <w:spacing w:line="235" w:lineRule="auto" w:before="59"/>
        <w:ind w:right="413"/>
        <w:jc w:val="both"/>
        <w:rPr>
          <w:rFonts w:ascii="Arial"/>
        </w:rPr>
      </w:pPr>
      <w:r>
        <w:rPr>
          <w:rFonts w:ascii="Arial"/>
        </w:rPr>
        <mc:AlternateContent>
          <mc:Choice Requires="wps">
            <w:drawing>
              <wp:anchor distT="0" distB="0" distL="0" distR="0" allowOverlap="1" layoutInCell="1" locked="0" behindDoc="0" simplePos="0" relativeHeight="15844352">
                <wp:simplePos x="0" y="0"/>
                <wp:positionH relativeFrom="page">
                  <wp:posOffset>552449</wp:posOffset>
                </wp:positionH>
                <wp:positionV relativeFrom="paragraph">
                  <wp:posOffset>111007</wp:posOffset>
                </wp:positionV>
                <wp:extent cx="47625" cy="47625"/>
                <wp:effectExtent l="0" t="0" r="0" b="0"/>
                <wp:wrapNone/>
                <wp:docPr id="321" name="Graphic 321"/>
                <wp:cNvGraphicFramePr>
                  <a:graphicFrameLocks/>
                </wp:cNvGraphicFramePr>
                <a:graphic>
                  <a:graphicData uri="http://schemas.microsoft.com/office/word/2010/wordprocessingShape">
                    <wps:wsp>
                      <wps:cNvPr id="321" name="Graphic 32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0731pt;width:3.75pt;height:3.75pt;mso-position-horizontal-relative:page;mso-position-vertical-relative:paragraph;z-index:15844352" id="docshape252" filled="true" fillcolor="#000000" stroked="false">
                <v:fill type="solid"/>
                <w10:wrap type="none"/>
              </v:rect>
            </w:pict>
          </mc:Fallback>
        </mc:AlternateContent>
      </w:r>
      <w:r>
        <w:rPr>
          <w:rFonts w:ascii="Arial"/>
        </w:rPr>
        <w:t>Grudem,</w:t>
      </w:r>
      <w:r>
        <w:rPr>
          <w:rFonts w:ascii="Arial"/>
          <w:spacing w:val="-5"/>
        </w:rPr>
        <w:t> </w:t>
      </w:r>
      <w:r>
        <w:rPr>
          <w:rFonts w:ascii="Arial"/>
        </w:rPr>
        <w:t>Wayne</w:t>
      </w:r>
      <w:r>
        <w:rPr>
          <w:rFonts w:ascii="Arial"/>
          <w:spacing w:val="-5"/>
        </w:rPr>
        <w:t> </w:t>
      </w:r>
      <w:r>
        <w:rPr>
          <w:rFonts w:ascii="Arial"/>
        </w:rPr>
        <w:t>(2020).</w:t>
      </w:r>
      <w:r>
        <w:rPr>
          <w:rFonts w:ascii="Arial"/>
          <w:spacing w:val="-5"/>
        </w:rPr>
        <w:t> </w:t>
      </w:r>
      <w:hyperlink r:id="rId862">
        <w:r>
          <w:rPr>
            <w:rFonts w:ascii="Arial"/>
            <w:i/>
            <w:u w:val="single" w:color="AAAAAA"/>
          </w:rPr>
          <w:t>Systematic</w:t>
        </w:r>
        <w:r>
          <w:rPr>
            <w:rFonts w:ascii="Arial"/>
            <w:i/>
            <w:spacing w:val="-5"/>
            <w:u w:val="single" w:color="AAAAAA"/>
          </w:rPr>
          <w:t> </w:t>
        </w:r>
        <w:r>
          <w:rPr>
            <w:rFonts w:ascii="Arial"/>
            <w:i/>
            <w:u w:val="single" w:color="AAAAAA"/>
          </w:rPr>
          <w:t>Theology:</w:t>
        </w:r>
        <w:r>
          <w:rPr>
            <w:rFonts w:ascii="Arial"/>
            <w:i/>
            <w:spacing w:val="-13"/>
            <w:u w:val="single" w:color="AAAAAA"/>
          </w:rPr>
          <w:t> </w:t>
        </w:r>
        <w:r>
          <w:rPr>
            <w:rFonts w:ascii="Arial"/>
            <w:i/>
            <w:u w:val="single" w:color="AAAAAA"/>
          </w:rPr>
          <w:t>An</w:t>
        </w:r>
        <w:r>
          <w:rPr>
            <w:rFonts w:ascii="Arial"/>
            <w:i/>
            <w:spacing w:val="-5"/>
            <w:u w:val="single" w:color="AAAAAA"/>
          </w:rPr>
          <w:t> </w:t>
        </w:r>
        <w:r>
          <w:rPr>
            <w:rFonts w:ascii="Arial"/>
            <w:i/>
            <w:u w:val="single" w:color="AAAAAA"/>
          </w:rPr>
          <w:t>Introduction</w:t>
        </w:r>
        <w:r>
          <w:rPr>
            <w:rFonts w:ascii="Arial"/>
            <w:i/>
            <w:spacing w:val="-5"/>
            <w:u w:val="single" w:color="AAAAAA"/>
          </w:rPr>
          <w:t> </w:t>
        </w:r>
        <w:r>
          <w:rPr>
            <w:rFonts w:ascii="Arial"/>
            <w:i/>
            <w:u w:val="single" w:color="AAAAAA"/>
          </w:rPr>
          <w:t>to</w:t>
        </w:r>
        <w:r>
          <w:rPr>
            <w:rFonts w:ascii="Arial"/>
            <w:i/>
            <w:spacing w:val="-5"/>
            <w:u w:val="single" w:color="AAAAAA"/>
          </w:rPr>
          <w:t> </w:t>
        </w:r>
        <w:r>
          <w:rPr>
            <w:rFonts w:ascii="Arial"/>
            <w:i/>
            <w:u w:val="single" w:color="AAAAAA"/>
          </w:rPr>
          <w:t>Biblical</w:t>
        </w:r>
        <w:r>
          <w:rPr>
            <w:rFonts w:ascii="Arial"/>
            <w:i/>
            <w:spacing w:val="-5"/>
            <w:u w:val="single" w:color="AAAAAA"/>
          </w:rPr>
          <w:t> </w:t>
        </w:r>
        <w:r>
          <w:rPr>
            <w:rFonts w:ascii="Arial"/>
            <w:i/>
            <w:u w:val="single" w:color="AAAAAA"/>
          </w:rPr>
          <w:t>Doctrine</w:t>
        </w:r>
        <w:r>
          <w:rPr>
            <w:rFonts w:ascii="Arial"/>
            <w:i/>
            <w:spacing w:val="-5"/>
            <w:u w:val="single" w:color="AAAAAA"/>
          </w:rPr>
          <w:t> </w:t>
        </w:r>
        <w:r>
          <w:rPr>
            <w:rFonts w:ascii="Arial"/>
            <w:u w:val="single" w:color="AAAAAA"/>
          </w:rPr>
          <w:t>(https://books.g</w:t>
        </w:r>
      </w:hyperlink>
      <w:r>
        <w:rPr>
          <w:rFonts w:ascii="Arial"/>
          <w:u w:val="none"/>
        </w:rPr>
        <w:t> </w:t>
      </w:r>
      <w:hyperlink r:id="rId862">
        <w:r>
          <w:rPr>
            <w:rFonts w:ascii="Arial"/>
            <w:u w:val="single" w:color="AAAAAA"/>
          </w:rPr>
          <w:t>oogle.com/books?id=moZrzQEACAAJ)</w:t>
        </w:r>
      </w:hyperlink>
      <w:r>
        <w:rPr>
          <w:rFonts w:ascii="Arial"/>
          <w:spacing w:val="-3"/>
          <w:u w:val="none"/>
        </w:rPr>
        <w:t> </w:t>
      </w:r>
      <w:r>
        <w:rPr>
          <w:rFonts w:ascii="Arial"/>
          <w:u w:val="none"/>
        </w:rPr>
        <w:t>(Second</w:t>
      </w:r>
      <w:r>
        <w:rPr>
          <w:rFonts w:ascii="Arial"/>
          <w:spacing w:val="-3"/>
          <w:u w:val="none"/>
        </w:rPr>
        <w:t> </w:t>
      </w:r>
      <w:r>
        <w:rPr>
          <w:rFonts w:ascii="Arial"/>
          <w:u w:val="none"/>
        </w:rPr>
        <w:t>ed.).</w:t>
      </w:r>
      <w:r>
        <w:rPr>
          <w:rFonts w:ascii="Arial"/>
          <w:spacing w:val="-3"/>
          <w:u w:val="none"/>
        </w:rPr>
        <w:t> </w:t>
      </w:r>
      <w:r>
        <w:rPr>
          <w:rFonts w:ascii="Arial"/>
          <w:u w:val="none"/>
        </w:rPr>
        <w:t>Grand</w:t>
      </w:r>
      <w:r>
        <w:rPr>
          <w:rFonts w:ascii="Arial"/>
          <w:spacing w:val="-3"/>
          <w:u w:val="none"/>
        </w:rPr>
        <w:t> </w:t>
      </w:r>
      <w:r>
        <w:rPr>
          <w:rFonts w:ascii="Arial"/>
          <w:u w:val="none"/>
        </w:rPr>
        <w:t>Rapids,</w:t>
      </w:r>
      <w:r>
        <w:rPr>
          <w:rFonts w:ascii="Arial"/>
          <w:spacing w:val="-3"/>
          <w:u w:val="none"/>
        </w:rPr>
        <w:t> </w:t>
      </w:r>
      <w:r>
        <w:rPr>
          <w:rFonts w:ascii="Arial"/>
          <w:u w:val="none"/>
        </w:rPr>
        <w:t>MI:</w:t>
      </w:r>
      <w:r>
        <w:rPr>
          <w:rFonts w:ascii="Arial"/>
          <w:spacing w:val="-3"/>
          <w:u w:val="none"/>
        </w:rPr>
        <w:t> </w:t>
      </w:r>
      <w:hyperlink r:id="rId863">
        <w:r>
          <w:rPr>
            <w:rFonts w:ascii="Arial"/>
            <w:u w:val="single" w:color="AAAAAA"/>
          </w:rPr>
          <w:t>Zondervan</w:t>
        </w:r>
      </w:hyperlink>
      <w:r>
        <w:rPr>
          <w:rFonts w:ascii="Arial"/>
          <w:u w:val="none"/>
        </w:rPr>
        <w:t>.</w:t>
      </w:r>
      <w:r>
        <w:rPr>
          <w:rFonts w:ascii="Arial"/>
          <w:spacing w:val="-3"/>
          <w:u w:val="none"/>
        </w:rPr>
        <w:t> </w:t>
      </w:r>
      <w:hyperlink r:id="rId670">
        <w:r>
          <w:rPr>
            <w:rFonts w:ascii="Arial"/>
            <w:u w:val="single" w:color="AAAAAA"/>
          </w:rPr>
          <w:t>ISBN</w:t>
        </w:r>
      </w:hyperlink>
      <w:r>
        <w:rPr>
          <w:rFonts w:ascii="Arial"/>
          <w:spacing w:val="-3"/>
          <w:u w:val="single" w:color="AAAAAA"/>
        </w:rPr>
        <w:t> </w:t>
      </w:r>
      <w:r>
        <w:rPr>
          <w:rFonts w:ascii="Arial"/>
          <w:u w:val="single" w:color="AAAAAA"/>
        </w:rPr>
        <w:t>978-0-</w:t>
      </w:r>
      <w:r>
        <w:rPr>
          <w:rFonts w:ascii="Arial"/>
          <w:u w:val="none"/>
        </w:rPr>
        <w:t> </w:t>
      </w:r>
      <w:r>
        <w:rPr>
          <w:rFonts w:ascii="Arial"/>
          <w:u w:val="single" w:color="AAAAAA"/>
        </w:rPr>
        <w:t>310-51797-9</w:t>
      </w:r>
      <w:r>
        <w:rPr>
          <w:rFonts w:ascii="Arial"/>
          <w:u w:val="none"/>
        </w:rPr>
        <w:t>.</w:t>
      </w:r>
      <w:r>
        <w:rPr>
          <w:rFonts w:ascii="Arial"/>
          <w:spacing w:val="-17"/>
          <w:u w:val="none"/>
        </w:rPr>
        <w:t> </w:t>
      </w:r>
      <w:r>
        <w:rPr>
          <w:rFonts w:ascii="Arial"/>
          <w:u w:val="single" w:color="AAAAAA"/>
        </w:rPr>
        <w:t>Archived</w:t>
      </w:r>
      <w:r>
        <w:rPr>
          <w:rFonts w:ascii="Arial"/>
          <w:spacing w:val="-17"/>
          <w:u w:val="single" w:color="AAAAAA"/>
        </w:rPr>
        <w:t> </w:t>
      </w:r>
      <w:r>
        <w:rPr>
          <w:rFonts w:ascii="Arial"/>
          <w:u w:val="single" w:color="AAAAAA"/>
        </w:rPr>
        <w:t>(https://web.archive.org/web/20230719025547/https://books.google.com/b</w:t>
      </w:r>
      <w:r>
        <w:rPr>
          <w:rFonts w:ascii="Arial"/>
          <w:u w:val="none"/>
        </w:rPr>
        <w:t> </w:t>
      </w:r>
      <w:r>
        <w:rPr>
          <w:rFonts w:ascii="Arial"/>
          <w:u w:val="single" w:color="AAAAAA"/>
        </w:rPr>
        <w:t>ooks?id=moZrzQEACAAJ)</w:t>
      </w:r>
      <w:r>
        <w:rPr>
          <w:rFonts w:ascii="Arial"/>
          <w:u w:val="none"/>
        </w:rPr>
        <w:t> from the original on 19 July 2023.</w:t>
      </w:r>
    </w:p>
    <w:p>
      <w:pPr>
        <w:pStyle w:val="BodyText"/>
        <w:spacing w:line="235" w:lineRule="auto" w:before="58"/>
        <w:ind w:right="350"/>
        <w:jc w:val="both"/>
        <w:rPr>
          <w:rFonts w:ascii="Arial"/>
          <w:b/>
        </w:rPr>
      </w:pPr>
      <w:r>
        <w:rPr>
          <w:rFonts w:ascii="Arial"/>
          <w:b/>
        </w:rPr>
        <mc:AlternateContent>
          <mc:Choice Requires="wps">
            <w:drawing>
              <wp:anchor distT="0" distB="0" distL="0" distR="0" allowOverlap="1" layoutInCell="1" locked="0" behindDoc="0" simplePos="0" relativeHeight="15844864">
                <wp:simplePos x="0" y="0"/>
                <wp:positionH relativeFrom="page">
                  <wp:posOffset>552449</wp:posOffset>
                </wp:positionH>
                <wp:positionV relativeFrom="paragraph">
                  <wp:posOffset>110481</wp:posOffset>
                </wp:positionV>
                <wp:extent cx="47625" cy="47625"/>
                <wp:effectExtent l="0" t="0" r="0" b="0"/>
                <wp:wrapNone/>
                <wp:docPr id="322" name="Graphic 322"/>
                <wp:cNvGraphicFramePr>
                  <a:graphicFrameLocks/>
                </wp:cNvGraphicFramePr>
                <a:graphic>
                  <a:graphicData uri="http://schemas.microsoft.com/office/word/2010/wordprocessingShape">
                    <wps:wsp>
                      <wps:cNvPr id="322" name="Graphic 32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699321pt;width:3.75pt;height:3.75pt;mso-position-horizontal-relative:page;mso-position-vertical-relative:paragraph;z-index:15844864" id="docshape253" filled="true" fillcolor="#000000" stroked="false">
                <v:fill type="solid"/>
                <w10:wrap type="none"/>
              </v:rect>
            </w:pict>
          </mc:Fallback>
        </mc:AlternateContent>
      </w:r>
      <w:r>
        <w:rPr>
          <w:rFonts w:ascii="Arial"/>
        </w:rPr>
        <w:t>Gurry,</w:t>
      </w:r>
      <w:r>
        <w:rPr>
          <w:rFonts w:ascii="Arial"/>
          <w:spacing w:val="-12"/>
        </w:rPr>
        <w:t> </w:t>
      </w:r>
      <w:r>
        <w:rPr>
          <w:rFonts w:ascii="Arial"/>
        </w:rPr>
        <w:t>Peter</w:t>
      </w:r>
      <w:r>
        <w:rPr>
          <w:rFonts w:ascii="Arial"/>
          <w:spacing w:val="-7"/>
        </w:rPr>
        <w:t> </w:t>
      </w:r>
      <w:r>
        <w:rPr>
          <w:rFonts w:ascii="Arial"/>
        </w:rPr>
        <w:t>J.</w:t>
      </w:r>
      <w:r>
        <w:rPr>
          <w:rFonts w:ascii="Arial"/>
          <w:spacing w:val="-7"/>
        </w:rPr>
        <w:t> </w:t>
      </w:r>
      <w:r>
        <w:rPr>
          <w:rFonts w:ascii="Arial"/>
        </w:rPr>
        <w:t>(January</w:t>
      </w:r>
      <w:r>
        <w:rPr>
          <w:rFonts w:ascii="Arial"/>
          <w:spacing w:val="-7"/>
        </w:rPr>
        <w:t> </w:t>
      </w:r>
      <w:r>
        <w:rPr>
          <w:rFonts w:ascii="Arial"/>
        </w:rPr>
        <w:t>2016).</w:t>
      </w:r>
      <w:r>
        <w:rPr>
          <w:rFonts w:ascii="Arial"/>
          <w:spacing w:val="-7"/>
        </w:rPr>
        <w:t> </w:t>
      </w:r>
      <w:hyperlink r:id="rId864">
        <w:r>
          <w:rPr>
            <w:rFonts w:ascii="Arial"/>
            <w:u w:val="single" w:color="AAAAAA"/>
          </w:rPr>
          <w:t>"The</w:t>
        </w:r>
        <w:r>
          <w:rPr>
            <w:rFonts w:ascii="Arial"/>
            <w:spacing w:val="-7"/>
            <w:u w:val="single" w:color="AAAAAA"/>
          </w:rPr>
          <w:t> </w:t>
        </w:r>
        <w:r>
          <w:rPr>
            <w:rFonts w:ascii="Arial"/>
            <w:u w:val="single" w:color="AAAAAA"/>
          </w:rPr>
          <w:t>Number</w:t>
        </w:r>
        <w:r>
          <w:rPr>
            <w:rFonts w:ascii="Arial"/>
            <w:spacing w:val="-7"/>
            <w:u w:val="single" w:color="AAAAAA"/>
          </w:rPr>
          <w:t> </w:t>
        </w:r>
        <w:r>
          <w:rPr>
            <w:rFonts w:ascii="Arial"/>
            <w:u w:val="single" w:color="AAAAAA"/>
          </w:rPr>
          <w:t>of</w:t>
        </w:r>
        <w:r>
          <w:rPr>
            <w:rFonts w:ascii="Arial"/>
            <w:spacing w:val="-7"/>
            <w:u w:val="single" w:color="AAAAAA"/>
          </w:rPr>
          <w:t> </w:t>
        </w:r>
        <w:r>
          <w:rPr>
            <w:rFonts w:ascii="Arial"/>
            <w:u w:val="single" w:color="AAAAAA"/>
          </w:rPr>
          <w:t>Variants</w:t>
        </w:r>
        <w:r>
          <w:rPr>
            <w:rFonts w:ascii="Arial"/>
            <w:spacing w:val="-7"/>
            <w:u w:val="single" w:color="AAAAAA"/>
          </w:rPr>
          <w:t> </w:t>
        </w:r>
        <w:r>
          <w:rPr>
            <w:rFonts w:ascii="Arial"/>
            <w:u w:val="single" w:color="AAAAAA"/>
          </w:rPr>
          <w:t>in</w:t>
        </w:r>
        <w:r>
          <w:rPr>
            <w:rFonts w:ascii="Arial"/>
            <w:spacing w:val="-7"/>
            <w:u w:val="single" w:color="AAAAAA"/>
          </w:rPr>
          <w:t> </w:t>
        </w:r>
        <w:r>
          <w:rPr>
            <w:rFonts w:ascii="Arial"/>
            <w:u w:val="single" w:color="AAAAAA"/>
          </w:rPr>
          <w:t>the</w:t>
        </w:r>
        <w:r>
          <w:rPr>
            <w:rFonts w:ascii="Arial"/>
            <w:spacing w:val="-7"/>
            <w:u w:val="single" w:color="AAAAAA"/>
          </w:rPr>
          <w:t> </w:t>
        </w:r>
        <w:r>
          <w:rPr>
            <w:rFonts w:ascii="Arial"/>
            <w:u w:val="single" w:color="AAAAAA"/>
          </w:rPr>
          <w:t>Greek</w:t>
        </w:r>
        <w:r>
          <w:rPr>
            <w:rFonts w:ascii="Arial"/>
            <w:spacing w:val="-7"/>
            <w:u w:val="single" w:color="AAAAAA"/>
          </w:rPr>
          <w:t> </w:t>
        </w:r>
        <w:r>
          <w:rPr>
            <w:rFonts w:ascii="Arial"/>
            <w:u w:val="single" w:color="AAAAAA"/>
          </w:rPr>
          <w:t>New</w:t>
        </w:r>
        <w:r>
          <w:rPr>
            <w:rFonts w:ascii="Arial"/>
            <w:spacing w:val="-12"/>
            <w:u w:val="single" w:color="AAAAAA"/>
          </w:rPr>
          <w:t> </w:t>
        </w:r>
        <w:r>
          <w:rPr>
            <w:rFonts w:ascii="Arial"/>
            <w:u w:val="single" w:color="AAAAAA"/>
          </w:rPr>
          <w:t>Testament:</w:t>
        </w:r>
        <w:r>
          <w:rPr>
            <w:rFonts w:ascii="Arial"/>
            <w:spacing w:val="-17"/>
            <w:u w:val="single" w:color="AAAAAA"/>
          </w:rPr>
          <w:t> </w:t>
        </w:r>
        <w:r>
          <w:rPr>
            <w:rFonts w:ascii="Arial"/>
            <w:u w:val="single" w:color="AAAAAA"/>
          </w:rPr>
          <w:t>A</w:t>
        </w:r>
        <w:r>
          <w:rPr>
            <w:rFonts w:ascii="Arial"/>
            <w:spacing w:val="-17"/>
            <w:u w:val="single" w:color="AAAAAA"/>
          </w:rPr>
          <w:t> </w:t>
        </w:r>
        <w:r>
          <w:rPr>
            <w:rFonts w:ascii="Arial"/>
            <w:u w:val="single" w:color="AAAAAA"/>
          </w:rPr>
          <w:t>Proposed</w:t>
        </w:r>
      </w:hyperlink>
      <w:r>
        <w:rPr>
          <w:rFonts w:ascii="Arial"/>
          <w:u w:val="none"/>
        </w:rPr>
        <w:t> </w:t>
      </w:r>
      <w:hyperlink r:id="rId864">
        <w:r>
          <w:rPr>
            <w:rFonts w:ascii="Arial"/>
            <w:u w:val="single" w:color="AAAAAA"/>
          </w:rPr>
          <w:t>Estimate" (https://www.repository.cam.ac.uk/handle/1810/250445)</w:t>
        </w:r>
      </w:hyperlink>
      <w:r>
        <w:rPr>
          <w:rFonts w:ascii="Arial"/>
          <w:u w:val="none"/>
        </w:rPr>
        <w:t>. </w:t>
      </w:r>
      <w:r>
        <w:rPr>
          <w:rFonts w:ascii="Arial"/>
          <w:i/>
          <w:u w:val="none"/>
        </w:rPr>
        <w:t>New Testament Studies</w:t>
      </w:r>
      <w:r>
        <w:rPr>
          <w:rFonts w:ascii="Arial"/>
          <w:u w:val="none"/>
        </w:rPr>
        <w:t>. </w:t>
      </w:r>
      <w:r>
        <w:rPr>
          <w:rFonts w:ascii="Arial"/>
          <w:b/>
          <w:u w:val="none"/>
        </w:rPr>
        <w:t>62</w:t>
      </w:r>
    </w:p>
    <w:p>
      <w:pPr>
        <w:pStyle w:val="BodyText"/>
        <w:spacing w:line="268" w:lineRule="exact"/>
        <w:jc w:val="both"/>
        <w:rPr>
          <w:rFonts w:ascii="Arial" w:hAnsi="Arial"/>
        </w:rPr>
      </w:pPr>
      <w:r>
        <w:rPr>
          <w:rFonts w:ascii="Arial" w:hAnsi="Arial"/>
        </w:rPr>
        <w:t>(1): 97–121. </w:t>
      </w:r>
      <w:hyperlink r:id="rId725">
        <w:r>
          <w:rPr>
            <w:rFonts w:ascii="Arial" w:hAnsi="Arial"/>
            <w:u w:val="single" w:color="AAAAAA"/>
          </w:rPr>
          <w:t>doi</w:t>
        </w:r>
      </w:hyperlink>
      <w:r>
        <w:rPr>
          <w:rFonts w:ascii="Arial" w:hAnsi="Arial"/>
          <w:u w:val="single" w:color="AAAAAA"/>
        </w:rPr>
        <w:t>:</w:t>
      </w:r>
      <w:hyperlink r:id="rId865">
        <w:r>
          <w:rPr>
            <w:rFonts w:ascii="Arial" w:hAnsi="Arial"/>
            <w:u w:val="single" w:color="AAAAAA"/>
          </w:rPr>
          <w:t>10.1017/S0028688515000314 </w:t>
        </w:r>
        <w:r>
          <w:rPr>
            <w:rFonts w:ascii="Arial" w:hAnsi="Arial"/>
            <w:spacing w:val="-2"/>
            <w:u w:val="single" w:color="AAAAAA"/>
          </w:rPr>
          <w:t>(https://doi.org/10.1017%2FS002868851500031</w:t>
        </w:r>
      </w:hyperlink>
    </w:p>
    <w:p>
      <w:pPr>
        <w:pStyle w:val="BodyText"/>
        <w:spacing w:line="273" w:lineRule="exact"/>
        <w:jc w:val="both"/>
        <w:rPr>
          <w:rFonts w:ascii="Arial"/>
        </w:rPr>
      </w:pPr>
      <w:hyperlink r:id="rId865">
        <w:r>
          <w:rPr>
            <w:rFonts w:ascii="Arial"/>
            <w:u w:val="single" w:color="AAAAAA"/>
          </w:rPr>
          <w:t>4)</w:t>
        </w:r>
      </w:hyperlink>
      <w:r>
        <w:rPr>
          <w:rFonts w:ascii="Arial"/>
          <w:u w:val="none"/>
        </w:rPr>
        <w:t>. </w:t>
      </w:r>
      <w:hyperlink r:id="rId829">
        <w:r>
          <w:rPr>
            <w:rFonts w:ascii="Arial"/>
            <w:u w:val="single" w:color="AAAAAA"/>
          </w:rPr>
          <w:t>S2CI</w:t>
        </w:r>
      </w:hyperlink>
      <w:r>
        <w:rPr>
          <w:rFonts w:ascii="Arial"/>
          <w:u w:val="single" w:color="AAAAAA"/>
        </w:rPr>
        <w:t>D 170822522 </w:t>
      </w:r>
      <w:r>
        <w:rPr>
          <w:rFonts w:ascii="Arial"/>
          <w:spacing w:val="-2"/>
          <w:u w:val="single" w:color="AAAAAA"/>
        </w:rPr>
        <w:t>(https://api.semanticscholar.org/CorpusID:170822522)</w:t>
      </w:r>
      <w:r>
        <w:rPr>
          <w:rFonts w:ascii="Arial"/>
          <w:spacing w:val="-2"/>
          <w:u w:val="none"/>
        </w:rPr>
        <w:t>.</w:t>
      </w:r>
    </w:p>
    <w:p>
      <w:pPr>
        <w:spacing w:line="235" w:lineRule="auto" w:before="59"/>
        <w:ind w:left="743" w:right="479" w:firstLine="0"/>
        <w:jc w:val="left"/>
        <w:rPr>
          <w:rFonts w:ascii="Arial"/>
          <w:sz w:val="24"/>
        </w:rPr>
      </w:pPr>
      <w:r>
        <w:rPr>
          <w:rFonts w:ascii="Arial"/>
          <w:sz w:val="24"/>
        </w:rPr>
        <mc:AlternateContent>
          <mc:Choice Requires="wps">
            <w:drawing>
              <wp:anchor distT="0" distB="0" distL="0" distR="0" allowOverlap="1" layoutInCell="1" locked="0" behindDoc="0" simplePos="0" relativeHeight="15845376">
                <wp:simplePos x="0" y="0"/>
                <wp:positionH relativeFrom="page">
                  <wp:posOffset>552449</wp:posOffset>
                </wp:positionH>
                <wp:positionV relativeFrom="paragraph">
                  <wp:posOffset>110815</wp:posOffset>
                </wp:positionV>
                <wp:extent cx="47625" cy="47625"/>
                <wp:effectExtent l="0" t="0" r="0" b="0"/>
                <wp:wrapNone/>
                <wp:docPr id="323" name="Graphic 323"/>
                <wp:cNvGraphicFramePr>
                  <a:graphicFrameLocks/>
                </wp:cNvGraphicFramePr>
                <a:graphic>
                  <a:graphicData uri="http://schemas.microsoft.com/office/word/2010/wordprocessingShape">
                    <wps:wsp>
                      <wps:cNvPr id="323" name="Graphic 32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5605pt;width:3.75pt;height:3.75pt;mso-position-horizontal-relative:page;mso-position-vertical-relative:paragraph;z-index:15845376" id="docshape254" filled="true" fillcolor="#000000" stroked="false">
                <v:fill type="solid"/>
                <w10:wrap type="none"/>
              </v:rect>
            </w:pict>
          </mc:Fallback>
        </mc:AlternateContent>
      </w:r>
      <w:r>
        <w:rPr>
          <w:rFonts w:ascii="Arial"/>
          <w:sz w:val="24"/>
        </w:rPr>
        <w:t>Harper,</w:t>
      </w:r>
      <w:r>
        <w:rPr>
          <w:rFonts w:ascii="Arial"/>
          <w:spacing w:val="-5"/>
          <w:sz w:val="24"/>
        </w:rPr>
        <w:t> </w:t>
      </w:r>
      <w:r>
        <w:rPr>
          <w:rFonts w:ascii="Arial"/>
          <w:sz w:val="24"/>
        </w:rPr>
        <w:t>Kyle</w:t>
      </w:r>
      <w:r>
        <w:rPr>
          <w:rFonts w:ascii="Arial"/>
          <w:spacing w:val="-5"/>
          <w:sz w:val="24"/>
        </w:rPr>
        <w:t> </w:t>
      </w:r>
      <w:r>
        <w:rPr>
          <w:rFonts w:ascii="Arial"/>
          <w:sz w:val="24"/>
        </w:rPr>
        <w:t>(2013).</w:t>
      </w:r>
      <w:r>
        <w:rPr>
          <w:rFonts w:ascii="Arial"/>
          <w:spacing w:val="-5"/>
          <w:sz w:val="24"/>
        </w:rPr>
        <w:t> </w:t>
      </w:r>
      <w:hyperlink r:id="rId866">
        <w:r>
          <w:rPr>
            <w:rFonts w:ascii="Arial"/>
            <w:i/>
            <w:sz w:val="24"/>
            <w:u w:val="single" w:color="AAAAAA"/>
          </w:rPr>
          <w:t>From</w:t>
        </w:r>
        <w:r>
          <w:rPr>
            <w:rFonts w:ascii="Arial"/>
            <w:i/>
            <w:spacing w:val="-5"/>
            <w:sz w:val="24"/>
            <w:u w:val="single" w:color="AAAAAA"/>
          </w:rPr>
          <w:t> </w:t>
        </w:r>
        <w:r>
          <w:rPr>
            <w:rFonts w:ascii="Arial"/>
            <w:i/>
            <w:sz w:val="24"/>
            <w:u w:val="single" w:color="AAAAAA"/>
          </w:rPr>
          <w:t>Shame</w:t>
        </w:r>
        <w:r>
          <w:rPr>
            <w:rFonts w:ascii="Arial"/>
            <w:i/>
            <w:spacing w:val="-5"/>
            <w:sz w:val="24"/>
            <w:u w:val="single" w:color="AAAAAA"/>
          </w:rPr>
          <w:t> </w:t>
        </w:r>
        <w:r>
          <w:rPr>
            <w:rFonts w:ascii="Arial"/>
            <w:i/>
            <w:sz w:val="24"/>
            <w:u w:val="single" w:color="AAAAAA"/>
          </w:rPr>
          <w:t>to</w:t>
        </w:r>
        <w:r>
          <w:rPr>
            <w:rFonts w:ascii="Arial"/>
            <w:i/>
            <w:spacing w:val="-5"/>
            <w:sz w:val="24"/>
            <w:u w:val="single" w:color="AAAAAA"/>
          </w:rPr>
          <w:t> </w:t>
        </w:r>
        <w:r>
          <w:rPr>
            <w:rFonts w:ascii="Arial"/>
            <w:i/>
            <w:sz w:val="24"/>
            <w:u w:val="single" w:color="AAAAAA"/>
          </w:rPr>
          <w:t>Sin:</w:t>
        </w:r>
        <w:r>
          <w:rPr>
            <w:rFonts w:ascii="Arial"/>
            <w:i/>
            <w:spacing w:val="-5"/>
            <w:sz w:val="24"/>
            <w:u w:val="single" w:color="AAAAAA"/>
          </w:rPr>
          <w:t> </w:t>
        </w:r>
        <w:r>
          <w:rPr>
            <w:rFonts w:ascii="Arial"/>
            <w:i/>
            <w:sz w:val="24"/>
            <w:u w:val="single" w:color="AAAAAA"/>
          </w:rPr>
          <w:t>The</w:t>
        </w:r>
        <w:r>
          <w:rPr>
            <w:rFonts w:ascii="Arial"/>
            <w:i/>
            <w:spacing w:val="-5"/>
            <w:sz w:val="24"/>
            <w:u w:val="single" w:color="AAAAAA"/>
          </w:rPr>
          <w:t> </w:t>
        </w:r>
        <w:r>
          <w:rPr>
            <w:rFonts w:ascii="Arial"/>
            <w:i/>
            <w:sz w:val="24"/>
            <w:u w:val="single" w:color="AAAAAA"/>
          </w:rPr>
          <w:t>Christian</w:t>
        </w:r>
        <w:r>
          <w:rPr>
            <w:rFonts w:ascii="Arial"/>
            <w:i/>
            <w:spacing w:val="-5"/>
            <w:sz w:val="24"/>
            <w:u w:val="single" w:color="AAAAAA"/>
          </w:rPr>
          <w:t> </w:t>
        </w:r>
        <w:r>
          <w:rPr>
            <w:rFonts w:ascii="Arial"/>
            <w:i/>
            <w:sz w:val="24"/>
            <w:u w:val="single" w:color="AAAAAA"/>
          </w:rPr>
          <w:t>Transformation</w:t>
        </w:r>
        <w:r>
          <w:rPr>
            <w:rFonts w:ascii="Arial"/>
            <w:i/>
            <w:spacing w:val="-5"/>
            <w:sz w:val="24"/>
            <w:u w:val="single" w:color="AAAAAA"/>
          </w:rPr>
          <w:t> </w:t>
        </w:r>
        <w:r>
          <w:rPr>
            <w:rFonts w:ascii="Arial"/>
            <w:i/>
            <w:sz w:val="24"/>
            <w:u w:val="single" w:color="AAAAAA"/>
          </w:rPr>
          <w:t>of</w:t>
        </w:r>
        <w:r>
          <w:rPr>
            <w:rFonts w:ascii="Arial"/>
            <w:i/>
            <w:spacing w:val="-5"/>
            <w:sz w:val="24"/>
            <w:u w:val="single" w:color="AAAAAA"/>
          </w:rPr>
          <w:t> </w:t>
        </w:r>
        <w:r>
          <w:rPr>
            <w:rFonts w:ascii="Arial"/>
            <w:i/>
            <w:sz w:val="24"/>
            <w:u w:val="single" w:color="AAAAAA"/>
          </w:rPr>
          <w:t>Sexual</w:t>
        </w:r>
        <w:r>
          <w:rPr>
            <w:rFonts w:ascii="Arial"/>
            <w:i/>
            <w:spacing w:val="-5"/>
            <w:sz w:val="24"/>
            <w:u w:val="single" w:color="AAAAAA"/>
          </w:rPr>
          <w:t> </w:t>
        </w:r>
        <w:r>
          <w:rPr>
            <w:rFonts w:ascii="Arial"/>
            <w:i/>
            <w:sz w:val="24"/>
            <w:u w:val="single" w:color="AAAAAA"/>
          </w:rPr>
          <w:t>Morality</w:t>
        </w:r>
        <w:r>
          <w:rPr>
            <w:rFonts w:ascii="Arial"/>
            <w:i/>
            <w:spacing w:val="-5"/>
            <w:sz w:val="24"/>
            <w:u w:val="single" w:color="AAAAAA"/>
          </w:rPr>
          <w:t> </w:t>
        </w:r>
        <w:r>
          <w:rPr>
            <w:rFonts w:ascii="Arial"/>
            <w:i/>
            <w:sz w:val="24"/>
            <w:u w:val="single" w:color="AAAAAA"/>
          </w:rPr>
          <w:t>in</w:t>
        </w:r>
        <w:r>
          <w:rPr>
            <w:rFonts w:ascii="Arial"/>
            <w:i/>
            <w:spacing w:val="-5"/>
            <w:sz w:val="24"/>
            <w:u w:val="single" w:color="AAAAAA"/>
          </w:rPr>
          <w:t> </w:t>
        </w:r>
        <w:r>
          <w:rPr>
            <w:rFonts w:ascii="Arial"/>
            <w:i/>
            <w:sz w:val="24"/>
            <w:u w:val="single" w:color="AAAAAA"/>
          </w:rPr>
          <w:t>Late</w:t>
        </w:r>
      </w:hyperlink>
      <w:r>
        <w:rPr>
          <w:rFonts w:ascii="Arial"/>
          <w:i/>
          <w:sz w:val="24"/>
          <w:u w:val="none"/>
        </w:rPr>
        <w:t> </w:t>
      </w:r>
      <w:hyperlink r:id="rId866">
        <w:r>
          <w:rPr>
            <w:rFonts w:ascii="Arial"/>
            <w:i/>
            <w:sz w:val="24"/>
            <w:u w:val="single" w:color="AAAAAA"/>
          </w:rPr>
          <w:t>Antiquity </w:t>
        </w:r>
        <w:r>
          <w:rPr>
            <w:rFonts w:ascii="Arial"/>
            <w:sz w:val="24"/>
            <w:u w:val="single" w:color="AAAAAA"/>
          </w:rPr>
          <w:t>(https://books.google.com/books?id=oBipdkvxpGwC)</w:t>
        </w:r>
      </w:hyperlink>
      <w:r>
        <w:rPr>
          <w:rFonts w:ascii="Arial"/>
          <w:sz w:val="24"/>
          <w:u w:val="none"/>
        </w:rPr>
        <w:t>. Cambridge, MA: Harvard University Press. </w:t>
      </w:r>
      <w:hyperlink r:id="rId670">
        <w:r>
          <w:rPr>
            <w:rFonts w:ascii="Arial"/>
            <w:sz w:val="24"/>
            <w:u w:val="single" w:color="AAAAAA"/>
          </w:rPr>
          <w:t>ISBN</w:t>
        </w:r>
      </w:hyperlink>
      <w:r>
        <w:rPr>
          <w:rFonts w:ascii="Arial"/>
          <w:sz w:val="24"/>
          <w:u w:val="none"/>
        </w:rPr>
        <w:t> </w:t>
      </w:r>
      <w:r>
        <w:rPr>
          <w:rFonts w:ascii="Arial"/>
          <w:sz w:val="24"/>
          <w:u w:val="single" w:color="AAAAAA"/>
        </w:rPr>
        <w:t>978-0-674-07277-0</w:t>
      </w:r>
      <w:r>
        <w:rPr>
          <w:rFonts w:ascii="Arial"/>
          <w:sz w:val="24"/>
          <w:u w:val="none"/>
        </w:rPr>
        <w:t>.</w:t>
      </w:r>
    </w:p>
    <w:p>
      <w:pPr>
        <w:spacing w:line="235" w:lineRule="auto" w:before="58"/>
        <w:ind w:left="743" w:right="479" w:firstLine="0"/>
        <w:jc w:val="left"/>
        <w:rPr>
          <w:rFonts w:ascii="Arial"/>
          <w:sz w:val="24"/>
        </w:rPr>
      </w:pPr>
      <w:r>
        <w:rPr>
          <w:rFonts w:ascii="Arial"/>
          <w:sz w:val="24"/>
        </w:rPr>
        <mc:AlternateContent>
          <mc:Choice Requires="wps">
            <w:drawing>
              <wp:anchor distT="0" distB="0" distL="0" distR="0" allowOverlap="1" layoutInCell="1" locked="0" behindDoc="0" simplePos="0" relativeHeight="15845888">
                <wp:simplePos x="0" y="0"/>
                <wp:positionH relativeFrom="page">
                  <wp:posOffset>552449</wp:posOffset>
                </wp:positionH>
                <wp:positionV relativeFrom="paragraph">
                  <wp:posOffset>110579</wp:posOffset>
                </wp:positionV>
                <wp:extent cx="47625" cy="47625"/>
                <wp:effectExtent l="0" t="0" r="0" b="0"/>
                <wp:wrapNone/>
                <wp:docPr id="324" name="Graphic 324"/>
                <wp:cNvGraphicFramePr>
                  <a:graphicFrameLocks/>
                </wp:cNvGraphicFramePr>
                <a:graphic>
                  <a:graphicData uri="http://schemas.microsoft.com/office/word/2010/wordprocessingShape">
                    <wps:wsp>
                      <wps:cNvPr id="324" name="Graphic 32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07047pt;width:3.75pt;height:3.75pt;mso-position-horizontal-relative:page;mso-position-vertical-relative:paragraph;z-index:15845888" id="docshape255" filled="true" fillcolor="#000000" stroked="false">
                <v:fill type="solid"/>
                <w10:wrap type="none"/>
              </v:rect>
            </w:pict>
          </mc:Fallback>
        </mc:AlternateContent>
      </w:r>
      <w:hyperlink r:id="rId867">
        <w:r>
          <w:rPr>
            <w:rFonts w:ascii="Arial"/>
            <w:sz w:val="24"/>
            <w:u w:val="single" w:color="AAAAAA"/>
          </w:rPr>
          <w:t>Harris,</w:t>
        </w:r>
        <w:r>
          <w:rPr>
            <w:rFonts w:ascii="Arial"/>
            <w:spacing w:val="-3"/>
            <w:sz w:val="24"/>
            <w:u w:val="single" w:color="AAAAAA"/>
          </w:rPr>
          <w:t> </w:t>
        </w:r>
        <w:r>
          <w:rPr>
            <w:rFonts w:ascii="Arial"/>
            <w:sz w:val="24"/>
            <w:u w:val="single" w:color="AAAAAA"/>
          </w:rPr>
          <w:t>Stephen</w:t>
        </w:r>
        <w:r>
          <w:rPr>
            <w:rFonts w:ascii="Arial"/>
            <w:spacing w:val="-3"/>
            <w:sz w:val="24"/>
            <w:u w:val="single" w:color="AAAAAA"/>
          </w:rPr>
          <w:t> </w:t>
        </w:r>
        <w:r>
          <w:rPr>
            <w:rFonts w:ascii="Arial"/>
            <w:sz w:val="24"/>
            <w:u w:val="single" w:color="AAAAAA"/>
          </w:rPr>
          <w:t>L.</w:t>
        </w:r>
      </w:hyperlink>
      <w:r>
        <w:rPr>
          <w:rFonts w:ascii="Arial"/>
          <w:spacing w:val="-3"/>
          <w:sz w:val="24"/>
          <w:u w:val="none"/>
        </w:rPr>
        <w:t> </w:t>
      </w:r>
      <w:r>
        <w:rPr>
          <w:rFonts w:ascii="Arial"/>
          <w:sz w:val="24"/>
          <w:u w:val="none"/>
        </w:rPr>
        <w:t>(1985).</w:t>
      </w:r>
      <w:r>
        <w:rPr>
          <w:rFonts w:ascii="Arial"/>
          <w:spacing w:val="-3"/>
          <w:sz w:val="24"/>
          <w:u w:val="none"/>
        </w:rPr>
        <w:t> </w:t>
      </w:r>
      <w:r>
        <w:rPr>
          <w:rFonts w:ascii="Arial"/>
          <w:i/>
          <w:sz w:val="24"/>
          <w:u w:val="none"/>
        </w:rPr>
        <w:t>Understanding</w:t>
      </w:r>
      <w:r>
        <w:rPr>
          <w:rFonts w:ascii="Arial"/>
          <w:i/>
          <w:spacing w:val="-3"/>
          <w:sz w:val="24"/>
          <w:u w:val="none"/>
        </w:rPr>
        <w:t> </w:t>
      </w:r>
      <w:r>
        <w:rPr>
          <w:rFonts w:ascii="Arial"/>
          <w:i/>
          <w:sz w:val="24"/>
          <w:u w:val="none"/>
        </w:rPr>
        <w:t>the</w:t>
      </w:r>
      <w:r>
        <w:rPr>
          <w:rFonts w:ascii="Arial"/>
          <w:i/>
          <w:spacing w:val="-3"/>
          <w:sz w:val="24"/>
          <w:u w:val="none"/>
        </w:rPr>
        <w:t> </w:t>
      </w:r>
      <w:r>
        <w:rPr>
          <w:rFonts w:ascii="Arial"/>
          <w:i/>
          <w:sz w:val="24"/>
          <w:u w:val="none"/>
        </w:rPr>
        <w:t>Bible</w:t>
      </w:r>
      <w:r>
        <w:rPr>
          <w:rFonts w:ascii="Arial"/>
          <w:i/>
          <w:spacing w:val="-3"/>
          <w:sz w:val="24"/>
          <w:u w:val="none"/>
        </w:rPr>
        <w:t> </w:t>
      </w:r>
      <w:r>
        <w:rPr>
          <w:rFonts w:ascii="Arial"/>
          <w:i/>
          <w:sz w:val="24"/>
          <w:u w:val="none"/>
        </w:rPr>
        <w:t>:</w:t>
      </w:r>
      <w:r>
        <w:rPr>
          <w:rFonts w:ascii="Arial"/>
          <w:i/>
          <w:spacing w:val="-3"/>
          <w:sz w:val="24"/>
          <w:u w:val="none"/>
        </w:rPr>
        <w:t> </w:t>
      </w:r>
      <w:r>
        <w:rPr>
          <w:rFonts w:ascii="Arial"/>
          <w:i/>
          <w:sz w:val="24"/>
          <w:u w:val="none"/>
        </w:rPr>
        <w:t>a</w:t>
      </w:r>
      <w:r>
        <w:rPr>
          <w:rFonts w:ascii="Arial"/>
          <w:i/>
          <w:spacing w:val="-3"/>
          <w:sz w:val="24"/>
          <w:u w:val="none"/>
        </w:rPr>
        <w:t> </w:t>
      </w:r>
      <w:r>
        <w:rPr>
          <w:rFonts w:ascii="Arial"/>
          <w:i/>
          <w:sz w:val="24"/>
          <w:u w:val="none"/>
        </w:rPr>
        <w:t>reader's</w:t>
      </w:r>
      <w:r>
        <w:rPr>
          <w:rFonts w:ascii="Arial"/>
          <w:i/>
          <w:spacing w:val="-3"/>
          <w:sz w:val="24"/>
          <w:u w:val="none"/>
        </w:rPr>
        <w:t> </w:t>
      </w:r>
      <w:r>
        <w:rPr>
          <w:rFonts w:ascii="Arial"/>
          <w:i/>
          <w:sz w:val="24"/>
          <w:u w:val="none"/>
        </w:rPr>
        <w:t>introduction</w:t>
      </w:r>
      <w:r>
        <w:rPr>
          <w:rFonts w:ascii="Arial"/>
          <w:sz w:val="24"/>
          <w:u w:val="none"/>
        </w:rPr>
        <w:t>.</w:t>
      </w:r>
      <w:r>
        <w:rPr>
          <w:rFonts w:ascii="Arial"/>
          <w:spacing w:val="-3"/>
          <w:sz w:val="24"/>
          <w:u w:val="none"/>
        </w:rPr>
        <w:t> </w:t>
      </w:r>
      <w:r>
        <w:rPr>
          <w:rFonts w:ascii="Arial"/>
          <w:sz w:val="24"/>
          <w:u w:val="none"/>
        </w:rPr>
        <w:t>Palo</w:t>
      </w:r>
      <w:r>
        <w:rPr>
          <w:rFonts w:ascii="Arial"/>
          <w:spacing w:val="-17"/>
          <w:sz w:val="24"/>
          <w:u w:val="none"/>
        </w:rPr>
        <w:t> </w:t>
      </w:r>
      <w:r>
        <w:rPr>
          <w:rFonts w:ascii="Arial"/>
          <w:sz w:val="24"/>
          <w:u w:val="none"/>
        </w:rPr>
        <w:t>Alto,</w:t>
      </w:r>
      <w:r>
        <w:rPr>
          <w:rFonts w:ascii="Arial"/>
          <w:spacing w:val="-3"/>
          <w:sz w:val="24"/>
          <w:u w:val="none"/>
        </w:rPr>
        <w:t> </w:t>
      </w:r>
      <w:r>
        <w:rPr>
          <w:rFonts w:ascii="Arial"/>
          <w:sz w:val="24"/>
          <w:u w:val="none"/>
        </w:rPr>
        <w:t>Calif.: Mayfield Pub. Co. </w:t>
      </w:r>
      <w:hyperlink r:id="rId670">
        <w:r>
          <w:rPr>
            <w:rFonts w:ascii="Arial"/>
            <w:sz w:val="24"/>
            <w:u w:val="single" w:color="AAAAAA"/>
          </w:rPr>
          <w:t>ISB</w:t>
        </w:r>
      </w:hyperlink>
      <w:r>
        <w:rPr>
          <w:rFonts w:ascii="Arial"/>
          <w:sz w:val="24"/>
          <w:u w:val="single" w:color="AAAAAA"/>
        </w:rPr>
        <w:t>N 978-0-87484-696-6</w:t>
      </w:r>
      <w:r>
        <w:rPr>
          <w:rFonts w:ascii="Arial"/>
          <w:sz w:val="24"/>
          <w:u w:val="none"/>
        </w:rPr>
        <w:t>.</w:t>
      </w:r>
    </w:p>
    <w:p>
      <w:pPr>
        <w:spacing w:line="235" w:lineRule="auto" w:before="59"/>
        <w:ind w:left="743" w:right="347" w:firstLine="0"/>
        <w:jc w:val="left"/>
        <w:rPr>
          <w:rFonts w:ascii="Arial"/>
          <w:sz w:val="24"/>
        </w:rPr>
      </w:pPr>
      <w:r>
        <w:rPr>
          <w:rFonts w:ascii="Arial"/>
          <w:sz w:val="24"/>
        </w:rPr>
        <mc:AlternateContent>
          <mc:Choice Requires="wps">
            <w:drawing>
              <wp:anchor distT="0" distB="0" distL="0" distR="0" allowOverlap="1" layoutInCell="1" locked="0" behindDoc="0" simplePos="0" relativeHeight="15846400">
                <wp:simplePos x="0" y="0"/>
                <wp:positionH relativeFrom="page">
                  <wp:posOffset>552449</wp:posOffset>
                </wp:positionH>
                <wp:positionV relativeFrom="paragraph">
                  <wp:posOffset>111269</wp:posOffset>
                </wp:positionV>
                <wp:extent cx="47625" cy="47625"/>
                <wp:effectExtent l="0" t="0" r="0" b="0"/>
                <wp:wrapNone/>
                <wp:docPr id="325" name="Graphic 325"/>
                <wp:cNvGraphicFramePr>
                  <a:graphicFrameLocks/>
                </wp:cNvGraphicFramePr>
                <a:graphic>
                  <a:graphicData uri="http://schemas.microsoft.com/office/word/2010/wordprocessingShape">
                    <wps:wsp>
                      <wps:cNvPr id="325" name="Graphic 32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61341pt;width:3.75pt;height:3.75pt;mso-position-horizontal-relative:page;mso-position-vertical-relative:paragraph;z-index:15846400" id="docshape256" filled="true" fillcolor="#000000" stroked="false">
                <v:fill type="solid"/>
                <w10:wrap type="none"/>
              </v:rect>
            </w:pict>
          </mc:Fallback>
        </mc:AlternateContent>
      </w:r>
      <w:hyperlink r:id="rId867">
        <w:r>
          <w:rPr>
            <w:rFonts w:ascii="Arial"/>
            <w:sz w:val="24"/>
            <w:u w:val="single" w:color="AAAAAA"/>
          </w:rPr>
          <w:t>Harris,</w:t>
        </w:r>
        <w:r>
          <w:rPr>
            <w:rFonts w:ascii="Arial"/>
            <w:spacing w:val="-6"/>
            <w:sz w:val="24"/>
            <w:u w:val="single" w:color="AAAAAA"/>
          </w:rPr>
          <w:t> </w:t>
        </w:r>
        <w:r>
          <w:rPr>
            <w:rFonts w:ascii="Arial"/>
            <w:sz w:val="24"/>
            <w:u w:val="single" w:color="AAAAAA"/>
          </w:rPr>
          <w:t>Stephen</w:t>
        </w:r>
        <w:r>
          <w:rPr>
            <w:rFonts w:ascii="Arial"/>
            <w:spacing w:val="-6"/>
            <w:sz w:val="24"/>
            <w:u w:val="single" w:color="AAAAAA"/>
          </w:rPr>
          <w:t> </w:t>
        </w:r>
        <w:r>
          <w:rPr>
            <w:rFonts w:ascii="Arial"/>
            <w:sz w:val="24"/>
            <w:u w:val="single" w:color="AAAAAA"/>
          </w:rPr>
          <w:t>L.</w:t>
        </w:r>
      </w:hyperlink>
      <w:r>
        <w:rPr>
          <w:rFonts w:ascii="Arial"/>
          <w:sz w:val="24"/>
          <w:u w:val="none"/>
        </w:rPr>
        <w:t>;</w:t>
      </w:r>
      <w:r>
        <w:rPr>
          <w:rFonts w:ascii="Arial"/>
          <w:spacing w:val="-6"/>
          <w:sz w:val="24"/>
          <w:u w:val="none"/>
        </w:rPr>
        <w:t> </w:t>
      </w:r>
      <w:r>
        <w:rPr>
          <w:rFonts w:ascii="Arial"/>
          <w:sz w:val="24"/>
          <w:u w:val="none"/>
        </w:rPr>
        <w:t>Platzner,</w:t>
      </w:r>
      <w:r>
        <w:rPr>
          <w:rFonts w:ascii="Arial"/>
          <w:spacing w:val="-6"/>
          <w:sz w:val="24"/>
          <w:u w:val="none"/>
        </w:rPr>
        <w:t> </w:t>
      </w:r>
      <w:r>
        <w:rPr>
          <w:rFonts w:ascii="Arial"/>
          <w:sz w:val="24"/>
          <w:u w:val="none"/>
        </w:rPr>
        <w:t>Robert</w:t>
      </w:r>
      <w:r>
        <w:rPr>
          <w:rFonts w:ascii="Arial"/>
          <w:spacing w:val="-6"/>
          <w:sz w:val="24"/>
          <w:u w:val="none"/>
        </w:rPr>
        <w:t> </w:t>
      </w:r>
      <w:r>
        <w:rPr>
          <w:rFonts w:ascii="Arial"/>
          <w:sz w:val="24"/>
          <w:u w:val="none"/>
        </w:rPr>
        <w:t>Leonard</w:t>
      </w:r>
      <w:r>
        <w:rPr>
          <w:rFonts w:ascii="Arial"/>
          <w:spacing w:val="-6"/>
          <w:sz w:val="24"/>
          <w:u w:val="none"/>
        </w:rPr>
        <w:t> </w:t>
      </w:r>
      <w:r>
        <w:rPr>
          <w:rFonts w:ascii="Arial"/>
          <w:sz w:val="24"/>
          <w:u w:val="none"/>
        </w:rPr>
        <w:t>(2008)</w:t>
      </w:r>
      <w:r>
        <w:rPr>
          <w:rFonts w:ascii="Arial"/>
          <w:spacing w:val="-6"/>
          <w:sz w:val="24"/>
          <w:u w:val="none"/>
        </w:rPr>
        <w:t> </w:t>
      </w:r>
      <w:r>
        <w:rPr>
          <w:rFonts w:ascii="Arial"/>
          <w:sz w:val="24"/>
          <w:u w:val="none"/>
        </w:rPr>
        <w:t>[2003].</w:t>
      </w:r>
      <w:r>
        <w:rPr>
          <w:rFonts w:ascii="Arial"/>
          <w:spacing w:val="-6"/>
          <w:sz w:val="24"/>
          <w:u w:val="none"/>
        </w:rPr>
        <w:t> </w:t>
      </w:r>
      <w:r>
        <w:rPr>
          <w:rFonts w:ascii="Arial"/>
          <w:i/>
          <w:sz w:val="24"/>
          <w:u w:val="none"/>
        </w:rPr>
        <w:t>The</w:t>
      </w:r>
      <w:r>
        <w:rPr>
          <w:rFonts w:ascii="Arial"/>
          <w:i/>
          <w:spacing w:val="-6"/>
          <w:sz w:val="24"/>
          <w:u w:val="none"/>
        </w:rPr>
        <w:t> </w:t>
      </w:r>
      <w:r>
        <w:rPr>
          <w:rFonts w:ascii="Arial"/>
          <w:i/>
          <w:sz w:val="24"/>
          <w:u w:val="none"/>
        </w:rPr>
        <w:t>Old</w:t>
      </w:r>
      <w:r>
        <w:rPr>
          <w:rFonts w:ascii="Arial"/>
          <w:i/>
          <w:spacing w:val="-6"/>
          <w:sz w:val="24"/>
          <w:u w:val="none"/>
        </w:rPr>
        <w:t> </w:t>
      </w:r>
      <w:r>
        <w:rPr>
          <w:rFonts w:ascii="Arial"/>
          <w:i/>
          <w:sz w:val="24"/>
          <w:u w:val="none"/>
        </w:rPr>
        <w:t>Testament:</w:t>
      </w:r>
      <w:r>
        <w:rPr>
          <w:rFonts w:ascii="Arial"/>
          <w:i/>
          <w:spacing w:val="-6"/>
          <w:sz w:val="24"/>
          <w:u w:val="none"/>
        </w:rPr>
        <w:t> </w:t>
      </w:r>
      <w:r>
        <w:rPr>
          <w:rFonts w:ascii="Arial"/>
          <w:i/>
          <w:sz w:val="24"/>
          <w:u w:val="none"/>
        </w:rPr>
        <w:t>an</w:t>
      </w:r>
      <w:r>
        <w:rPr>
          <w:rFonts w:ascii="Arial"/>
          <w:i/>
          <w:spacing w:val="-6"/>
          <w:sz w:val="24"/>
          <w:u w:val="none"/>
        </w:rPr>
        <w:t> </w:t>
      </w:r>
      <w:r>
        <w:rPr>
          <w:rFonts w:ascii="Arial"/>
          <w:i/>
          <w:sz w:val="24"/>
          <w:u w:val="none"/>
        </w:rPr>
        <w:t>introduction</w:t>
      </w:r>
      <w:r>
        <w:rPr>
          <w:rFonts w:ascii="Arial"/>
          <w:i/>
          <w:spacing w:val="-6"/>
          <w:sz w:val="24"/>
          <w:u w:val="none"/>
        </w:rPr>
        <w:t> </w:t>
      </w:r>
      <w:r>
        <w:rPr>
          <w:rFonts w:ascii="Arial"/>
          <w:i/>
          <w:sz w:val="24"/>
          <w:u w:val="none"/>
        </w:rPr>
        <w:t>to</w:t>
      </w:r>
      <w:r>
        <w:rPr>
          <w:rFonts w:ascii="Arial"/>
          <w:i/>
          <w:sz w:val="24"/>
          <w:u w:val="none"/>
        </w:rPr>
        <w:t> the Hebrew Bible </w:t>
      </w:r>
      <w:r>
        <w:rPr>
          <w:rFonts w:ascii="Arial"/>
          <w:sz w:val="24"/>
          <w:u w:val="none"/>
        </w:rPr>
        <w:t>(2nd ed.). </w:t>
      </w:r>
      <w:hyperlink r:id="rId868">
        <w:r>
          <w:rPr>
            <w:rFonts w:ascii="Arial"/>
            <w:sz w:val="24"/>
            <w:u w:val="single" w:color="AAAAAA"/>
          </w:rPr>
          <w:t>McGraw-Hill Higher Education</w:t>
        </w:r>
      </w:hyperlink>
      <w:r>
        <w:rPr>
          <w:rFonts w:ascii="Arial"/>
          <w:sz w:val="24"/>
          <w:u w:val="none"/>
        </w:rPr>
        <w:t>. </w:t>
      </w:r>
      <w:hyperlink r:id="rId670">
        <w:r>
          <w:rPr>
            <w:rFonts w:ascii="Arial"/>
            <w:sz w:val="24"/>
            <w:u w:val="single" w:color="AAAAAA"/>
          </w:rPr>
          <w:t>ISBN</w:t>
        </w:r>
      </w:hyperlink>
      <w:r>
        <w:rPr>
          <w:rFonts w:ascii="Arial"/>
          <w:sz w:val="24"/>
          <w:u w:val="none"/>
        </w:rPr>
        <w:t> </w:t>
      </w:r>
      <w:r>
        <w:rPr>
          <w:rFonts w:ascii="Arial"/>
          <w:sz w:val="24"/>
          <w:u w:val="single" w:color="AAAAAA"/>
        </w:rPr>
        <w:t>978-0-07-299051-5</w:t>
      </w:r>
      <w:r>
        <w:rPr>
          <w:rFonts w:ascii="Arial"/>
          <w:sz w:val="24"/>
          <w:u w:val="none"/>
        </w:rPr>
        <w:t>.</w:t>
      </w:r>
    </w:p>
    <w:p>
      <w:pPr>
        <w:pStyle w:val="BodyText"/>
        <w:spacing w:line="271" w:lineRule="exact"/>
        <w:rPr>
          <w:rFonts w:ascii="Arial"/>
        </w:rPr>
      </w:pPr>
      <w:hyperlink r:id="rId803">
        <w:r>
          <w:rPr>
            <w:rFonts w:ascii="Arial"/>
            <w:u w:val="single" w:color="AAAAAA"/>
          </w:rPr>
          <w:t>OCLC</w:t>
        </w:r>
      </w:hyperlink>
      <w:r>
        <w:rPr>
          <w:rFonts w:ascii="Arial"/>
          <w:spacing w:val="-2"/>
          <w:u w:val="none"/>
        </w:rPr>
        <w:t> </w:t>
      </w:r>
      <w:hyperlink r:id="rId869">
        <w:r>
          <w:rPr>
            <w:rFonts w:ascii="Arial"/>
            <w:u w:val="single" w:color="AAAAAA"/>
          </w:rPr>
          <w:t>166317501 </w:t>
        </w:r>
        <w:r>
          <w:rPr>
            <w:rFonts w:ascii="Arial"/>
            <w:spacing w:val="-2"/>
            <w:u w:val="single" w:color="AAAAAA"/>
          </w:rPr>
          <w:t>(https://search.worldcat.org/oclc/166317501)</w:t>
        </w:r>
      </w:hyperlink>
      <w:r>
        <w:rPr>
          <w:rFonts w:ascii="Arial"/>
          <w:spacing w:val="-2"/>
          <w:u w:val="none"/>
        </w:rPr>
        <w:t>.</w:t>
      </w:r>
    </w:p>
    <w:p>
      <w:pPr>
        <w:spacing w:line="235" w:lineRule="auto" w:before="59"/>
        <w:ind w:left="743" w:right="479" w:firstLine="0"/>
        <w:jc w:val="left"/>
        <w:rPr>
          <w:rFonts w:ascii="Arial"/>
          <w:sz w:val="24"/>
        </w:rPr>
      </w:pPr>
      <w:r>
        <w:rPr>
          <w:rFonts w:ascii="Arial"/>
          <w:sz w:val="24"/>
        </w:rPr>
        <mc:AlternateContent>
          <mc:Choice Requires="wps">
            <w:drawing>
              <wp:anchor distT="0" distB="0" distL="0" distR="0" allowOverlap="1" layoutInCell="1" locked="0" behindDoc="0" simplePos="0" relativeHeight="15846912">
                <wp:simplePos x="0" y="0"/>
                <wp:positionH relativeFrom="page">
                  <wp:posOffset>552449</wp:posOffset>
                </wp:positionH>
                <wp:positionV relativeFrom="paragraph">
                  <wp:posOffset>110967</wp:posOffset>
                </wp:positionV>
                <wp:extent cx="47625" cy="47625"/>
                <wp:effectExtent l="0" t="0" r="0" b="0"/>
                <wp:wrapNone/>
                <wp:docPr id="326" name="Graphic 326"/>
                <wp:cNvGraphicFramePr>
                  <a:graphicFrameLocks/>
                </wp:cNvGraphicFramePr>
                <a:graphic>
                  <a:graphicData uri="http://schemas.microsoft.com/office/word/2010/wordprocessingShape">
                    <wps:wsp>
                      <wps:cNvPr id="326" name="Graphic 32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7627pt;width:3.75pt;height:3.75pt;mso-position-horizontal-relative:page;mso-position-vertical-relative:paragraph;z-index:15846912" id="docshape257" filled="true" fillcolor="#000000" stroked="false">
                <v:fill type="solid"/>
                <w10:wrap type="none"/>
              </v:rect>
            </w:pict>
          </mc:Fallback>
        </mc:AlternateContent>
      </w:r>
      <w:hyperlink r:id="rId870">
        <w:r>
          <w:rPr>
            <w:rFonts w:ascii="Arial"/>
            <w:sz w:val="24"/>
            <w:u w:val="single" w:color="AAAAAA"/>
          </w:rPr>
          <w:t>Harrisville,</w:t>
        </w:r>
        <w:r>
          <w:rPr>
            <w:rFonts w:ascii="Arial"/>
            <w:spacing w:val="-4"/>
            <w:sz w:val="24"/>
            <w:u w:val="single" w:color="AAAAAA"/>
          </w:rPr>
          <w:t> </w:t>
        </w:r>
        <w:r>
          <w:rPr>
            <w:rFonts w:ascii="Arial"/>
            <w:sz w:val="24"/>
            <w:u w:val="single" w:color="AAAAAA"/>
          </w:rPr>
          <w:t>Roy</w:t>
        </w:r>
        <w:r>
          <w:rPr>
            <w:rFonts w:ascii="Arial"/>
            <w:spacing w:val="-17"/>
            <w:sz w:val="24"/>
            <w:u w:val="single" w:color="AAAAAA"/>
          </w:rPr>
          <w:t> </w:t>
        </w:r>
        <w:r>
          <w:rPr>
            <w:rFonts w:ascii="Arial"/>
            <w:sz w:val="24"/>
            <w:u w:val="single" w:color="AAAAAA"/>
          </w:rPr>
          <w:t>A.</w:t>
        </w:r>
      </w:hyperlink>
      <w:r>
        <w:rPr>
          <w:rFonts w:ascii="Arial"/>
          <w:spacing w:val="-3"/>
          <w:sz w:val="24"/>
          <w:u w:val="none"/>
        </w:rPr>
        <w:t> </w:t>
      </w:r>
      <w:r>
        <w:rPr>
          <w:rFonts w:ascii="Arial"/>
          <w:sz w:val="24"/>
          <w:u w:val="none"/>
        </w:rPr>
        <w:t>(2014).</w:t>
      </w:r>
      <w:r>
        <w:rPr>
          <w:rFonts w:ascii="Arial"/>
          <w:spacing w:val="-4"/>
          <w:sz w:val="24"/>
          <w:u w:val="none"/>
        </w:rPr>
        <w:t> </w:t>
      </w:r>
      <w:r>
        <w:rPr>
          <w:rFonts w:ascii="Arial"/>
          <w:i/>
          <w:sz w:val="24"/>
          <w:u w:val="none"/>
        </w:rPr>
        <w:t>Pandora's</w:t>
      </w:r>
      <w:r>
        <w:rPr>
          <w:rFonts w:ascii="Arial"/>
          <w:i/>
          <w:spacing w:val="-4"/>
          <w:sz w:val="24"/>
          <w:u w:val="none"/>
        </w:rPr>
        <w:t> </w:t>
      </w:r>
      <w:r>
        <w:rPr>
          <w:rFonts w:ascii="Arial"/>
          <w:i/>
          <w:sz w:val="24"/>
          <w:u w:val="none"/>
        </w:rPr>
        <w:t>Box</w:t>
      </w:r>
      <w:r>
        <w:rPr>
          <w:rFonts w:ascii="Arial"/>
          <w:i/>
          <w:spacing w:val="-4"/>
          <w:sz w:val="24"/>
          <w:u w:val="none"/>
        </w:rPr>
        <w:t> </w:t>
      </w:r>
      <w:r>
        <w:rPr>
          <w:rFonts w:ascii="Arial"/>
          <w:i/>
          <w:sz w:val="24"/>
          <w:u w:val="none"/>
        </w:rPr>
        <w:t>Opened:</w:t>
      </w:r>
      <w:r>
        <w:rPr>
          <w:rFonts w:ascii="Arial"/>
          <w:i/>
          <w:spacing w:val="-12"/>
          <w:sz w:val="24"/>
          <w:u w:val="none"/>
        </w:rPr>
        <w:t> </w:t>
      </w:r>
      <w:r>
        <w:rPr>
          <w:rFonts w:ascii="Arial"/>
          <w:i/>
          <w:sz w:val="24"/>
          <w:u w:val="none"/>
        </w:rPr>
        <w:t>An</w:t>
      </w:r>
      <w:r>
        <w:rPr>
          <w:rFonts w:ascii="Arial"/>
          <w:i/>
          <w:spacing w:val="-4"/>
          <w:sz w:val="24"/>
          <w:u w:val="none"/>
        </w:rPr>
        <w:t> </w:t>
      </w:r>
      <w:r>
        <w:rPr>
          <w:rFonts w:ascii="Arial"/>
          <w:i/>
          <w:sz w:val="24"/>
          <w:u w:val="none"/>
        </w:rPr>
        <w:t>Examination</w:t>
      </w:r>
      <w:r>
        <w:rPr>
          <w:rFonts w:ascii="Arial"/>
          <w:i/>
          <w:spacing w:val="-4"/>
          <w:sz w:val="24"/>
          <w:u w:val="none"/>
        </w:rPr>
        <w:t> </w:t>
      </w:r>
      <w:r>
        <w:rPr>
          <w:rFonts w:ascii="Arial"/>
          <w:i/>
          <w:sz w:val="24"/>
          <w:u w:val="none"/>
        </w:rPr>
        <w:t>and</w:t>
      </w:r>
      <w:r>
        <w:rPr>
          <w:rFonts w:ascii="Arial"/>
          <w:i/>
          <w:spacing w:val="-4"/>
          <w:sz w:val="24"/>
          <w:u w:val="none"/>
        </w:rPr>
        <w:t> </w:t>
      </w:r>
      <w:r>
        <w:rPr>
          <w:rFonts w:ascii="Arial"/>
          <w:i/>
          <w:sz w:val="24"/>
          <w:u w:val="none"/>
        </w:rPr>
        <w:t>Defense</w:t>
      </w:r>
      <w:r>
        <w:rPr>
          <w:rFonts w:ascii="Arial"/>
          <w:i/>
          <w:spacing w:val="-4"/>
          <w:sz w:val="24"/>
          <w:u w:val="none"/>
        </w:rPr>
        <w:t> </w:t>
      </w:r>
      <w:r>
        <w:rPr>
          <w:rFonts w:ascii="Arial"/>
          <w:i/>
          <w:sz w:val="24"/>
          <w:u w:val="none"/>
        </w:rPr>
        <w:t>of</w:t>
      </w:r>
      <w:r>
        <w:rPr>
          <w:rFonts w:ascii="Arial"/>
          <w:i/>
          <w:spacing w:val="-4"/>
          <w:sz w:val="24"/>
          <w:u w:val="none"/>
        </w:rPr>
        <w:t> </w:t>
      </w:r>
      <w:r>
        <w:rPr>
          <w:rFonts w:ascii="Arial"/>
          <w:i/>
          <w:sz w:val="24"/>
          <w:u w:val="none"/>
        </w:rPr>
        <w:t>Historical-</w:t>
      </w:r>
      <w:r>
        <w:rPr>
          <w:rFonts w:ascii="Arial"/>
          <w:i/>
          <w:sz w:val="24"/>
          <w:u w:val="none"/>
        </w:rPr>
        <w:t> Critical Method and Its Master Practitioners</w:t>
      </w:r>
      <w:r>
        <w:rPr>
          <w:rFonts w:ascii="Arial"/>
          <w:sz w:val="24"/>
          <w:u w:val="none"/>
        </w:rPr>
        <w:t>. Eerdmans. </w:t>
      </w:r>
      <w:hyperlink r:id="rId670">
        <w:r>
          <w:rPr>
            <w:rFonts w:ascii="Arial"/>
            <w:sz w:val="24"/>
            <w:u w:val="single" w:color="AAAAAA"/>
          </w:rPr>
          <w:t>ISBN</w:t>
        </w:r>
      </w:hyperlink>
      <w:r>
        <w:rPr>
          <w:rFonts w:ascii="Arial"/>
          <w:sz w:val="24"/>
          <w:u w:val="single" w:color="AAAAAA"/>
        </w:rPr>
        <w:t> 978-0-8028-6980-7</w:t>
      </w:r>
      <w:r>
        <w:rPr>
          <w:rFonts w:ascii="Arial"/>
          <w:sz w:val="24"/>
          <w:u w:val="none"/>
        </w:rPr>
        <w:t>.</w:t>
      </w:r>
    </w:p>
    <w:p>
      <w:pPr>
        <w:spacing w:line="235" w:lineRule="auto" w:before="59"/>
        <w:ind w:left="743" w:right="1431" w:firstLine="0"/>
        <w:jc w:val="both"/>
        <w:rPr>
          <w:rFonts w:ascii="Arial"/>
          <w:sz w:val="24"/>
        </w:rPr>
      </w:pPr>
      <w:r>
        <w:rPr>
          <w:rFonts w:ascii="Arial"/>
          <w:sz w:val="24"/>
        </w:rPr>
        <mc:AlternateContent>
          <mc:Choice Requires="wps">
            <w:drawing>
              <wp:anchor distT="0" distB="0" distL="0" distR="0" allowOverlap="1" layoutInCell="1" locked="0" behindDoc="0" simplePos="0" relativeHeight="15847424">
                <wp:simplePos x="0" y="0"/>
                <wp:positionH relativeFrom="page">
                  <wp:posOffset>552449</wp:posOffset>
                </wp:positionH>
                <wp:positionV relativeFrom="paragraph">
                  <wp:posOffset>111022</wp:posOffset>
                </wp:positionV>
                <wp:extent cx="47625" cy="47625"/>
                <wp:effectExtent l="0" t="0" r="0" b="0"/>
                <wp:wrapNone/>
                <wp:docPr id="327" name="Graphic 327"/>
                <wp:cNvGraphicFramePr>
                  <a:graphicFrameLocks/>
                </wp:cNvGraphicFramePr>
                <a:graphic>
                  <a:graphicData uri="http://schemas.microsoft.com/office/word/2010/wordprocessingShape">
                    <wps:wsp>
                      <wps:cNvPr id="327" name="Graphic 32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1921pt;width:3.75pt;height:3.75pt;mso-position-horizontal-relative:page;mso-position-vertical-relative:paragraph;z-index:15847424" id="docshape258" filled="true" fillcolor="#000000" stroked="false">
                <v:fill type="solid"/>
                <w10:wrap type="none"/>
              </v:rect>
            </w:pict>
          </mc:Fallback>
        </mc:AlternateContent>
      </w:r>
      <w:r>
        <w:rPr>
          <w:rFonts w:ascii="Arial"/>
          <w:sz w:val="24"/>
        </w:rPr>
        <w:t>Hauser,</w:t>
      </w:r>
      <w:r>
        <w:rPr>
          <w:rFonts w:ascii="Arial"/>
          <w:spacing w:val="-17"/>
          <w:sz w:val="24"/>
        </w:rPr>
        <w:t> </w:t>
      </w:r>
      <w:r>
        <w:rPr>
          <w:rFonts w:ascii="Arial"/>
          <w:sz w:val="24"/>
        </w:rPr>
        <w:t>Alan</w:t>
      </w:r>
      <w:r>
        <w:rPr>
          <w:rFonts w:ascii="Arial"/>
          <w:spacing w:val="-10"/>
          <w:sz w:val="24"/>
        </w:rPr>
        <w:t> </w:t>
      </w:r>
      <w:r>
        <w:rPr>
          <w:rFonts w:ascii="Arial"/>
          <w:sz w:val="24"/>
        </w:rPr>
        <w:t>J.;</w:t>
      </w:r>
      <w:r>
        <w:rPr>
          <w:rFonts w:ascii="Arial"/>
          <w:spacing w:val="-7"/>
          <w:sz w:val="24"/>
        </w:rPr>
        <w:t> </w:t>
      </w:r>
      <w:r>
        <w:rPr>
          <w:rFonts w:ascii="Arial"/>
          <w:sz w:val="24"/>
        </w:rPr>
        <w:t>Watson,</w:t>
      </w:r>
      <w:r>
        <w:rPr>
          <w:rFonts w:ascii="Arial"/>
          <w:spacing w:val="-7"/>
          <w:sz w:val="24"/>
        </w:rPr>
        <w:t> </w:t>
      </w:r>
      <w:r>
        <w:rPr>
          <w:rFonts w:ascii="Arial"/>
          <w:sz w:val="24"/>
        </w:rPr>
        <w:t>Duane</w:t>
      </w:r>
      <w:r>
        <w:rPr>
          <w:rFonts w:ascii="Arial"/>
          <w:spacing w:val="-7"/>
          <w:sz w:val="24"/>
        </w:rPr>
        <w:t> </w:t>
      </w:r>
      <w:r>
        <w:rPr>
          <w:rFonts w:ascii="Arial"/>
          <w:sz w:val="24"/>
        </w:rPr>
        <w:t>F.;</w:t>
      </w:r>
      <w:r>
        <w:rPr>
          <w:rFonts w:ascii="Arial"/>
          <w:spacing w:val="-8"/>
          <w:sz w:val="24"/>
        </w:rPr>
        <w:t> </w:t>
      </w:r>
      <w:r>
        <w:rPr>
          <w:rFonts w:ascii="Arial"/>
          <w:sz w:val="24"/>
        </w:rPr>
        <w:t>Kaufman,</w:t>
      </w:r>
      <w:r>
        <w:rPr>
          <w:rFonts w:ascii="Arial"/>
          <w:spacing w:val="-7"/>
          <w:sz w:val="24"/>
        </w:rPr>
        <w:t> </w:t>
      </w:r>
      <w:r>
        <w:rPr>
          <w:rFonts w:ascii="Arial"/>
          <w:sz w:val="24"/>
        </w:rPr>
        <w:t>Schuyler,</w:t>
      </w:r>
      <w:r>
        <w:rPr>
          <w:rFonts w:ascii="Arial"/>
          <w:spacing w:val="-7"/>
          <w:sz w:val="24"/>
        </w:rPr>
        <w:t> </w:t>
      </w:r>
      <w:r>
        <w:rPr>
          <w:rFonts w:ascii="Arial"/>
          <w:sz w:val="24"/>
        </w:rPr>
        <w:t>eds.</w:t>
      </w:r>
      <w:r>
        <w:rPr>
          <w:rFonts w:ascii="Arial"/>
          <w:spacing w:val="-7"/>
          <w:sz w:val="24"/>
        </w:rPr>
        <w:t> </w:t>
      </w:r>
      <w:r>
        <w:rPr>
          <w:rFonts w:ascii="Arial"/>
          <w:sz w:val="24"/>
        </w:rPr>
        <w:t>(2003).</w:t>
      </w:r>
      <w:r>
        <w:rPr>
          <w:rFonts w:ascii="Arial"/>
          <w:spacing w:val="-8"/>
          <w:sz w:val="24"/>
        </w:rPr>
        <w:t> </w:t>
      </w:r>
      <w:r>
        <w:rPr>
          <w:rFonts w:ascii="Arial"/>
          <w:i/>
          <w:sz w:val="24"/>
        </w:rPr>
        <w:t>A</w:t>
      </w:r>
      <w:r>
        <w:rPr>
          <w:rFonts w:ascii="Arial"/>
          <w:i/>
          <w:spacing w:val="-16"/>
          <w:sz w:val="24"/>
        </w:rPr>
        <w:t> </w:t>
      </w:r>
      <w:r>
        <w:rPr>
          <w:rFonts w:ascii="Arial"/>
          <w:i/>
          <w:sz w:val="24"/>
        </w:rPr>
        <w:t>History</w:t>
      </w:r>
      <w:r>
        <w:rPr>
          <w:rFonts w:ascii="Arial"/>
          <w:i/>
          <w:spacing w:val="-7"/>
          <w:sz w:val="24"/>
        </w:rPr>
        <w:t> </w:t>
      </w:r>
      <w:r>
        <w:rPr>
          <w:rFonts w:ascii="Arial"/>
          <w:i/>
          <w:sz w:val="24"/>
        </w:rPr>
        <w:t>of</w:t>
      </w:r>
      <w:r>
        <w:rPr>
          <w:rFonts w:ascii="Arial"/>
          <w:i/>
          <w:spacing w:val="-7"/>
          <w:sz w:val="24"/>
        </w:rPr>
        <w:t> </w:t>
      </w:r>
      <w:r>
        <w:rPr>
          <w:rFonts w:ascii="Arial"/>
          <w:i/>
          <w:sz w:val="24"/>
        </w:rPr>
        <w:t>Biblical</w:t>
      </w:r>
      <w:r>
        <w:rPr>
          <w:rFonts w:ascii="Arial"/>
          <w:i/>
          <w:sz w:val="24"/>
        </w:rPr>
        <w:t> Interpretation,</w:t>
      </w:r>
      <w:r>
        <w:rPr>
          <w:rFonts w:ascii="Arial"/>
          <w:i/>
          <w:spacing w:val="-5"/>
          <w:sz w:val="24"/>
        </w:rPr>
        <w:t> </w:t>
      </w:r>
      <w:r>
        <w:rPr>
          <w:rFonts w:ascii="Arial"/>
          <w:i/>
          <w:sz w:val="24"/>
        </w:rPr>
        <w:t>Vol.</w:t>
      </w:r>
      <w:r>
        <w:rPr>
          <w:rFonts w:ascii="Arial"/>
          <w:i/>
          <w:spacing w:val="-5"/>
          <w:sz w:val="24"/>
        </w:rPr>
        <w:t> </w:t>
      </w:r>
      <w:r>
        <w:rPr>
          <w:rFonts w:ascii="Arial"/>
          <w:i/>
          <w:sz w:val="24"/>
        </w:rPr>
        <w:t>2:</w:t>
      </w:r>
      <w:r>
        <w:rPr>
          <w:rFonts w:ascii="Arial"/>
          <w:i/>
          <w:spacing w:val="-5"/>
          <w:sz w:val="24"/>
        </w:rPr>
        <w:t> </w:t>
      </w:r>
      <w:r>
        <w:rPr>
          <w:rFonts w:ascii="Arial"/>
          <w:i/>
          <w:sz w:val="24"/>
        </w:rPr>
        <w:t>The</w:t>
      </w:r>
      <w:r>
        <w:rPr>
          <w:rFonts w:ascii="Arial"/>
          <w:i/>
          <w:spacing w:val="-5"/>
          <w:sz w:val="24"/>
        </w:rPr>
        <w:t> </w:t>
      </w:r>
      <w:r>
        <w:rPr>
          <w:rFonts w:ascii="Arial"/>
          <w:i/>
          <w:sz w:val="24"/>
        </w:rPr>
        <w:t>Medieval</w:t>
      </w:r>
      <w:r>
        <w:rPr>
          <w:rFonts w:ascii="Arial"/>
          <w:i/>
          <w:spacing w:val="-5"/>
          <w:sz w:val="24"/>
        </w:rPr>
        <w:t> </w:t>
      </w:r>
      <w:r>
        <w:rPr>
          <w:rFonts w:ascii="Arial"/>
          <w:i/>
          <w:sz w:val="24"/>
        </w:rPr>
        <w:t>Though</w:t>
      </w:r>
      <w:r>
        <w:rPr>
          <w:rFonts w:ascii="Arial"/>
          <w:i/>
          <w:spacing w:val="-5"/>
          <w:sz w:val="24"/>
        </w:rPr>
        <w:t> </w:t>
      </w:r>
      <w:r>
        <w:rPr>
          <w:rFonts w:ascii="Arial"/>
          <w:i/>
          <w:sz w:val="24"/>
        </w:rPr>
        <w:t>the</w:t>
      </w:r>
      <w:r>
        <w:rPr>
          <w:rFonts w:ascii="Arial"/>
          <w:i/>
          <w:spacing w:val="-5"/>
          <w:sz w:val="24"/>
        </w:rPr>
        <w:t> </w:t>
      </w:r>
      <w:r>
        <w:rPr>
          <w:rFonts w:ascii="Arial"/>
          <w:i/>
          <w:sz w:val="24"/>
        </w:rPr>
        <w:t>Reformation</w:t>
      </w:r>
      <w:r>
        <w:rPr>
          <w:rFonts w:ascii="Arial"/>
          <w:i/>
          <w:spacing w:val="-5"/>
          <w:sz w:val="24"/>
        </w:rPr>
        <w:t> </w:t>
      </w:r>
      <w:r>
        <w:rPr>
          <w:rFonts w:ascii="Arial"/>
          <w:i/>
          <w:sz w:val="24"/>
        </w:rPr>
        <w:t>Periods</w:t>
      </w:r>
      <w:r>
        <w:rPr>
          <w:rFonts w:ascii="Arial"/>
          <w:sz w:val="24"/>
        </w:rPr>
        <w:t>.</w:t>
      </w:r>
      <w:r>
        <w:rPr>
          <w:rFonts w:ascii="Arial"/>
          <w:spacing w:val="-5"/>
          <w:sz w:val="24"/>
        </w:rPr>
        <w:t> </w:t>
      </w:r>
      <w:r>
        <w:rPr>
          <w:rFonts w:ascii="Arial"/>
          <w:sz w:val="24"/>
        </w:rPr>
        <w:t>Wm.</w:t>
      </w:r>
      <w:r>
        <w:rPr>
          <w:rFonts w:ascii="Arial"/>
          <w:spacing w:val="-5"/>
          <w:sz w:val="24"/>
        </w:rPr>
        <w:t> </w:t>
      </w:r>
      <w:r>
        <w:rPr>
          <w:rFonts w:ascii="Arial"/>
          <w:sz w:val="24"/>
        </w:rPr>
        <w:t>B.</w:t>
      </w:r>
      <w:r>
        <w:rPr>
          <w:rFonts w:ascii="Arial"/>
          <w:spacing w:val="-5"/>
          <w:sz w:val="24"/>
        </w:rPr>
        <w:t> </w:t>
      </w:r>
      <w:r>
        <w:rPr>
          <w:rFonts w:ascii="Arial"/>
          <w:sz w:val="24"/>
        </w:rPr>
        <w:t>Eerdmans Publishing. </w:t>
      </w:r>
      <w:hyperlink r:id="rId670">
        <w:r>
          <w:rPr>
            <w:rFonts w:ascii="Arial"/>
            <w:sz w:val="24"/>
            <w:u w:val="single" w:color="AAAAAA"/>
          </w:rPr>
          <w:t>ISB</w:t>
        </w:r>
      </w:hyperlink>
      <w:r>
        <w:rPr>
          <w:rFonts w:ascii="Arial"/>
          <w:sz w:val="24"/>
          <w:u w:val="single" w:color="AAAAAA"/>
        </w:rPr>
        <w:t>N 978-0-8028-4274-9</w:t>
      </w:r>
      <w:r>
        <w:rPr>
          <w:rFonts w:ascii="Arial"/>
          <w:sz w:val="24"/>
          <w:u w:val="none"/>
        </w:rPr>
        <w:t>.</w:t>
      </w:r>
    </w:p>
    <w:p>
      <w:pPr>
        <w:pStyle w:val="BodyText"/>
        <w:spacing w:line="235" w:lineRule="auto" w:before="59"/>
        <w:rPr>
          <w:rFonts w:ascii="Arial"/>
        </w:rPr>
      </w:pPr>
      <w:r>
        <w:rPr>
          <w:rFonts w:ascii="Arial"/>
        </w:rPr>
        <mc:AlternateContent>
          <mc:Choice Requires="wps">
            <w:drawing>
              <wp:anchor distT="0" distB="0" distL="0" distR="0" allowOverlap="1" layoutInCell="1" locked="0" behindDoc="0" simplePos="0" relativeHeight="15847936">
                <wp:simplePos x="0" y="0"/>
                <wp:positionH relativeFrom="page">
                  <wp:posOffset>552449</wp:posOffset>
                </wp:positionH>
                <wp:positionV relativeFrom="paragraph">
                  <wp:posOffset>110786</wp:posOffset>
                </wp:positionV>
                <wp:extent cx="47625" cy="47625"/>
                <wp:effectExtent l="0" t="0" r="0" b="0"/>
                <wp:wrapNone/>
                <wp:docPr id="328" name="Graphic 328"/>
                <wp:cNvGraphicFramePr>
                  <a:graphicFrameLocks/>
                </wp:cNvGraphicFramePr>
                <a:graphic>
                  <a:graphicData uri="http://schemas.microsoft.com/office/word/2010/wordprocessingShape">
                    <wps:wsp>
                      <wps:cNvPr id="328" name="Graphic 32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3363pt;width:3.75pt;height:3.75pt;mso-position-horizontal-relative:page;mso-position-vertical-relative:paragraph;z-index:15847936" id="docshape259" filled="true" fillcolor="#000000" stroked="false">
                <v:fill type="solid"/>
                <w10:wrap type="none"/>
              </v:rect>
            </w:pict>
          </mc:Fallback>
        </mc:AlternateContent>
      </w:r>
      <w:hyperlink r:id="rId871">
        <w:r>
          <w:rPr>
            <w:rFonts w:ascii="Arial"/>
            <w:u w:val="single" w:color="AAAAAA"/>
          </w:rPr>
          <w:t>Hayes, Christine Elizabeth</w:t>
        </w:r>
      </w:hyperlink>
      <w:r>
        <w:rPr>
          <w:rFonts w:ascii="Arial"/>
          <w:u w:val="none"/>
        </w:rPr>
        <w:t> (2012). </w:t>
      </w:r>
      <w:r>
        <w:rPr>
          <w:rFonts w:ascii="Arial"/>
          <w:i/>
          <w:u w:val="none"/>
        </w:rPr>
        <w:t>Introduction to the Bible</w:t>
      </w:r>
      <w:r>
        <w:rPr>
          <w:rFonts w:ascii="Arial"/>
          <w:u w:val="none"/>
        </w:rPr>
        <w:t>. Open Yale Courses. </w:t>
      </w:r>
      <w:hyperlink r:id="rId824">
        <w:r>
          <w:rPr>
            <w:rFonts w:ascii="Arial"/>
            <w:u w:val="single" w:color="AAAAAA"/>
          </w:rPr>
          <w:t>Yale University</w:t>
        </w:r>
      </w:hyperlink>
      <w:r>
        <w:rPr>
          <w:rFonts w:ascii="Arial"/>
          <w:u w:val="none"/>
        </w:rPr>
        <w:t> </w:t>
      </w:r>
      <w:hyperlink r:id="rId824">
        <w:r>
          <w:rPr>
            <w:rFonts w:ascii="Arial"/>
            <w:u w:val="single" w:color="AAAAAA"/>
          </w:rPr>
          <w:t>Press</w:t>
        </w:r>
      </w:hyperlink>
      <w:r>
        <w:rPr>
          <w:rFonts w:ascii="Arial"/>
          <w:u w:val="none"/>
        </w:rPr>
        <w:t>.</w:t>
      </w:r>
      <w:r>
        <w:rPr>
          <w:rFonts w:ascii="Arial"/>
          <w:spacing w:val="-8"/>
          <w:u w:val="none"/>
        </w:rPr>
        <w:t> </w:t>
      </w:r>
      <w:hyperlink r:id="rId670">
        <w:r>
          <w:rPr>
            <w:rFonts w:ascii="Arial"/>
            <w:u w:val="single" w:color="AAAAAA"/>
          </w:rPr>
          <w:t>ISB</w:t>
        </w:r>
      </w:hyperlink>
      <w:r>
        <w:rPr>
          <w:rFonts w:ascii="Arial"/>
          <w:u w:val="single" w:color="AAAAAA"/>
        </w:rPr>
        <w:t>N</w:t>
      </w:r>
      <w:r>
        <w:rPr>
          <w:rFonts w:ascii="Arial"/>
          <w:spacing w:val="-8"/>
          <w:u w:val="single" w:color="AAAAAA"/>
        </w:rPr>
        <w:t> </w:t>
      </w:r>
      <w:r>
        <w:rPr>
          <w:rFonts w:ascii="Arial"/>
          <w:u w:val="single" w:color="AAAAAA"/>
        </w:rPr>
        <w:t>978-1-283-65655-9</w:t>
      </w:r>
      <w:r>
        <w:rPr>
          <w:rFonts w:ascii="Arial"/>
          <w:u w:val="none"/>
        </w:rPr>
        <w:t>.</w:t>
      </w:r>
      <w:r>
        <w:rPr>
          <w:rFonts w:ascii="Arial"/>
          <w:spacing w:val="-8"/>
          <w:u w:val="none"/>
        </w:rPr>
        <w:t> </w:t>
      </w:r>
      <w:hyperlink r:id="rId803">
        <w:r>
          <w:rPr>
            <w:rFonts w:ascii="Arial"/>
            <w:u w:val="single" w:color="AAAAAA"/>
          </w:rPr>
          <w:t>OCLC</w:t>
        </w:r>
      </w:hyperlink>
      <w:r>
        <w:rPr>
          <w:rFonts w:ascii="Arial"/>
          <w:spacing w:val="-8"/>
          <w:u w:val="single" w:color="AAAAAA"/>
        </w:rPr>
        <w:t> </w:t>
      </w:r>
      <w:hyperlink r:id="rId872">
        <w:r>
          <w:rPr>
            <w:rFonts w:ascii="Arial"/>
            <w:u w:val="single" w:color="AAAAAA"/>
          </w:rPr>
          <w:t>817828470</w:t>
        </w:r>
        <w:r>
          <w:rPr>
            <w:rFonts w:ascii="Arial"/>
            <w:spacing w:val="-8"/>
            <w:u w:val="single" w:color="AAAAAA"/>
          </w:rPr>
          <w:t> </w:t>
        </w:r>
        <w:r>
          <w:rPr>
            <w:rFonts w:ascii="Arial"/>
            <w:u w:val="single" w:color="AAAAAA"/>
          </w:rPr>
          <w:t>(https://search.worldcat.org/oclc/817828470)</w:t>
        </w:r>
      </w:hyperlink>
      <w:r>
        <w:rPr>
          <w:rFonts w:ascii="Arial"/>
          <w:u w:val="none"/>
        </w:rPr>
        <w:t>.</w:t>
      </w:r>
    </w:p>
    <w:p>
      <w:pPr>
        <w:spacing w:line="235" w:lineRule="auto" w:before="5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48448">
                <wp:simplePos x="0" y="0"/>
                <wp:positionH relativeFrom="page">
                  <wp:posOffset>552449</wp:posOffset>
                </wp:positionH>
                <wp:positionV relativeFrom="paragraph">
                  <wp:posOffset>110841</wp:posOffset>
                </wp:positionV>
                <wp:extent cx="47625" cy="47625"/>
                <wp:effectExtent l="0" t="0" r="0" b="0"/>
                <wp:wrapNone/>
                <wp:docPr id="329" name="Graphic 329"/>
                <wp:cNvGraphicFramePr>
                  <a:graphicFrameLocks/>
                </wp:cNvGraphicFramePr>
                <a:graphic>
                  <a:graphicData uri="http://schemas.microsoft.com/office/word/2010/wordprocessingShape">
                    <wps:wsp>
                      <wps:cNvPr id="329" name="Graphic 32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7657pt;width:3.75pt;height:3.75pt;mso-position-horizontal-relative:page;mso-position-vertical-relative:paragraph;z-index:15848448" id="docshape260" filled="true" fillcolor="#000000" stroked="false">
                <v:fill type="solid"/>
                <w10:wrap type="none"/>
              </v:rect>
            </w:pict>
          </mc:Fallback>
        </mc:AlternateContent>
      </w:r>
      <w:r>
        <w:rPr>
          <w:rFonts w:ascii="Arial"/>
          <w:sz w:val="24"/>
        </w:rPr>
        <w:t>Hendel,</w:t>
      </w:r>
      <w:r>
        <w:rPr>
          <w:rFonts w:ascii="Arial"/>
          <w:spacing w:val="-5"/>
          <w:sz w:val="24"/>
        </w:rPr>
        <w:t> </w:t>
      </w:r>
      <w:r>
        <w:rPr>
          <w:rFonts w:ascii="Arial"/>
          <w:sz w:val="24"/>
        </w:rPr>
        <w:t>Ronald;</w:t>
      </w:r>
      <w:r>
        <w:rPr>
          <w:rFonts w:ascii="Arial"/>
          <w:spacing w:val="-5"/>
          <w:sz w:val="24"/>
        </w:rPr>
        <w:t> </w:t>
      </w:r>
      <w:r>
        <w:rPr>
          <w:rFonts w:ascii="Arial"/>
          <w:sz w:val="24"/>
        </w:rPr>
        <w:t>Joosten,</w:t>
      </w:r>
      <w:r>
        <w:rPr>
          <w:rFonts w:ascii="Arial"/>
          <w:spacing w:val="-5"/>
          <w:sz w:val="24"/>
        </w:rPr>
        <w:t> </w:t>
      </w:r>
      <w:r>
        <w:rPr>
          <w:rFonts w:ascii="Arial"/>
          <w:sz w:val="24"/>
        </w:rPr>
        <w:t>Jan</w:t>
      </w:r>
      <w:r>
        <w:rPr>
          <w:rFonts w:ascii="Arial"/>
          <w:spacing w:val="-5"/>
          <w:sz w:val="24"/>
        </w:rPr>
        <w:t> </w:t>
      </w:r>
      <w:r>
        <w:rPr>
          <w:rFonts w:ascii="Arial"/>
          <w:sz w:val="24"/>
        </w:rPr>
        <w:t>(2018).</w:t>
      </w:r>
      <w:r>
        <w:rPr>
          <w:rFonts w:ascii="Arial"/>
          <w:spacing w:val="-5"/>
          <w:sz w:val="24"/>
        </w:rPr>
        <w:t> </w:t>
      </w:r>
      <w:r>
        <w:rPr>
          <w:rFonts w:ascii="Arial"/>
          <w:i/>
          <w:sz w:val="24"/>
        </w:rPr>
        <w:t>How</w:t>
      </w:r>
      <w:r>
        <w:rPr>
          <w:rFonts w:ascii="Arial"/>
          <w:i/>
          <w:spacing w:val="-5"/>
          <w:sz w:val="24"/>
        </w:rPr>
        <w:t> </w:t>
      </w:r>
      <w:r>
        <w:rPr>
          <w:rFonts w:ascii="Arial"/>
          <w:i/>
          <w:sz w:val="24"/>
        </w:rPr>
        <w:t>Old</w:t>
      </w:r>
      <w:r>
        <w:rPr>
          <w:rFonts w:ascii="Arial"/>
          <w:i/>
          <w:spacing w:val="-5"/>
          <w:sz w:val="24"/>
        </w:rPr>
        <w:t> </w:t>
      </w:r>
      <w:r>
        <w:rPr>
          <w:rFonts w:ascii="Arial"/>
          <w:i/>
          <w:sz w:val="24"/>
        </w:rPr>
        <w:t>Is</w:t>
      </w:r>
      <w:r>
        <w:rPr>
          <w:rFonts w:ascii="Arial"/>
          <w:i/>
          <w:spacing w:val="-5"/>
          <w:sz w:val="24"/>
        </w:rPr>
        <w:t> </w:t>
      </w:r>
      <w:r>
        <w:rPr>
          <w:rFonts w:ascii="Arial"/>
          <w:i/>
          <w:sz w:val="24"/>
        </w:rPr>
        <w:t>the</w:t>
      </w:r>
      <w:r>
        <w:rPr>
          <w:rFonts w:ascii="Arial"/>
          <w:i/>
          <w:spacing w:val="-5"/>
          <w:sz w:val="24"/>
        </w:rPr>
        <w:t> </w:t>
      </w:r>
      <w:r>
        <w:rPr>
          <w:rFonts w:ascii="Arial"/>
          <w:i/>
          <w:sz w:val="24"/>
        </w:rPr>
        <w:t>Hebrew</w:t>
      </w:r>
      <w:r>
        <w:rPr>
          <w:rFonts w:ascii="Arial"/>
          <w:i/>
          <w:spacing w:val="-5"/>
          <w:sz w:val="24"/>
        </w:rPr>
        <w:t> </w:t>
      </w:r>
      <w:r>
        <w:rPr>
          <w:rFonts w:ascii="Arial"/>
          <w:i/>
          <w:sz w:val="24"/>
        </w:rPr>
        <w:t>Bible?:</w:t>
      </w:r>
      <w:r>
        <w:rPr>
          <w:rFonts w:ascii="Arial"/>
          <w:i/>
          <w:spacing w:val="-13"/>
          <w:sz w:val="24"/>
        </w:rPr>
        <w:t> </w:t>
      </w:r>
      <w:r>
        <w:rPr>
          <w:rFonts w:ascii="Arial"/>
          <w:i/>
          <w:sz w:val="24"/>
        </w:rPr>
        <w:t>A</w:t>
      </w:r>
      <w:r>
        <w:rPr>
          <w:rFonts w:ascii="Arial"/>
          <w:i/>
          <w:spacing w:val="-13"/>
          <w:sz w:val="24"/>
        </w:rPr>
        <w:t> </w:t>
      </w:r>
      <w:r>
        <w:rPr>
          <w:rFonts w:ascii="Arial"/>
          <w:i/>
          <w:sz w:val="24"/>
        </w:rPr>
        <w:t>Linguistic,</w:t>
      </w:r>
      <w:r>
        <w:rPr>
          <w:rFonts w:ascii="Arial"/>
          <w:i/>
          <w:spacing w:val="-5"/>
          <w:sz w:val="24"/>
        </w:rPr>
        <w:t> </w:t>
      </w:r>
      <w:r>
        <w:rPr>
          <w:rFonts w:ascii="Arial"/>
          <w:i/>
          <w:sz w:val="24"/>
        </w:rPr>
        <w:t>Textual,</w:t>
      </w:r>
      <w:r>
        <w:rPr>
          <w:rFonts w:ascii="Arial"/>
          <w:i/>
          <w:spacing w:val="-5"/>
          <w:sz w:val="24"/>
        </w:rPr>
        <w:t> </w:t>
      </w:r>
      <w:r>
        <w:rPr>
          <w:rFonts w:ascii="Arial"/>
          <w:i/>
          <w:sz w:val="24"/>
        </w:rPr>
        <w:t>and</w:t>
      </w:r>
      <w:r>
        <w:rPr>
          <w:rFonts w:ascii="Arial"/>
          <w:i/>
          <w:sz w:val="24"/>
        </w:rPr>
        <w:t> Historical Study </w:t>
      </w:r>
      <w:r>
        <w:rPr>
          <w:rFonts w:ascii="Arial"/>
          <w:sz w:val="24"/>
        </w:rPr>
        <w:t>(unabridged ed.). Yale University Press. </w:t>
      </w:r>
      <w:hyperlink r:id="rId670">
        <w:r>
          <w:rPr>
            <w:rFonts w:ascii="Arial"/>
            <w:sz w:val="24"/>
            <w:u w:val="single" w:color="AAAAAA"/>
          </w:rPr>
          <w:t>ISBN</w:t>
        </w:r>
      </w:hyperlink>
      <w:r>
        <w:rPr>
          <w:rFonts w:ascii="Arial"/>
          <w:sz w:val="24"/>
          <w:u w:val="none"/>
        </w:rPr>
        <w:t> </w:t>
      </w:r>
      <w:r>
        <w:rPr>
          <w:rFonts w:ascii="Arial"/>
          <w:sz w:val="24"/>
          <w:u w:val="single" w:color="AAAAAA"/>
        </w:rPr>
        <w:t>978-0-300-23488-6</w:t>
      </w:r>
      <w:r>
        <w:rPr>
          <w:rFonts w:ascii="Arial"/>
          <w:sz w:val="24"/>
          <w:u w:val="none"/>
        </w:rPr>
        <w:t>.</w:t>
      </w:r>
    </w:p>
    <w:p>
      <w:pPr>
        <w:spacing w:line="235" w:lineRule="auto" w:before="5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48960">
                <wp:simplePos x="0" y="0"/>
                <wp:positionH relativeFrom="page">
                  <wp:posOffset>552449</wp:posOffset>
                </wp:positionH>
                <wp:positionV relativeFrom="paragraph">
                  <wp:posOffset>110895</wp:posOffset>
                </wp:positionV>
                <wp:extent cx="47625" cy="47625"/>
                <wp:effectExtent l="0" t="0" r="0" b="0"/>
                <wp:wrapNone/>
                <wp:docPr id="330" name="Graphic 330"/>
                <wp:cNvGraphicFramePr>
                  <a:graphicFrameLocks/>
                </wp:cNvGraphicFramePr>
                <a:graphic>
                  <a:graphicData uri="http://schemas.microsoft.com/office/word/2010/wordprocessingShape">
                    <wps:wsp>
                      <wps:cNvPr id="330" name="Graphic 33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1952pt;width:3.75pt;height:3.75pt;mso-position-horizontal-relative:page;mso-position-vertical-relative:paragraph;z-index:15848960" id="docshape261" filled="true" fillcolor="#000000" stroked="false">
                <v:fill type="solid"/>
                <w10:wrap type="none"/>
              </v:rect>
            </w:pict>
          </mc:Fallback>
        </mc:AlternateContent>
      </w:r>
      <w:r>
        <w:rPr>
          <w:rFonts w:ascii="Arial"/>
          <w:sz w:val="24"/>
        </w:rPr>
        <w:t>Henshaw,</w:t>
      </w:r>
      <w:r>
        <w:rPr>
          <w:rFonts w:ascii="Arial"/>
          <w:spacing w:val="-13"/>
          <w:sz w:val="24"/>
        </w:rPr>
        <w:t> </w:t>
      </w:r>
      <w:r>
        <w:rPr>
          <w:rFonts w:ascii="Arial"/>
          <w:sz w:val="24"/>
        </w:rPr>
        <w:t>T.</w:t>
      </w:r>
      <w:r>
        <w:rPr>
          <w:rFonts w:ascii="Arial"/>
          <w:spacing w:val="-8"/>
          <w:sz w:val="24"/>
        </w:rPr>
        <w:t> </w:t>
      </w:r>
      <w:r>
        <w:rPr>
          <w:rFonts w:ascii="Arial"/>
          <w:sz w:val="24"/>
        </w:rPr>
        <w:t>(1963).</w:t>
      </w:r>
      <w:r>
        <w:rPr>
          <w:rFonts w:ascii="Arial"/>
          <w:spacing w:val="-8"/>
          <w:sz w:val="24"/>
        </w:rPr>
        <w:t> </w:t>
      </w:r>
      <w:hyperlink r:id="rId873">
        <w:r>
          <w:rPr>
            <w:rFonts w:ascii="Arial"/>
            <w:i/>
            <w:sz w:val="24"/>
            <w:u w:val="single" w:color="AAAAAA"/>
          </w:rPr>
          <w:t>The</w:t>
        </w:r>
        <w:r>
          <w:rPr>
            <w:rFonts w:ascii="Arial"/>
            <w:i/>
            <w:spacing w:val="-8"/>
            <w:sz w:val="24"/>
            <w:u w:val="single" w:color="AAAAAA"/>
          </w:rPr>
          <w:t> </w:t>
        </w:r>
        <w:r>
          <w:rPr>
            <w:rFonts w:ascii="Arial"/>
            <w:i/>
            <w:sz w:val="24"/>
            <w:u w:val="single" w:color="AAAAAA"/>
          </w:rPr>
          <w:t>Writings:</w:t>
        </w:r>
        <w:r>
          <w:rPr>
            <w:rFonts w:ascii="Arial"/>
            <w:i/>
            <w:spacing w:val="-8"/>
            <w:sz w:val="24"/>
            <w:u w:val="single" w:color="AAAAAA"/>
          </w:rPr>
          <w:t> </w:t>
        </w:r>
        <w:r>
          <w:rPr>
            <w:rFonts w:ascii="Arial"/>
            <w:i/>
            <w:sz w:val="24"/>
            <w:u w:val="single" w:color="AAAAAA"/>
          </w:rPr>
          <w:t>The</w:t>
        </w:r>
        <w:r>
          <w:rPr>
            <w:rFonts w:ascii="Arial"/>
            <w:i/>
            <w:spacing w:val="-8"/>
            <w:sz w:val="24"/>
            <w:u w:val="single" w:color="AAAAAA"/>
          </w:rPr>
          <w:t> </w:t>
        </w:r>
        <w:r>
          <w:rPr>
            <w:rFonts w:ascii="Arial"/>
            <w:i/>
            <w:sz w:val="24"/>
            <w:u w:val="single" w:color="AAAAAA"/>
          </w:rPr>
          <w:t>Third</w:t>
        </w:r>
        <w:r>
          <w:rPr>
            <w:rFonts w:ascii="Arial"/>
            <w:i/>
            <w:spacing w:val="-8"/>
            <w:sz w:val="24"/>
            <w:u w:val="single" w:color="AAAAAA"/>
          </w:rPr>
          <w:t> </w:t>
        </w:r>
        <w:r>
          <w:rPr>
            <w:rFonts w:ascii="Arial"/>
            <w:i/>
            <w:sz w:val="24"/>
            <w:u w:val="single" w:color="AAAAAA"/>
          </w:rPr>
          <w:t>Division</w:t>
        </w:r>
        <w:r>
          <w:rPr>
            <w:rFonts w:ascii="Arial"/>
            <w:i/>
            <w:spacing w:val="-8"/>
            <w:sz w:val="24"/>
            <w:u w:val="single" w:color="AAAAAA"/>
          </w:rPr>
          <w:t> </w:t>
        </w:r>
        <w:r>
          <w:rPr>
            <w:rFonts w:ascii="Arial"/>
            <w:i/>
            <w:sz w:val="24"/>
            <w:u w:val="single" w:color="AAAAAA"/>
          </w:rPr>
          <w:t>of</w:t>
        </w:r>
        <w:r>
          <w:rPr>
            <w:rFonts w:ascii="Arial"/>
            <w:i/>
            <w:spacing w:val="-8"/>
            <w:sz w:val="24"/>
            <w:u w:val="single" w:color="AAAAAA"/>
          </w:rPr>
          <w:t> </w:t>
        </w:r>
        <w:r>
          <w:rPr>
            <w:rFonts w:ascii="Arial"/>
            <w:i/>
            <w:sz w:val="24"/>
            <w:u w:val="single" w:color="AAAAAA"/>
          </w:rPr>
          <w:t>the</w:t>
        </w:r>
        <w:r>
          <w:rPr>
            <w:rFonts w:ascii="Arial"/>
            <w:i/>
            <w:spacing w:val="-8"/>
            <w:sz w:val="24"/>
            <w:u w:val="single" w:color="AAAAAA"/>
          </w:rPr>
          <w:t> </w:t>
        </w:r>
        <w:r>
          <w:rPr>
            <w:rFonts w:ascii="Arial"/>
            <w:i/>
            <w:sz w:val="24"/>
            <w:u w:val="single" w:color="AAAAAA"/>
          </w:rPr>
          <w:t>Old</w:t>
        </w:r>
        <w:r>
          <w:rPr>
            <w:rFonts w:ascii="Arial"/>
            <w:i/>
            <w:spacing w:val="-8"/>
            <w:sz w:val="24"/>
            <w:u w:val="single" w:color="AAAAAA"/>
          </w:rPr>
          <w:t> </w:t>
        </w:r>
        <w:r>
          <w:rPr>
            <w:rFonts w:ascii="Arial"/>
            <w:i/>
            <w:sz w:val="24"/>
            <w:u w:val="single" w:color="AAAAAA"/>
          </w:rPr>
          <w:t>Testament</w:t>
        </w:r>
        <w:r>
          <w:rPr>
            <w:rFonts w:ascii="Arial"/>
            <w:i/>
            <w:spacing w:val="-8"/>
            <w:sz w:val="24"/>
            <w:u w:val="single" w:color="AAAAAA"/>
          </w:rPr>
          <w:t> </w:t>
        </w:r>
        <w:r>
          <w:rPr>
            <w:rFonts w:ascii="Arial"/>
            <w:i/>
            <w:sz w:val="24"/>
            <w:u w:val="single" w:color="AAAAAA"/>
          </w:rPr>
          <w:t>Canon</w:t>
        </w:r>
        <w:r>
          <w:rPr>
            <w:rFonts w:ascii="Arial"/>
            <w:i/>
            <w:spacing w:val="-8"/>
            <w:sz w:val="24"/>
            <w:u w:val="single" w:color="AAAAAA"/>
          </w:rPr>
          <w:t> </w:t>
        </w:r>
        <w:r>
          <w:rPr>
            <w:rFonts w:ascii="Arial"/>
            <w:sz w:val="24"/>
            <w:u w:val="single" w:color="AAAAAA"/>
          </w:rPr>
          <w:t>(https://archive.</w:t>
        </w:r>
      </w:hyperlink>
      <w:r>
        <w:rPr>
          <w:rFonts w:ascii="Arial"/>
          <w:sz w:val="24"/>
          <w:u w:val="none"/>
        </w:rPr>
        <w:t> </w:t>
      </w:r>
      <w:hyperlink r:id="rId873">
        <w:r>
          <w:rPr>
            <w:rFonts w:ascii="Arial"/>
            <w:sz w:val="24"/>
            <w:u w:val="single" w:color="AAAAAA"/>
          </w:rPr>
          <w:t>org/details/writingsthirddiv0000hens/mode/2up)</w:t>
        </w:r>
      </w:hyperlink>
      <w:r>
        <w:rPr>
          <w:rFonts w:ascii="Arial"/>
          <w:sz w:val="24"/>
          <w:u w:val="none"/>
        </w:rPr>
        <w:t>. George Allen &amp; Unwin Ltd.</w:t>
      </w:r>
    </w:p>
    <w:p>
      <w:pPr>
        <w:pStyle w:val="BodyText"/>
        <w:spacing w:line="235" w:lineRule="auto" w:before="59"/>
        <w:ind w:right="479"/>
        <w:rPr>
          <w:rFonts w:ascii="Arial"/>
        </w:rPr>
      </w:pPr>
      <w:r>
        <w:rPr>
          <w:rFonts w:ascii="Arial"/>
        </w:rPr>
        <mc:AlternateContent>
          <mc:Choice Requires="wps">
            <w:drawing>
              <wp:anchor distT="0" distB="0" distL="0" distR="0" allowOverlap="1" layoutInCell="1" locked="0" behindDoc="0" simplePos="0" relativeHeight="15849472">
                <wp:simplePos x="0" y="0"/>
                <wp:positionH relativeFrom="page">
                  <wp:posOffset>552449</wp:posOffset>
                </wp:positionH>
                <wp:positionV relativeFrom="paragraph">
                  <wp:posOffset>110950</wp:posOffset>
                </wp:positionV>
                <wp:extent cx="47625" cy="47625"/>
                <wp:effectExtent l="0" t="0" r="0" b="0"/>
                <wp:wrapNone/>
                <wp:docPr id="331" name="Graphic 331"/>
                <wp:cNvGraphicFramePr>
                  <a:graphicFrameLocks/>
                </wp:cNvGraphicFramePr>
                <a:graphic>
                  <a:graphicData uri="http://schemas.microsoft.com/office/word/2010/wordprocessingShape">
                    <wps:wsp>
                      <wps:cNvPr id="331" name="Graphic 33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6247pt;width:3.75pt;height:3.75pt;mso-position-horizontal-relative:page;mso-position-vertical-relative:paragraph;z-index:15849472" id="docshape262" filled="true" fillcolor="#000000" stroked="false">
                <v:fill type="solid"/>
                <w10:wrap type="none"/>
              </v:rect>
            </w:pict>
          </mc:Fallback>
        </mc:AlternateContent>
      </w:r>
      <w:hyperlink r:id="rId874">
        <w:r>
          <w:rPr>
            <w:rFonts w:ascii="Arial"/>
            <w:u w:val="single" w:color="AAAAAA"/>
          </w:rPr>
          <w:t>Heschel,</w:t>
        </w:r>
        <w:r>
          <w:rPr>
            <w:rFonts w:ascii="Arial"/>
            <w:spacing w:val="-17"/>
            <w:u w:val="single" w:color="AAAAAA"/>
          </w:rPr>
          <w:t> </w:t>
        </w:r>
        <w:r>
          <w:rPr>
            <w:rFonts w:ascii="Arial"/>
            <w:u w:val="single" w:color="AAAAAA"/>
          </w:rPr>
          <w:t>Abraham</w:t>
        </w:r>
        <w:r>
          <w:rPr>
            <w:rFonts w:ascii="Arial"/>
            <w:spacing w:val="-7"/>
            <w:u w:val="single" w:color="AAAAAA"/>
          </w:rPr>
          <w:t> </w:t>
        </w:r>
        <w:r>
          <w:rPr>
            <w:rFonts w:ascii="Arial"/>
            <w:u w:val="single" w:color="AAAAAA"/>
          </w:rPr>
          <w:t>Joshua</w:t>
        </w:r>
      </w:hyperlink>
      <w:r>
        <w:rPr>
          <w:rFonts w:ascii="Arial"/>
          <w:spacing w:val="-6"/>
          <w:u w:val="none"/>
        </w:rPr>
        <w:t> </w:t>
      </w:r>
      <w:r>
        <w:rPr>
          <w:rFonts w:ascii="Arial"/>
          <w:u w:val="none"/>
        </w:rPr>
        <w:t>(2001).</w:t>
      </w:r>
      <w:r>
        <w:rPr>
          <w:rFonts w:ascii="Arial"/>
          <w:spacing w:val="-6"/>
          <w:u w:val="none"/>
        </w:rPr>
        <w:t> </w:t>
      </w:r>
      <w:r>
        <w:rPr>
          <w:rFonts w:ascii="Arial"/>
          <w:i/>
          <w:u w:val="none"/>
        </w:rPr>
        <w:t>The</w:t>
      </w:r>
      <w:r>
        <w:rPr>
          <w:rFonts w:ascii="Arial"/>
          <w:i/>
          <w:spacing w:val="-6"/>
          <w:u w:val="none"/>
        </w:rPr>
        <w:t> </w:t>
      </w:r>
      <w:r>
        <w:rPr>
          <w:rFonts w:ascii="Arial"/>
          <w:i/>
          <w:u w:val="none"/>
        </w:rPr>
        <w:t>Prophets</w:t>
      </w:r>
      <w:r>
        <w:rPr>
          <w:rFonts w:ascii="Arial"/>
          <w:i/>
          <w:spacing w:val="-6"/>
          <w:u w:val="none"/>
        </w:rPr>
        <w:t> </w:t>
      </w:r>
      <w:r>
        <w:rPr>
          <w:rFonts w:ascii="Arial"/>
          <w:u w:val="none"/>
        </w:rPr>
        <w:t>(1st</w:t>
      </w:r>
      <w:r>
        <w:rPr>
          <w:rFonts w:ascii="Arial"/>
          <w:spacing w:val="-6"/>
          <w:u w:val="none"/>
        </w:rPr>
        <w:t> </w:t>
      </w:r>
      <w:r>
        <w:rPr>
          <w:rFonts w:ascii="Arial"/>
          <w:u w:val="none"/>
        </w:rPr>
        <w:t>Perennial</w:t>
      </w:r>
      <w:r>
        <w:rPr>
          <w:rFonts w:ascii="Arial"/>
          <w:spacing w:val="-6"/>
          <w:u w:val="none"/>
        </w:rPr>
        <w:t> </w:t>
      </w:r>
      <w:r>
        <w:rPr>
          <w:rFonts w:ascii="Arial"/>
          <w:u w:val="none"/>
        </w:rPr>
        <w:t>classics</w:t>
      </w:r>
      <w:r>
        <w:rPr>
          <w:rFonts w:ascii="Arial"/>
          <w:spacing w:val="-6"/>
          <w:u w:val="none"/>
        </w:rPr>
        <w:t> </w:t>
      </w:r>
      <w:r>
        <w:rPr>
          <w:rFonts w:ascii="Arial"/>
          <w:u w:val="none"/>
        </w:rPr>
        <w:t>ed.).</w:t>
      </w:r>
      <w:r>
        <w:rPr>
          <w:rFonts w:ascii="Arial"/>
          <w:spacing w:val="-6"/>
          <w:u w:val="none"/>
        </w:rPr>
        <w:t> </w:t>
      </w:r>
      <w:r>
        <w:rPr>
          <w:rFonts w:ascii="Arial"/>
          <w:u w:val="none"/>
        </w:rPr>
        <w:t>New</w:t>
      </w:r>
      <w:r>
        <w:rPr>
          <w:rFonts w:ascii="Arial"/>
          <w:spacing w:val="-10"/>
          <w:u w:val="none"/>
        </w:rPr>
        <w:t> </w:t>
      </w:r>
      <w:r>
        <w:rPr>
          <w:rFonts w:ascii="Arial"/>
          <w:u w:val="none"/>
        </w:rPr>
        <w:t>York: Perennial. </w:t>
      </w:r>
      <w:hyperlink r:id="rId670">
        <w:r>
          <w:rPr>
            <w:rFonts w:ascii="Arial"/>
            <w:u w:val="single" w:color="AAAAAA"/>
          </w:rPr>
          <w:t>ISBN</w:t>
        </w:r>
      </w:hyperlink>
      <w:r>
        <w:rPr>
          <w:rFonts w:ascii="Arial"/>
          <w:u w:val="none"/>
        </w:rPr>
        <w:t> </w:t>
      </w:r>
      <w:r>
        <w:rPr>
          <w:rFonts w:ascii="Arial"/>
          <w:u w:val="single" w:color="AAAAAA"/>
        </w:rPr>
        <w:t>978-0-06-093699-0</w:t>
      </w:r>
      <w:r>
        <w:rPr>
          <w:rFonts w:ascii="Arial"/>
          <w:u w:val="none"/>
        </w:rPr>
        <w:t>.</w:t>
      </w:r>
    </w:p>
    <w:p>
      <w:pPr>
        <w:spacing w:line="235" w:lineRule="auto" w:before="59"/>
        <w:ind w:left="743" w:right="479" w:firstLine="0"/>
        <w:jc w:val="left"/>
        <w:rPr>
          <w:rFonts w:ascii="Arial"/>
          <w:sz w:val="24"/>
        </w:rPr>
      </w:pPr>
      <w:r>
        <w:rPr>
          <w:rFonts w:ascii="Arial"/>
          <w:sz w:val="24"/>
        </w:rPr>
        <mc:AlternateContent>
          <mc:Choice Requires="wps">
            <w:drawing>
              <wp:anchor distT="0" distB="0" distL="0" distR="0" allowOverlap="1" layoutInCell="1" locked="0" behindDoc="0" simplePos="0" relativeHeight="15849984">
                <wp:simplePos x="0" y="0"/>
                <wp:positionH relativeFrom="page">
                  <wp:posOffset>552449</wp:posOffset>
                </wp:positionH>
                <wp:positionV relativeFrom="paragraph">
                  <wp:posOffset>111004</wp:posOffset>
                </wp:positionV>
                <wp:extent cx="47625" cy="47625"/>
                <wp:effectExtent l="0" t="0" r="0" b="0"/>
                <wp:wrapNone/>
                <wp:docPr id="332" name="Graphic 332"/>
                <wp:cNvGraphicFramePr>
                  <a:graphicFrameLocks/>
                </wp:cNvGraphicFramePr>
                <a:graphic>
                  <a:graphicData uri="http://schemas.microsoft.com/office/word/2010/wordprocessingShape">
                    <wps:wsp>
                      <wps:cNvPr id="332" name="Graphic 33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0541pt;width:3.75pt;height:3.75pt;mso-position-horizontal-relative:page;mso-position-vertical-relative:paragraph;z-index:15849984" id="docshape263" filled="true" fillcolor="#000000" stroked="false">
                <v:fill type="solid"/>
                <w10:wrap type="none"/>
              </v:rect>
            </w:pict>
          </mc:Fallback>
        </mc:AlternateContent>
      </w:r>
      <w:r>
        <w:rPr>
          <w:rFonts w:ascii="Arial"/>
          <w:sz w:val="24"/>
        </w:rPr>
        <w:t>Hoffmeier,</w:t>
      </w:r>
      <w:r>
        <w:rPr>
          <w:rFonts w:ascii="Arial"/>
          <w:spacing w:val="-4"/>
          <w:sz w:val="24"/>
        </w:rPr>
        <w:t> </w:t>
      </w:r>
      <w:r>
        <w:rPr>
          <w:rFonts w:ascii="Arial"/>
          <w:sz w:val="24"/>
        </w:rPr>
        <w:t>James</w:t>
      </w:r>
      <w:r>
        <w:rPr>
          <w:rFonts w:ascii="Arial"/>
          <w:spacing w:val="-4"/>
          <w:sz w:val="24"/>
        </w:rPr>
        <w:t> </w:t>
      </w:r>
      <w:r>
        <w:rPr>
          <w:rFonts w:ascii="Arial"/>
          <w:sz w:val="24"/>
        </w:rPr>
        <w:t>K.</w:t>
      </w:r>
      <w:r>
        <w:rPr>
          <w:rFonts w:ascii="Arial"/>
          <w:spacing w:val="-4"/>
          <w:sz w:val="24"/>
        </w:rPr>
        <w:t> </w:t>
      </w:r>
      <w:r>
        <w:rPr>
          <w:rFonts w:ascii="Arial"/>
          <w:sz w:val="24"/>
        </w:rPr>
        <w:t>(1999).</w:t>
      </w:r>
      <w:r>
        <w:rPr>
          <w:rFonts w:ascii="Arial"/>
          <w:spacing w:val="-4"/>
          <w:sz w:val="24"/>
        </w:rPr>
        <w:t> </w:t>
      </w:r>
      <w:r>
        <w:rPr>
          <w:rFonts w:ascii="Arial"/>
          <w:i/>
          <w:sz w:val="24"/>
        </w:rPr>
        <w:t>Israel</w:t>
      </w:r>
      <w:r>
        <w:rPr>
          <w:rFonts w:ascii="Arial"/>
          <w:i/>
          <w:spacing w:val="-4"/>
          <w:sz w:val="24"/>
        </w:rPr>
        <w:t> </w:t>
      </w:r>
      <w:r>
        <w:rPr>
          <w:rFonts w:ascii="Arial"/>
          <w:i/>
          <w:sz w:val="24"/>
        </w:rPr>
        <w:t>in</w:t>
      </w:r>
      <w:r>
        <w:rPr>
          <w:rFonts w:ascii="Arial"/>
          <w:i/>
          <w:spacing w:val="-4"/>
          <w:sz w:val="24"/>
        </w:rPr>
        <w:t> </w:t>
      </w:r>
      <w:r>
        <w:rPr>
          <w:rFonts w:ascii="Arial"/>
          <w:i/>
          <w:sz w:val="24"/>
        </w:rPr>
        <w:t>Egypt:</w:t>
      </w:r>
      <w:r>
        <w:rPr>
          <w:rFonts w:ascii="Arial"/>
          <w:i/>
          <w:spacing w:val="-4"/>
          <w:sz w:val="24"/>
        </w:rPr>
        <w:t> </w:t>
      </w:r>
      <w:r>
        <w:rPr>
          <w:rFonts w:ascii="Arial"/>
          <w:i/>
          <w:sz w:val="24"/>
        </w:rPr>
        <w:t>The</w:t>
      </w:r>
      <w:r>
        <w:rPr>
          <w:rFonts w:ascii="Arial"/>
          <w:i/>
          <w:spacing w:val="-4"/>
          <w:sz w:val="24"/>
        </w:rPr>
        <w:t> </w:t>
      </w:r>
      <w:r>
        <w:rPr>
          <w:rFonts w:ascii="Arial"/>
          <w:i/>
          <w:sz w:val="24"/>
        </w:rPr>
        <w:t>Evidence</w:t>
      </w:r>
      <w:r>
        <w:rPr>
          <w:rFonts w:ascii="Arial"/>
          <w:i/>
          <w:spacing w:val="-4"/>
          <w:sz w:val="24"/>
        </w:rPr>
        <w:t> </w:t>
      </w:r>
      <w:r>
        <w:rPr>
          <w:rFonts w:ascii="Arial"/>
          <w:i/>
          <w:sz w:val="24"/>
        </w:rPr>
        <w:t>for</w:t>
      </w:r>
      <w:r>
        <w:rPr>
          <w:rFonts w:ascii="Arial"/>
          <w:i/>
          <w:spacing w:val="-4"/>
          <w:sz w:val="24"/>
        </w:rPr>
        <w:t> </w:t>
      </w:r>
      <w:r>
        <w:rPr>
          <w:rFonts w:ascii="Arial"/>
          <w:i/>
          <w:sz w:val="24"/>
        </w:rPr>
        <w:t>the</w:t>
      </w:r>
      <w:r>
        <w:rPr>
          <w:rFonts w:ascii="Arial"/>
          <w:i/>
          <w:spacing w:val="-13"/>
          <w:sz w:val="24"/>
        </w:rPr>
        <w:t> </w:t>
      </w:r>
      <w:r>
        <w:rPr>
          <w:rFonts w:ascii="Arial"/>
          <w:i/>
          <w:sz w:val="24"/>
        </w:rPr>
        <w:t>Authenticity</w:t>
      </w:r>
      <w:r>
        <w:rPr>
          <w:rFonts w:ascii="Arial"/>
          <w:i/>
          <w:spacing w:val="-4"/>
          <w:sz w:val="24"/>
        </w:rPr>
        <w:t> </w:t>
      </w:r>
      <w:r>
        <w:rPr>
          <w:rFonts w:ascii="Arial"/>
          <w:i/>
          <w:sz w:val="24"/>
        </w:rPr>
        <w:t>of</w:t>
      </w:r>
      <w:r>
        <w:rPr>
          <w:rFonts w:ascii="Arial"/>
          <w:i/>
          <w:spacing w:val="-4"/>
          <w:sz w:val="24"/>
        </w:rPr>
        <w:t> </w:t>
      </w:r>
      <w:r>
        <w:rPr>
          <w:rFonts w:ascii="Arial"/>
          <w:i/>
          <w:sz w:val="24"/>
        </w:rPr>
        <w:t>the</w:t>
      </w:r>
      <w:r>
        <w:rPr>
          <w:rFonts w:ascii="Arial"/>
          <w:i/>
          <w:spacing w:val="-4"/>
          <w:sz w:val="24"/>
        </w:rPr>
        <w:t> </w:t>
      </w:r>
      <w:r>
        <w:rPr>
          <w:rFonts w:ascii="Arial"/>
          <w:i/>
          <w:sz w:val="24"/>
        </w:rPr>
        <w:t>Exodus</w:t>
      </w:r>
      <w:r>
        <w:rPr>
          <w:rFonts w:ascii="Arial"/>
          <w:i/>
          <w:sz w:val="24"/>
        </w:rPr>
        <w:t> Tradition </w:t>
      </w:r>
      <w:r>
        <w:rPr>
          <w:rFonts w:ascii="Arial"/>
          <w:sz w:val="24"/>
        </w:rPr>
        <w:t>(illustrated, revised ed.). Oxford University Press. </w:t>
      </w:r>
      <w:hyperlink r:id="rId670">
        <w:r>
          <w:rPr>
            <w:rFonts w:ascii="Arial"/>
            <w:sz w:val="24"/>
            <w:u w:val="single" w:color="AAAAAA"/>
          </w:rPr>
          <w:t>ISB</w:t>
        </w:r>
      </w:hyperlink>
      <w:r>
        <w:rPr>
          <w:rFonts w:ascii="Arial"/>
          <w:sz w:val="24"/>
          <w:u w:val="single" w:color="AAAAAA"/>
        </w:rPr>
        <w:t>N 978-0-19-513088-1</w:t>
      </w:r>
      <w:r>
        <w:rPr>
          <w:rFonts w:ascii="Arial"/>
          <w:sz w:val="24"/>
          <w:u w:val="none"/>
        </w:rPr>
        <w:t>.</w:t>
      </w:r>
    </w:p>
    <w:p>
      <w:pPr>
        <w:spacing w:line="235" w:lineRule="auto" w:before="59"/>
        <w:ind w:left="743" w:right="457" w:firstLine="0"/>
        <w:jc w:val="left"/>
        <w:rPr>
          <w:rFonts w:ascii="Arial" w:hAnsi="Arial"/>
          <w:sz w:val="24"/>
        </w:rPr>
      </w:pPr>
      <w:r>
        <w:rPr>
          <w:rFonts w:ascii="Arial" w:hAnsi="Arial"/>
          <w:sz w:val="24"/>
        </w:rPr>
        <mc:AlternateContent>
          <mc:Choice Requires="wps">
            <w:drawing>
              <wp:anchor distT="0" distB="0" distL="0" distR="0" allowOverlap="1" layoutInCell="1" locked="0" behindDoc="0" simplePos="0" relativeHeight="15850496">
                <wp:simplePos x="0" y="0"/>
                <wp:positionH relativeFrom="page">
                  <wp:posOffset>552449</wp:posOffset>
                </wp:positionH>
                <wp:positionV relativeFrom="paragraph">
                  <wp:posOffset>111059</wp:posOffset>
                </wp:positionV>
                <wp:extent cx="47625" cy="47625"/>
                <wp:effectExtent l="0" t="0" r="0" b="0"/>
                <wp:wrapNone/>
                <wp:docPr id="333" name="Graphic 333"/>
                <wp:cNvGraphicFramePr>
                  <a:graphicFrameLocks/>
                </wp:cNvGraphicFramePr>
                <a:graphic>
                  <a:graphicData uri="http://schemas.microsoft.com/office/word/2010/wordprocessingShape">
                    <wps:wsp>
                      <wps:cNvPr id="333" name="Graphic 33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4836pt;width:3.75pt;height:3.75pt;mso-position-horizontal-relative:page;mso-position-vertical-relative:paragraph;z-index:15850496" id="docshape264" filled="true" fillcolor="#000000" stroked="false">
                <v:fill type="solid"/>
                <w10:wrap type="none"/>
              </v:rect>
            </w:pict>
          </mc:Fallback>
        </mc:AlternateContent>
      </w:r>
      <w:r>
        <w:rPr>
          <w:rFonts w:ascii="Arial" w:hAnsi="Arial"/>
          <w:sz w:val="24"/>
        </w:rPr>
        <w:t>Homolka,</w:t>
      </w:r>
      <w:r>
        <w:rPr>
          <w:rFonts w:ascii="Arial" w:hAnsi="Arial"/>
          <w:spacing w:val="-7"/>
          <w:sz w:val="24"/>
        </w:rPr>
        <w:t> </w:t>
      </w:r>
      <w:r>
        <w:rPr>
          <w:rFonts w:ascii="Arial" w:hAnsi="Arial"/>
          <w:sz w:val="24"/>
        </w:rPr>
        <w:t>Walter;</w:t>
      </w:r>
      <w:r>
        <w:rPr>
          <w:rFonts w:ascii="Arial" w:hAnsi="Arial"/>
          <w:spacing w:val="-7"/>
          <w:sz w:val="24"/>
        </w:rPr>
        <w:t> </w:t>
      </w:r>
      <w:r>
        <w:rPr>
          <w:rFonts w:ascii="Arial" w:hAnsi="Arial"/>
          <w:sz w:val="24"/>
        </w:rPr>
        <w:t>Jacob,</w:t>
      </w:r>
      <w:r>
        <w:rPr>
          <w:rFonts w:ascii="Arial" w:hAnsi="Arial"/>
          <w:spacing w:val="-7"/>
          <w:sz w:val="24"/>
        </w:rPr>
        <w:t> </w:t>
      </w:r>
      <w:r>
        <w:rPr>
          <w:rFonts w:ascii="Arial" w:hAnsi="Arial"/>
          <w:sz w:val="24"/>
        </w:rPr>
        <w:t>Walter;</w:t>
      </w:r>
      <w:r>
        <w:rPr>
          <w:rFonts w:ascii="Arial" w:hAnsi="Arial"/>
          <w:spacing w:val="-7"/>
          <w:sz w:val="24"/>
        </w:rPr>
        <w:t> </w:t>
      </w:r>
      <w:r>
        <w:rPr>
          <w:rFonts w:ascii="Arial" w:hAnsi="Arial"/>
          <w:sz w:val="24"/>
        </w:rPr>
        <w:t>Chorin,</w:t>
      </w:r>
      <w:r>
        <w:rPr>
          <w:rFonts w:ascii="Arial" w:hAnsi="Arial"/>
          <w:spacing w:val="-11"/>
          <w:sz w:val="24"/>
        </w:rPr>
        <w:t> </w:t>
      </w:r>
      <w:r>
        <w:rPr>
          <w:rFonts w:ascii="Arial" w:hAnsi="Arial"/>
          <w:sz w:val="24"/>
        </w:rPr>
        <w:t>Tovia</w:t>
      </w:r>
      <w:r>
        <w:rPr>
          <w:rFonts w:ascii="Arial" w:hAnsi="Arial"/>
          <w:spacing w:val="-7"/>
          <w:sz w:val="24"/>
        </w:rPr>
        <w:t> </w:t>
      </w:r>
      <w:r>
        <w:rPr>
          <w:rFonts w:ascii="Arial" w:hAnsi="Arial"/>
          <w:sz w:val="24"/>
        </w:rPr>
        <w:t>Ben,</w:t>
      </w:r>
      <w:r>
        <w:rPr>
          <w:rFonts w:ascii="Arial" w:hAnsi="Arial"/>
          <w:spacing w:val="-7"/>
          <w:sz w:val="24"/>
        </w:rPr>
        <w:t> </w:t>
      </w:r>
      <w:r>
        <w:rPr>
          <w:rFonts w:ascii="Arial" w:hAnsi="Arial"/>
          <w:sz w:val="24"/>
        </w:rPr>
        <w:t>eds.</w:t>
      </w:r>
      <w:r>
        <w:rPr>
          <w:rFonts w:ascii="Arial" w:hAnsi="Arial"/>
          <w:spacing w:val="-7"/>
          <w:sz w:val="24"/>
        </w:rPr>
        <w:t> </w:t>
      </w:r>
      <w:r>
        <w:rPr>
          <w:rFonts w:ascii="Arial" w:hAnsi="Arial"/>
          <w:sz w:val="24"/>
        </w:rPr>
        <w:t>(1999).</w:t>
      </w:r>
      <w:r>
        <w:rPr>
          <w:rFonts w:ascii="Arial" w:hAnsi="Arial"/>
          <w:spacing w:val="-7"/>
          <w:sz w:val="24"/>
        </w:rPr>
        <w:t> </w:t>
      </w:r>
      <w:r>
        <w:rPr>
          <w:rFonts w:ascii="Arial" w:hAnsi="Arial"/>
          <w:i/>
          <w:sz w:val="24"/>
        </w:rPr>
        <w:t>Die</w:t>
      </w:r>
      <w:r>
        <w:rPr>
          <w:rFonts w:ascii="Arial" w:hAnsi="Arial"/>
          <w:i/>
          <w:spacing w:val="-7"/>
          <w:sz w:val="24"/>
        </w:rPr>
        <w:t> </w:t>
      </w:r>
      <w:r>
        <w:rPr>
          <w:rFonts w:ascii="Arial" w:hAnsi="Arial"/>
          <w:i/>
          <w:sz w:val="24"/>
        </w:rPr>
        <w:t>Lehren</w:t>
      </w:r>
      <w:r>
        <w:rPr>
          <w:rFonts w:ascii="Arial" w:hAnsi="Arial"/>
          <w:i/>
          <w:spacing w:val="-7"/>
          <w:sz w:val="24"/>
        </w:rPr>
        <w:t> </w:t>
      </w:r>
      <w:r>
        <w:rPr>
          <w:rFonts w:ascii="Arial" w:hAnsi="Arial"/>
          <w:i/>
          <w:sz w:val="24"/>
        </w:rPr>
        <w:t>des</w:t>
      </w:r>
      <w:r>
        <w:rPr>
          <w:rFonts w:ascii="Arial" w:hAnsi="Arial"/>
          <w:i/>
          <w:spacing w:val="-7"/>
          <w:sz w:val="24"/>
        </w:rPr>
        <w:t> </w:t>
      </w:r>
      <w:r>
        <w:rPr>
          <w:rFonts w:ascii="Arial" w:hAnsi="Arial"/>
          <w:i/>
          <w:sz w:val="24"/>
        </w:rPr>
        <w:t>Judentums</w:t>
      </w:r>
      <w:r>
        <w:rPr>
          <w:rFonts w:ascii="Arial" w:hAnsi="Arial"/>
          <w:i/>
          <w:spacing w:val="-7"/>
          <w:sz w:val="24"/>
        </w:rPr>
        <w:t> </w:t>
      </w:r>
      <w:r>
        <w:rPr>
          <w:rFonts w:ascii="Arial" w:hAnsi="Arial"/>
          <w:i/>
          <w:sz w:val="24"/>
        </w:rPr>
        <w:t>nach</w:t>
      </w:r>
      <w:r>
        <w:rPr>
          <w:rFonts w:ascii="Arial" w:hAnsi="Arial"/>
          <w:i/>
          <w:sz w:val="24"/>
        </w:rPr>
        <w:t> den Quellen / 1 </w:t>
      </w:r>
      <w:r>
        <w:rPr>
          <w:rFonts w:ascii="Arial" w:hAnsi="Arial"/>
          <w:sz w:val="24"/>
        </w:rPr>
        <w:t>(Verband der Deutschen Juden ed.). München: Knesebeck. </w:t>
      </w:r>
      <w:hyperlink r:id="rId670">
        <w:r>
          <w:rPr>
            <w:rFonts w:ascii="Arial" w:hAnsi="Arial"/>
            <w:sz w:val="24"/>
            <w:u w:val="single" w:color="AAAAAA"/>
          </w:rPr>
          <w:t>ISBN</w:t>
        </w:r>
      </w:hyperlink>
      <w:r>
        <w:rPr>
          <w:rFonts w:ascii="Arial" w:hAnsi="Arial"/>
          <w:sz w:val="24"/>
          <w:u w:val="none"/>
        </w:rPr>
        <w:t> </w:t>
      </w:r>
      <w:r>
        <w:rPr>
          <w:rFonts w:ascii="Arial" w:hAnsi="Arial"/>
          <w:sz w:val="24"/>
          <w:u w:val="single" w:color="AAAAAA"/>
        </w:rPr>
        <w:t>978-3-89660-</w:t>
      </w:r>
      <w:r>
        <w:rPr>
          <w:rFonts w:ascii="Arial" w:hAnsi="Arial"/>
          <w:sz w:val="24"/>
          <w:u w:val="none"/>
        </w:rPr>
        <w:t> </w:t>
      </w:r>
      <w:r>
        <w:rPr>
          <w:rFonts w:ascii="Arial" w:hAnsi="Arial"/>
          <w:spacing w:val="-2"/>
          <w:sz w:val="24"/>
          <w:u w:val="single" w:color="AAAAAA"/>
        </w:rPr>
        <w:t>058-5</w:t>
      </w:r>
      <w:r>
        <w:rPr>
          <w:rFonts w:ascii="Arial" w:hAnsi="Arial"/>
          <w:spacing w:val="-2"/>
          <w:sz w:val="24"/>
          <w:u w:val="none"/>
        </w:rPr>
        <w:t>.</w:t>
      </w:r>
    </w:p>
    <w:p>
      <w:pPr>
        <w:spacing w:line="235" w:lineRule="auto" w:before="59"/>
        <w:ind w:left="743" w:right="938" w:firstLine="0"/>
        <w:jc w:val="left"/>
        <w:rPr>
          <w:rFonts w:ascii="Arial"/>
          <w:sz w:val="24"/>
        </w:rPr>
      </w:pPr>
      <w:r>
        <w:rPr>
          <w:rFonts w:ascii="Arial"/>
          <w:sz w:val="24"/>
        </w:rPr>
        <mc:AlternateContent>
          <mc:Choice Requires="wps">
            <w:drawing>
              <wp:anchor distT="0" distB="0" distL="0" distR="0" allowOverlap="1" layoutInCell="1" locked="0" behindDoc="0" simplePos="0" relativeHeight="15851008">
                <wp:simplePos x="0" y="0"/>
                <wp:positionH relativeFrom="page">
                  <wp:posOffset>552449</wp:posOffset>
                </wp:positionH>
                <wp:positionV relativeFrom="paragraph">
                  <wp:posOffset>110823</wp:posOffset>
                </wp:positionV>
                <wp:extent cx="47625" cy="47625"/>
                <wp:effectExtent l="0" t="0" r="0" b="0"/>
                <wp:wrapNone/>
                <wp:docPr id="334" name="Graphic 334"/>
                <wp:cNvGraphicFramePr>
                  <a:graphicFrameLocks/>
                </wp:cNvGraphicFramePr>
                <a:graphic>
                  <a:graphicData uri="http://schemas.microsoft.com/office/word/2010/wordprocessingShape">
                    <wps:wsp>
                      <wps:cNvPr id="334" name="Graphic 33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6277pt;width:3.75pt;height:3.75pt;mso-position-horizontal-relative:page;mso-position-vertical-relative:paragraph;z-index:15851008" id="docshape265" filled="true" fillcolor="#000000" stroked="false">
                <v:fill type="solid"/>
                <w10:wrap type="none"/>
              </v:rect>
            </w:pict>
          </mc:Fallback>
        </mc:AlternateContent>
      </w:r>
      <w:r>
        <w:rPr>
          <w:rFonts w:ascii="Arial"/>
          <w:sz w:val="24"/>
        </w:rPr>
        <w:t>Humphrey,</w:t>
      </w:r>
      <w:r>
        <w:rPr>
          <w:rFonts w:ascii="Arial"/>
          <w:spacing w:val="-9"/>
          <w:sz w:val="24"/>
        </w:rPr>
        <w:t> </w:t>
      </w:r>
      <w:r>
        <w:rPr>
          <w:rFonts w:ascii="Arial"/>
          <w:sz w:val="24"/>
        </w:rPr>
        <w:t>Edith</w:t>
      </w:r>
      <w:r>
        <w:rPr>
          <w:rFonts w:ascii="Arial"/>
          <w:spacing w:val="-7"/>
          <w:sz w:val="24"/>
        </w:rPr>
        <w:t> </w:t>
      </w:r>
      <w:r>
        <w:rPr>
          <w:rFonts w:ascii="Arial"/>
          <w:sz w:val="24"/>
        </w:rPr>
        <w:t>M.</w:t>
      </w:r>
      <w:r>
        <w:rPr>
          <w:rFonts w:ascii="Arial"/>
          <w:spacing w:val="-7"/>
          <w:sz w:val="24"/>
        </w:rPr>
        <w:t> </w:t>
      </w:r>
      <w:r>
        <w:rPr>
          <w:rFonts w:ascii="Arial"/>
          <w:sz w:val="24"/>
        </w:rPr>
        <w:t>(15</w:t>
      </w:r>
      <w:r>
        <w:rPr>
          <w:rFonts w:ascii="Arial"/>
          <w:spacing w:val="-17"/>
          <w:sz w:val="24"/>
        </w:rPr>
        <w:t> </w:t>
      </w:r>
      <w:r>
        <w:rPr>
          <w:rFonts w:ascii="Arial"/>
          <w:sz w:val="24"/>
        </w:rPr>
        <w:t>April</w:t>
      </w:r>
      <w:r>
        <w:rPr>
          <w:rFonts w:ascii="Arial"/>
          <w:spacing w:val="-6"/>
          <w:sz w:val="24"/>
        </w:rPr>
        <w:t> </w:t>
      </w:r>
      <w:r>
        <w:rPr>
          <w:rFonts w:ascii="Arial"/>
          <w:sz w:val="24"/>
        </w:rPr>
        <w:t>2013).</w:t>
      </w:r>
      <w:r>
        <w:rPr>
          <w:rFonts w:ascii="Arial"/>
          <w:spacing w:val="-7"/>
          <w:sz w:val="24"/>
        </w:rPr>
        <w:t> </w:t>
      </w:r>
      <w:r>
        <w:rPr>
          <w:rFonts w:ascii="Arial"/>
          <w:i/>
          <w:sz w:val="24"/>
        </w:rPr>
        <w:t>Scripture</w:t>
      </w:r>
      <w:r>
        <w:rPr>
          <w:rFonts w:ascii="Arial"/>
          <w:i/>
          <w:spacing w:val="-7"/>
          <w:sz w:val="24"/>
        </w:rPr>
        <w:t> </w:t>
      </w:r>
      <w:r>
        <w:rPr>
          <w:rFonts w:ascii="Arial"/>
          <w:i/>
          <w:sz w:val="24"/>
        </w:rPr>
        <w:t>and</w:t>
      </w:r>
      <w:r>
        <w:rPr>
          <w:rFonts w:ascii="Arial"/>
          <w:i/>
          <w:spacing w:val="-7"/>
          <w:sz w:val="24"/>
        </w:rPr>
        <w:t> </w:t>
      </w:r>
      <w:r>
        <w:rPr>
          <w:rFonts w:ascii="Arial"/>
          <w:i/>
          <w:sz w:val="24"/>
        </w:rPr>
        <w:t>Tradition</w:t>
      </w:r>
      <w:r>
        <w:rPr>
          <w:rFonts w:ascii="Arial"/>
          <w:sz w:val="24"/>
        </w:rPr>
        <w:t>.</w:t>
      </w:r>
      <w:r>
        <w:rPr>
          <w:rFonts w:ascii="Arial"/>
          <w:spacing w:val="-7"/>
          <w:sz w:val="24"/>
        </w:rPr>
        <w:t> </w:t>
      </w:r>
      <w:r>
        <w:rPr>
          <w:rFonts w:ascii="Arial"/>
          <w:sz w:val="24"/>
        </w:rPr>
        <w:t>Baker</w:t>
      </w:r>
      <w:r>
        <w:rPr>
          <w:rFonts w:ascii="Arial"/>
          <w:spacing w:val="-7"/>
          <w:sz w:val="24"/>
        </w:rPr>
        <w:t> </w:t>
      </w:r>
      <w:r>
        <w:rPr>
          <w:rFonts w:ascii="Arial"/>
          <w:sz w:val="24"/>
        </w:rPr>
        <w:t>Books.</w:t>
      </w:r>
      <w:r>
        <w:rPr>
          <w:rFonts w:ascii="Arial"/>
          <w:spacing w:val="-7"/>
          <w:sz w:val="24"/>
        </w:rPr>
        <w:t> </w:t>
      </w:r>
      <w:hyperlink r:id="rId670">
        <w:r>
          <w:rPr>
            <w:rFonts w:ascii="Arial"/>
            <w:sz w:val="24"/>
            <w:u w:val="single" w:color="AAAAAA"/>
          </w:rPr>
          <w:t>ISB</w:t>
        </w:r>
      </w:hyperlink>
      <w:r>
        <w:rPr>
          <w:rFonts w:ascii="Arial"/>
          <w:sz w:val="24"/>
          <w:u w:val="single" w:color="AAAAAA"/>
        </w:rPr>
        <w:t>N</w:t>
      </w:r>
      <w:r>
        <w:rPr>
          <w:rFonts w:ascii="Arial"/>
          <w:spacing w:val="-7"/>
          <w:sz w:val="24"/>
          <w:u w:val="single" w:color="AAAAAA"/>
        </w:rPr>
        <w:t> </w:t>
      </w:r>
      <w:r>
        <w:rPr>
          <w:rFonts w:ascii="Arial"/>
          <w:sz w:val="24"/>
          <w:u w:val="single" w:color="AAAAAA"/>
        </w:rPr>
        <w:t>978-1-</w:t>
      </w:r>
      <w:r>
        <w:rPr>
          <w:rFonts w:ascii="Arial"/>
          <w:sz w:val="24"/>
          <w:u w:val="single" w:color="AAAAAA"/>
        </w:rPr>
        <w:t>4412-</w:t>
      </w:r>
      <w:r>
        <w:rPr>
          <w:rFonts w:ascii="Arial"/>
          <w:sz w:val="24"/>
          <w:u w:val="none"/>
        </w:rPr>
        <w:t> </w:t>
      </w:r>
      <w:r>
        <w:rPr>
          <w:rFonts w:ascii="Arial"/>
          <w:spacing w:val="-2"/>
          <w:sz w:val="24"/>
          <w:u w:val="single" w:color="AAAAAA"/>
        </w:rPr>
        <w:t>4048-4</w:t>
      </w:r>
      <w:r>
        <w:rPr>
          <w:rFonts w:ascii="Arial"/>
          <w:spacing w:val="-2"/>
          <w:sz w:val="24"/>
          <w:u w:val="none"/>
        </w:rPr>
        <w:t>.</w:t>
      </w:r>
    </w:p>
    <w:p>
      <w:pPr>
        <w:pStyle w:val="BodyText"/>
        <w:spacing w:line="235" w:lineRule="auto" w:before="59"/>
        <w:rPr>
          <w:rFonts w:ascii="Arial"/>
        </w:rPr>
      </w:pPr>
      <w:r>
        <w:rPr>
          <w:rFonts w:ascii="Arial"/>
        </w:rPr>
        <mc:AlternateContent>
          <mc:Choice Requires="wps">
            <w:drawing>
              <wp:anchor distT="0" distB="0" distL="0" distR="0" allowOverlap="1" layoutInCell="1" locked="0" behindDoc="0" simplePos="0" relativeHeight="15851520">
                <wp:simplePos x="0" y="0"/>
                <wp:positionH relativeFrom="page">
                  <wp:posOffset>552449</wp:posOffset>
                </wp:positionH>
                <wp:positionV relativeFrom="paragraph">
                  <wp:posOffset>110878</wp:posOffset>
                </wp:positionV>
                <wp:extent cx="47625" cy="47625"/>
                <wp:effectExtent l="0" t="0" r="0" b="0"/>
                <wp:wrapNone/>
                <wp:docPr id="335" name="Graphic 335"/>
                <wp:cNvGraphicFramePr>
                  <a:graphicFrameLocks/>
                </wp:cNvGraphicFramePr>
                <a:graphic>
                  <a:graphicData uri="http://schemas.microsoft.com/office/word/2010/wordprocessingShape">
                    <wps:wsp>
                      <wps:cNvPr id="335" name="Graphic 33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0572pt;width:3.75pt;height:3.75pt;mso-position-horizontal-relative:page;mso-position-vertical-relative:paragraph;z-index:15851520" id="docshape266" filled="true" fillcolor="#000000" stroked="false">
                <v:fill type="solid"/>
                <w10:wrap type="none"/>
              </v:rect>
            </w:pict>
          </mc:Fallback>
        </mc:AlternateContent>
      </w:r>
      <w:r>
        <w:rPr>
          <w:rFonts w:ascii="Arial"/>
        </w:rPr>
        <w:t>Hunter,</w:t>
      </w:r>
      <w:r>
        <w:rPr>
          <w:rFonts w:ascii="Arial"/>
          <w:spacing w:val="-17"/>
        </w:rPr>
        <w:t> </w:t>
      </w:r>
      <w:r>
        <w:rPr>
          <w:rFonts w:ascii="Arial"/>
        </w:rPr>
        <w:t>Archibald</w:t>
      </w:r>
      <w:r>
        <w:rPr>
          <w:rFonts w:ascii="Arial"/>
          <w:spacing w:val="-14"/>
        </w:rPr>
        <w:t> </w:t>
      </w:r>
      <w:r>
        <w:rPr>
          <w:rFonts w:ascii="Arial"/>
        </w:rPr>
        <w:t>Macbride</w:t>
      </w:r>
      <w:r>
        <w:rPr>
          <w:rFonts w:ascii="Arial"/>
          <w:spacing w:val="-10"/>
        </w:rPr>
        <w:t> </w:t>
      </w:r>
      <w:r>
        <w:rPr>
          <w:rFonts w:ascii="Arial"/>
        </w:rPr>
        <w:t>(1972).</w:t>
      </w:r>
      <w:r>
        <w:rPr>
          <w:rFonts w:ascii="Arial"/>
          <w:spacing w:val="-10"/>
        </w:rPr>
        <w:t> </w:t>
      </w:r>
      <w:hyperlink r:id="rId875">
        <w:r>
          <w:rPr>
            <w:rFonts w:ascii="Arial"/>
            <w:i/>
            <w:u w:val="single" w:color="AAAAAA"/>
          </w:rPr>
          <w:t>Introducing</w:t>
        </w:r>
        <w:r>
          <w:rPr>
            <w:rFonts w:ascii="Arial"/>
            <w:i/>
            <w:spacing w:val="-10"/>
            <w:u w:val="single" w:color="AAAAAA"/>
          </w:rPr>
          <w:t> </w:t>
        </w:r>
        <w:r>
          <w:rPr>
            <w:rFonts w:ascii="Arial"/>
            <w:i/>
            <w:u w:val="single" w:color="AAAAAA"/>
          </w:rPr>
          <w:t>the</w:t>
        </w:r>
        <w:r>
          <w:rPr>
            <w:rFonts w:ascii="Arial"/>
            <w:i/>
            <w:spacing w:val="-10"/>
            <w:u w:val="single" w:color="AAAAAA"/>
          </w:rPr>
          <w:t> </w:t>
        </w:r>
        <w:r>
          <w:rPr>
            <w:rFonts w:ascii="Arial"/>
            <w:i/>
            <w:u w:val="single" w:color="AAAAAA"/>
          </w:rPr>
          <w:t>New</w:t>
        </w:r>
        <w:r>
          <w:rPr>
            <w:rFonts w:ascii="Arial"/>
            <w:i/>
            <w:spacing w:val="-10"/>
            <w:u w:val="single" w:color="AAAAAA"/>
          </w:rPr>
          <w:t> </w:t>
        </w:r>
        <w:r>
          <w:rPr>
            <w:rFonts w:ascii="Arial"/>
            <w:i/>
            <w:u w:val="single" w:color="AAAAAA"/>
          </w:rPr>
          <w:t>Testament</w:t>
        </w:r>
        <w:r>
          <w:rPr>
            <w:rFonts w:ascii="Arial"/>
            <w:i/>
            <w:spacing w:val="-10"/>
            <w:u w:val="single" w:color="AAAAAA"/>
          </w:rPr>
          <w:t> </w:t>
        </w:r>
        <w:r>
          <w:rPr>
            <w:rFonts w:ascii="Arial"/>
            <w:u w:val="single" w:color="AAAAAA"/>
          </w:rPr>
          <w:t>(https://books.google.com/boo</w:t>
        </w:r>
      </w:hyperlink>
      <w:r>
        <w:rPr>
          <w:rFonts w:ascii="Arial"/>
          <w:u w:val="none"/>
        </w:rPr>
        <w:t> </w:t>
      </w:r>
      <w:hyperlink r:id="rId875">
        <w:r>
          <w:rPr>
            <w:rFonts w:ascii="Arial"/>
            <w:u w:val="single" w:color="AAAAAA"/>
          </w:rPr>
          <w:t>ks?id=y7qKHAAACAAJ)</w:t>
        </w:r>
      </w:hyperlink>
      <w:r>
        <w:rPr>
          <w:rFonts w:ascii="Arial"/>
          <w:u w:val="none"/>
        </w:rPr>
        <w:t>. SCM Press. </w:t>
      </w:r>
      <w:hyperlink r:id="rId670">
        <w:r>
          <w:rPr>
            <w:rFonts w:ascii="Arial"/>
            <w:u w:val="single" w:color="AAAAAA"/>
          </w:rPr>
          <w:t>ISB</w:t>
        </w:r>
      </w:hyperlink>
      <w:r>
        <w:rPr>
          <w:rFonts w:ascii="Arial"/>
          <w:u w:val="single" w:color="AAAAAA"/>
        </w:rPr>
        <w:t>N 978-0-334-00696-1</w:t>
      </w:r>
      <w:r>
        <w:rPr>
          <w:rFonts w:ascii="Arial"/>
          <w:u w:val="none"/>
        </w:rPr>
        <w:t>.</w:t>
      </w:r>
    </w:p>
    <w:p>
      <w:pPr>
        <w:pStyle w:val="BodyText"/>
        <w:spacing w:after="0" w:line="235" w:lineRule="auto"/>
        <w:rPr>
          <w:rFonts w:ascii="Arial"/>
        </w:rPr>
        <w:sectPr>
          <w:pgSz w:w="12240" w:h="15840"/>
          <w:pgMar w:top="520" w:bottom="280" w:left="360" w:right="360"/>
        </w:sectPr>
      </w:pPr>
    </w:p>
    <w:p>
      <w:pPr>
        <w:spacing w:line="288" w:lineRule="auto" w:before="65"/>
        <w:ind w:left="743" w:right="453" w:firstLine="0"/>
        <w:jc w:val="both"/>
        <w:rPr>
          <w:rFonts w:ascii="Arial"/>
          <w:sz w:val="24"/>
        </w:rPr>
      </w:pPr>
      <w:r>
        <w:rPr>
          <w:rFonts w:ascii="Arial"/>
          <w:sz w:val="24"/>
        </w:rPr>
        <mc:AlternateContent>
          <mc:Choice Requires="wps">
            <w:drawing>
              <wp:anchor distT="0" distB="0" distL="0" distR="0" allowOverlap="1" layoutInCell="1" locked="0" behindDoc="0" simplePos="0" relativeHeight="15852032">
                <wp:simplePos x="0" y="0"/>
                <wp:positionH relativeFrom="page">
                  <wp:posOffset>552449</wp:posOffset>
                </wp:positionH>
                <wp:positionV relativeFrom="paragraph">
                  <wp:posOffset>117455</wp:posOffset>
                </wp:positionV>
                <wp:extent cx="47625" cy="47625"/>
                <wp:effectExtent l="0" t="0" r="0" b="0"/>
                <wp:wrapNone/>
                <wp:docPr id="336" name="Graphic 336"/>
                <wp:cNvGraphicFramePr>
                  <a:graphicFrameLocks/>
                </wp:cNvGraphicFramePr>
                <a:graphic>
                  <a:graphicData uri="http://schemas.microsoft.com/office/word/2010/wordprocessingShape">
                    <wps:wsp>
                      <wps:cNvPr id="336" name="Graphic 33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9.248441pt;width:3.75pt;height:3.75pt;mso-position-horizontal-relative:page;mso-position-vertical-relative:paragraph;z-index:15852032" id="docshape267" filled="true" fillcolor="#000000" stroked="false">
                <v:fill type="solid"/>
                <w10:wrap type="none"/>
              </v:rect>
            </w:pict>
          </mc:Fallback>
        </mc:AlternateContent>
      </w:r>
      <w:r>
        <w:rPr>
          <w:rFonts w:ascii="Arial"/>
          <w:sz w:val="24"/>
        </w:rPr>
        <mc:AlternateContent>
          <mc:Choice Requires="wps">
            <w:drawing>
              <wp:anchor distT="0" distB="0" distL="0" distR="0" allowOverlap="1" layoutInCell="1" locked="0" behindDoc="0" simplePos="0" relativeHeight="15852544">
                <wp:simplePos x="0" y="0"/>
                <wp:positionH relativeFrom="page">
                  <wp:posOffset>552449</wp:posOffset>
                </wp:positionH>
                <wp:positionV relativeFrom="paragraph">
                  <wp:posOffset>327005</wp:posOffset>
                </wp:positionV>
                <wp:extent cx="47625" cy="47625"/>
                <wp:effectExtent l="0" t="0" r="0" b="0"/>
                <wp:wrapNone/>
                <wp:docPr id="337" name="Graphic 337"/>
                <wp:cNvGraphicFramePr>
                  <a:graphicFrameLocks/>
                </wp:cNvGraphicFramePr>
                <a:graphic>
                  <a:graphicData uri="http://schemas.microsoft.com/office/word/2010/wordprocessingShape">
                    <wps:wsp>
                      <wps:cNvPr id="337" name="Graphic 33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25.74844pt;width:3.75pt;height:3.75pt;mso-position-horizontal-relative:page;mso-position-vertical-relative:paragraph;z-index:15852544" id="docshape268" filled="true" fillcolor="#000000" stroked="false">
                <v:fill type="solid"/>
                <w10:wrap type="none"/>
              </v:rect>
            </w:pict>
          </mc:Fallback>
        </mc:AlternateContent>
      </w:r>
      <w:hyperlink r:id="rId876">
        <w:r>
          <w:rPr>
            <w:rFonts w:ascii="Arial"/>
            <w:sz w:val="24"/>
            <w:u w:val="single" w:color="AAAAAA"/>
          </w:rPr>
          <w:t>Johnson, Paul</w:t>
        </w:r>
      </w:hyperlink>
      <w:r>
        <w:rPr>
          <w:rFonts w:ascii="Arial"/>
          <w:sz w:val="24"/>
          <w:u w:val="none"/>
        </w:rPr>
        <w:t> (2012). </w:t>
      </w:r>
      <w:r>
        <w:rPr>
          <w:rFonts w:ascii="Arial"/>
          <w:i/>
          <w:sz w:val="24"/>
          <w:u w:val="none"/>
        </w:rPr>
        <w:t>History of Christianity</w:t>
      </w:r>
      <w:r>
        <w:rPr>
          <w:rFonts w:ascii="Arial"/>
          <w:sz w:val="24"/>
          <w:u w:val="none"/>
        </w:rPr>
        <w:t>. Simon and Schuster. </w:t>
      </w:r>
      <w:hyperlink r:id="rId670">
        <w:r>
          <w:rPr>
            <w:rFonts w:ascii="Arial"/>
            <w:sz w:val="24"/>
            <w:u w:val="single" w:color="AAAAAA"/>
          </w:rPr>
          <w:t>ISBN</w:t>
        </w:r>
      </w:hyperlink>
      <w:r>
        <w:rPr>
          <w:rFonts w:ascii="Arial"/>
          <w:sz w:val="24"/>
          <w:u w:val="none"/>
        </w:rPr>
        <w:t> </w:t>
      </w:r>
      <w:r>
        <w:rPr>
          <w:rFonts w:ascii="Arial"/>
          <w:sz w:val="24"/>
          <w:u w:val="single" w:color="AAAAAA"/>
        </w:rPr>
        <w:t>978-1-4516-8851-1</w:t>
      </w:r>
      <w:r>
        <w:rPr>
          <w:rFonts w:ascii="Arial"/>
          <w:sz w:val="24"/>
          <w:u w:val="none"/>
        </w:rPr>
        <w:t>. </w:t>
      </w:r>
      <w:hyperlink r:id="rId877">
        <w:r>
          <w:rPr>
            <w:rFonts w:ascii="Arial"/>
            <w:sz w:val="24"/>
            <w:u w:val="single" w:color="AAAAAA"/>
          </w:rPr>
          <w:t>Kelly,</w:t>
        </w:r>
        <w:r>
          <w:rPr>
            <w:rFonts w:ascii="Arial"/>
            <w:spacing w:val="-2"/>
            <w:sz w:val="24"/>
            <w:u w:val="single" w:color="AAAAAA"/>
          </w:rPr>
          <w:t> </w:t>
        </w:r>
        <w:r>
          <w:rPr>
            <w:rFonts w:ascii="Arial"/>
            <w:sz w:val="24"/>
            <w:u w:val="single" w:color="AAAAAA"/>
          </w:rPr>
          <w:t>J.</w:t>
        </w:r>
        <w:r>
          <w:rPr>
            <w:rFonts w:ascii="Arial"/>
            <w:spacing w:val="-2"/>
            <w:sz w:val="24"/>
            <w:u w:val="single" w:color="AAAAAA"/>
          </w:rPr>
          <w:t> </w:t>
        </w:r>
        <w:r>
          <w:rPr>
            <w:rFonts w:ascii="Arial"/>
            <w:sz w:val="24"/>
            <w:u w:val="single" w:color="AAAAAA"/>
          </w:rPr>
          <w:t>N.</w:t>
        </w:r>
        <w:r>
          <w:rPr>
            <w:rFonts w:ascii="Arial"/>
            <w:spacing w:val="-2"/>
            <w:sz w:val="24"/>
            <w:u w:val="single" w:color="AAAAAA"/>
          </w:rPr>
          <w:t> </w:t>
        </w:r>
        <w:r>
          <w:rPr>
            <w:rFonts w:ascii="Arial"/>
            <w:sz w:val="24"/>
            <w:u w:val="single" w:color="AAAAAA"/>
          </w:rPr>
          <w:t>D.</w:t>
        </w:r>
      </w:hyperlink>
      <w:r>
        <w:rPr>
          <w:rFonts w:ascii="Arial"/>
          <w:spacing w:val="-2"/>
          <w:sz w:val="24"/>
          <w:u w:val="none"/>
        </w:rPr>
        <w:t> </w:t>
      </w:r>
      <w:r>
        <w:rPr>
          <w:rFonts w:ascii="Arial"/>
          <w:sz w:val="24"/>
          <w:u w:val="none"/>
        </w:rPr>
        <w:t>(20</w:t>
      </w:r>
      <w:r>
        <w:rPr>
          <w:rFonts w:ascii="Arial"/>
          <w:spacing w:val="-1"/>
          <w:sz w:val="24"/>
          <w:u w:val="none"/>
        </w:rPr>
        <w:t> </w:t>
      </w:r>
      <w:r>
        <w:rPr>
          <w:rFonts w:ascii="Arial"/>
          <w:sz w:val="24"/>
          <w:u w:val="none"/>
        </w:rPr>
        <w:t>November</w:t>
      </w:r>
      <w:r>
        <w:rPr>
          <w:rFonts w:ascii="Arial"/>
          <w:spacing w:val="-2"/>
          <w:sz w:val="24"/>
          <w:u w:val="none"/>
        </w:rPr>
        <w:t> </w:t>
      </w:r>
      <w:r>
        <w:rPr>
          <w:rFonts w:ascii="Arial"/>
          <w:sz w:val="24"/>
          <w:u w:val="none"/>
        </w:rPr>
        <w:t>2000).</w:t>
      </w:r>
      <w:r>
        <w:rPr>
          <w:rFonts w:ascii="Arial"/>
          <w:spacing w:val="-2"/>
          <w:sz w:val="24"/>
          <w:u w:val="none"/>
        </w:rPr>
        <w:t> </w:t>
      </w:r>
      <w:hyperlink r:id="rId878">
        <w:r>
          <w:rPr>
            <w:rFonts w:ascii="Arial"/>
            <w:i/>
            <w:sz w:val="24"/>
            <w:u w:val="single" w:color="AAAAAA"/>
          </w:rPr>
          <w:t>Early</w:t>
        </w:r>
        <w:r>
          <w:rPr>
            <w:rFonts w:ascii="Arial"/>
            <w:i/>
            <w:spacing w:val="-2"/>
            <w:sz w:val="24"/>
            <w:u w:val="single" w:color="AAAAAA"/>
          </w:rPr>
          <w:t> </w:t>
        </w:r>
        <w:r>
          <w:rPr>
            <w:rFonts w:ascii="Arial"/>
            <w:i/>
            <w:sz w:val="24"/>
            <w:u w:val="single" w:color="AAAAAA"/>
          </w:rPr>
          <w:t>Christian</w:t>
        </w:r>
        <w:r>
          <w:rPr>
            <w:rFonts w:ascii="Arial"/>
            <w:i/>
            <w:spacing w:val="-2"/>
            <w:sz w:val="24"/>
            <w:u w:val="single" w:color="AAAAAA"/>
          </w:rPr>
          <w:t> </w:t>
        </w:r>
        <w:r>
          <w:rPr>
            <w:rFonts w:ascii="Arial"/>
            <w:i/>
            <w:sz w:val="24"/>
            <w:u w:val="single" w:color="AAAAAA"/>
          </w:rPr>
          <w:t>Doctrines</w:t>
        </w:r>
        <w:r>
          <w:rPr>
            <w:rFonts w:ascii="Arial"/>
            <w:i/>
            <w:spacing w:val="-1"/>
            <w:sz w:val="24"/>
            <w:u w:val="single" w:color="AAAAAA"/>
          </w:rPr>
          <w:t> </w:t>
        </w:r>
        <w:r>
          <w:rPr>
            <w:rFonts w:ascii="Arial"/>
            <w:spacing w:val="-2"/>
            <w:sz w:val="24"/>
            <w:u w:val="single" w:color="AAAAAA"/>
          </w:rPr>
          <w:t>(https://books.google.com/books?id</w:t>
        </w:r>
      </w:hyperlink>
    </w:p>
    <w:p>
      <w:pPr>
        <w:pStyle w:val="BodyText"/>
        <w:spacing w:line="214" w:lineRule="exact"/>
        <w:jc w:val="both"/>
        <w:rPr>
          <w:rFonts w:ascii="Arial"/>
        </w:rPr>
      </w:pPr>
      <w:hyperlink r:id="rId878">
        <w:r>
          <w:rPr>
            <w:rFonts w:ascii="Arial"/>
            <w:u w:val="single" w:color="AAAAAA"/>
          </w:rPr>
          <w:t>=UivDgM0WywoC)</w:t>
        </w:r>
      </w:hyperlink>
      <w:r>
        <w:rPr>
          <w:rFonts w:ascii="Arial"/>
          <w:u w:val="none"/>
        </w:rPr>
        <w:t>.</w:t>
      </w:r>
      <w:r>
        <w:rPr>
          <w:rFonts w:ascii="Arial"/>
          <w:spacing w:val="-15"/>
          <w:u w:val="none"/>
        </w:rPr>
        <w:t> </w:t>
      </w:r>
      <w:r>
        <w:rPr>
          <w:rFonts w:ascii="Arial"/>
          <w:u w:val="none"/>
        </w:rPr>
        <w:t>A&amp;C</w:t>
      </w:r>
      <w:r>
        <w:rPr>
          <w:rFonts w:ascii="Arial"/>
          <w:spacing w:val="-1"/>
          <w:u w:val="none"/>
        </w:rPr>
        <w:t> </w:t>
      </w:r>
      <w:r>
        <w:rPr>
          <w:rFonts w:ascii="Arial"/>
          <w:u w:val="none"/>
        </w:rPr>
        <w:t>Black.</w:t>
      </w:r>
      <w:r>
        <w:rPr>
          <w:rFonts w:ascii="Arial"/>
          <w:spacing w:val="-1"/>
          <w:u w:val="none"/>
        </w:rPr>
        <w:t> </w:t>
      </w:r>
      <w:hyperlink r:id="rId670">
        <w:r>
          <w:rPr>
            <w:rFonts w:ascii="Arial"/>
            <w:u w:val="single" w:color="AAAAAA"/>
          </w:rPr>
          <w:t>ISB</w:t>
        </w:r>
      </w:hyperlink>
      <w:r>
        <w:rPr>
          <w:rFonts w:ascii="Arial"/>
          <w:u w:val="single" w:color="AAAAAA"/>
        </w:rPr>
        <w:t>N 978-0-8264-5252-</w:t>
      </w:r>
      <w:r>
        <w:rPr>
          <w:rFonts w:ascii="Arial"/>
          <w:spacing w:val="-5"/>
          <w:u w:val="single" w:color="AAAAAA"/>
        </w:rPr>
        <w:t>8</w:t>
      </w:r>
      <w:r>
        <w:rPr>
          <w:rFonts w:ascii="Arial"/>
          <w:spacing w:val="-5"/>
          <w:u w:val="none"/>
        </w:rPr>
        <w:t>.</w:t>
      </w:r>
    </w:p>
    <w:p>
      <w:pPr>
        <w:spacing w:line="235" w:lineRule="auto" w:before="58"/>
        <w:ind w:left="743" w:right="814" w:firstLine="0"/>
        <w:jc w:val="both"/>
        <w:rPr>
          <w:rFonts w:ascii="Arial" w:hAnsi="Arial"/>
          <w:sz w:val="24"/>
        </w:rPr>
      </w:pPr>
      <w:r>
        <w:rPr>
          <w:rFonts w:ascii="Arial" w:hAnsi="Arial"/>
          <w:sz w:val="24"/>
        </w:rPr>
        <mc:AlternateContent>
          <mc:Choice Requires="wps">
            <w:drawing>
              <wp:anchor distT="0" distB="0" distL="0" distR="0" allowOverlap="1" layoutInCell="1" locked="0" behindDoc="0" simplePos="0" relativeHeight="15853056">
                <wp:simplePos x="0" y="0"/>
                <wp:positionH relativeFrom="page">
                  <wp:posOffset>552449</wp:posOffset>
                </wp:positionH>
                <wp:positionV relativeFrom="paragraph">
                  <wp:posOffset>110485</wp:posOffset>
                </wp:positionV>
                <wp:extent cx="47625" cy="47625"/>
                <wp:effectExtent l="0" t="0" r="0" b="0"/>
                <wp:wrapNone/>
                <wp:docPr id="338" name="Graphic 338"/>
                <wp:cNvGraphicFramePr>
                  <a:graphicFrameLocks/>
                </wp:cNvGraphicFramePr>
                <a:graphic>
                  <a:graphicData uri="http://schemas.microsoft.com/office/word/2010/wordprocessingShape">
                    <wps:wsp>
                      <wps:cNvPr id="338" name="Graphic 33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699609pt;width:3.75pt;height:3.75pt;mso-position-horizontal-relative:page;mso-position-vertical-relative:paragraph;z-index:15853056" id="docshape269" filled="true" fillcolor="#000000" stroked="false">
                <v:fill type="solid"/>
                <w10:wrap type="none"/>
              </v:rect>
            </w:pict>
          </mc:Fallback>
        </mc:AlternateContent>
      </w:r>
      <w:r>
        <w:rPr>
          <w:rFonts w:ascii="Arial" w:hAnsi="Arial"/>
          <w:sz w:val="24"/>
        </w:rPr>
        <w:t>Kraus,</w:t>
      </w:r>
      <w:r>
        <w:rPr>
          <w:rFonts w:ascii="Arial" w:hAnsi="Arial"/>
          <w:spacing w:val="-5"/>
          <w:sz w:val="24"/>
        </w:rPr>
        <w:t> </w:t>
      </w:r>
      <w:r>
        <w:rPr>
          <w:rFonts w:ascii="Arial" w:hAnsi="Arial"/>
          <w:sz w:val="24"/>
        </w:rPr>
        <w:t>Hans-Joachim</w:t>
      </w:r>
      <w:r>
        <w:rPr>
          <w:rFonts w:ascii="Arial" w:hAnsi="Arial"/>
          <w:spacing w:val="-5"/>
          <w:sz w:val="24"/>
        </w:rPr>
        <w:t> </w:t>
      </w:r>
      <w:r>
        <w:rPr>
          <w:rFonts w:ascii="Arial" w:hAnsi="Arial"/>
          <w:sz w:val="24"/>
        </w:rPr>
        <w:t>(1993).</w:t>
      </w:r>
      <w:r>
        <w:rPr>
          <w:rFonts w:ascii="Arial" w:hAnsi="Arial"/>
          <w:spacing w:val="-5"/>
          <w:sz w:val="24"/>
        </w:rPr>
        <w:t> </w:t>
      </w:r>
      <w:r>
        <w:rPr>
          <w:rFonts w:ascii="Arial" w:hAnsi="Arial"/>
          <w:i/>
          <w:sz w:val="24"/>
        </w:rPr>
        <w:t>Psalms</w:t>
      </w:r>
      <w:r>
        <w:rPr>
          <w:rFonts w:ascii="Arial" w:hAnsi="Arial"/>
          <w:i/>
          <w:spacing w:val="-5"/>
          <w:sz w:val="24"/>
        </w:rPr>
        <w:t> </w:t>
      </w:r>
      <w:r>
        <w:rPr>
          <w:rFonts w:ascii="Arial" w:hAnsi="Arial"/>
          <w:i/>
          <w:sz w:val="24"/>
        </w:rPr>
        <w:t>1–59:</w:t>
      </w:r>
      <w:r>
        <w:rPr>
          <w:rFonts w:ascii="Arial" w:hAnsi="Arial"/>
          <w:i/>
          <w:spacing w:val="-14"/>
          <w:sz w:val="24"/>
        </w:rPr>
        <w:t> </w:t>
      </w:r>
      <w:r>
        <w:rPr>
          <w:rFonts w:ascii="Arial" w:hAnsi="Arial"/>
          <w:i/>
          <w:sz w:val="24"/>
        </w:rPr>
        <w:t>A</w:t>
      </w:r>
      <w:r>
        <w:rPr>
          <w:rFonts w:ascii="Arial" w:hAnsi="Arial"/>
          <w:i/>
          <w:spacing w:val="-14"/>
          <w:sz w:val="24"/>
        </w:rPr>
        <w:t> </w:t>
      </w:r>
      <w:r>
        <w:rPr>
          <w:rFonts w:ascii="Arial" w:hAnsi="Arial"/>
          <w:i/>
          <w:sz w:val="24"/>
        </w:rPr>
        <w:t>continental</w:t>
      </w:r>
      <w:r>
        <w:rPr>
          <w:rFonts w:ascii="Arial" w:hAnsi="Arial"/>
          <w:i/>
          <w:spacing w:val="-5"/>
          <w:sz w:val="24"/>
        </w:rPr>
        <w:t> </w:t>
      </w:r>
      <w:r>
        <w:rPr>
          <w:rFonts w:ascii="Arial" w:hAnsi="Arial"/>
          <w:i/>
          <w:sz w:val="24"/>
        </w:rPr>
        <w:t>commentary</w:t>
      </w:r>
      <w:r>
        <w:rPr>
          <w:rFonts w:ascii="Arial" w:hAnsi="Arial"/>
          <w:sz w:val="24"/>
        </w:rPr>
        <w:t>.</w:t>
      </w:r>
      <w:r>
        <w:rPr>
          <w:rFonts w:ascii="Arial" w:hAnsi="Arial"/>
          <w:spacing w:val="-5"/>
          <w:sz w:val="24"/>
        </w:rPr>
        <w:t> </w:t>
      </w:r>
      <w:r>
        <w:rPr>
          <w:rFonts w:ascii="Arial" w:hAnsi="Arial"/>
          <w:sz w:val="24"/>
        </w:rPr>
        <w:t>Vol.</w:t>
      </w:r>
      <w:r>
        <w:rPr>
          <w:rFonts w:ascii="Arial" w:hAnsi="Arial"/>
          <w:spacing w:val="-5"/>
          <w:sz w:val="24"/>
        </w:rPr>
        <w:t> </w:t>
      </w:r>
      <w:r>
        <w:rPr>
          <w:rFonts w:ascii="Arial" w:hAnsi="Arial"/>
          <w:sz w:val="24"/>
        </w:rPr>
        <w:t>1.</w:t>
      </w:r>
      <w:r>
        <w:rPr>
          <w:rFonts w:ascii="Arial" w:hAnsi="Arial"/>
          <w:spacing w:val="-5"/>
          <w:sz w:val="24"/>
        </w:rPr>
        <w:t> </w:t>
      </w:r>
      <w:r>
        <w:rPr>
          <w:rFonts w:ascii="Arial" w:hAnsi="Arial"/>
          <w:sz w:val="24"/>
        </w:rPr>
        <w:t>Fortress</w:t>
      </w:r>
      <w:r>
        <w:rPr>
          <w:rFonts w:ascii="Arial" w:hAnsi="Arial"/>
          <w:spacing w:val="-5"/>
          <w:sz w:val="24"/>
        </w:rPr>
        <w:t> </w:t>
      </w:r>
      <w:r>
        <w:rPr>
          <w:rFonts w:ascii="Arial" w:hAnsi="Arial"/>
          <w:sz w:val="24"/>
        </w:rPr>
        <w:t>Press. </w:t>
      </w:r>
      <w:hyperlink r:id="rId670">
        <w:r>
          <w:rPr>
            <w:rFonts w:ascii="Arial" w:hAnsi="Arial"/>
            <w:sz w:val="24"/>
            <w:u w:val="single" w:color="AAAAAA"/>
          </w:rPr>
          <w:t>ISB</w:t>
        </w:r>
      </w:hyperlink>
      <w:r>
        <w:rPr>
          <w:rFonts w:ascii="Arial" w:hAnsi="Arial"/>
          <w:sz w:val="24"/>
          <w:u w:val="single" w:color="AAAAAA"/>
        </w:rPr>
        <w:t>N 978-1-4514-0936-9</w:t>
      </w:r>
      <w:r>
        <w:rPr>
          <w:rFonts w:ascii="Arial" w:hAnsi="Arial"/>
          <w:sz w:val="24"/>
          <w:u w:val="none"/>
        </w:rPr>
        <w:t>.</w:t>
      </w:r>
    </w:p>
    <w:p>
      <w:pPr>
        <w:spacing w:line="235" w:lineRule="auto" w:before="59"/>
        <w:ind w:left="743" w:right="785" w:firstLine="0"/>
        <w:jc w:val="both"/>
        <w:rPr>
          <w:rFonts w:ascii="Arial"/>
          <w:sz w:val="24"/>
        </w:rPr>
      </w:pPr>
      <w:r>
        <w:rPr>
          <w:rFonts w:ascii="Arial"/>
          <w:sz w:val="24"/>
        </w:rPr>
        <mc:AlternateContent>
          <mc:Choice Requires="wps">
            <w:drawing>
              <wp:anchor distT="0" distB="0" distL="0" distR="0" allowOverlap="1" layoutInCell="1" locked="0" behindDoc="0" simplePos="0" relativeHeight="15853568">
                <wp:simplePos x="0" y="0"/>
                <wp:positionH relativeFrom="page">
                  <wp:posOffset>552449</wp:posOffset>
                </wp:positionH>
                <wp:positionV relativeFrom="paragraph">
                  <wp:posOffset>111174</wp:posOffset>
                </wp:positionV>
                <wp:extent cx="47625" cy="47625"/>
                <wp:effectExtent l="0" t="0" r="0" b="0"/>
                <wp:wrapNone/>
                <wp:docPr id="339" name="Graphic 339"/>
                <wp:cNvGraphicFramePr>
                  <a:graphicFrameLocks/>
                </wp:cNvGraphicFramePr>
                <a:graphic>
                  <a:graphicData uri="http://schemas.microsoft.com/office/word/2010/wordprocessingShape">
                    <wps:wsp>
                      <wps:cNvPr id="339" name="Graphic 33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53903pt;width:3.75pt;height:3.75pt;mso-position-horizontal-relative:page;mso-position-vertical-relative:paragraph;z-index:15853568" id="docshape270" filled="true" fillcolor="#000000" stroked="false">
                <v:fill type="solid"/>
                <w10:wrap type="none"/>
              </v:rect>
            </w:pict>
          </mc:Fallback>
        </mc:AlternateContent>
      </w:r>
      <w:r>
        <w:rPr>
          <w:rFonts w:ascii="Arial"/>
          <w:sz w:val="24"/>
        </w:rPr>
        <w:t>Kraus,</w:t>
      </w:r>
      <w:r>
        <w:rPr>
          <w:rFonts w:ascii="Arial"/>
          <w:spacing w:val="-5"/>
          <w:sz w:val="24"/>
        </w:rPr>
        <w:t> </w:t>
      </w:r>
      <w:r>
        <w:rPr>
          <w:rFonts w:ascii="Arial"/>
          <w:sz w:val="24"/>
        </w:rPr>
        <w:t>Matthew</w:t>
      </w:r>
      <w:r>
        <w:rPr>
          <w:rFonts w:ascii="Arial"/>
          <w:spacing w:val="-17"/>
          <w:sz w:val="24"/>
        </w:rPr>
        <w:t> </w:t>
      </w:r>
      <w:r>
        <w:rPr>
          <w:rFonts w:ascii="Arial"/>
          <w:sz w:val="24"/>
        </w:rPr>
        <w:t>A</w:t>
      </w:r>
      <w:r>
        <w:rPr>
          <w:rFonts w:ascii="Arial"/>
          <w:spacing w:val="-17"/>
          <w:sz w:val="24"/>
        </w:rPr>
        <w:t> </w:t>
      </w:r>
      <w:r>
        <w:rPr>
          <w:rFonts w:ascii="Arial"/>
          <w:sz w:val="24"/>
        </w:rPr>
        <w:t>(2017).</w:t>
      </w:r>
      <w:r>
        <w:rPr>
          <w:rFonts w:ascii="Arial"/>
          <w:spacing w:val="-4"/>
          <w:sz w:val="24"/>
        </w:rPr>
        <w:t> </w:t>
      </w:r>
      <w:r>
        <w:rPr>
          <w:rFonts w:ascii="Arial"/>
          <w:sz w:val="24"/>
        </w:rPr>
        <w:t>"The</w:t>
      </w:r>
      <w:r>
        <w:rPr>
          <w:rFonts w:ascii="Arial"/>
          <w:spacing w:val="-4"/>
          <w:sz w:val="24"/>
        </w:rPr>
        <w:t> </w:t>
      </w:r>
      <w:r>
        <w:rPr>
          <w:rFonts w:ascii="Arial"/>
          <w:sz w:val="24"/>
        </w:rPr>
        <w:t>Critical</w:t>
      </w:r>
      <w:r>
        <w:rPr>
          <w:rFonts w:ascii="Arial"/>
          <w:spacing w:val="-4"/>
          <w:sz w:val="24"/>
        </w:rPr>
        <w:t> </w:t>
      </w:r>
      <w:r>
        <w:rPr>
          <w:rFonts w:ascii="Arial"/>
          <w:sz w:val="24"/>
        </w:rPr>
        <w:t>Use</w:t>
      </w:r>
      <w:r>
        <w:rPr>
          <w:rFonts w:ascii="Arial"/>
          <w:spacing w:val="-4"/>
          <w:sz w:val="24"/>
        </w:rPr>
        <w:t> </w:t>
      </w:r>
      <w:r>
        <w:rPr>
          <w:rFonts w:ascii="Arial"/>
          <w:sz w:val="24"/>
        </w:rPr>
        <w:t>of</w:t>
      </w:r>
      <w:r>
        <w:rPr>
          <w:rFonts w:ascii="Arial"/>
          <w:spacing w:val="-4"/>
          <w:sz w:val="24"/>
        </w:rPr>
        <w:t> </w:t>
      </w:r>
      <w:r>
        <w:rPr>
          <w:rFonts w:ascii="Arial"/>
          <w:sz w:val="24"/>
        </w:rPr>
        <w:t>the</w:t>
      </w:r>
      <w:r>
        <w:rPr>
          <w:rFonts w:ascii="Arial"/>
          <w:spacing w:val="-4"/>
          <w:sz w:val="24"/>
        </w:rPr>
        <w:t> </w:t>
      </w:r>
      <w:r>
        <w:rPr>
          <w:rFonts w:ascii="Arial"/>
          <w:sz w:val="24"/>
        </w:rPr>
        <w:t>Septuagint</w:t>
      </w:r>
      <w:r>
        <w:rPr>
          <w:rFonts w:ascii="Arial"/>
          <w:spacing w:val="-4"/>
          <w:sz w:val="24"/>
        </w:rPr>
        <w:t> </w:t>
      </w:r>
      <w:r>
        <w:rPr>
          <w:rFonts w:ascii="Arial"/>
          <w:sz w:val="24"/>
        </w:rPr>
        <w:t>and</w:t>
      </w:r>
      <w:r>
        <w:rPr>
          <w:rFonts w:ascii="Arial"/>
          <w:spacing w:val="-4"/>
          <w:sz w:val="24"/>
        </w:rPr>
        <w:t> </w:t>
      </w:r>
      <w:r>
        <w:rPr>
          <w:rFonts w:ascii="Arial"/>
          <w:sz w:val="24"/>
        </w:rPr>
        <w:t>Versions".</w:t>
      </w:r>
      <w:r>
        <w:rPr>
          <w:rFonts w:ascii="Arial"/>
          <w:spacing w:val="-4"/>
          <w:sz w:val="24"/>
        </w:rPr>
        <w:t> </w:t>
      </w:r>
      <w:r>
        <w:rPr>
          <w:rFonts w:ascii="Arial"/>
          <w:i/>
          <w:sz w:val="24"/>
        </w:rPr>
        <w:t>Jewish,</w:t>
      </w:r>
      <w:r>
        <w:rPr>
          <w:rFonts w:ascii="Arial"/>
          <w:i/>
          <w:spacing w:val="-4"/>
          <w:sz w:val="24"/>
        </w:rPr>
        <w:t> </w:t>
      </w:r>
      <w:r>
        <w:rPr>
          <w:rFonts w:ascii="Arial"/>
          <w:i/>
          <w:sz w:val="24"/>
        </w:rPr>
        <w:t>Christian,</w:t>
      </w:r>
      <w:r>
        <w:rPr>
          <w:rFonts w:ascii="Arial"/>
          <w:i/>
          <w:sz w:val="24"/>
        </w:rPr>
        <w:t> and</w:t>
      </w:r>
      <w:r>
        <w:rPr>
          <w:rFonts w:ascii="Arial"/>
          <w:i/>
          <w:spacing w:val="-4"/>
          <w:sz w:val="24"/>
        </w:rPr>
        <w:t> </w:t>
      </w:r>
      <w:r>
        <w:rPr>
          <w:rFonts w:ascii="Arial"/>
          <w:i/>
          <w:sz w:val="24"/>
        </w:rPr>
        <w:t>Classical</w:t>
      </w:r>
      <w:r>
        <w:rPr>
          <w:rFonts w:ascii="Arial"/>
          <w:i/>
          <w:spacing w:val="-4"/>
          <w:sz w:val="24"/>
        </w:rPr>
        <w:t> </w:t>
      </w:r>
      <w:r>
        <w:rPr>
          <w:rFonts w:ascii="Arial"/>
          <w:i/>
          <w:sz w:val="24"/>
        </w:rPr>
        <w:t>Exegetical</w:t>
      </w:r>
      <w:r>
        <w:rPr>
          <w:rFonts w:ascii="Arial"/>
          <w:i/>
          <w:spacing w:val="-4"/>
          <w:sz w:val="24"/>
        </w:rPr>
        <w:t> </w:t>
      </w:r>
      <w:r>
        <w:rPr>
          <w:rFonts w:ascii="Arial"/>
          <w:i/>
          <w:sz w:val="24"/>
        </w:rPr>
        <w:t>Traditions</w:t>
      </w:r>
      <w:r>
        <w:rPr>
          <w:rFonts w:ascii="Arial"/>
          <w:i/>
          <w:spacing w:val="-4"/>
          <w:sz w:val="24"/>
        </w:rPr>
        <w:t> </w:t>
      </w:r>
      <w:r>
        <w:rPr>
          <w:rFonts w:ascii="Arial"/>
          <w:i/>
          <w:sz w:val="24"/>
        </w:rPr>
        <w:t>in</w:t>
      </w:r>
      <w:r>
        <w:rPr>
          <w:rFonts w:ascii="Arial"/>
          <w:i/>
          <w:spacing w:val="-4"/>
          <w:sz w:val="24"/>
        </w:rPr>
        <w:t> </w:t>
      </w:r>
      <w:r>
        <w:rPr>
          <w:rFonts w:ascii="Arial"/>
          <w:i/>
          <w:sz w:val="24"/>
        </w:rPr>
        <w:t>Jerome's</w:t>
      </w:r>
      <w:r>
        <w:rPr>
          <w:rFonts w:ascii="Arial"/>
          <w:i/>
          <w:spacing w:val="-4"/>
          <w:sz w:val="24"/>
        </w:rPr>
        <w:t> </w:t>
      </w:r>
      <w:r>
        <w:rPr>
          <w:rFonts w:ascii="Arial"/>
          <w:i/>
          <w:sz w:val="24"/>
        </w:rPr>
        <w:t>Translation</w:t>
      </w:r>
      <w:r>
        <w:rPr>
          <w:rFonts w:ascii="Arial"/>
          <w:i/>
          <w:spacing w:val="-4"/>
          <w:sz w:val="24"/>
        </w:rPr>
        <w:t> </w:t>
      </w:r>
      <w:r>
        <w:rPr>
          <w:rFonts w:ascii="Arial"/>
          <w:i/>
          <w:sz w:val="24"/>
        </w:rPr>
        <w:t>of</w:t>
      </w:r>
      <w:r>
        <w:rPr>
          <w:rFonts w:ascii="Arial"/>
          <w:i/>
          <w:spacing w:val="-4"/>
          <w:sz w:val="24"/>
        </w:rPr>
        <w:t> </w:t>
      </w:r>
      <w:r>
        <w:rPr>
          <w:rFonts w:ascii="Arial"/>
          <w:i/>
          <w:sz w:val="24"/>
        </w:rPr>
        <w:t>the</w:t>
      </w:r>
      <w:r>
        <w:rPr>
          <w:rFonts w:ascii="Arial"/>
          <w:i/>
          <w:spacing w:val="-4"/>
          <w:sz w:val="24"/>
        </w:rPr>
        <w:t> </w:t>
      </w:r>
      <w:r>
        <w:rPr>
          <w:rFonts w:ascii="Arial"/>
          <w:i/>
          <w:sz w:val="24"/>
        </w:rPr>
        <w:t>Book</w:t>
      </w:r>
      <w:r>
        <w:rPr>
          <w:rFonts w:ascii="Arial"/>
          <w:i/>
          <w:spacing w:val="-4"/>
          <w:sz w:val="24"/>
        </w:rPr>
        <w:t> </w:t>
      </w:r>
      <w:r>
        <w:rPr>
          <w:rFonts w:ascii="Arial"/>
          <w:i/>
          <w:sz w:val="24"/>
        </w:rPr>
        <w:t>of</w:t>
      </w:r>
      <w:r>
        <w:rPr>
          <w:rFonts w:ascii="Arial"/>
          <w:i/>
          <w:spacing w:val="-4"/>
          <w:sz w:val="24"/>
        </w:rPr>
        <w:t> </w:t>
      </w:r>
      <w:r>
        <w:rPr>
          <w:rFonts w:ascii="Arial"/>
          <w:i/>
          <w:sz w:val="24"/>
        </w:rPr>
        <w:t>Exodus:</w:t>
      </w:r>
      <w:r>
        <w:rPr>
          <w:rFonts w:ascii="Arial"/>
          <w:i/>
          <w:spacing w:val="-4"/>
          <w:sz w:val="24"/>
        </w:rPr>
        <w:t> </w:t>
      </w:r>
      <w:r>
        <w:rPr>
          <w:rFonts w:ascii="Arial"/>
          <w:i/>
          <w:sz w:val="24"/>
        </w:rPr>
        <w:t>Translation Technique and the Vulgate</w:t>
      </w:r>
      <w:r>
        <w:rPr>
          <w:rFonts w:ascii="Arial"/>
          <w:sz w:val="24"/>
        </w:rPr>
        <w:t>. Brill. </w:t>
      </w:r>
      <w:hyperlink r:id="rId670">
        <w:r>
          <w:rPr>
            <w:rFonts w:ascii="Arial"/>
            <w:sz w:val="24"/>
            <w:u w:val="single" w:color="AAAAAA"/>
          </w:rPr>
          <w:t>ISB</w:t>
        </w:r>
      </w:hyperlink>
      <w:r>
        <w:rPr>
          <w:rFonts w:ascii="Arial"/>
          <w:sz w:val="24"/>
          <w:u w:val="single" w:color="AAAAAA"/>
        </w:rPr>
        <w:t>N 978-90-04-34300-9</w:t>
      </w:r>
      <w:r>
        <w:rPr>
          <w:rFonts w:ascii="Arial"/>
          <w:sz w:val="24"/>
          <w:u w:val="none"/>
        </w:rPr>
        <w:t>.</w:t>
      </w:r>
    </w:p>
    <w:p>
      <w:pPr>
        <w:spacing w:line="235" w:lineRule="auto" w:before="59"/>
        <w:ind w:left="743" w:right="479" w:firstLine="0"/>
        <w:jc w:val="left"/>
        <w:rPr>
          <w:rFonts w:ascii="Arial"/>
          <w:sz w:val="24"/>
        </w:rPr>
      </w:pPr>
      <w:r>
        <w:rPr>
          <w:rFonts w:ascii="Arial"/>
          <w:sz w:val="24"/>
        </w:rPr>
        <mc:AlternateContent>
          <mc:Choice Requires="wps">
            <w:drawing>
              <wp:anchor distT="0" distB="0" distL="0" distR="0" allowOverlap="1" layoutInCell="1" locked="0" behindDoc="0" simplePos="0" relativeHeight="15854080">
                <wp:simplePos x="0" y="0"/>
                <wp:positionH relativeFrom="page">
                  <wp:posOffset>552449</wp:posOffset>
                </wp:positionH>
                <wp:positionV relativeFrom="paragraph">
                  <wp:posOffset>110938</wp:posOffset>
                </wp:positionV>
                <wp:extent cx="47625" cy="47625"/>
                <wp:effectExtent l="0" t="0" r="0" b="0"/>
                <wp:wrapNone/>
                <wp:docPr id="340" name="Graphic 340"/>
                <wp:cNvGraphicFramePr>
                  <a:graphicFrameLocks/>
                </wp:cNvGraphicFramePr>
                <a:graphic>
                  <a:graphicData uri="http://schemas.microsoft.com/office/word/2010/wordprocessingShape">
                    <wps:wsp>
                      <wps:cNvPr id="340" name="Graphic 34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5345pt;width:3.75pt;height:3.75pt;mso-position-horizontal-relative:page;mso-position-vertical-relative:paragraph;z-index:15854080" id="docshape271" filled="true" fillcolor="#000000" stroked="false">
                <v:fill type="solid"/>
                <w10:wrap type="none"/>
              </v:rect>
            </w:pict>
          </mc:Fallback>
        </mc:AlternateContent>
      </w:r>
      <w:r>
        <w:rPr>
          <w:rFonts w:ascii="Arial"/>
          <w:sz w:val="24"/>
        </w:rPr>
        <w:t>Lavidas,</w:t>
      </w:r>
      <w:r>
        <w:rPr>
          <w:rFonts w:ascii="Arial"/>
          <w:spacing w:val="-4"/>
          <w:sz w:val="24"/>
        </w:rPr>
        <w:t> </w:t>
      </w:r>
      <w:r>
        <w:rPr>
          <w:rFonts w:ascii="Arial"/>
          <w:sz w:val="24"/>
        </w:rPr>
        <w:t>Nikolaos</w:t>
      </w:r>
      <w:r>
        <w:rPr>
          <w:rFonts w:ascii="Arial"/>
          <w:spacing w:val="-4"/>
          <w:sz w:val="24"/>
        </w:rPr>
        <w:t> </w:t>
      </w:r>
      <w:r>
        <w:rPr>
          <w:rFonts w:ascii="Arial"/>
          <w:sz w:val="24"/>
        </w:rPr>
        <w:t>(2021).</w:t>
      </w:r>
      <w:r>
        <w:rPr>
          <w:rFonts w:ascii="Arial"/>
          <w:spacing w:val="-4"/>
          <w:sz w:val="24"/>
        </w:rPr>
        <w:t> </w:t>
      </w:r>
      <w:r>
        <w:rPr>
          <w:rFonts w:ascii="Arial"/>
          <w:i/>
          <w:sz w:val="24"/>
        </w:rPr>
        <w:t>The</w:t>
      </w:r>
      <w:r>
        <w:rPr>
          <w:rFonts w:ascii="Arial"/>
          <w:i/>
          <w:spacing w:val="-4"/>
          <w:sz w:val="24"/>
        </w:rPr>
        <w:t> </w:t>
      </w:r>
      <w:r>
        <w:rPr>
          <w:rFonts w:ascii="Arial"/>
          <w:i/>
          <w:sz w:val="24"/>
        </w:rPr>
        <w:t>Diachrony</w:t>
      </w:r>
      <w:r>
        <w:rPr>
          <w:rFonts w:ascii="Arial"/>
          <w:i/>
          <w:spacing w:val="-4"/>
          <w:sz w:val="24"/>
        </w:rPr>
        <w:t> </w:t>
      </w:r>
      <w:r>
        <w:rPr>
          <w:rFonts w:ascii="Arial"/>
          <w:i/>
          <w:sz w:val="24"/>
        </w:rPr>
        <w:t>of</w:t>
      </w:r>
      <w:r>
        <w:rPr>
          <w:rFonts w:ascii="Arial"/>
          <w:i/>
          <w:spacing w:val="-4"/>
          <w:sz w:val="24"/>
        </w:rPr>
        <w:t> </w:t>
      </w:r>
      <w:r>
        <w:rPr>
          <w:rFonts w:ascii="Arial"/>
          <w:i/>
          <w:sz w:val="24"/>
        </w:rPr>
        <w:t>Written</w:t>
      </w:r>
      <w:r>
        <w:rPr>
          <w:rFonts w:ascii="Arial"/>
          <w:i/>
          <w:spacing w:val="-4"/>
          <w:sz w:val="24"/>
        </w:rPr>
        <w:t> </w:t>
      </w:r>
      <w:r>
        <w:rPr>
          <w:rFonts w:ascii="Arial"/>
          <w:i/>
          <w:sz w:val="24"/>
        </w:rPr>
        <w:t>Language</w:t>
      </w:r>
      <w:r>
        <w:rPr>
          <w:rFonts w:ascii="Arial"/>
          <w:i/>
          <w:spacing w:val="-4"/>
          <w:sz w:val="24"/>
        </w:rPr>
        <w:t> </w:t>
      </w:r>
      <w:r>
        <w:rPr>
          <w:rFonts w:ascii="Arial"/>
          <w:i/>
          <w:sz w:val="24"/>
        </w:rPr>
        <w:t>Contact:</w:t>
      </w:r>
      <w:r>
        <w:rPr>
          <w:rFonts w:ascii="Arial"/>
          <w:i/>
          <w:spacing w:val="-12"/>
          <w:sz w:val="24"/>
        </w:rPr>
        <w:t> </w:t>
      </w:r>
      <w:r>
        <w:rPr>
          <w:rFonts w:ascii="Arial"/>
          <w:i/>
          <w:sz w:val="24"/>
        </w:rPr>
        <w:t>A</w:t>
      </w:r>
      <w:r>
        <w:rPr>
          <w:rFonts w:ascii="Arial"/>
          <w:i/>
          <w:spacing w:val="-12"/>
          <w:sz w:val="24"/>
        </w:rPr>
        <w:t> </w:t>
      </w:r>
      <w:r>
        <w:rPr>
          <w:rFonts w:ascii="Arial"/>
          <w:i/>
          <w:sz w:val="24"/>
        </w:rPr>
        <w:t>Contrastive</w:t>
      </w:r>
      <w:r>
        <w:rPr>
          <w:rFonts w:ascii="Arial"/>
          <w:i/>
          <w:spacing w:val="-12"/>
          <w:sz w:val="24"/>
        </w:rPr>
        <w:t> </w:t>
      </w:r>
      <w:r>
        <w:rPr>
          <w:rFonts w:ascii="Arial"/>
          <w:i/>
          <w:sz w:val="24"/>
        </w:rPr>
        <w:t>Approach</w:t>
      </w:r>
      <w:r>
        <w:rPr>
          <w:rFonts w:ascii="Arial"/>
          <w:sz w:val="24"/>
        </w:rPr>
        <w:t>. Brill. </w:t>
      </w:r>
      <w:hyperlink r:id="rId670">
        <w:r>
          <w:rPr>
            <w:rFonts w:ascii="Arial"/>
            <w:sz w:val="24"/>
            <w:u w:val="single" w:color="AAAAAA"/>
          </w:rPr>
          <w:t>ISBN</w:t>
        </w:r>
      </w:hyperlink>
      <w:r>
        <w:rPr>
          <w:rFonts w:ascii="Arial"/>
          <w:sz w:val="24"/>
          <w:u w:val="single" w:color="AAAAAA"/>
        </w:rPr>
        <w:t> 978-90-04-50356-4</w:t>
      </w:r>
      <w:r>
        <w:rPr>
          <w:rFonts w:ascii="Arial"/>
          <w:sz w:val="24"/>
          <w:u w:val="none"/>
        </w:rPr>
        <w:t>.</w:t>
      </w:r>
    </w:p>
    <w:p>
      <w:pPr>
        <w:pStyle w:val="BodyText"/>
        <w:spacing w:line="235" w:lineRule="auto" w:before="59"/>
        <w:rPr>
          <w:rFonts w:ascii="Arial"/>
        </w:rPr>
      </w:pPr>
      <w:r>
        <w:rPr>
          <w:rFonts w:ascii="Arial"/>
        </w:rPr>
        <mc:AlternateContent>
          <mc:Choice Requires="wps">
            <w:drawing>
              <wp:anchor distT="0" distB="0" distL="0" distR="0" allowOverlap="1" layoutInCell="1" locked="0" behindDoc="0" simplePos="0" relativeHeight="15854592">
                <wp:simplePos x="0" y="0"/>
                <wp:positionH relativeFrom="page">
                  <wp:posOffset>552449</wp:posOffset>
                </wp:positionH>
                <wp:positionV relativeFrom="paragraph">
                  <wp:posOffset>110993</wp:posOffset>
                </wp:positionV>
                <wp:extent cx="47625" cy="47625"/>
                <wp:effectExtent l="0" t="0" r="0" b="0"/>
                <wp:wrapNone/>
                <wp:docPr id="341" name="Graphic 341"/>
                <wp:cNvGraphicFramePr>
                  <a:graphicFrameLocks/>
                </wp:cNvGraphicFramePr>
                <a:graphic>
                  <a:graphicData uri="http://schemas.microsoft.com/office/word/2010/wordprocessingShape">
                    <wps:wsp>
                      <wps:cNvPr id="341" name="Graphic 34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9639pt;width:3.75pt;height:3.75pt;mso-position-horizontal-relative:page;mso-position-vertical-relative:paragraph;z-index:15854592" id="docshape272" filled="true" fillcolor="#000000" stroked="false">
                <v:fill type="solid"/>
                <w10:wrap type="none"/>
              </v:rect>
            </w:pict>
          </mc:Fallback>
        </mc:AlternateContent>
      </w:r>
      <w:r>
        <w:rPr>
          <w:rFonts w:ascii="Arial"/>
        </w:rPr>
        <w:t>Lim, Timothy H. (2017) [2005]. </w:t>
      </w:r>
      <w:r>
        <w:rPr>
          <w:rFonts w:ascii="Arial"/>
          <w:i/>
        </w:rPr>
        <w:t>The Dead Sea Scrolls: a very short introduction </w:t>
      </w:r>
      <w:r>
        <w:rPr>
          <w:rFonts w:ascii="Arial"/>
        </w:rPr>
        <w:t>(2nd ed.). </w:t>
      </w:r>
      <w:hyperlink r:id="rId879">
        <w:r>
          <w:rPr>
            <w:rFonts w:ascii="Arial"/>
            <w:u w:val="single" w:color="AAAAAA"/>
          </w:rPr>
          <w:t>Oxford</w:t>
        </w:r>
      </w:hyperlink>
      <w:r>
        <w:rPr>
          <w:rFonts w:ascii="Arial"/>
          <w:u w:val="none"/>
        </w:rPr>
        <w:t> </w:t>
      </w:r>
      <w:hyperlink r:id="rId879">
        <w:r>
          <w:rPr>
            <w:rFonts w:ascii="Arial"/>
            <w:u w:val="single" w:color="AAAAAA"/>
          </w:rPr>
          <w:t>University</w:t>
        </w:r>
        <w:r>
          <w:rPr>
            <w:rFonts w:ascii="Arial"/>
            <w:spacing w:val="-7"/>
            <w:u w:val="single" w:color="AAAAAA"/>
          </w:rPr>
          <w:t> </w:t>
        </w:r>
        <w:r>
          <w:rPr>
            <w:rFonts w:ascii="Arial"/>
            <w:u w:val="single" w:color="AAAAAA"/>
          </w:rPr>
          <w:t>Press</w:t>
        </w:r>
      </w:hyperlink>
      <w:r>
        <w:rPr>
          <w:rFonts w:ascii="Arial"/>
          <w:u w:val="none"/>
        </w:rPr>
        <w:t>.</w:t>
      </w:r>
      <w:r>
        <w:rPr>
          <w:rFonts w:ascii="Arial"/>
          <w:spacing w:val="-7"/>
          <w:u w:val="none"/>
        </w:rPr>
        <w:t> </w:t>
      </w:r>
      <w:hyperlink r:id="rId670">
        <w:r>
          <w:rPr>
            <w:rFonts w:ascii="Arial"/>
            <w:u w:val="single" w:color="AAAAAA"/>
          </w:rPr>
          <w:t>ISBN</w:t>
        </w:r>
      </w:hyperlink>
      <w:r>
        <w:rPr>
          <w:rFonts w:ascii="Arial"/>
          <w:spacing w:val="-7"/>
          <w:u w:val="none"/>
        </w:rPr>
        <w:t> </w:t>
      </w:r>
      <w:r>
        <w:rPr>
          <w:rFonts w:ascii="Arial"/>
          <w:u w:val="single" w:color="AAAAAA"/>
        </w:rPr>
        <w:t>978-0-19-877952-0</w:t>
      </w:r>
      <w:r>
        <w:rPr>
          <w:rFonts w:ascii="Arial"/>
          <w:u w:val="none"/>
        </w:rPr>
        <w:t>.</w:t>
      </w:r>
      <w:r>
        <w:rPr>
          <w:rFonts w:ascii="Arial"/>
          <w:spacing w:val="-7"/>
          <w:u w:val="none"/>
        </w:rPr>
        <w:t> </w:t>
      </w:r>
      <w:hyperlink r:id="rId880">
        <w:r>
          <w:rPr>
            <w:rFonts w:ascii="Arial"/>
            <w:u w:val="single" w:color="AAAAAA"/>
          </w:rPr>
          <w:t>LCCN</w:t>
        </w:r>
      </w:hyperlink>
      <w:r>
        <w:rPr>
          <w:rFonts w:ascii="Arial"/>
          <w:spacing w:val="-7"/>
          <w:u w:val="none"/>
        </w:rPr>
        <w:t> </w:t>
      </w:r>
      <w:hyperlink r:id="rId881">
        <w:r>
          <w:rPr>
            <w:rFonts w:ascii="Arial"/>
            <w:u w:val="single" w:color="AAAAAA"/>
          </w:rPr>
          <w:t>2016953719</w:t>
        </w:r>
        <w:r>
          <w:rPr>
            <w:rFonts w:ascii="Arial"/>
            <w:spacing w:val="-7"/>
            <w:u w:val="single" w:color="AAAAAA"/>
          </w:rPr>
          <w:t> </w:t>
        </w:r>
        <w:r>
          <w:rPr>
            <w:rFonts w:ascii="Arial"/>
            <w:u w:val="single" w:color="AAAAAA"/>
          </w:rPr>
          <w:t>(https://lccn.loc.gov/2016953719)</w:t>
        </w:r>
      </w:hyperlink>
      <w:r>
        <w:rPr>
          <w:rFonts w:ascii="Arial"/>
          <w:u w:val="none"/>
        </w:rPr>
        <w:t>. </w:t>
      </w:r>
      <w:hyperlink r:id="rId803">
        <w:r>
          <w:rPr>
            <w:rFonts w:ascii="Arial"/>
            <w:u w:val="single" w:color="AAAAAA"/>
          </w:rPr>
          <w:t>OCLC</w:t>
        </w:r>
      </w:hyperlink>
      <w:r>
        <w:rPr>
          <w:rFonts w:ascii="Arial"/>
          <w:u w:val="none"/>
        </w:rPr>
        <w:t> </w:t>
      </w:r>
      <w:hyperlink r:id="rId882">
        <w:r>
          <w:rPr>
            <w:rFonts w:ascii="Arial"/>
            <w:u w:val="single" w:color="AAAAAA"/>
          </w:rPr>
          <w:t>978451657 (https://search.worldcat.org/oclc/978451657)</w:t>
        </w:r>
      </w:hyperlink>
      <w:r>
        <w:rPr>
          <w:rFonts w:ascii="Arial"/>
          <w:u w:val="none"/>
        </w:rPr>
        <w:t>.</w:t>
      </w:r>
    </w:p>
    <w:p>
      <w:pPr>
        <w:spacing w:line="235" w:lineRule="auto" w:before="59"/>
        <w:ind w:left="743" w:right="403" w:firstLine="0"/>
        <w:jc w:val="left"/>
        <w:rPr>
          <w:rFonts w:ascii="Arial" w:hAnsi="Arial"/>
          <w:sz w:val="24"/>
        </w:rPr>
      </w:pPr>
      <w:r>
        <w:rPr>
          <w:rFonts w:ascii="Arial" w:hAnsi="Arial"/>
          <w:sz w:val="24"/>
        </w:rPr>
        <mc:AlternateContent>
          <mc:Choice Requires="wps">
            <w:drawing>
              <wp:anchor distT="0" distB="0" distL="0" distR="0" allowOverlap="1" layoutInCell="1" locked="0" behindDoc="0" simplePos="0" relativeHeight="15855104">
                <wp:simplePos x="0" y="0"/>
                <wp:positionH relativeFrom="page">
                  <wp:posOffset>552449</wp:posOffset>
                </wp:positionH>
                <wp:positionV relativeFrom="paragraph">
                  <wp:posOffset>110757</wp:posOffset>
                </wp:positionV>
                <wp:extent cx="47625" cy="47625"/>
                <wp:effectExtent l="0" t="0" r="0" b="0"/>
                <wp:wrapNone/>
                <wp:docPr id="342" name="Graphic 342"/>
                <wp:cNvGraphicFramePr>
                  <a:graphicFrameLocks/>
                </wp:cNvGraphicFramePr>
                <a:graphic>
                  <a:graphicData uri="http://schemas.microsoft.com/office/word/2010/wordprocessingShape">
                    <wps:wsp>
                      <wps:cNvPr id="342" name="Graphic 34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1082pt;width:3.75pt;height:3.75pt;mso-position-horizontal-relative:page;mso-position-vertical-relative:paragraph;z-index:15855104" id="docshape273" filled="true" fillcolor="#000000" stroked="false">
                <v:fill type="solid"/>
                <w10:wrap type="none"/>
              </v:rect>
            </w:pict>
          </mc:Fallback>
        </mc:AlternateContent>
      </w:r>
      <w:r>
        <w:rPr>
          <w:rFonts w:ascii="Arial" w:hAnsi="Arial"/>
          <w:sz w:val="24"/>
        </w:rPr>
        <w:t>Leith,</w:t>
      </w:r>
      <w:r>
        <w:rPr>
          <w:rFonts w:ascii="Arial" w:hAnsi="Arial"/>
          <w:spacing w:val="-1"/>
          <w:sz w:val="24"/>
        </w:rPr>
        <w:t> </w:t>
      </w:r>
      <w:r>
        <w:rPr>
          <w:rFonts w:ascii="Arial" w:hAnsi="Arial"/>
          <w:sz w:val="24"/>
        </w:rPr>
        <w:t>Mary</w:t>
      </w:r>
      <w:r>
        <w:rPr>
          <w:rFonts w:ascii="Arial" w:hAnsi="Arial"/>
          <w:spacing w:val="-1"/>
          <w:sz w:val="24"/>
        </w:rPr>
        <w:t> </w:t>
      </w:r>
      <w:r>
        <w:rPr>
          <w:rFonts w:ascii="Arial" w:hAnsi="Arial"/>
          <w:sz w:val="24"/>
        </w:rPr>
        <w:t>Joan</w:t>
      </w:r>
      <w:r>
        <w:rPr>
          <w:rFonts w:ascii="Arial" w:hAnsi="Arial"/>
          <w:spacing w:val="-1"/>
          <w:sz w:val="24"/>
        </w:rPr>
        <w:t> </w:t>
      </w:r>
      <w:r>
        <w:rPr>
          <w:rFonts w:ascii="Arial" w:hAnsi="Arial"/>
          <w:sz w:val="24"/>
        </w:rPr>
        <w:t>Winn</w:t>
      </w:r>
      <w:r>
        <w:rPr>
          <w:rFonts w:ascii="Arial" w:hAnsi="Arial"/>
          <w:spacing w:val="-1"/>
          <w:sz w:val="24"/>
        </w:rPr>
        <w:t> </w:t>
      </w:r>
      <w:r>
        <w:rPr>
          <w:rFonts w:ascii="Arial" w:hAnsi="Arial"/>
          <w:sz w:val="24"/>
        </w:rPr>
        <w:t>(2023).</w:t>
      </w:r>
      <w:r>
        <w:rPr>
          <w:rFonts w:ascii="Arial" w:hAnsi="Arial"/>
          <w:spacing w:val="-1"/>
          <w:sz w:val="24"/>
        </w:rPr>
        <w:t> </w:t>
      </w:r>
      <w:hyperlink r:id="rId883">
        <w:r>
          <w:rPr>
            <w:rFonts w:ascii="Arial" w:hAnsi="Arial"/>
            <w:sz w:val="24"/>
            <w:u w:val="single" w:color="AAAAAA"/>
          </w:rPr>
          <w:t>"Biblical</w:t>
        </w:r>
        <w:r>
          <w:rPr>
            <w:rFonts w:ascii="Arial" w:hAnsi="Arial"/>
            <w:spacing w:val="-1"/>
            <w:sz w:val="24"/>
            <w:u w:val="single" w:color="AAAAAA"/>
          </w:rPr>
          <w:t> </w:t>
        </w:r>
        <w:r>
          <w:rPr>
            <w:rFonts w:ascii="Arial" w:hAnsi="Arial"/>
            <w:sz w:val="24"/>
            <w:u w:val="single" w:color="AAAAAA"/>
          </w:rPr>
          <w:t>Israel:</w:t>
        </w:r>
        <w:r>
          <w:rPr>
            <w:rFonts w:ascii="Arial" w:hAnsi="Arial"/>
            <w:spacing w:val="-1"/>
            <w:sz w:val="24"/>
            <w:u w:val="single" w:color="AAAAAA"/>
          </w:rPr>
          <w:t> </w:t>
        </w:r>
        <w:r>
          <w:rPr>
            <w:rFonts w:ascii="Arial" w:hAnsi="Arial"/>
            <w:sz w:val="24"/>
            <w:u w:val="single" w:color="AAAAAA"/>
          </w:rPr>
          <w:t>History</w:t>
        </w:r>
        <w:r>
          <w:rPr>
            <w:rFonts w:ascii="Arial" w:hAnsi="Arial"/>
            <w:spacing w:val="-1"/>
            <w:sz w:val="24"/>
            <w:u w:val="single" w:color="AAAAAA"/>
          </w:rPr>
          <w:t> </w:t>
        </w:r>
        <w:r>
          <w:rPr>
            <w:rFonts w:ascii="Arial" w:hAnsi="Arial"/>
            <w:sz w:val="24"/>
            <w:u w:val="single" w:color="AAAAAA"/>
          </w:rPr>
          <w:t>and</w:t>
        </w:r>
        <w:r>
          <w:rPr>
            <w:rFonts w:ascii="Arial" w:hAnsi="Arial"/>
            <w:spacing w:val="-1"/>
            <w:sz w:val="24"/>
            <w:u w:val="single" w:color="AAAAAA"/>
          </w:rPr>
          <w:t> </w:t>
        </w:r>
        <w:r>
          <w:rPr>
            <w:rFonts w:ascii="Arial" w:hAnsi="Arial"/>
            <w:sz w:val="24"/>
            <w:u w:val="single" w:color="AAAAAA"/>
          </w:rPr>
          <w:t>Historiography</w:t>
        </w:r>
        <w:r>
          <w:rPr>
            <w:rFonts w:ascii="Arial" w:hAnsi="Arial"/>
            <w:spacing w:val="-1"/>
            <w:sz w:val="24"/>
            <w:u w:val="single" w:color="AAAAAA"/>
          </w:rPr>
          <w:t> </w:t>
        </w:r>
        <w:r>
          <w:rPr>
            <w:rFonts w:ascii="Arial" w:hAnsi="Arial"/>
            <w:sz w:val="24"/>
            <w:u w:val="single" w:color="AAAAAA"/>
          </w:rPr>
          <w:t>to</w:t>
        </w:r>
        <w:r>
          <w:rPr>
            <w:rFonts w:ascii="Arial" w:hAnsi="Arial"/>
            <w:spacing w:val="-1"/>
            <w:sz w:val="24"/>
            <w:u w:val="single" w:color="AAAAAA"/>
          </w:rPr>
          <w:t> </w:t>
        </w:r>
        <w:r>
          <w:rPr>
            <w:rFonts w:ascii="Arial" w:hAnsi="Arial"/>
            <w:sz w:val="24"/>
            <w:u w:val="single" w:color="AAAAAA"/>
          </w:rPr>
          <w:t>586</w:t>
        </w:r>
        <w:r>
          <w:rPr>
            <w:rFonts w:ascii="Arial" w:hAnsi="Arial"/>
            <w:spacing w:val="-1"/>
            <w:sz w:val="24"/>
            <w:u w:val="single" w:color="AAAAAA"/>
          </w:rPr>
          <w:t> </w:t>
        </w:r>
        <w:r>
          <w:rPr>
            <w:rFonts w:ascii="Arial" w:hAnsi="Arial"/>
            <w:sz w:val="24"/>
            <w:u w:val="single" w:color="AAAAAA"/>
          </w:rPr>
          <w:t>BCE"</w:t>
        </w:r>
        <w:r>
          <w:rPr>
            <w:rFonts w:ascii="Arial" w:hAnsi="Arial"/>
            <w:spacing w:val="-1"/>
            <w:sz w:val="24"/>
            <w:u w:val="single" w:color="AAAAAA"/>
          </w:rPr>
          <w:t> </w:t>
        </w:r>
        <w:r>
          <w:rPr>
            <w:rFonts w:ascii="Arial" w:hAnsi="Arial"/>
            <w:sz w:val="24"/>
            <w:u w:val="single" w:color="AAAAAA"/>
          </w:rPr>
          <w:t>(https://ww</w:t>
        </w:r>
      </w:hyperlink>
      <w:r>
        <w:rPr>
          <w:rFonts w:ascii="Arial" w:hAnsi="Arial"/>
          <w:sz w:val="24"/>
          <w:u w:val="none"/>
        </w:rPr>
        <w:t> </w:t>
      </w:r>
      <w:hyperlink r:id="rId883">
        <w:r>
          <w:rPr>
            <w:rFonts w:ascii="Arial" w:hAnsi="Arial"/>
            <w:sz w:val="24"/>
            <w:u w:val="single" w:color="AAAAAA"/>
          </w:rPr>
          <w:t>w.academia.edu/45001883)</w:t>
        </w:r>
      </w:hyperlink>
      <w:r>
        <w:rPr>
          <w:rFonts w:ascii="Arial" w:hAnsi="Arial"/>
          <w:sz w:val="24"/>
          <w:u w:val="none"/>
        </w:rPr>
        <w:t> (PDF). </w:t>
      </w:r>
      <w:r>
        <w:rPr>
          <w:rFonts w:ascii="Arial" w:hAnsi="Arial"/>
          <w:i/>
          <w:sz w:val="24"/>
          <w:u w:val="none"/>
        </w:rPr>
        <w:t>The State of Jewish Studies in the Twenty-First Century, Carl</w:t>
      </w:r>
      <w:r>
        <w:rPr>
          <w:rFonts w:ascii="Arial" w:hAnsi="Arial"/>
          <w:i/>
          <w:sz w:val="24"/>
          <w:u w:val="none"/>
        </w:rPr>
        <w:t> Ehrlich,</w:t>
      </w:r>
      <w:r>
        <w:rPr>
          <w:rFonts w:ascii="Arial" w:hAnsi="Arial"/>
          <w:i/>
          <w:spacing w:val="-7"/>
          <w:sz w:val="24"/>
          <w:u w:val="none"/>
        </w:rPr>
        <w:t> </w:t>
      </w:r>
      <w:r>
        <w:rPr>
          <w:rFonts w:ascii="Arial" w:hAnsi="Arial"/>
          <w:i/>
          <w:sz w:val="24"/>
          <w:u w:val="none"/>
        </w:rPr>
        <w:t>ed.</w:t>
      </w:r>
      <w:r>
        <w:rPr>
          <w:rFonts w:ascii="Arial" w:hAnsi="Arial"/>
          <w:i/>
          <w:spacing w:val="-7"/>
          <w:sz w:val="24"/>
          <w:u w:val="none"/>
        </w:rPr>
        <w:t> </w:t>
      </w:r>
      <w:r>
        <w:rPr>
          <w:rFonts w:ascii="Arial" w:hAnsi="Arial"/>
          <w:i/>
          <w:sz w:val="24"/>
          <w:u w:val="none"/>
        </w:rPr>
        <w:t>(Berlin/New</w:t>
      </w:r>
      <w:r>
        <w:rPr>
          <w:rFonts w:ascii="Arial" w:hAnsi="Arial"/>
          <w:i/>
          <w:spacing w:val="-12"/>
          <w:sz w:val="24"/>
          <w:u w:val="none"/>
        </w:rPr>
        <w:t> </w:t>
      </w:r>
      <w:r>
        <w:rPr>
          <w:rFonts w:ascii="Arial" w:hAnsi="Arial"/>
          <w:i/>
          <w:sz w:val="24"/>
          <w:u w:val="none"/>
        </w:rPr>
        <w:t>York:</w:t>
      </w:r>
      <w:r>
        <w:rPr>
          <w:rFonts w:ascii="Arial" w:hAnsi="Arial"/>
          <w:i/>
          <w:spacing w:val="-7"/>
          <w:sz w:val="24"/>
          <w:u w:val="none"/>
        </w:rPr>
        <w:t> </w:t>
      </w:r>
      <w:r>
        <w:rPr>
          <w:rFonts w:ascii="Arial" w:hAnsi="Arial"/>
          <w:i/>
          <w:sz w:val="24"/>
          <w:u w:val="none"/>
        </w:rPr>
        <w:t>De</w:t>
      </w:r>
      <w:r>
        <w:rPr>
          <w:rFonts w:ascii="Arial" w:hAnsi="Arial"/>
          <w:i/>
          <w:spacing w:val="-7"/>
          <w:sz w:val="24"/>
          <w:u w:val="none"/>
        </w:rPr>
        <w:t> </w:t>
      </w:r>
      <w:r>
        <w:rPr>
          <w:rFonts w:ascii="Arial" w:hAnsi="Arial"/>
          <w:i/>
          <w:sz w:val="24"/>
          <w:u w:val="none"/>
        </w:rPr>
        <w:t>Gruyter)</w:t>
      </w:r>
      <w:r>
        <w:rPr>
          <w:rFonts w:ascii="Arial" w:hAnsi="Arial"/>
          <w:i/>
          <w:spacing w:val="-7"/>
          <w:sz w:val="24"/>
          <w:u w:val="none"/>
        </w:rPr>
        <w:t> </w:t>
      </w:r>
      <w:r>
        <w:rPr>
          <w:rFonts w:ascii="Arial" w:hAnsi="Arial"/>
          <w:i/>
          <w:sz w:val="24"/>
          <w:u w:val="none"/>
        </w:rPr>
        <w:t>in</w:t>
      </w:r>
      <w:r>
        <w:rPr>
          <w:rFonts w:ascii="Arial" w:hAnsi="Arial"/>
          <w:i/>
          <w:spacing w:val="-7"/>
          <w:sz w:val="24"/>
          <w:u w:val="none"/>
        </w:rPr>
        <w:t> </w:t>
      </w:r>
      <w:r>
        <w:rPr>
          <w:rFonts w:ascii="Arial" w:hAnsi="Arial"/>
          <w:i/>
          <w:sz w:val="24"/>
          <w:u w:val="none"/>
        </w:rPr>
        <w:t>Press</w:t>
      </w:r>
      <w:r>
        <w:rPr>
          <w:rFonts w:ascii="Arial" w:hAnsi="Arial"/>
          <w:sz w:val="24"/>
          <w:u w:val="none"/>
        </w:rPr>
        <w:t>:</w:t>
      </w:r>
      <w:r>
        <w:rPr>
          <w:rFonts w:ascii="Arial" w:hAnsi="Arial"/>
          <w:spacing w:val="-7"/>
          <w:sz w:val="24"/>
          <w:u w:val="none"/>
        </w:rPr>
        <w:t> </w:t>
      </w:r>
      <w:r>
        <w:rPr>
          <w:rFonts w:ascii="Arial" w:hAnsi="Arial"/>
          <w:sz w:val="24"/>
          <w:u w:val="none"/>
        </w:rPr>
        <w:t>13–26.</w:t>
      </w:r>
      <w:r>
        <w:rPr>
          <w:rFonts w:ascii="Arial" w:hAnsi="Arial"/>
          <w:spacing w:val="-7"/>
          <w:sz w:val="24"/>
          <w:u w:val="none"/>
        </w:rPr>
        <w:t> </w:t>
      </w:r>
      <w:hyperlink r:id="rId725">
        <w:r>
          <w:rPr>
            <w:rFonts w:ascii="Arial" w:hAnsi="Arial"/>
            <w:sz w:val="24"/>
            <w:u w:val="single" w:color="AAAAAA"/>
          </w:rPr>
          <w:t>doi</w:t>
        </w:r>
      </w:hyperlink>
      <w:r>
        <w:rPr>
          <w:rFonts w:ascii="Arial" w:hAnsi="Arial"/>
          <w:sz w:val="24"/>
          <w:u w:val="none"/>
        </w:rPr>
        <w:t>:</w:t>
      </w:r>
      <w:hyperlink r:id="rId884">
        <w:r>
          <w:rPr>
            <w:rFonts w:ascii="Arial" w:hAnsi="Arial"/>
            <w:sz w:val="24"/>
            <w:u w:val="single" w:color="AAAAAA"/>
          </w:rPr>
          <w:t>10.1515/9783110418873-002</w:t>
        </w:r>
        <w:r>
          <w:rPr>
            <w:rFonts w:ascii="Arial" w:hAnsi="Arial"/>
            <w:spacing w:val="-7"/>
            <w:sz w:val="24"/>
            <w:u w:val="single" w:color="AAAAAA"/>
          </w:rPr>
          <w:t> </w:t>
        </w:r>
        <w:r>
          <w:rPr>
            <w:rFonts w:ascii="Arial" w:hAnsi="Arial"/>
            <w:sz w:val="24"/>
            <w:u w:val="single" w:color="AAAAAA"/>
          </w:rPr>
          <w:t>(http</w:t>
        </w:r>
      </w:hyperlink>
      <w:r>
        <w:rPr>
          <w:rFonts w:ascii="Arial" w:hAnsi="Arial"/>
          <w:sz w:val="24"/>
          <w:u w:val="none"/>
        </w:rPr>
        <w:t> </w:t>
      </w:r>
      <w:hyperlink r:id="rId884">
        <w:r>
          <w:rPr>
            <w:rFonts w:ascii="Arial" w:hAnsi="Arial"/>
            <w:sz w:val="24"/>
            <w:u w:val="single" w:color="AAAAAA"/>
          </w:rPr>
          <w:t>s://doi.org/10.1515%2F9783110418873-002)</w:t>
        </w:r>
      </w:hyperlink>
      <w:r>
        <w:rPr>
          <w:rFonts w:ascii="Arial" w:hAnsi="Arial"/>
          <w:sz w:val="24"/>
          <w:u w:val="none"/>
        </w:rPr>
        <w:t>. </w:t>
      </w:r>
      <w:hyperlink r:id="rId670">
        <w:r>
          <w:rPr>
            <w:rFonts w:ascii="Arial" w:hAnsi="Arial"/>
            <w:sz w:val="24"/>
            <w:u w:val="single" w:color="AAAAAA"/>
          </w:rPr>
          <w:t>ISBN</w:t>
        </w:r>
      </w:hyperlink>
      <w:r>
        <w:rPr>
          <w:rFonts w:ascii="Arial" w:hAnsi="Arial"/>
          <w:sz w:val="24"/>
          <w:u w:val="none"/>
        </w:rPr>
        <w:t> </w:t>
      </w:r>
      <w:r>
        <w:rPr>
          <w:rFonts w:ascii="Arial" w:hAnsi="Arial"/>
          <w:sz w:val="24"/>
          <w:u w:val="single" w:color="AAAAAA"/>
        </w:rPr>
        <w:t>978-3-11-041887-3</w:t>
      </w:r>
      <w:r>
        <w:rPr>
          <w:rFonts w:ascii="Arial" w:hAnsi="Arial"/>
          <w:sz w:val="24"/>
          <w:u w:val="none"/>
        </w:rPr>
        <w:t>. Retrieved 23 February</w:t>
      </w:r>
    </w:p>
    <w:p>
      <w:pPr>
        <w:pStyle w:val="BodyText"/>
        <w:spacing w:line="270" w:lineRule="exact"/>
        <w:rPr>
          <w:rFonts w:ascii="Arial"/>
        </w:rPr>
      </w:pPr>
      <w:r>
        <w:rPr>
          <w:rFonts w:ascii="Arial"/>
          <w:spacing w:val="-2"/>
        </w:rPr>
        <w:t>2022.</w:t>
      </w:r>
    </w:p>
    <w:p>
      <w:pPr>
        <w:pStyle w:val="BodyText"/>
        <w:spacing w:line="235" w:lineRule="auto" w:before="58"/>
        <w:rPr>
          <w:rFonts w:ascii="Arial"/>
        </w:rPr>
      </w:pPr>
      <w:r>
        <w:rPr>
          <w:rFonts w:ascii="Arial"/>
        </w:rPr>
        <mc:AlternateContent>
          <mc:Choice Requires="wps">
            <w:drawing>
              <wp:anchor distT="0" distB="0" distL="0" distR="0" allowOverlap="1" layoutInCell="1" locked="0" behindDoc="0" simplePos="0" relativeHeight="15855616">
                <wp:simplePos x="0" y="0"/>
                <wp:positionH relativeFrom="page">
                  <wp:posOffset>552449</wp:posOffset>
                </wp:positionH>
                <wp:positionV relativeFrom="paragraph">
                  <wp:posOffset>110456</wp:posOffset>
                </wp:positionV>
                <wp:extent cx="47625" cy="47625"/>
                <wp:effectExtent l="0" t="0" r="0" b="0"/>
                <wp:wrapNone/>
                <wp:docPr id="343" name="Graphic 343"/>
                <wp:cNvGraphicFramePr>
                  <a:graphicFrameLocks/>
                </wp:cNvGraphicFramePr>
                <a:graphic>
                  <a:graphicData uri="http://schemas.microsoft.com/office/word/2010/wordprocessingShape">
                    <wps:wsp>
                      <wps:cNvPr id="343" name="Graphic 34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697365pt;width:3.75pt;height:3.75pt;mso-position-horizontal-relative:page;mso-position-vertical-relative:paragraph;z-index:15855616" id="docshape274" filled="true" fillcolor="#000000" stroked="false">
                <v:fill type="solid"/>
                <w10:wrap type="none"/>
              </v:rect>
            </w:pict>
          </mc:Fallback>
        </mc:AlternateContent>
      </w:r>
      <w:r>
        <w:rPr>
          <w:rFonts w:ascii="Arial"/>
        </w:rPr>
        <w:t>Lightfoot,</w:t>
      </w:r>
      <w:r>
        <w:rPr>
          <w:rFonts w:ascii="Arial"/>
          <w:spacing w:val="-5"/>
        </w:rPr>
        <w:t> </w:t>
      </w:r>
      <w:r>
        <w:rPr>
          <w:rFonts w:ascii="Arial"/>
        </w:rPr>
        <w:t>Neil</w:t>
      </w:r>
      <w:r>
        <w:rPr>
          <w:rFonts w:ascii="Arial"/>
          <w:spacing w:val="-5"/>
        </w:rPr>
        <w:t> </w:t>
      </w:r>
      <w:r>
        <w:rPr>
          <w:rFonts w:ascii="Arial"/>
        </w:rPr>
        <w:t>R.</w:t>
      </w:r>
      <w:r>
        <w:rPr>
          <w:rFonts w:ascii="Arial"/>
          <w:spacing w:val="-5"/>
        </w:rPr>
        <w:t> </w:t>
      </w:r>
      <w:r>
        <w:rPr>
          <w:rFonts w:ascii="Arial"/>
        </w:rPr>
        <w:t>(July</w:t>
      </w:r>
      <w:r>
        <w:rPr>
          <w:rFonts w:ascii="Arial"/>
          <w:spacing w:val="-5"/>
        </w:rPr>
        <w:t> </w:t>
      </w:r>
      <w:r>
        <w:rPr>
          <w:rFonts w:ascii="Arial"/>
        </w:rPr>
        <w:t>2003).</w:t>
      </w:r>
      <w:r>
        <w:rPr>
          <w:rFonts w:ascii="Arial"/>
          <w:spacing w:val="-5"/>
        </w:rPr>
        <w:t> </w:t>
      </w:r>
      <w:hyperlink r:id="rId885">
        <w:r>
          <w:rPr>
            <w:rFonts w:ascii="Arial"/>
            <w:i/>
            <w:u w:val="single" w:color="AAAAAA"/>
          </w:rPr>
          <w:t>How</w:t>
        </w:r>
        <w:r>
          <w:rPr>
            <w:rFonts w:ascii="Arial"/>
            <w:i/>
            <w:spacing w:val="-5"/>
            <w:u w:val="single" w:color="AAAAAA"/>
          </w:rPr>
          <w:t> </w:t>
        </w:r>
        <w:r>
          <w:rPr>
            <w:rFonts w:ascii="Arial"/>
            <w:i/>
            <w:u w:val="single" w:color="AAAAAA"/>
          </w:rPr>
          <w:t>We</w:t>
        </w:r>
        <w:r>
          <w:rPr>
            <w:rFonts w:ascii="Arial"/>
            <w:i/>
            <w:spacing w:val="-5"/>
            <w:u w:val="single" w:color="AAAAAA"/>
          </w:rPr>
          <w:t> </w:t>
        </w:r>
        <w:r>
          <w:rPr>
            <w:rFonts w:ascii="Arial"/>
            <w:i/>
            <w:u w:val="single" w:color="AAAAAA"/>
          </w:rPr>
          <w:t>Got</w:t>
        </w:r>
        <w:r>
          <w:rPr>
            <w:rFonts w:ascii="Arial"/>
            <w:i/>
            <w:spacing w:val="-5"/>
            <w:u w:val="single" w:color="AAAAAA"/>
          </w:rPr>
          <w:t> </w:t>
        </w:r>
        <w:r>
          <w:rPr>
            <w:rFonts w:ascii="Arial"/>
            <w:i/>
            <w:u w:val="single" w:color="AAAAAA"/>
          </w:rPr>
          <w:t>the</w:t>
        </w:r>
        <w:r>
          <w:rPr>
            <w:rFonts w:ascii="Arial"/>
            <w:i/>
            <w:spacing w:val="-5"/>
            <w:u w:val="single" w:color="AAAAAA"/>
          </w:rPr>
          <w:t> </w:t>
        </w:r>
        <w:r>
          <w:rPr>
            <w:rFonts w:ascii="Arial"/>
            <w:i/>
            <w:u w:val="single" w:color="AAAAAA"/>
          </w:rPr>
          <w:t>Bible</w:t>
        </w:r>
        <w:r>
          <w:rPr>
            <w:rFonts w:ascii="Arial"/>
            <w:i/>
            <w:spacing w:val="-5"/>
            <w:u w:val="single" w:color="AAAAAA"/>
          </w:rPr>
          <w:t> </w:t>
        </w:r>
        <w:r>
          <w:rPr>
            <w:rFonts w:ascii="Arial"/>
            <w:u w:val="single" w:color="AAAAAA"/>
          </w:rPr>
          <w:t>(https://books.google.com/books?id=89oz-</w:t>
        </w:r>
        <w:r>
          <w:rPr>
            <w:rFonts w:ascii="Arial"/>
            <w:u w:val="single" w:color="AAAAAA"/>
          </w:rPr>
          <w:t>U-</w:t>
        </w:r>
      </w:hyperlink>
      <w:r>
        <w:rPr>
          <w:rFonts w:ascii="Arial"/>
          <w:u w:val="none"/>
        </w:rPr>
        <w:t> </w:t>
      </w:r>
      <w:hyperlink r:id="rId885">
        <w:r>
          <w:rPr>
            <w:rFonts w:ascii="Arial"/>
            <w:u w:val="single" w:color="AAAAAA"/>
          </w:rPr>
          <w:t>JJ0sC)</w:t>
        </w:r>
      </w:hyperlink>
      <w:r>
        <w:rPr>
          <w:rFonts w:ascii="Arial"/>
          <w:u w:val="none"/>
        </w:rPr>
        <w:t>. Baker Books. </w:t>
      </w:r>
      <w:hyperlink r:id="rId670">
        <w:r>
          <w:rPr>
            <w:rFonts w:ascii="Arial"/>
            <w:u w:val="single" w:color="AAAAAA"/>
          </w:rPr>
          <w:t>ISBN</w:t>
        </w:r>
      </w:hyperlink>
      <w:r>
        <w:rPr>
          <w:rFonts w:ascii="Arial"/>
          <w:u w:val="none"/>
        </w:rPr>
        <w:t> </w:t>
      </w:r>
      <w:r>
        <w:rPr>
          <w:rFonts w:ascii="Arial"/>
          <w:u w:val="single" w:color="AAAAAA"/>
        </w:rPr>
        <w:t>978-0-8010-1252-5</w:t>
      </w:r>
      <w:r>
        <w:rPr>
          <w:rFonts w:ascii="Arial"/>
          <w:u w:val="none"/>
        </w:rPr>
        <w:t>.</w:t>
      </w:r>
    </w:p>
    <w:p>
      <w:pPr>
        <w:spacing w:line="235" w:lineRule="auto" w:before="59"/>
        <w:ind w:left="743" w:right="479" w:firstLine="0"/>
        <w:jc w:val="left"/>
        <w:rPr>
          <w:rFonts w:ascii="Arial" w:hAnsi="Arial"/>
          <w:sz w:val="24"/>
        </w:rPr>
      </w:pPr>
      <w:r>
        <w:rPr>
          <w:rFonts w:ascii="Arial" w:hAnsi="Arial"/>
          <w:sz w:val="24"/>
        </w:rPr>
        <mc:AlternateContent>
          <mc:Choice Requires="wps">
            <w:drawing>
              <wp:anchor distT="0" distB="0" distL="0" distR="0" allowOverlap="1" layoutInCell="1" locked="0" behindDoc="0" simplePos="0" relativeHeight="15856128">
                <wp:simplePos x="0" y="0"/>
                <wp:positionH relativeFrom="page">
                  <wp:posOffset>552449</wp:posOffset>
                </wp:positionH>
                <wp:positionV relativeFrom="paragraph">
                  <wp:posOffset>111146</wp:posOffset>
                </wp:positionV>
                <wp:extent cx="47625" cy="47625"/>
                <wp:effectExtent l="0" t="0" r="0" b="0"/>
                <wp:wrapNone/>
                <wp:docPr id="344" name="Graphic 344"/>
                <wp:cNvGraphicFramePr>
                  <a:graphicFrameLocks/>
                </wp:cNvGraphicFramePr>
                <a:graphic>
                  <a:graphicData uri="http://schemas.microsoft.com/office/word/2010/wordprocessingShape">
                    <wps:wsp>
                      <wps:cNvPr id="344" name="Graphic 34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51659pt;width:3.75pt;height:3.75pt;mso-position-horizontal-relative:page;mso-position-vertical-relative:paragraph;z-index:15856128" id="docshape275" filled="true" fillcolor="#000000" stroked="false">
                <v:fill type="solid"/>
                <w10:wrap type="none"/>
              </v:rect>
            </w:pict>
          </mc:Fallback>
        </mc:AlternateContent>
      </w:r>
      <w:r>
        <w:rPr>
          <w:rFonts w:ascii="Arial" w:hAnsi="Arial"/>
          <w:sz w:val="24"/>
        </w:rPr>
        <w:t>Marcos,</w:t>
      </w:r>
      <w:r>
        <w:rPr>
          <w:rFonts w:ascii="Arial" w:hAnsi="Arial"/>
          <w:spacing w:val="-3"/>
          <w:sz w:val="24"/>
        </w:rPr>
        <w:t> </w:t>
      </w:r>
      <w:r>
        <w:rPr>
          <w:rFonts w:ascii="Arial" w:hAnsi="Arial"/>
          <w:sz w:val="24"/>
        </w:rPr>
        <w:t>Natalio</w:t>
      </w:r>
      <w:r>
        <w:rPr>
          <w:rFonts w:ascii="Arial" w:hAnsi="Arial"/>
          <w:spacing w:val="-3"/>
          <w:sz w:val="24"/>
        </w:rPr>
        <w:t> </w:t>
      </w:r>
      <w:r>
        <w:rPr>
          <w:rFonts w:ascii="Arial" w:hAnsi="Arial"/>
          <w:sz w:val="24"/>
        </w:rPr>
        <w:t>Fernández</w:t>
      </w:r>
      <w:r>
        <w:rPr>
          <w:rFonts w:ascii="Arial" w:hAnsi="Arial"/>
          <w:spacing w:val="-3"/>
          <w:sz w:val="24"/>
        </w:rPr>
        <w:t> </w:t>
      </w:r>
      <w:r>
        <w:rPr>
          <w:rFonts w:ascii="Arial" w:hAnsi="Arial"/>
          <w:sz w:val="24"/>
        </w:rPr>
        <w:t>(2000).</w:t>
      </w:r>
      <w:r>
        <w:rPr>
          <w:rFonts w:ascii="Arial" w:hAnsi="Arial"/>
          <w:spacing w:val="-3"/>
          <w:sz w:val="24"/>
        </w:rPr>
        <w:t> </w:t>
      </w:r>
      <w:r>
        <w:rPr>
          <w:rFonts w:ascii="Arial" w:hAnsi="Arial"/>
          <w:i/>
          <w:sz w:val="24"/>
        </w:rPr>
        <w:t>The</w:t>
      </w:r>
      <w:r>
        <w:rPr>
          <w:rFonts w:ascii="Arial" w:hAnsi="Arial"/>
          <w:i/>
          <w:spacing w:val="-3"/>
          <w:sz w:val="24"/>
        </w:rPr>
        <w:t> </w:t>
      </w:r>
      <w:r>
        <w:rPr>
          <w:rFonts w:ascii="Arial" w:hAnsi="Arial"/>
          <w:i/>
          <w:sz w:val="24"/>
        </w:rPr>
        <w:t>Septuagint</w:t>
      </w:r>
      <w:r>
        <w:rPr>
          <w:rFonts w:ascii="Arial" w:hAnsi="Arial"/>
          <w:i/>
          <w:spacing w:val="-3"/>
          <w:sz w:val="24"/>
        </w:rPr>
        <w:t> </w:t>
      </w:r>
      <w:r>
        <w:rPr>
          <w:rFonts w:ascii="Arial" w:hAnsi="Arial"/>
          <w:i/>
          <w:sz w:val="24"/>
        </w:rPr>
        <w:t>in</w:t>
      </w:r>
      <w:r>
        <w:rPr>
          <w:rFonts w:ascii="Arial" w:hAnsi="Arial"/>
          <w:i/>
          <w:spacing w:val="-3"/>
          <w:sz w:val="24"/>
        </w:rPr>
        <w:t> </w:t>
      </w:r>
      <w:r>
        <w:rPr>
          <w:rFonts w:ascii="Arial" w:hAnsi="Arial"/>
          <w:i/>
          <w:sz w:val="24"/>
        </w:rPr>
        <w:t>context</w:t>
      </w:r>
      <w:r>
        <w:rPr>
          <w:rFonts w:ascii="Arial" w:hAnsi="Arial"/>
          <w:i/>
          <w:spacing w:val="-3"/>
          <w:sz w:val="24"/>
        </w:rPr>
        <w:t> </w:t>
      </w:r>
      <w:r>
        <w:rPr>
          <w:rFonts w:ascii="Arial" w:hAnsi="Arial"/>
          <w:i/>
          <w:sz w:val="24"/>
        </w:rPr>
        <w:t>:</w:t>
      </w:r>
      <w:r>
        <w:rPr>
          <w:rFonts w:ascii="Arial" w:hAnsi="Arial"/>
          <w:i/>
          <w:spacing w:val="-3"/>
          <w:sz w:val="24"/>
        </w:rPr>
        <w:t> </w:t>
      </w:r>
      <w:r>
        <w:rPr>
          <w:rFonts w:ascii="Arial" w:hAnsi="Arial"/>
          <w:i/>
          <w:sz w:val="24"/>
        </w:rPr>
        <w:t>introduction</w:t>
      </w:r>
      <w:r>
        <w:rPr>
          <w:rFonts w:ascii="Arial" w:hAnsi="Arial"/>
          <w:i/>
          <w:spacing w:val="-3"/>
          <w:sz w:val="24"/>
        </w:rPr>
        <w:t> </w:t>
      </w:r>
      <w:r>
        <w:rPr>
          <w:rFonts w:ascii="Arial" w:hAnsi="Arial"/>
          <w:i/>
          <w:sz w:val="24"/>
        </w:rPr>
        <w:t>to</w:t>
      </w:r>
      <w:r>
        <w:rPr>
          <w:rFonts w:ascii="Arial" w:hAnsi="Arial"/>
          <w:i/>
          <w:spacing w:val="-3"/>
          <w:sz w:val="24"/>
        </w:rPr>
        <w:t> </w:t>
      </w:r>
      <w:r>
        <w:rPr>
          <w:rFonts w:ascii="Arial" w:hAnsi="Arial"/>
          <w:i/>
          <w:sz w:val="24"/>
        </w:rPr>
        <w:t>the</w:t>
      </w:r>
      <w:r>
        <w:rPr>
          <w:rFonts w:ascii="Arial" w:hAnsi="Arial"/>
          <w:i/>
          <w:spacing w:val="-3"/>
          <w:sz w:val="24"/>
        </w:rPr>
        <w:t> </w:t>
      </w:r>
      <w:r>
        <w:rPr>
          <w:rFonts w:ascii="Arial" w:hAnsi="Arial"/>
          <w:i/>
          <w:sz w:val="24"/>
        </w:rPr>
        <w:t>Greek</w:t>
      </w:r>
      <w:r>
        <w:rPr>
          <w:rFonts w:ascii="Arial" w:hAnsi="Arial"/>
          <w:i/>
          <w:spacing w:val="-3"/>
          <w:sz w:val="24"/>
        </w:rPr>
        <w:t> </w:t>
      </w:r>
      <w:r>
        <w:rPr>
          <w:rFonts w:ascii="Arial" w:hAnsi="Arial"/>
          <w:i/>
          <w:sz w:val="24"/>
        </w:rPr>
        <w:t>version</w:t>
      </w:r>
      <w:r>
        <w:rPr>
          <w:rFonts w:ascii="Arial" w:hAnsi="Arial"/>
          <w:i/>
          <w:sz w:val="24"/>
        </w:rPr>
        <w:t> of the Bible</w:t>
      </w:r>
      <w:r>
        <w:rPr>
          <w:rFonts w:ascii="Arial" w:hAnsi="Arial"/>
          <w:sz w:val="24"/>
        </w:rPr>
        <w:t>. Brill. </w:t>
      </w:r>
      <w:hyperlink r:id="rId670">
        <w:r>
          <w:rPr>
            <w:rFonts w:ascii="Arial" w:hAnsi="Arial"/>
            <w:sz w:val="24"/>
            <w:u w:val="single" w:color="AAAAAA"/>
          </w:rPr>
          <w:t>ISBN</w:t>
        </w:r>
      </w:hyperlink>
      <w:r>
        <w:rPr>
          <w:rFonts w:ascii="Arial" w:hAnsi="Arial"/>
          <w:sz w:val="24"/>
          <w:u w:val="none"/>
        </w:rPr>
        <w:t> </w:t>
      </w:r>
      <w:r>
        <w:rPr>
          <w:rFonts w:ascii="Arial" w:hAnsi="Arial"/>
          <w:sz w:val="24"/>
          <w:u w:val="single" w:color="AAAAAA"/>
        </w:rPr>
        <w:t>978-90-04-11574-3</w:t>
      </w:r>
      <w:r>
        <w:rPr>
          <w:rFonts w:ascii="Arial" w:hAnsi="Arial"/>
          <w:sz w:val="24"/>
          <w:u w:val="none"/>
        </w:rPr>
        <w:t>.</w:t>
      </w:r>
    </w:p>
    <w:p>
      <w:pPr>
        <w:spacing w:line="235" w:lineRule="auto" w:before="59"/>
        <w:ind w:left="743" w:right="347" w:firstLine="0"/>
        <w:jc w:val="left"/>
        <w:rPr>
          <w:rFonts w:ascii="Arial" w:hAnsi="Arial"/>
          <w:sz w:val="24"/>
        </w:rPr>
      </w:pPr>
      <w:r>
        <w:rPr>
          <w:rFonts w:ascii="Arial" w:hAnsi="Arial"/>
          <w:sz w:val="24"/>
        </w:rPr>
        <mc:AlternateContent>
          <mc:Choice Requires="wps">
            <w:drawing>
              <wp:anchor distT="0" distB="0" distL="0" distR="0" allowOverlap="1" layoutInCell="1" locked="0" behindDoc="0" simplePos="0" relativeHeight="15856640">
                <wp:simplePos x="0" y="0"/>
                <wp:positionH relativeFrom="page">
                  <wp:posOffset>552449</wp:posOffset>
                </wp:positionH>
                <wp:positionV relativeFrom="paragraph">
                  <wp:posOffset>111200</wp:posOffset>
                </wp:positionV>
                <wp:extent cx="47625" cy="47625"/>
                <wp:effectExtent l="0" t="0" r="0" b="0"/>
                <wp:wrapNone/>
                <wp:docPr id="345" name="Graphic 345"/>
                <wp:cNvGraphicFramePr>
                  <a:graphicFrameLocks/>
                </wp:cNvGraphicFramePr>
                <a:graphic>
                  <a:graphicData uri="http://schemas.microsoft.com/office/word/2010/wordprocessingShape">
                    <wps:wsp>
                      <wps:cNvPr id="345" name="Graphic 34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55954pt;width:3.75pt;height:3.75pt;mso-position-horizontal-relative:page;mso-position-vertical-relative:paragraph;z-index:15856640" id="docshape276" filled="true" fillcolor="#000000" stroked="false">
                <v:fill type="solid"/>
                <w10:wrap type="none"/>
              </v:rect>
            </w:pict>
          </mc:Fallback>
        </mc:AlternateContent>
      </w:r>
      <w:r>
        <w:rPr>
          <w:rFonts w:ascii="Arial" w:hAnsi="Arial"/>
          <w:sz w:val="24"/>
        </w:rPr>
        <mc:AlternateContent>
          <mc:Choice Requires="wps">
            <w:drawing>
              <wp:anchor distT="0" distB="0" distL="0" distR="0" allowOverlap="1" layoutInCell="1" locked="0" behindDoc="1" simplePos="0" relativeHeight="485386240">
                <wp:simplePos x="0" y="0"/>
                <wp:positionH relativeFrom="page">
                  <wp:posOffset>704849</wp:posOffset>
                </wp:positionH>
                <wp:positionV relativeFrom="paragraph">
                  <wp:posOffset>549350</wp:posOffset>
                </wp:positionV>
                <wp:extent cx="6600825" cy="9525"/>
                <wp:effectExtent l="0" t="0" r="0" b="0"/>
                <wp:wrapNone/>
                <wp:docPr id="346" name="Graphic 346"/>
                <wp:cNvGraphicFramePr>
                  <a:graphicFrameLocks/>
                </wp:cNvGraphicFramePr>
                <a:graphic>
                  <a:graphicData uri="http://schemas.microsoft.com/office/word/2010/wordprocessingShape">
                    <wps:wsp>
                      <wps:cNvPr id="346" name="Graphic 346"/>
                      <wps:cNvSpPr/>
                      <wps:spPr>
                        <a:xfrm>
                          <a:off x="0" y="0"/>
                          <a:ext cx="6600825" cy="9525"/>
                        </a:xfrm>
                        <a:custGeom>
                          <a:avLst/>
                          <a:gdLst/>
                          <a:ahLst/>
                          <a:cxnLst/>
                          <a:rect l="l" t="t" r="r" b="b"/>
                          <a:pathLst>
                            <a:path w="6600825" h="9525">
                              <a:moveTo>
                                <a:pt x="6600824" y="9524"/>
                              </a:moveTo>
                              <a:lnTo>
                                <a:pt x="0" y="9524"/>
                              </a:lnTo>
                              <a:lnTo>
                                <a:pt x="0" y="0"/>
                              </a:lnTo>
                              <a:lnTo>
                                <a:pt x="6600824" y="0"/>
                              </a:lnTo>
                              <a:lnTo>
                                <a:pt x="660082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43.255951pt;width:519.749959pt;height:.75pt;mso-position-horizontal-relative:page;mso-position-vertical-relative:paragraph;z-index:-17930240" id="docshape277" filled="true" fillcolor="#aaaaaa" stroked="false">
                <v:fill type="solid"/>
                <w10:wrap type="none"/>
              </v:rect>
            </w:pict>
          </mc:Fallback>
        </mc:AlternateContent>
      </w:r>
      <w:hyperlink r:id="rId886">
        <w:r>
          <w:rPr>
            <w:rFonts w:ascii="Arial" w:hAnsi="Arial"/>
            <w:sz w:val="24"/>
            <w:u w:val="single" w:color="AAAAAA"/>
          </w:rPr>
          <w:t>Mazar,</w:t>
        </w:r>
        <w:r>
          <w:rPr>
            <w:rFonts w:ascii="Arial" w:hAnsi="Arial"/>
            <w:spacing w:val="-3"/>
            <w:sz w:val="24"/>
            <w:u w:val="single" w:color="AAAAAA"/>
          </w:rPr>
          <w:t> </w:t>
        </w:r>
        <w:r>
          <w:rPr>
            <w:rFonts w:ascii="Arial" w:hAnsi="Arial"/>
            <w:sz w:val="24"/>
            <w:u w:val="single" w:color="AAAAAA"/>
          </w:rPr>
          <w:t>Amihai</w:t>
        </w:r>
      </w:hyperlink>
      <w:r>
        <w:rPr>
          <w:rFonts w:ascii="Arial" w:hAnsi="Arial"/>
          <w:sz w:val="24"/>
          <w:u w:val="none"/>
        </w:rPr>
        <w:t> (2003). "Remarks on Biblical Traditions and</w:t>
      </w:r>
      <w:r>
        <w:rPr>
          <w:rFonts w:ascii="Arial" w:hAnsi="Arial"/>
          <w:spacing w:val="-3"/>
          <w:sz w:val="24"/>
          <w:u w:val="none"/>
        </w:rPr>
        <w:t> </w:t>
      </w:r>
      <w:r>
        <w:rPr>
          <w:rFonts w:ascii="Arial" w:hAnsi="Arial"/>
          <w:sz w:val="24"/>
          <w:u w:val="none"/>
        </w:rPr>
        <w:t>Archaeological Evidence Concerning Early</w:t>
      </w:r>
      <w:r>
        <w:rPr>
          <w:rFonts w:ascii="Arial" w:hAnsi="Arial"/>
          <w:spacing w:val="-3"/>
          <w:sz w:val="24"/>
          <w:u w:val="none"/>
        </w:rPr>
        <w:t> </w:t>
      </w:r>
      <w:r>
        <w:rPr>
          <w:rFonts w:ascii="Arial" w:hAnsi="Arial"/>
          <w:sz w:val="24"/>
          <w:u w:val="none"/>
        </w:rPr>
        <w:t>Israel".</w:t>
      </w:r>
      <w:r>
        <w:rPr>
          <w:rFonts w:ascii="Arial" w:hAnsi="Arial"/>
          <w:spacing w:val="-3"/>
          <w:sz w:val="24"/>
          <w:u w:val="none"/>
        </w:rPr>
        <w:t> </w:t>
      </w:r>
      <w:hyperlink r:id="rId887">
        <w:r>
          <w:rPr>
            <w:rFonts w:ascii="Arial" w:hAnsi="Arial"/>
            <w:i/>
            <w:sz w:val="24"/>
            <w:u w:val="single" w:color="AAAAAA"/>
          </w:rPr>
          <w:t>Symbiosis,</w:t>
        </w:r>
        <w:r>
          <w:rPr>
            <w:rFonts w:ascii="Arial" w:hAnsi="Arial"/>
            <w:i/>
            <w:spacing w:val="-3"/>
            <w:sz w:val="24"/>
            <w:u w:val="single" w:color="AAAAAA"/>
          </w:rPr>
          <w:t> </w:t>
        </w:r>
        <w:r>
          <w:rPr>
            <w:rFonts w:ascii="Arial" w:hAnsi="Arial"/>
            <w:i/>
            <w:sz w:val="24"/>
            <w:u w:val="single" w:color="AAAAAA"/>
          </w:rPr>
          <w:t>Symbolism,</w:t>
        </w:r>
        <w:r>
          <w:rPr>
            <w:rFonts w:ascii="Arial" w:hAnsi="Arial"/>
            <w:i/>
            <w:spacing w:val="-3"/>
            <w:sz w:val="24"/>
            <w:u w:val="single" w:color="AAAAAA"/>
          </w:rPr>
          <w:t> </w:t>
        </w:r>
        <w:r>
          <w:rPr>
            <w:rFonts w:ascii="Arial" w:hAnsi="Arial"/>
            <w:i/>
            <w:sz w:val="24"/>
            <w:u w:val="single" w:color="AAAAAA"/>
          </w:rPr>
          <w:t>and</w:t>
        </w:r>
        <w:r>
          <w:rPr>
            <w:rFonts w:ascii="Arial" w:hAnsi="Arial"/>
            <w:i/>
            <w:spacing w:val="-3"/>
            <w:sz w:val="24"/>
            <w:u w:val="single" w:color="AAAAAA"/>
          </w:rPr>
          <w:t> </w:t>
        </w:r>
        <w:r>
          <w:rPr>
            <w:rFonts w:ascii="Arial" w:hAnsi="Arial"/>
            <w:i/>
            <w:sz w:val="24"/>
            <w:u w:val="single" w:color="AAAAAA"/>
          </w:rPr>
          <w:t>the</w:t>
        </w:r>
        <w:r>
          <w:rPr>
            <w:rFonts w:ascii="Arial" w:hAnsi="Arial"/>
            <w:i/>
            <w:spacing w:val="-3"/>
            <w:sz w:val="24"/>
            <w:u w:val="single" w:color="AAAAAA"/>
          </w:rPr>
          <w:t> </w:t>
        </w:r>
        <w:r>
          <w:rPr>
            <w:rFonts w:ascii="Arial" w:hAnsi="Arial"/>
            <w:i/>
            <w:sz w:val="24"/>
            <w:u w:val="single" w:color="AAAAAA"/>
          </w:rPr>
          <w:t>Power</w:t>
        </w:r>
        <w:r>
          <w:rPr>
            <w:rFonts w:ascii="Arial" w:hAnsi="Arial"/>
            <w:i/>
            <w:spacing w:val="-3"/>
            <w:sz w:val="24"/>
            <w:u w:val="single" w:color="AAAAAA"/>
          </w:rPr>
          <w:t> </w:t>
        </w:r>
        <w:r>
          <w:rPr>
            <w:rFonts w:ascii="Arial" w:hAnsi="Arial"/>
            <w:i/>
            <w:sz w:val="24"/>
            <w:u w:val="single" w:color="AAAAAA"/>
          </w:rPr>
          <w:t>of</w:t>
        </w:r>
        <w:r>
          <w:rPr>
            <w:rFonts w:ascii="Arial" w:hAnsi="Arial"/>
            <w:i/>
            <w:spacing w:val="-3"/>
            <w:sz w:val="24"/>
            <w:u w:val="single" w:color="AAAAAA"/>
          </w:rPr>
          <w:t> </w:t>
        </w:r>
        <w:r>
          <w:rPr>
            <w:rFonts w:ascii="Arial" w:hAnsi="Arial"/>
            <w:i/>
            <w:sz w:val="24"/>
            <w:u w:val="single" w:color="AAAAAA"/>
          </w:rPr>
          <w:t>the</w:t>
        </w:r>
        <w:r>
          <w:rPr>
            <w:rFonts w:ascii="Arial" w:hAnsi="Arial"/>
            <w:i/>
            <w:spacing w:val="-3"/>
            <w:sz w:val="24"/>
            <w:u w:val="single" w:color="AAAAAA"/>
          </w:rPr>
          <w:t> </w:t>
        </w:r>
        <w:r>
          <w:rPr>
            <w:rFonts w:ascii="Arial" w:hAnsi="Arial"/>
            <w:i/>
            <w:sz w:val="24"/>
            <w:u w:val="single" w:color="AAAAAA"/>
          </w:rPr>
          <w:t>Past.</w:t>
        </w:r>
        <w:r>
          <w:rPr>
            <w:rFonts w:ascii="Arial" w:hAnsi="Arial"/>
            <w:i/>
            <w:spacing w:val="-3"/>
            <w:sz w:val="24"/>
            <w:u w:val="single" w:color="AAAAAA"/>
          </w:rPr>
          <w:t> </w:t>
        </w:r>
        <w:r>
          <w:rPr>
            <w:rFonts w:ascii="Arial" w:hAnsi="Arial"/>
            <w:i/>
            <w:sz w:val="24"/>
            <w:u w:val="single" w:color="AAAAAA"/>
          </w:rPr>
          <w:t>Canaan,</w:t>
        </w:r>
        <w:r>
          <w:rPr>
            <w:rFonts w:ascii="Arial" w:hAnsi="Arial"/>
            <w:i/>
            <w:spacing w:val="-12"/>
            <w:sz w:val="24"/>
            <w:u w:val="single" w:color="AAAAAA"/>
          </w:rPr>
          <w:t> </w:t>
        </w:r>
        <w:r>
          <w:rPr>
            <w:rFonts w:ascii="Arial" w:hAnsi="Arial"/>
            <w:i/>
            <w:sz w:val="24"/>
            <w:u w:val="single" w:color="AAAAAA"/>
          </w:rPr>
          <w:t>Ancient</w:t>
        </w:r>
        <w:r>
          <w:rPr>
            <w:rFonts w:ascii="Arial" w:hAnsi="Arial"/>
            <w:i/>
            <w:spacing w:val="-3"/>
            <w:sz w:val="24"/>
            <w:u w:val="single" w:color="AAAAAA"/>
          </w:rPr>
          <w:t> </w:t>
        </w:r>
        <w:r>
          <w:rPr>
            <w:rFonts w:ascii="Arial" w:hAnsi="Arial"/>
            <w:i/>
            <w:sz w:val="24"/>
            <w:u w:val="single" w:color="AAAAAA"/>
          </w:rPr>
          <w:t>Israel,</w:t>
        </w:r>
        <w:r>
          <w:rPr>
            <w:rFonts w:ascii="Arial" w:hAnsi="Arial"/>
            <w:i/>
            <w:spacing w:val="-3"/>
            <w:sz w:val="24"/>
            <w:u w:val="single" w:color="AAAAAA"/>
          </w:rPr>
          <w:t> </w:t>
        </w:r>
        <w:r>
          <w:rPr>
            <w:rFonts w:ascii="Arial" w:hAnsi="Arial"/>
            <w:i/>
            <w:sz w:val="24"/>
            <w:u w:val="single" w:color="AAAAAA"/>
          </w:rPr>
          <w:t>and</w:t>
        </w:r>
        <w:r>
          <w:rPr>
            <w:rFonts w:ascii="Arial" w:hAnsi="Arial"/>
            <w:i/>
            <w:spacing w:val="-3"/>
            <w:sz w:val="24"/>
            <w:u w:val="single" w:color="AAAAAA"/>
          </w:rPr>
          <w:t> </w:t>
        </w:r>
        <w:r>
          <w:rPr>
            <w:rFonts w:ascii="Arial" w:hAnsi="Arial"/>
            <w:i/>
            <w:sz w:val="24"/>
            <w:u w:val="single" w:color="AAAAAA"/>
          </w:rPr>
          <w:t>Their</w:t>
        </w:r>
      </w:hyperlink>
      <w:r>
        <w:rPr>
          <w:rFonts w:ascii="Arial" w:hAnsi="Arial"/>
          <w:i/>
          <w:sz w:val="24"/>
          <w:u w:val="none"/>
        </w:rPr>
        <w:t> </w:t>
      </w:r>
      <w:hyperlink r:id="rId887">
        <w:r>
          <w:rPr>
            <w:rFonts w:ascii="Arial" w:hAnsi="Arial"/>
            <w:i/>
            <w:sz w:val="24"/>
            <w:u w:val="none"/>
          </w:rPr>
          <w:t>Neighbors</w:t>
        </w:r>
        <w:r>
          <w:rPr>
            <w:rFonts w:ascii="Arial" w:hAnsi="Arial"/>
            <w:i/>
            <w:spacing w:val="-3"/>
            <w:sz w:val="24"/>
            <w:u w:val="none"/>
          </w:rPr>
          <w:t> </w:t>
        </w:r>
        <w:r>
          <w:rPr>
            <w:rFonts w:ascii="Arial" w:hAnsi="Arial"/>
            <w:i/>
            <w:sz w:val="24"/>
            <w:u w:val="none"/>
          </w:rPr>
          <w:t>from</w:t>
        </w:r>
        <w:r>
          <w:rPr>
            <w:rFonts w:ascii="Arial" w:hAnsi="Arial"/>
            <w:i/>
            <w:spacing w:val="-3"/>
            <w:sz w:val="24"/>
            <w:u w:val="none"/>
          </w:rPr>
          <w:t> </w:t>
        </w:r>
        <w:r>
          <w:rPr>
            <w:rFonts w:ascii="Arial" w:hAnsi="Arial"/>
            <w:i/>
            <w:sz w:val="24"/>
            <w:u w:val="none"/>
          </w:rPr>
          <w:t>the</w:t>
        </w:r>
        <w:r>
          <w:rPr>
            <w:rFonts w:ascii="Arial" w:hAnsi="Arial"/>
            <w:i/>
            <w:spacing w:val="-3"/>
            <w:sz w:val="24"/>
            <w:u w:val="none"/>
          </w:rPr>
          <w:t> </w:t>
        </w:r>
        <w:r>
          <w:rPr>
            <w:rFonts w:ascii="Arial" w:hAnsi="Arial"/>
            <w:i/>
            <w:sz w:val="24"/>
            <w:u w:val="none"/>
          </w:rPr>
          <w:t>Late</w:t>
        </w:r>
        <w:r>
          <w:rPr>
            <w:rFonts w:ascii="Arial" w:hAnsi="Arial"/>
            <w:i/>
            <w:spacing w:val="-3"/>
            <w:sz w:val="24"/>
            <w:u w:val="none"/>
          </w:rPr>
          <w:t> </w:t>
        </w:r>
        <w:r>
          <w:rPr>
            <w:rFonts w:ascii="Arial" w:hAnsi="Arial"/>
            <w:i/>
            <w:sz w:val="24"/>
            <w:u w:val="none"/>
          </w:rPr>
          <w:t>Bronze</w:t>
        </w:r>
        <w:r>
          <w:rPr>
            <w:rFonts w:ascii="Arial" w:hAnsi="Arial"/>
            <w:i/>
            <w:spacing w:val="-11"/>
            <w:sz w:val="24"/>
            <w:u w:val="none"/>
          </w:rPr>
          <w:t> </w:t>
        </w:r>
        <w:r>
          <w:rPr>
            <w:rFonts w:ascii="Arial" w:hAnsi="Arial"/>
            <w:i/>
            <w:sz w:val="24"/>
            <w:u w:val="none"/>
          </w:rPr>
          <w:t>Age</w:t>
        </w:r>
        <w:r>
          <w:rPr>
            <w:rFonts w:ascii="Arial" w:hAnsi="Arial"/>
            <w:i/>
            <w:spacing w:val="-3"/>
            <w:sz w:val="24"/>
            <w:u w:val="none"/>
          </w:rPr>
          <w:t> </w:t>
        </w:r>
        <w:r>
          <w:rPr>
            <w:rFonts w:ascii="Arial" w:hAnsi="Arial"/>
            <w:i/>
            <w:sz w:val="24"/>
            <w:u w:val="none"/>
          </w:rPr>
          <w:t>Through</w:t>
        </w:r>
        <w:r>
          <w:rPr>
            <w:rFonts w:ascii="Arial" w:hAnsi="Arial"/>
            <w:i/>
            <w:spacing w:val="-3"/>
            <w:sz w:val="24"/>
            <w:u w:val="none"/>
          </w:rPr>
          <w:t> </w:t>
        </w:r>
        <w:r>
          <w:rPr>
            <w:rFonts w:ascii="Arial" w:hAnsi="Arial"/>
            <w:i/>
            <w:sz w:val="24"/>
            <w:u w:val="none"/>
          </w:rPr>
          <w:t>Roman</w:t>
        </w:r>
        <w:r>
          <w:rPr>
            <w:rFonts w:ascii="Arial" w:hAnsi="Arial"/>
            <w:i/>
            <w:spacing w:val="-3"/>
            <w:sz w:val="24"/>
            <w:u w:val="none"/>
          </w:rPr>
          <w:t> </w:t>
        </w:r>
        <w:r>
          <w:rPr>
            <w:rFonts w:ascii="Arial" w:hAnsi="Arial"/>
            <w:i/>
            <w:sz w:val="24"/>
            <w:u w:val="none"/>
          </w:rPr>
          <w:t>Palestina</w:t>
        </w:r>
        <w:r>
          <w:rPr>
            <w:rFonts w:ascii="Arial" w:hAnsi="Arial"/>
            <w:i/>
            <w:spacing w:val="-3"/>
            <w:sz w:val="24"/>
            <w:u w:val="none"/>
          </w:rPr>
          <w:t> </w:t>
        </w:r>
        <w:r>
          <w:rPr>
            <w:rFonts w:ascii="Arial" w:hAnsi="Arial"/>
            <w:sz w:val="24"/>
            <w:u w:val="none"/>
          </w:rPr>
          <w:t>(https://books.google.com/books?</w:t>
        </w:r>
      </w:hyperlink>
      <w:r>
        <w:rPr>
          <w:rFonts w:ascii="Arial" w:hAnsi="Arial"/>
          <w:sz w:val="24"/>
          <w:u w:val="none"/>
        </w:rPr>
        <w:t> </w:t>
      </w:r>
      <w:hyperlink r:id="rId887">
        <w:r>
          <w:rPr>
            <w:rFonts w:ascii="Arial" w:hAnsi="Arial"/>
            <w:sz w:val="24"/>
            <w:u w:val="single" w:color="AAAAAA"/>
          </w:rPr>
          <w:t>id=yJVpAAAAMAAJ)</w:t>
        </w:r>
      </w:hyperlink>
      <w:r>
        <w:rPr>
          <w:rFonts w:ascii="Arial" w:hAnsi="Arial"/>
          <w:sz w:val="24"/>
          <w:u w:val="none"/>
        </w:rPr>
        <w:t>. Pennsylvania State University Press. pp. 85–98. </w:t>
      </w:r>
      <w:hyperlink r:id="rId670">
        <w:r>
          <w:rPr>
            <w:rFonts w:ascii="Arial" w:hAnsi="Arial"/>
            <w:sz w:val="24"/>
            <w:u w:val="single" w:color="AAAAAA"/>
          </w:rPr>
          <w:t>ISB</w:t>
        </w:r>
      </w:hyperlink>
      <w:r>
        <w:rPr>
          <w:rFonts w:ascii="Arial" w:hAnsi="Arial"/>
          <w:sz w:val="24"/>
          <w:u w:val="single" w:color="AAAAAA"/>
        </w:rPr>
        <w:t>N 978-1-57506-081-1</w:t>
      </w:r>
      <w:r>
        <w:rPr>
          <w:rFonts w:ascii="Arial" w:hAnsi="Arial"/>
          <w:sz w:val="24"/>
          <w:u w:val="none"/>
        </w:rPr>
        <w:t>.</w:t>
      </w:r>
    </w:p>
    <w:p>
      <w:pPr>
        <w:pStyle w:val="BodyText"/>
        <w:spacing w:line="235" w:lineRule="auto" w:before="58"/>
        <w:ind w:right="402"/>
        <w:rPr>
          <w:rFonts w:ascii="Arial"/>
        </w:rPr>
      </w:pPr>
      <w:r>
        <w:rPr>
          <w:rFonts w:ascii="Arial"/>
        </w:rPr>
        <mc:AlternateContent>
          <mc:Choice Requires="wps">
            <w:drawing>
              <wp:anchor distT="0" distB="0" distL="0" distR="0" allowOverlap="1" layoutInCell="1" locked="0" behindDoc="0" simplePos="0" relativeHeight="15857664">
                <wp:simplePos x="0" y="0"/>
                <wp:positionH relativeFrom="page">
                  <wp:posOffset>552449</wp:posOffset>
                </wp:positionH>
                <wp:positionV relativeFrom="paragraph">
                  <wp:posOffset>110674</wp:posOffset>
                </wp:positionV>
                <wp:extent cx="47625" cy="47625"/>
                <wp:effectExtent l="0" t="0" r="0" b="0"/>
                <wp:wrapNone/>
                <wp:docPr id="347" name="Graphic 347"/>
                <wp:cNvGraphicFramePr>
                  <a:graphicFrameLocks/>
                </wp:cNvGraphicFramePr>
                <a:graphic>
                  <a:graphicData uri="http://schemas.microsoft.com/office/word/2010/wordprocessingShape">
                    <wps:wsp>
                      <wps:cNvPr id="347" name="Graphic 34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14543pt;width:3.75pt;height:3.75pt;mso-position-horizontal-relative:page;mso-position-vertical-relative:paragraph;z-index:15857664" id="docshape278" filled="true" fillcolor="#000000" stroked="false">
                <v:fill type="solid"/>
                <w10:wrap type="none"/>
              </v:rect>
            </w:pict>
          </mc:Fallback>
        </mc:AlternateContent>
      </w:r>
      <w:r>
        <w:rPr>
          <w:rFonts w:ascii="Arial"/>
        </w:rPr>
        <w:t>McDonald,</w:t>
      </w:r>
      <w:r>
        <w:rPr>
          <w:rFonts w:ascii="Arial"/>
          <w:spacing w:val="-8"/>
        </w:rPr>
        <w:t> </w:t>
      </w:r>
      <w:r>
        <w:rPr>
          <w:rFonts w:ascii="Arial"/>
        </w:rPr>
        <w:t>Lee</w:t>
      </w:r>
      <w:r>
        <w:rPr>
          <w:rFonts w:ascii="Arial"/>
          <w:spacing w:val="-5"/>
        </w:rPr>
        <w:t> </w:t>
      </w:r>
      <w:r>
        <w:rPr>
          <w:rFonts w:ascii="Arial"/>
        </w:rPr>
        <w:t>Martin</w:t>
      </w:r>
      <w:r>
        <w:rPr>
          <w:rFonts w:ascii="Arial"/>
          <w:spacing w:val="-5"/>
        </w:rPr>
        <w:t> </w:t>
      </w:r>
      <w:r>
        <w:rPr>
          <w:rFonts w:ascii="Arial"/>
        </w:rPr>
        <w:t>(2021).</w:t>
      </w:r>
      <w:r>
        <w:rPr>
          <w:rFonts w:ascii="Arial"/>
          <w:spacing w:val="-5"/>
        </w:rPr>
        <w:t> </w:t>
      </w:r>
      <w:r>
        <w:rPr>
          <w:rFonts w:ascii="Arial"/>
        </w:rPr>
        <w:t>"A</w:t>
      </w:r>
      <w:r>
        <w:rPr>
          <w:rFonts w:ascii="Arial"/>
          <w:spacing w:val="-17"/>
        </w:rPr>
        <w:t> </w:t>
      </w:r>
      <w:r>
        <w:rPr>
          <w:rFonts w:ascii="Arial"/>
        </w:rPr>
        <w:t>Canonical</w:t>
      </w:r>
      <w:r>
        <w:rPr>
          <w:rFonts w:ascii="Arial"/>
          <w:spacing w:val="-5"/>
        </w:rPr>
        <w:t> </w:t>
      </w:r>
      <w:r>
        <w:rPr>
          <w:rFonts w:ascii="Arial"/>
        </w:rPr>
        <w:t>History</w:t>
      </w:r>
      <w:r>
        <w:rPr>
          <w:rFonts w:ascii="Arial"/>
          <w:spacing w:val="-5"/>
        </w:rPr>
        <w:t> </w:t>
      </w:r>
      <w:r>
        <w:rPr>
          <w:rFonts w:ascii="Arial"/>
        </w:rPr>
        <w:t>of</w:t>
      </w:r>
      <w:r>
        <w:rPr>
          <w:rFonts w:ascii="Arial"/>
          <w:spacing w:val="-5"/>
        </w:rPr>
        <w:t> </w:t>
      </w:r>
      <w:r>
        <w:rPr>
          <w:rFonts w:ascii="Arial"/>
        </w:rPr>
        <w:t>the</w:t>
      </w:r>
      <w:r>
        <w:rPr>
          <w:rFonts w:ascii="Arial"/>
          <w:spacing w:val="-5"/>
        </w:rPr>
        <w:t> </w:t>
      </w:r>
      <w:r>
        <w:rPr>
          <w:rFonts w:ascii="Arial"/>
        </w:rPr>
        <w:t>Old</w:t>
      </w:r>
      <w:r>
        <w:rPr>
          <w:rFonts w:ascii="Arial"/>
          <w:spacing w:val="-10"/>
        </w:rPr>
        <w:t> </w:t>
      </w:r>
      <w:r>
        <w:rPr>
          <w:rFonts w:ascii="Arial"/>
        </w:rPr>
        <w:t>Testament</w:t>
      </w:r>
      <w:r>
        <w:rPr>
          <w:rFonts w:ascii="Arial"/>
          <w:spacing w:val="-17"/>
        </w:rPr>
        <w:t> </w:t>
      </w:r>
      <w:r>
        <w:rPr>
          <w:rFonts w:ascii="Arial"/>
        </w:rPr>
        <w:t>Apocrypha".</w:t>
      </w:r>
      <w:r>
        <w:rPr>
          <w:rFonts w:ascii="Arial"/>
          <w:spacing w:val="-5"/>
        </w:rPr>
        <w:t> </w:t>
      </w:r>
      <w:r>
        <w:rPr>
          <w:rFonts w:ascii="Arial"/>
        </w:rPr>
        <w:t>In</w:t>
      </w:r>
      <w:r>
        <w:rPr>
          <w:rFonts w:ascii="Arial"/>
          <w:spacing w:val="-5"/>
        </w:rPr>
        <w:t> </w:t>
      </w:r>
      <w:r>
        <w:rPr>
          <w:rFonts w:ascii="Arial"/>
        </w:rPr>
        <w:t>Oegema, Gerbern S. (ed.). </w:t>
      </w:r>
      <w:r>
        <w:rPr>
          <w:rFonts w:ascii="Arial"/>
          <w:i/>
        </w:rPr>
        <w:t>The Oxford Handbook of the</w:t>
      </w:r>
      <w:r>
        <w:rPr>
          <w:rFonts w:ascii="Arial"/>
          <w:i/>
          <w:spacing w:val="-1"/>
        </w:rPr>
        <w:t> </w:t>
      </w:r>
      <w:r>
        <w:rPr>
          <w:rFonts w:ascii="Arial"/>
          <w:i/>
        </w:rPr>
        <w:t>Apocrypha</w:t>
      </w:r>
      <w:r>
        <w:rPr>
          <w:rFonts w:ascii="Arial"/>
        </w:rPr>
        <w:t>. Oxford University Press. </w:t>
      </w:r>
      <w:hyperlink r:id="rId670">
        <w:r>
          <w:rPr>
            <w:rFonts w:ascii="Arial"/>
            <w:u w:val="single" w:color="AAAAAA"/>
          </w:rPr>
          <w:t>ISBN</w:t>
        </w:r>
      </w:hyperlink>
      <w:r>
        <w:rPr>
          <w:rFonts w:ascii="Arial"/>
          <w:u w:val="single" w:color="AAAAAA"/>
        </w:rPr>
        <w:t> 978-0-</w:t>
      </w:r>
      <w:r>
        <w:rPr>
          <w:rFonts w:ascii="Arial"/>
          <w:u w:val="none"/>
        </w:rPr>
        <w:t> </w:t>
      </w:r>
      <w:r>
        <w:rPr>
          <w:rFonts w:ascii="Arial"/>
          <w:spacing w:val="-2"/>
          <w:u w:val="single" w:color="AAAAAA"/>
        </w:rPr>
        <w:t>19-068964-3</w:t>
      </w:r>
      <w:r>
        <w:rPr>
          <w:rFonts w:ascii="Arial"/>
          <w:spacing w:val="-2"/>
          <w:u w:val="none"/>
        </w:rPr>
        <w:t>.</w:t>
      </w:r>
    </w:p>
    <w:p>
      <w:pPr>
        <w:spacing w:line="273" w:lineRule="exact" w:before="55"/>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58176">
                <wp:simplePos x="0" y="0"/>
                <wp:positionH relativeFrom="page">
                  <wp:posOffset>552449</wp:posOffset>
                </wp:positionH>
                <wp:positionV relativeFrom="paragraph">
                  <wp:posOffset>111074</wp:posOffset>
                </wp:positionV>
                <wp:extent cx="47625" cy="47625"/>
                <wp:effectExtent l="0" t="0" r="0" b="0"/>
                <wp:wrapNone/>
                <wp:docPr id="348" name="Graphic 348"/>
                <wp:cNvGraphicFramePr>
                  <a:graphicFrameLocks/>
                </wp:cNvGraphicFramePr>
                <a:graphic>
                  <a:graphicData uri="http://schemas.microsoft.com/office/word/2010/wordprocessingShape">
                    <wps:wsp>
                      <wps:cNvPr id="348" name="Graphic 34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5985pt;width:3.75pt;height:3.75pt;mso-position-horizontal-relative:page;mso-position-vertical-relative:paragraph;z-index:15858176" id="docshape279" filled="true" fillcolor="#000000" stroked="false">
                <v:fill type="solid"/>
                <w10:wrap type="none"/>
              </v:rect>
            </w:pict>
          </mc:Fallback>
        </mc:AlternateContent>
      </w:r>
      <w:r>
        <w:rPr>
          <w:rFonts w:ascii="Arial"/>
          <w:sz w:val="24"/>
        </w:rPr>
        <w:t>McLay,</w:t>
      </w:r>
      <w:r>
        <w:rPr>
          <w:rFonts w:ascii="Arial"/>
          <w:spacing w:val="-11"/>
          <w:sz w:val="24"/>
        </w:rPr>
        <w:t> </w:t>
      </w:r>
      <w:r>
        <w:rPr>
          <w:rFonts w:ascii="Arial"/>
          <w:sz w:val="24"/>
        </w:rPr>
        <w:t>Tim</w:t>
      </w:r>
      <w:r>
        <w:rPr>
          <w:rFonts w:ascii="Arial"/>
          <w:spacing w:val="-3"/>
          <w:sz w:val="24"/>
        </w:rPr>
        <w:t> </w:t>
      </w:r>
      <w:r>
        <w:rPr>
          <w:rFonts w:ascii="Arial"/>
          <w:sz w:val="24"/>
        </w:rPr>
        <w:t>(2003).</w:t>
      </w:r>
      <w:r>
        <w:rPr>
          <w:rFonts w:ascii="Arial"/>
          <w:spacing w:val="-4"/>
          <w:sz w:val="24"/>
        </w:rPr>
        <w:t> </w:t>
      </w:r>
      <w:r>
        <w:rPr>
          <w:rFonts w:ascii="Arial"/>
          <w:i/>
          <w:sz w:val="24"/>
        </w:rPr>
        <w:t>The</w:t>
      </w:r>
      <w:r>
        <w:rPr>
          <w:rFonts w:ascii="Arial"/>
          <w:i/>
          <w:spacing w:val="-4"/>
          <w:sz w:val="24"/>
        </w:rPr>
        <w:t> </w:t>
      </w:r>
      <w:r>
        <w:rPr>
          <w:rFonts w:ascii="Arial"/>
          <w:i/>
          <w:sz w:val="24"/>
        </w:rPr>
        <w:t>use</w:t>
      </w:r>
      <w:r>
        <w:rPr>
          <w:rFonts w:ascii="Arial"/>
          <w:i/>
          <w:spacing w:val="-3"/>
          <w:sz w:val="24"/>
        </w:rPr>
        <w:t> </w:t>
      </w:r>
      <w:r>
        <w:rPr>
          <w:rFonts w:ascii="Arial"/>
          <w:i/>
          <w:sz w:val="24"/>
        </w:rPr>
        <w:t>of</w:t>
      </w:r>
      <w:r>
        <w:rPr>
          <w:rFonts w:ascii="Arial"/>
          <w:i/>
          <w:spacing w:val="-4"/>
          <w:sz w:val="24"/>
        </w:rPr>
        <w:t> </w:t>
      </w:r>
      <w:r>
        <w:rPr>
          <w:rFonts w:ascii="Arial"/>
          <w:i/>
          <w:sz w:val="24"/>
        </w:rPr>
        <w:t>the</w:t>
      </w:r>
      <w:r>
        <w:rPr>
          <w:rFonts w:ascii="Arial"/>
          <w:i/>
          <w:spacing w:val="-3"/>
          <w:sz w:val="24"/>
        </w:rPr>
        <w:t> </w:t>
      </w:r>
      <w:r>
        <w:rPr>
          <w:rFonts w:ascii="Arial"/>
          <w:i/>
          <w:sz w:val="24"/>
        </w:rPr>
        <w:t>Septuagint</w:t>
      </w:r>
      <w:r>
        <w:rPr>
          <w:rFonts w:ascii="Arial"/>
          <w:i/>
          <w:spacing w:val="-4"/>
          <w:sz w:val="24"/>
        </w:rPr>
        <w:t> </w:t>
      </w:r>
      <w:r>
        <w:rPr>
          <w:rFonts w:ascii="Arial"/>
          <w:i/>
          <w:sz w:val="24"/>
        </w:rPr>
        <w:t>in</w:t>
      </w:r>
      <w:r>
        <w:rPr>
          <w:rFonts w:ascii="Arial"/>
          <w:i/>
          <w:spacing w:val="-4"/>
          <w:sz w:val="24"/>
        </w:rPr>
        <w:t> </w:t>
      </w:r>
      <w:r>
        <w:rPr>
          <w:rFonts w:ascii="Arial"/>
          <w:i/>
          <w:sz w:val="24"/>
        </w:rPr>
        <w:t>New</w:t>
      </w:r>
      <w:r>
        <w:rPr>
          <w:rFonts w:ascii="Arial"/>
          <w:i/>
          <w:spacing w:val="-3"/>
          <w:sz w:val="24"/>
        </w:rPr>
        <w:t> </w:t>
      </w:r>
      <w:r>
        <w:rPr>
          <w:rFonts w:ascii="Arial"/>
          <w:i/>
          <w:sz w:val="24"/>
        </w:rPr>
        <w:t>Testament</w:t>
      </w:r>
      <w:r>
        <w:rPr>
          <w:rFonts w:ascii="Arial"/>
          <w:i/>
          <w:spacing w:val="-4"/>
          <w:sz w:val="24"/>
        </w:rPr>
        <w:t> </w:t>
      </w:r>
      <w:r>
        <w:rPr>
          <w:rFonts w:ascii="Arial"/>
          <w:i/>
          <w:sz w:val="24"/>
        </w:rPr>
        <w:t>research</w:t>
      </w:r>
      <w:r>
        <w:rPr>
          <w:rFonts w:ascii="Arial"/>
          <w:sz w:val="24"/>
        </w:rPr>
        <w:t>.</w:t>
      </w:r>
      <w:r>
        <w:rPr>
          <w:rFonts w:ascii="Arial"/>
          <w:spacing w:val="-3"/>
          <w:sz w:val="24"/>
        </w:rPr>
        <w:t> </w:t>
      </w:r>
      <w:r>
        <w:rPr>
          <w:rFonts w:ascii="Arial"/>
          <w:sz w:val="24"/>
        </w:rPr>
        <w:t>Grand</w:t>
      </w:r>
      <w:r>
        <w:rPr>
          <w:rFonts w:ascii="Arial"/>
          <w:spacing w:val="-4"/>
          <w:sz w:val="24"/>
        </w:rPr>
        <w:t> </w:t>
      </w:r>
      <w:r>
        <w:rPr>
          <w:rFonts w:ascii="Arial"/>
          <w:sz w:val="24"/>
        </w:rPr>
        <w:t>Rapids,</w:t>
      </w:r>
      <w:r>
        <w:rPr>
          <w:rFonts w:ascii="Arial"/>
          <w:spacing w:val="-3"/>
          <w:sz w:val="24"/>
        </w:rPr>
        <w:t> </w:t>
      </w:r>
      <w:r>
        <w:rPr>
          <w:rFonts w:ascii="Arial"/>
          <w:spacing w:val="-2"/>
          <w:sz w:val="24"/>
        </w:rPr>
        <w:t>Mich.:</w:t>
      </w:r>
    </w:p>
    <w:p>
      <w:pPr>
        <w:pStyle w:val="BodyText"/>
        <w:spacing w:line="273" w:lineRule="exact"/>
        <w:rPr>
          <w:rFonts w:ascii="Arial"/>
        </w:rPr>
      </w:pPr>
      <w:r>
        <w:rPr>
          <w:rFonts w:ascii="Arial"/>
        </w:rPr>
        <w:t>W.B.</w:t>
      </w:r>
      <w:r>
        <w:rPr>
          <w:rFonts w:ascii="Arial"/>
          <w:spacing w:val="-3"/>
        </w:rPr>
        <w:t> </w:t>
      </w:r>
      <w:r>
        <w:rPr>
          <w:rFonts w:ascii="Arial"/>
        </w:rPr>
        <w:t>Eerdmans</w:t>
      </w:r>
      <w:r>
        <w:rPr>
          <w:rFonts w:ascii="Arial"/>
          <w:spacing w:val="-3"/>
        </w:rPr>
        <w:t> </w:t>
      </w:r>
      <w:r>
        <w:rPr>
          <w:rFonts w:ascii="Arial"/>
        </w:rPr>
        <w:t>Pub.</w:t>
      </w:r>
      <w:r>
        <w:rPr>
          <w:rFonts w:ascii="Arial"/>
          <w:spacing w:val="-3"/>
        </w:rPr>
        <w:t> </w:t>
      </w:r>
      <w:r>
        <w:rPr>
          <w:rFonts w:ascii="Arial"/>
        </w:rPr>
        <w:t>Co.</w:t>
      </w:r>
      <w:r>
        <w:rPr>
          <w:rFonts w:ascii="Arial"/>
          <w:spacing w:val="-3"/>
        </w:rPr>
        <w:t> </w:t>
      </w:r>
      <w:hyperlink r:id="rId670">
        <w:r>
          <w:rPr>
            <w:rFonts w:ascii="Arial"/>
            <w:u w:val="single" w:color="AAAAAA"/>
          </w:rPr>
          <w:t>ISBN</w:t>
        </w:r>
      </w:hyperlink>
      <w:r>
        <w:rPr>
          <w:rFonts w:ascii="Arial"/>
          <w:spacing w:val="-2"/>
          <w:u w:val="none"/>
        </w:rPr>
        <w:t> </w:t>
      </w:r>
      <w:r>
        <w:rPr>
          <w:rFonts w:ascii="Arial"/>
          <w:u w:val="single" w:color="AAAAAA"/>
        </w:rPr>
        <w:t>978-0-8028-6091-</w:t>
      </w:r>
      <w:r>
        <w:rPr>
          <w:rFonts w:ascii="Arial"/>
          <w:spacing w:val="-5"/>
          <w:u w:val="single" w:color="AAAAAA"/>
        </w:rPr>
        <w:t>0</w:t>
      </w:r>
      <w:r>
        <w:rPr>
          <w:rFonts w:ascii="Arial"/>
          <w:spacing w:val="-5"/>
          <w:u w:val="none"/>
        </w:rPr>
        <w:t>.</w:t>
      </w:r>
    </w:p>
    <w:p>
      <w:pPr>
        <w:spacing w:line="235" w:lineRule="auto" w:before="58"/>
        <w:ind w:left="743" w:right="404" w:firstLine="0"/>
        <w:jc w:val="both"/>
        <w:rPr>
          <w:rFonts w:ascii="Arial"/>
          <w:sz w:val="24"/>
        </w:rPr>
      </w:pPr>
      <w:r>
        <w:rPr>
          <w:rFonts w:ascii="Arial"/>
          <w:sz w:val="24"/>
        </w:rPr>
        <mc:AlternateContent>
          <mc:Choice Requires="wps">
            <w:drawing>
              <wp:anchor distT="0" distB="0" distL="0" distR="0" allowOverlap="1" layoutInCell="1" locked="0" behindDoc="0" simplePos="0" relativeHeight="15858688">
                <wp:simplePos x="0" y="0"/>
                <wp:positionH relativeFrom="page">
                  <wp:posOffset>552449</wp:posOffset>
                </wp:positionH>
                <wp:positionV relativeFrom="paragraph">
                  <wp:posOffset>110453</wp:posOffset>
                </wp:positionV>
                <wp:extent cx="47625" cy="47625"/>
                <wp:effectExtent l="0" t="0" r="0" b="0"/>
                <wp:wrapNone/>
                <wp:docPr id="349" name="Graphic 349"/>
                <wp:cNvGraphicFramePr>
                  <a:graphicFrameLocks/>
                </wp:cNvGraphicFramePr>
                <a:graphic>
                  <a:graphicData uri="http://schemas.microsoft.com/office/word/2010/wordprocessingShape">
                    <wps:wsp>
                      <wps:cNvPr id="349" name="Graphic 34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697154pt;width:3.75pt;height:3.75pt;mso-position-horizontal-relative:page;mso-position-vertical-relative:paragraph;z-index:15858688" id="docshape280" filled="true" fillcolor="#000000" stroked="false">
                <v:fill type="solid"/>
                <w10:wrap type="none"/>
              </v:rect>
            </w:pict>
          </mc:Fallback>
        </mc:AlternateContent>
      </w:r>
      <w:hyperlink r:id="rId888">
        <w:r>
          <w:rPr>
            <w:rFonts w:ascii="Arial"/>
            <w:sz w:val="24"/>
            <w:u w:val="single" w:color="AAAAAA"/>
          </w:rPr>
          <w:t>Mears,</w:t>
        </w:r>
        <w:r>
          <w:rPr>
            <w:rFonts w:ascii="Arial"/>
            <w:spacing w:val="-3"/>
            <w:sz w:val="24"/>
            <w:u w:val="single" w:color="AAAAAA"/>
          </w:rPr>
          <w:t> </w:t>
        </w:r>
        <w:r>
          <w:rPr>
            <w:rFonts w:ascii="Arial"/>
            <w:sz w:val="24"/>
            <w:u w:val="single" w:color="AAAAAA"/>
          </w:rPr>
          <w:t>Henrietta</w:t>
        </w:r>
        <w:r>
          <w:rPr>
            <w:rFonts w:ascii="Arial"/>
            <w:spacing w:val="-3"/>
            <w:sz w:val="24"/>
            <w:u w:val="single" w:color="AAAAAA"/>
          </w:rPr>
          <w:t> </w:t>
        </w:r>
        <w:r>
          <w:rPr>
            <w:rFonts w:ascii="Arial"/>
            <w:sz w:val="24"/>
            <w:u w:val="single" w:color="AAAAAA"/>
          </w:rPr>
          <w:t>C.</w:t>
        </w:r>
      </w:hyperlink>
      <w:r>
        <w:rPr>
          <w:rFonts w:ascii="Arial"/>
          <w:spacing w:val="-3"/>
          <w:sz w:val="24"/>
          <w:u w:val="none"/>
        </w:rPr>
        <w:t> </w:t>
      </w:r>
      <w:r>
        <w:rPr>
          <w:rFonts w:ascii="Arial"/>
          <w:sz w:val="24"/>
          <w:u w:val="none"/>
        </w:rPr>
        <w:t>(5</w:t>
      </w:r>
      <w:r>
        <w:rPr>
          <w:rFonts w:ascii="Arial"/>
          <w:spacing w:val="-3"/>
          <w:sz w:val="24"/>
          <w:u w:val="none"/>
        </w:rPr>
        <w:t> </w:t>
      </w:r>
      <w:r>
        <w:rPr>
          <w:rFonts w:ascii="Arial"/>
          <w:sz w:val="24"/>
          <w:u w:val="none"/>
        </w:rPr>
        <w:t>February</w:t>
      </w:r>
      <w:r>
        <w:rPr>
          <w:rFonts w:ascii="Arial"/>
          <w:spacing w:val="-3"/>
          <w:sz w:val="24"/>
          <w:u w:val="none"/>
        </w:rPr>
        <w:t> </w:t>
      </w:r>
      <w:r>
        <w:rPr>
          <w:rFonts w:ascii="Arial"/>
          <w:sz w:val="24"/>
          <w:u w:val="none"/>
        </w:rPr>
        <w:t>2007).</w:t>
      </w:r>
      <w:r>
        <w:rPr>
          <w:rFonts w:ascii="Arial"/>
          <w:spacing w:val="-3"/>
          <w:sz w:val="24"/>
          <w:u w:val="none"/>
        </w:rPr>
        <w:t> </w:t>
      </w:r>
      <w:hyperlink r:id="rId889">
        <w:r>
          <w:rPr>
            <w:rFonts w:ascii="Arial"/>
            <w:i/>
            <w:sz w:val="24"/>
            <w:u w:val="single" w:color="AAAAAA"/>
          </w:rPr>
          <w:t>What</w:t>
        </w:r>
        <w:r>
          <w:rPr>
            <w:rFonts w:ascii="Arial"/>
            <w:i/>
            <w:spacing w:val="-3"/>
            <w:sz w:val="24"/>
            <w:u w:val="single" w:color="AAAAAA"/>
          </w:rPr>
          <w:t> </w:t>
        </w:r>
        <w:r>
          <w:rPr>
            <w:rFonts w:ascii="Arial"/>
            <w:i/>
            <w:sz w:val="24"/>
            <w:u w:val="single" w:color="AAAAAA"/>
          </w:rPr>
          <w:t>the</w:t>
        </w:r>
        <w:r>
          <w:rPr>
            <w:rFonts w:ascii="Arial"/>
            <w:i/>
            <w:spacing w:val="-3"/>
            <w:sz w:val="24"/>
            <w:u w:val="single" w:color="AAAAAA"/>
          </w:rPr>
          <w:t> </w:t>
        </w:r>
        <w:r>
          <w:rPr>
            <w:rFonts w:ascii="Arial"/>
            <w:i/>
            <w:sz w:val="24"/>
            <w:u w:val="single" w:color="AAAAAA"/>
          </w:rPr>
          <w:t>Bible</w:t>
        </w:r>
        <w:r>
          <w:rPr>
            <w:rFonts w:ascii="Arial"/>
            <w:i/>
            <w:spacing w:val="-3"/>
            <w:sz w:val="24"/>
            <w:u w:val="single" w:color="AAAAAA"/>
          </w:rPr>
          <w:t> </w:t>
        </w:r>
        <w:r>
          <w:rPr>
            <w:rFonts w:ascii="Arial"/>
            <w:i/>
            <w:sz w:val="24"/>
            <w:u w:val="single" w:color="AAAAAA"/>
          </w:rPr>
          <w:t>is</w:t>
        </w:r>
        <w:r>
          <w:rPr>
            <w:rFonts w:ascii="Arial"/>
            <w:i/>
            <w:spacing w:val="-12"/>
            <w:sz w:val="24"/>
            <w:u w:val="single" w:color="AAAAAA"/>
          </w:rPr>
          <w:t> </w:t>
        </w:r>
        <w:r>
          <w:rPr>
            <w:rFonts w:ascii="Arial"/>
            <w:i/>
            <w:sz w:val="24"/>
            <w:u w:val="single" w:color="AAAAAA"/>
          </w:rPr>
          <w:t>All</w:t>
        </w:r>
        <w:r>
          <w:rPr>
            <w:rFonts w:ascii="Arial"/>
            <w:i/>
            <w:spacing w:val="-12"/>
            <w:sz w:val="24"/>
            <w:u w:val="single" w:color="AAAAAA"/>
          </w:rPr>
          <w:t> </w:t>
        </w:r>
        <w:r>
          <w:rPr>
            <w:rFonts w:ascii="Arial"/>
            <w:i/>
            <w:sz w:val="24"/>
            <w:u w:val="single" w:color="AAAAAA"/>
          </w:rPr>
          <w:t>About</w:t>
        </w:r>
        <w:r>
          <w:rPr>
            <w:rFonts w:ascii="Arial"/>
            <w:i/>
            <w:spacing w:val="-3"/>
            <w:sz w:val="24"/>
            <w:u w:val="single" w:color="AAAAAA"/>
          </w:rPr>
          <w:t> </w:t>
        </w:r>
        <w:r>
          <w:rPr>
            <w:rFonts w:ascii="Arial"/>
            <w:i/>
            <w:sz w:val="24"/>
            <w:u w:val="single" w:color="AAAAAA"/>
          </w:rPr>
          <w:t>Visual</w:t>
        </w:r>
        <w:r>
          <w:rPr>
            <w:rFonts w:ascii="Arial"/>
            <w:i/>
            <w:spacing w:val="-3"/>
            <w:sz w:val="24"/>
            <w:u w:val="single" w:color="AAAAAA"/>
          </w:rPr>
          <w:t> </w:t>
        </w:r>
        <w:r>
          <w:rPr>
            <w:rFonts w:ascii="Arial"/>
            <w:i/>
            <w:sz w:val="24"/>
            <w:u w:val="single" w:color="AAAAAA"/>
          </w:rPr>
          <w:t>Edition</w:t>
        </w:r>
        <w:r>
          <w:rPr>
            <w:rFonts w:ascii="Arial"/>
            <w:i/>
            <w:spacing w:val="-3"/>
            <w:sz w:val="24"/>
            <w:u w:val="single" w:color="AAAAAA"/>
          </w:rPr>
          <w:t> </w:t>
        </w:r>
        <w:r>
          <w:rPr>
            <w:rFonts w:ascii="Arial"/>
            <w:sz w:val="24"/>
            <w:u w:val="single" w:color="AAAAAA"/>
          </w:rPr>
          <w:t>(https://books.go</w:t>
        </w:r>
      </w:hyperlink>
      <w:r>
        <w:rPr>
          <w:rFonts w:ascii="Arial"/>
          <w:sz w:val="24"/>
          <w:u w:val="none"/>
        </w:rPr>
        <w:t> </w:t>
      </w:r>
      <w:hyperlink r:id="rId889">
        <w:r>
          <w:rPr>
            <w:rFonts w:ascii="Arial"/>
            <w:sz w:val="24"/>
            <w:u w:val="single" w:color="AAAAAA"/>
          </w:rPr>
          <w:t>ogle.com/books?id=m2Lz7iwklhAC)</w:t>
        </w:r>
      </w:hyperlink>
      <w:r>
        <w:rPr>
          <w:rFonts w:ascii="Arial"/>
          <w:sz w:val="24"/>
          <w:u w:val="none"/>
        </w:rPr>
        <w:t>. Gospel Light Publications. </w:t>
      </w:r>
      <w:hyperlink r:id="rId670">
        <w:r>
          <w:rPr>
            <w:rFonts w:ascii="Arial"/>
            <w:sz w:val="24"/>
            <w:u w:val="single" w:color="AAAAAA"/>
          </w:rPr>
          <w:t>ISBN</w:t>
        </w:r>
      </w:hyperlink>
      <w:r>
        <w:rPr>
          <w:rFonts w:ascii="Arial"/>
          <w:sz w:val="24"/>
          <w:u w:val="none"/>
        </w:rPr>
        <w:t> </w:t>
      </w:r>
      <w:r>
        <w:rPr>
          <w:rFonts w:ascii="Arial"/>
          <w:sz w:val="24"/>
          <w:u w:val="single" w:color="AAAAAA"/>
        </w:rPr>
        <w:t>978-0-8307-4329-2</w:t>
      </w:r>
      <w:r>
        <w:rPr>
          <w:rFonts w:ascii="Arial"/>
          <w:sz w:val="24"/>
          <w:u w:val="none"/>
        </w:rPr>
        <w:t>.</w:t>
      </w:r>
    </w:p>
    <w:p>
      <w:pPr>
        <w:pStyle w:val="BodyText"/>
        <w:spacing w:line="235" w:lineRule="auto" w:before="59"/>
        <w:ind w:right="451"/>
        <w:jc w:val="both"/>
        <w:rPr>
          <w:rFonts w:ascii="Arial" w:hAnsi="Arial"/>
        </w:rPr>
      </w:pPr>
      <w:r>
        <w:rPr>
          <w:rFonts w:ascii="Arial" w:hAnsi="Arial"/>
        </w:rPr>
        <mc:AlternateContent>
          <mc:Choice Requires="wps">
            <w:drawing>
              <wp:anchor distT="0" distB="0" distL="0" distR="0" allowOverlap="1" layoutInCell="1" locked="0" behindDoc="0" simplePos="0" relativeHeight="15859200">
                <wp:simplePos x="0" y="0"/>
                <wp:positionH relativeFrom="page">
                  <wp:posOffset>552449</wp:posOffset>
                </wp:positionH>
                <wp:positionV relativeFrom="paragraph">
                  <wp:posOffset>111143</wp:posOffset>
                </wp:positionV>
                <wp:extent cx="47625" cy="47625"/>
                <wp:effectExtent l="0" t="0" r="0" b="0"/>
                <wp:wrapNone/>
                <wp:docPr id="350" name="Graphic 350"/>
                <wp:cNvGraphicFramePr>
                  <a:graphicFrameLocks/>
                </wp:cNvGraphicFramePr>
                <a:graphic>
                  <a:graphicData uri="http://schemas.microsoft.com/office/word/2010/wordprocessingShape">
                    <wps:wsp>
                      <wps:cNvPr id="350" name="Graphic 35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51449pt;width:3.75pt;height:3.75pt;mso-position-horizontal-relative:page;mso-position-vertical-relative:paragraph;z-index:15859200" id="docshape281" filled="true" fillcolor="#000000" stroked="false">
                <v:fill type="solid"/>
                <w10:wrap type="none"/>
              </v:rect>
            </w:pict>
          </mc:Fallback>
        </mc:AlternateContent>
      </w:r>
      <w:hyperlink r:id="rId890">
        <w:r>
          <w:rPr>
            <w:rFonts w:ascii="Arial" w:hAnsi="Arial"/>
            <w:u w:val="single" w:color="AAAAAA"/>
          </w:rPr>
          <w:t>Metzger,</w:t>
        </w:r>
        <w:r>
          <w:rPr>
            <w:rFonts w:ascii="Arial" w:hAnsi="Arial"/>
            <w:spacing w:val="-5"/>
            <w:u w:val="single" w:color="AAAAAA"/>
          </w:rPr>
          <w:t> </w:t>
        </w:r>
        <w:r>
          <w:rPr>
            <w:rFonts w:ascii="Arial" w:hAnsi="Arial"/>
            <w:u w:val="single" w:color="AAAAAA"/>
          </w:rPr>
          <w:t>Bruce</w:t>
        </w:r>
        <w:r>
          <w:rPr>
            <w:rFonts w:ascii="Arial" w:hAnsi="Arial"/>
            <w:spacing w:val="-5"/>
            <w:u w:val="single" w:color="AAAAAA"/>
          </w:rPr>
          <w:t> </w:t>
        </w:r>
        <w:r>
          <w:rPr>
            <w:rFonts w:ascii="Arial" w:hAnsi="Arial"/>
            <w:u w:val="single" w:color="AAAAAA"/>
          </w:rPr>
          <w:t>M.</w:t>
        </w:r>
      </w:hyperlink>
      <w:r>
        <w:rPr>
          <w:rFonts w:ascii="Arial" w:hAnsi="Arial"/>
          <w:spacing w:val="-5"/>
          <w:u w:val="none"/>
        </w:rPr>
        <w:t> </w:t>
      </w:r>
      <w:r>
        <w:rPr>
          <w:rFonts w:ascii="Arial" w:hAnsi="Arial"/>
          <w:u w:val="none"/>
        </w:rPr>
        <w:t>(1972).</w:t>
      </w:r>
      <w:r>
        <w:rPr>
          <w:rFonts w:ascii="Arial" w:hAnsi="Arial"/>
          <w:spacing w:val="-5"/>
          <w:u w:val="none"/>
        </w:rPr>
        <w:t> </w:t>
      </w:r>
      <w:r>
        <w:rPr>
          <w:rFonts w:ascii="Arial" w:hAnsi="Arial"/>
          <w:u w:val="none"/>
        </w:rPr>
        <w:t>"Literary</w:t>
      </w:r>
      <w:r>
        <w:rPr>
          <w:rFonts w:ascii="Arial" w:hAnsi="Arial"/>
          <w:spacing w:val="-5"/>
          <w:u w:val="none"/>
        </w:rPr>
        <w:t> </w:t>
      </w:r>
      <w:r>
        <w:rPr>
          <w:rFonts w:ascii="Arial" w:hAnsi="Arial"/>
          <w:u w:val="none"/>
        </w:rPr>
        <w:t>Forgeries</w:t>
      </w:r>
      <w:r>
        <w:rPr>
          <w:rFonts w:ascii="Arial" w:hAnsi="Arial"/>
          <w:spacing w:val="-5"/>
          <w:u w:val="none"/>
        </w:rPr>
        <w:t> </w:t>
      </w:r>
      <w:r>
        <w:rPr>
          <w:rFonts w:ascii="Arial" w:hAnsi="Arial"/>
          <w:u w:val="none"/>
        </w:rPr>
        <w:t>and</w:t>
      </w:r>
      <w:r>
        <w:rPr>
          <w:rFonts w:ascii="Arial" w:hAnsi="Arial"/>
          <w:spacing w:val="-5"/>
          <w:u w:val="none"/>
        </w:rPr>
        <w:t> </w:t>
      </w:r>
      <w:r>
        <w:rPr>
          <w:rFonts w:ascii="Arial" w:hAnsi="Arial"/>
          <w:u w:val="none"/>
        </w:rPr>
        <w:t>Canonical</w:t>
      </w:r>
      <w:r>
        <w:rPr>
          <w:rFonts w:ascii="Arial" w:hAnsi="Arial"/>
          <w:spacing w:val="-5"/>
          <w:u w:val="none"/>
        </w:rPr>
        <w:t> </w:t>
      </w:r>
      <w:r>
        <w:rPr>
          <w:rFonts w:ascii="Arial" w:hAnsi="Arial"/>
          <w:u w:val="none"/>
        </w:rPr>
        <w:t>Pseudepigrapha".</w:t>
      </w:r>
      <w:r>
        <w:rPr>
          <w:rFonts w:ascii="Arial" w:hAnsi="Arial"/>
          <w:spacing w:val="-5"/>
          <w:u w:val="none"/>
        </w:rPr>
        <w:t> </w:t>
      </w:r>
      <w:r>
        <w:rPr>
          <w:rFonts w:ascii="Arial" w:hAnsi="Arial"/>
          <w:i/>
          <w:u w:val="none"/>
        </w:rPr>
        <w:t>Journal</w:t>
      </w:r>
      <w:r>
        <w:rPr>
          <w:rFonts w:ascii="Arial" w:hAnsi="Arial"/>
          <w:i/>
          <w:spacing w:val="-5"/>
          <w:u w:val="none"/>
        </w:rPr>
        <w:t> </w:t>
      </w:r>
      <w:r>
        <w:rPr>
          <w:rFonts w:ascii="Arial" w:hAnsi="Arial"/>
          <w:i/>
          <w:u w:val="none"/>
        </w:rPr>
        <w:t>of</w:t>
      </w:r>
      <w:r>
        <w:rPr>
          <w:rFonts w:ascii="Arial" w:hAnsi="Arial"/>
          <w:i/>
          <w:spacing w:val="-5"/>
          <w:u w:val="none"/>
        </w:rPr>
        <w:t> </w:t>
      </w:r>
      <w:r>
        <w:rPr>
          <w:rFonts w:ascii="Arial" w:hAnsi="Arial"/>
          <w:i/>
          <w:u w:val="none"/>
        </w:rPr>
        <w:t>Biblical</w:t>
      </w:r>
      <w:r>
        <w:rPr>
          <w:rFonts w:ascii="Arial" w:hAnsi="Arial"/>
          <w:i/>
          <w:u w:val="none"/>
        </w:rPr>
        <w:t> Literature</w:t>
      </w:r>
      <w:r>
        <w:rPr>
          <w:rFonts w:ascii="Arial" w:hAnsi="Arial"/>
          <w:u w:val="none"/>
        </w:rPr>
        <w:t>. </w:t>
      </w:r>
      <w:r>
        <w:rPr>
          <w:rFonts w:ascii="Arial" w:hAnsi="Arial"/>
          <w:b/>
          <w:u w:val="none"/>
        </w:rPr>
        <w:t>91 </w:t>
      </w:r>
      <w:r>
        <w:rPr>
          <w:rFonts w:ascii="Arial" w:hAnsi="Arial"/>
          <w:u w:val="none"/>
        </w:rPr>
        <w:t>(1): 3–24. </w:t>
      </w:r>
      <w:hyperlink r:id="rId725">
        <w:r>
          <w:rPr>
            <w:rFonts w:ascii="Arial" w:hAnsi="Arial"/>
            <w:u w:val="single" w:color="AAAAAA"/>
          </w:rPr>
          <w:t>doi</w:t>
        </w:r>
      </w:hyperlink>
      <w:r>
        <w:rPr>
          <w:rFonts w:ascii="Arial" w:hAnsi="Arial"/>
          <w:u w:val="single" w:color="AAAAAA"/>
        </w:rPr>
        <w:t>:</w:t>
      </w:r>
      <w:hyperlink r:id="rId891">
        <w:r>
          <w:rPr>
            <w:rFonts w:ascii="Arial" w:hAnsi="Arial"/>
            <w:u w:val="single" w:color="AAAAAA"/>
          </w:rPr>
          <w:t>10.2307/3262916 (https://doi.org/10.2307%2F3262916)</w:t>
        </w:r>
      </w:hyperlink>
      <w:r>
        <w:rPr>
          <w:rFonts w:ascii="Arial" w:hAnsi="Arial"/>
          <w:u w:val="none"/>
        </w:rPr>
        <w:t>.</w:t>
      </w:r>
    </w:p>
    <w:p>
      <w:pPr>
        <w:pStyle w:val="BodyText"/>
        <w:spacing w:line="271" w:lineRule="exact"/>
        <w:jc w:val="both"/>
        <w:rPr>
          <w:rFonts w:ascii="Arial"/>
        </w:rPr>
      </w:pPr>
      <w:hyperlink r:id="rId754">
        <w:r>
          <w:rPr>
            <w:rFonts w:ascii="Arial"/>
            <w:u w:val="single" w:color="AAAAAA"/>
          </w:rPr>
          <w:t>JSTO</w:t>
        </w:r>
      </w:hyperlink>
      <w:r>
        <w:rPr>
          <w:rFonts w:ascii="Arial"/>
          <w:u w:val="single" w:color="AAAAAA"/>
        </w:rPr>
        <w:t>R</w:t>
      </w:r>
      <w:r>
        <w:rPr>
          <w:rFonts w:ascii="Arial"/>
          <w:spacing w:val="-3"/>
          <w:u w:val="single" w:color="AAAAAA"/>
        </w:rPr>
        <w:t> </w:t>
      </w:r>
      <w:hyperlink r:id="rId892">
        <w:r>
          <w:rPr>
            <w:rFonts w:ascii="Arial"/>
            <w:u w:val="single" w:color="AAAAAA"/>
          </w:rPr>
          <w:t>3262916</w:t>
        </w:r>
        <w:r>
          <w:rPr>
            <w:rFonts w:ascii="Arial"/>
            <w:spacing w:val="-2"/>
            <w:u w:val="single" w:color="AAAAAA"/>
          </w:rPr>
          <w:t> (https://www.jstor.org/stable/3262916)</w:t>
        </w:r>
      </w:hyperlink>
      <w:r>
        <w:rPr>
          <w:rFonts w:ascii="Arial"/>
          <w:spacing w:val="-2"/>
          <w:u w:val="none"/>
        </w:rPr>
        <w:t>.</w:t>
      </w:r>
    </w:p>
    <w:p>
      <w:pPr>
        <w:pStyle w:val="BodyText"/>
        <w:spacing w:line="235" w:lineRule="auto" w:before="59"/>
        <w:ind w:right="385"/>
        <w:jc w:val="both"/>
        <w:rPr>
          <w:rFonts w:ascii="Arial" w:hAnsi="Arial"/>
        </w:rPr>
      </w:pPr>
      <w:r>
        <w:rPr>
          <w:rFonts w:ascii="Arial" w:hAnsi="Arial"/>
        </w:rPr>
        <mc:AlternateContent>
          <mc:Choice Requires="wps">
            <w:drawing>
              <wp:anchor distT="0" distB="0" distL="0" distR="0" allowOverlap="1" layoutInCell="1" locked="0" behindDoc="0" simplePos="0" relativeHeight="15859712">
                <wp:simplePos x="0" y="0"/>
                <wp:positionH relativeFrom="page">
                  <wp:posOffset>552449</wp:posOffset>
                </wp:positionH>
                <wp:positionV relativeFrom="paragraph">
                  <wp:posOffset>110842</wp:posOffset>
                </wp:positionV>
                <wp:extent cx="47625" cy="47625"/>
                <wp:effectExtent l="0" t="0" r="0" b="0"/>
                <wp:wrapNone/>
                <wp:docPr id="351" name="Graphic 351"/>
                <wp:cNvGraphicFramePr>
                  <a:graphicFrameLocks/>
                </wp:cNvGraphicFramePr>
                <a:graphic>
                  <a:graphicData uri="http://schemas.microsoft.com/office/word/2010/wordprocessingShape">
                    <wps:wsp>
                      <wps:cNvPr id="351" name="Graphic 35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7735pt;width:3.75pt;height:3.75pt;mso-position-horizontal-relative:page;mso-position-vertical-relative:paragraph;z-index:15859712" id="docshape282" filled="true" fillcolor="#000000" stroked="false">
                <v:fill type="solid"/>
                <w10:wrap type="none"/>
              </v:rect>
            </w:pict>
          </mc:Fallback>
        </mc:AlternateContent>
      </w:r>
      <w:r>
        <w:rPr>
          <w:rFonts w:ascii="Arial" w:hAnsi="Arial"/>
        </w:rPr>
        <w:t>Metzger,</w:t>
      </w:r>
      <w:r>
        <w:rPr>
          <w:rFonts w:ascii="Arial" w:hAnsi="Arial"/>
          <w:spacing w:val="-4"/>
        </w:rPr>
        <w:t> </w:t>
      </w:r>
      <w:r>
        <w:rPr>
          <w:rFonts w:ascii="Arial" w:hAnsi="Arial"/>
        </w:rPr>
        <w:t>David;</w:t>
      </w:r>
      <w:r>
        <w:rPr>
          <w:rFonts w:ascii="Arial" w:hAnsi="Arial"/>
          <w:spacing w:val="-4"/>
        </w:rPr>
        <w:t> </w:t>
      </w:r>
      <w:r>
        <w:rPr>
          <w:rFonts w:ascii="Arial" w:hAnsi="Arial"/>
        </w:rPr>
        <w:t>Katz,</w:t>
      </w:r>
      <w:r>
        <w:rPr>
          <w:rFonts w:ascii="Arial" w:hAnsi="Arial"/>
          <w:spacing w:val="-4"/>
        </w:rPr>
        <w:t> </w:t>
      </w:r>
      <w:r>
        <w:rPr>
          <w:rFonts w:ascii="Arial" w:hAnsi="Arial"/>
        </w:rPr>
        <w:t>Steven</w:t>
      </w:r>
      <w:r>
        <w:rPr>
          <w:rFonts w:ascii="Arial" w:hAnsi="Arial"/>
          <w:spacing w:val="-4"/>
        </w:rPr>
        <w:t> </w:t>
      </w:r>
      <w:r>
        <w:rPr>
          <w:rFonts w:ascii="Arial" w:hAnsi="Arial"/>
        </w:rPr>
        <w:t>B.</w:t>
      </w:r>
      <w:r>
        <w:rPr>
          <w:rFonts w:ascii="Arial" w:hAnsi="Arial"/>
          <w:spacing w:val="-4"/>
        </w:rPr>
        <w:t> </w:t>
      </w:r>
      <w:r>
        <w:rPr>
          <w:rFonts w:ascii="Arial" w:hAnsi="Arial"/>
        </w:rPr>
        <w:t>(2010).</w:t>
      </w:r>
      <w:r>
        <w:rPr>
          <w:rFonts w:ascii="Arial" w:hAnsi="Arial"/>
          <w:spacing w:val="-4"/>
        </w:rPr>
        <w:t> </w:t>
      </w:r>
      <w:hyperlink r:id="rId893">
        <w:r>
          <w:rPr>
            <w:rFonts w:ascii="Arial" w:hAnsi="Arial"/>
            <w:u w:val="single" w:color="AAAAAA"/>
          </w:rPr>
          <w:t>"The</w:t>
        </w:r>
        <w:r>
          <w:rPr>
            <w:rFonts w:ascii="Arial" w:hAnsi="Arial"/>
            <w:spacing w:val="-4"/>
            <w:u w:val="single" w:color="AAAAAA"/>
          </w:rPr>
          <w:t> </w:t>
        </w:r>
        <w:r>
          <w:rPr>
            <w:rFonts w:ascii="Arial" w:hAnsi="Arial"/>
            <w:u w:val="single" w:color="AAAAAA"/>
          </w:rPr>
          <w:t>'Place'</w:t>
        </w:r>
        <w:r>
          <w:rPr>
            <w:rFonts w:ascii="Arial" w:hAnsi="Arial"/>
            <w:spacing w:val="-4"/>
            <w:u w:val="single" w:color="AAAAAA"/>
          </w:rPr>
          <w:t> </w:t>
        </w:r>
        <w:r>
          <w:rPr>
            <w:rFonts w:ascii="Arial" w:hAnsi="Arial"/>
            <w:u w:val="single" w:color="AAAAAA"/>
          </w:rPr>
          <w:t>of</w:t>
        </w:r>
        <w:r>
          <w:rPr>
            <w:rFonts w:ascii="Arial" w:hAnsi="Arial"/>
            <w:spacing w:val="-4"/>
            <w:u w:val="single" w:color="AAAAAA"/>
          </w:rPr>
          <w:t> </w:t>
        </w:r>
        <w:r>
          <w:rPr>
            <w:rFonts w:ascii="Arial" w:hAnsi="Arial"/>
            <w:u w:val="single" w:color="AAAAAA"/>
          </w:rPr>
          <w:t>Rhetoric</w:t>
        </w:r>
        <w:r>
          <w:rPr>
            <w:rFonts w:ascii="Arial" w:hAnsi="Arial"/>
            <w:spacing w:val="-4"/>
            <w:u w:val="single" w:color="AAAAAA"/>
          </w:rPr>
          <w:t> </w:t>
        </w:r>
        <w:r>
          <w:rPr>
            <w:rFonts w:ascii="Arial" w:hAnsi="Arial"/>
            <w:u w:val="single" w:color="AAAAAA"/>
          </w:rPr>
          <w:t>in</w:t>
        </w:r>
        <w:r>
          <w:rPr>
            <w:rFonts w:ascii="Arial" w:hAnsi="Arial"/>
            <w:spacing w:val="-17"/>
            <w:u w:val="single" w:color="AAAAAA"/>
          </w:rPr>
          <w:t> </w:t>
        </w:r>
        <w:r>
          <w:rPr>
            <w:rFonts w:ascii="Arial" w:hAnsi="Arial"/>
            <w:u w:val="single" w:color="AAAAAA"/>
          </w:rPr>
          <w:t>Aggadic</w:t>
        </w:r>
        <w:r>
          <w:rPr>
            <w:rFonts w:ascii="Arial" w:hAnsi="Arial"/>
            <w:spacing w:val="-4"/>
            <w:u w:val="single" w:color="AAAAAA"/>
          </w:rPr>
          <w:t> </w:t>
        </w:r>
        <w:r>
          <w:rPr>
            <w:rFonts w:ascii="Arial" w:hAnsi="Arial"/>
            <w:u w:val="single" w:color="AAAAAA"/>
          </w:rPr>
          <w:t>Midrash"</w:t>
        </w:r>
        <w:r>
          <w:rPr>
            <w:rFonts w:ascii="Arial" w:hAnsi="Arial"/>
            <w:spacing w:val="-4"/>
            <w:u w:val="single" w:color="AAAAAA"/>
          </w:rPr>
          <w:t> </w:t>
        </w:r>
        <w:r>
          <w:rPr>
            <w:rFonts w:ascii="Arial" w:hAnsi="Arial"/>
            <w:u w:val="single" w:color="AAAAAA"/>
          </w:rPr>
          <w:t>(https://digita</w:t>
        </w:r>
      </w:hyperlink>
      <w:r>
        <w:rPr>
          <w:rFonts w:ascii="Arial" w:hAnsi="Arial"/>
          <w:u w:val="none"/>
        </w:rPr>
        <w:t> </w:t>
      </w:r>
      <w:hyperlink r:id="rId893">
        <w:r>
          <w:rPr>
            <w:rFonts w:ascii="Arial" w:hAnsi="Arial"/>
            <w:u w:val="single" w:color="AAAAAA"/>
          </w:rPr>
          <w:t>lcommons.odu.edu/english_fac_pubs/18)</w:t>
        </w:r>
      </w:hyperlink>
      <w:r>
        <w:rPr>
          <w:rFonts w:ascii="Arial" w:hAnsi="Arial"/>
          <w:u w:val="none"/>
        </w:rPr>
        <w:t>.</w:t>
      </w:r>
      <w:r>
        <w:rPr>
          <w:rFonts w:ascii="Arial" w:hAnsi="Arial"/>
          <w:spacing w:val="-7"/>
          <w:u w:val="none"/>
        </w:rPr>
        <w:t> </w:t>
      </w:r>
      <w:r>
        <w:rPr>
          <w:rFonts w:ascii="Arial" w:hAnsi="Arial"/>
          <w:i/>
          <w:u w:val="none"/>
        </w:rPr>
        <w:t>College</w:t>
      </w:r>
      <w:r>
        <w:rPr>
          <w:rFonts w:ascii="Arial" w:hAnsi="Arial"/>
          <w:i/>
          <w:spacing w:val="-7"/>
          <w:u w:val="none"/>
        </w:rPr>
        <w:t> </w:t>
      </w:r>
      <w:r>
        <w:rPr>
          <w:rFonts w:ascii="Arial" w:hAnsi="Arial"/>
          <w:i/>
          <w:u w:val="none"/>
        </w:rPr>
        <w:t>English</w:t>
      </w:r>
      <w:r>
        <w:rPr>
          <w:rFonts w:ascii="Arial" w:hAnsi="Arial"/>
          <w:u w:val="none"/>
        </w:rPr>
        <w:t>.</w:t>
      </w:r>
      <w:r>
        <w:rPr>
          <w:rFonts w:ascii="Arial" w:hAnsi="Arial"/>
          <w:spacing w:val="-7"/>
          <w:u w:val="none"/>
        </w:rPr>
        <w:t> </w:t>
      </w:r>
      <w:r>
        <w:rPr>
          <w:rFonts w:ascii="Arial" w:hAnsi="Arial"/>
          <w:b/>
          <w:u w:val="none"/>
        </w:rPr>
        <w:t>72</w:t>
      </w:r>
      <w:r>
        <w:rPr>
          <w:rFonts w:ascii="Arial" w:hAnsi="Arial"/>
          <w:b/>
          <w:spacing w:val="-7"/>
          <w:u w:val="none"/>
        </w:rPr>
        <w:t> </w:t>
      </w:r>
      <w:r>
        <w:rPr>
          <w:rFonts w:ascii="Arial" w:hAnsi="Arial"/>
          <w:u w:val="none"/>
        </w:rPr>
        <w:t>(6).</w:t>
      </w:r>
      <w:r>
        <w:rPr>
          <w:rFonts w:ascii="Arial" w:hAnsi="Arial"/>
          <w:spacing w:val="-7"/>
          <w:u w:val="none"/>
        </w:rPr>
        <w:t> </w:t>
      </w:r>
      <w:r>
        <w:rPr>
          <w:rFonts w:ascii="Arial" w:hAnsi="Arial"/>
          <w:u w:val="none"/>
        </w:rPr>
        <w:t>National</w:t>
      </w:r>
      <w:r>
        <w:rPr>
          <w:rFonts w:ascii="Arial" w:hAnsi="Arial"/>
          <w:spacing w:val="-7"/>
          <w:u w:val="none"/>
        </w:rPr>
        <w:t> </w:t>
      </w:r>
      <w:r>
        <w:rPr>
          <w:rFonts w:ascii="Arial" w:hAnsi="Arial"/>
          <w:u w:val="none"/>
        </w:rPr>
        <w:t>Council</w:t>
      </w:r>
      <w:r>
        <w:rPr>
          <w:rFonts w:ascii="Arial" w:hAnsi="Arial"/>
          <w:spacing w:val="-7"/>
          <w:u w:val="none"/>
        </w:rPr>
        <w:t> </w:t>
      </w:r>
      <w:r>
        <w:rPr>
          <w:rFonts w:ascii="Arial" w:hAnsi="Arial"/>
          <w:u w:val="none"/>
        </w:rPr>
        <w:t>of</w:t>
      </w:r>
      <w:r>
        <w:rPr>
          <w:rFonts w:ascii="Arial" w:hAnsi="Arial"/>
          <w:spacing w:val="-12"/>
          <w:u w:val="none"/>
        </w:rPr>
        <w:t> </w:t>
      </w:r>
      <w:r>
        <w:rPr>
          <w:rFonts w:ascii="Arial" w:hAnsi="Arial"/>
          <w:u w:val="none"/>
        </w:rPr>
        <w:t>Teachers</w:t>
      </w:r>
      <w:r>
        <w:rPr>
          <w:rFonts w:ascii="Arial" w:hAnsi="Arial"/>
          <w:spacing w:val="-7"/>
          <w:u w:val="none"/>
        </w:rPr>
        <w:t> </w:t>
      </w:r>
      <w:r>
        <w:rPr>
          <w:rFonts w:ascii="Arial" w:hAnsi="Arial"/>
          <w:u w:val="none"/>
        </w:rPr>
        <w:t>of English: 638–653. </w:t>
      </w:r>
      <w:hyperlink r:id="rId725">
        <w:r>
          <w:rPr>
            <w:rFonts w:ascii="Arial" w:hAnsi="Arial"/>
            <w:u w:val="single" w:color="AAAAAA"/>
          </w:rPr>
          <w:t>doi</w:t>
        </w:r>
      </w:hyperlink>
      <w:r>
        <w:rPr>
          <w:rFonts w:ascii="Arial" w:hAnsi="Arial"/>
          <w:u w:val="single" w:color="AAAAAA"/>
        </w:rPr>
        <w:t>:</w:t>
      </w:r>
      <w:hyperlink r:id="rId894">
        <w:r>
          <w:rPr>
            <w:rFonts w:ascii="Arial" w:hAnsi="Arial"/>
            <w:u w:val="single" w:color="AAAAAA"/>
          </w:rPr>
          <w:t>10.58680/ce201011553 (https://doi.org/10.58680%2Fce201011553)</w:t>
        </w:r>
      </w:hyperlink>
      <w:r>
        <w:rPr>
          <w:rFonts w:ascii="Arial" w:hAnsi="Arial"/>
          <w:u w:val="none"/>
        </w:rPr>
        <w:t>.</w:t>
      </w:r>
    </w:p>
    <w:p>
      <w:pPr>
        <w:pStyle w:val="BodyText"/>
        <w:spacing w:line="235" w:lineRule="auto"/>
        <w:ind w:right="382"/>
        <w:rPr>
          <w:rFonts w:ascii="Arial"/>
        </w:rPr>
      </w:pPr>
      <w:hyperlink r:id="rId754">
        <w:r>
          <w:rPr>
            <w:rFonts w:ascii="Arial"/>
            <w:u w:val="single" w:color="AAAAAA"/>
          </w:rPr>
          <w:t>JSTO</w:t>
        </w:r>
      </w:hyperlink>
      <w:r>
        <w:rPr>
          <w:rFonts w:ascii="Arial"/>
          <w:u w:val="single" w:color="AAAAAA"/>
        </w:rPr>
        <w:t>R</w:t>
      </w:r>
      <w:r>
        <w:rPr>
          <w:rFonts w:ascii="Arial"/>
          <w:spacing w:val="-17"/>
          <w:u w:val="single" w:color="AAAAAA"/>
        </w:rPr>
        <w:t> </w:t>
      </w:r>
      <w:hyperlink r:id="rId895">
        <w:r>
          <w:rPr>
            <w:rFonts w:ascii="Arial"/>
            <w:u w:val="single" w:color="AAAAAA"/>
          </w:rPr>
          <w:t>20749307</w:t>
        </w:r>
        <w:r>
          <w:rPr>
            <w:rFonts w:ascii="Arial"/>
            <w:spacing w:val="-17"/>
            <w:u w:val="single" w:color="AAAAAA"/>
          </w:rPr>
          <w:t> </w:t>
        </w:r>
        <w:r>
          <w:rPr>
            <w:rFonts w:ascii="Arial"/>
            <w:u w:val="single" w:color="AAAAAA"/>
          </w:rPr>
          <w:t>(https://www.jstor.org/stable/20749307)</w:t>
        </w:r>
      </w:hyperlink>
      <w:r>
        <w:rPr>
          <w:rFonts w:ascii="Arial"/>
          <w:u w:val="none"/>
        </w:rPr>
        <w:t>.</w:t>
      </w:r>
      <w:r>
        <w:rPr>
          <w:rFonts w:ascii="Arial"/>
          <w:spacing w:val="-16"/>
          <w:u w:val="none"/>
        </w:rPr>
        <w:t> </w:t>
      </w:r>
      <w:r>
        <w:rPr>
          <w:rFonts w:ascii="Arial"/>
          <w:u w:val="single" w:color="AAAAAA"/>
        </w:rPr>
        <w:t>Archived</w:t>
      </w:r>
      <w:r>
        <w:rPr>
          <w:rFonts w:ascii="Arial"/>
          <w:spacing w:val="-17"/>
          <w:u w:val="single" w:color="AAAAAA"/>
        </w:rPr>
        <w:t> </w:t>
      </w:r>
      <w:r>
        <w:rPr>
          <w:rFonts w:ascii="Arial"/>
          <w:u w:val="single" w:color="AAAAAA"/>
        </w:rPr>
        <w:t>(https://web.archive.org/web/</w:t>
      </w:r>
      <w:r>
        <w:rPr>
          <w:rFonts w:ascii="Arial"/>
          <w:u w:val="none"/>
        </w:rPr>
        <w:t> </w:t>
      </w:r>
      <w:r>
        <w:rPr>
          <w:rFonts w:ascii="Arial"/>
          <w:u w:val="single" w:color="AAAAAA"/>
        </w:rPr>
        <w:t>20240708085814/https://digitalcommons.odu.edu/english_fac_pubs/18/)</w:t>
      </w:r>
      <w:r>
        <w:rPr>
          <w:rFonts w:ascii="Arial"/>
          <w:u w:val="none"/>
        </w:rPr>
        <w:t> from the original on 8 July 2024. Retrieved 17 April 2024.</w:t>
      </w:r>
    </w:p>
    <w:p>
      <w:pPr>
        <w:spacing w:line="235" w:lineRule="auto" w:before="57"/>
        <w:ind w:left="743" w:right="347" w:firstLine="0"/>
        <w:jc w:val="left"/>
        <w:rPr>
          <w:rFonts w:ascii="Arial"/>
          <w:sz w:val="24"/>
        </w:rPr>
      </w:pPr>
      <w:r>
        <w:rPr>
          <w:rFonts w:ascii="Arial"/>
          <w:sz w:val="24"/>
        </w:rPr>
        <mc:AlternateContent>
          <mc:Choice Requires="wps">
            <w:drawing>
              <wp:anchor distT="0" distB="0" distL="0" distR="0" allowOverlap="1" layoutInCell="1" locked="0" behindDoc="0" simplePos="0" relativeHeight="15860224">
                <wp:simplePos x="0" y="0"/>
                <wp:positionH relativeFrom="page">
                  <wp:posOffset>552449</wp:posOffset>
                </wp:positionH>
                <wp:positionV relativeFrom="paragraph">
                  <wp:posOffset>109735</wp:posOffset>
                </wp:positionV>
                <wp:extent cx="47625" cy="47625"/>
                <wp:effectExtent l="0" t="0" r="0" b="0"/>
                <wp:wrapNone/>
                <wp:docPr id="352" name="Graphic 352"/>
                <wp:cNvGraphicFramePr>
                  <a:graphicFrameLocks/>
                </wp:cNvGraphicFramePr>
                <a:graphic>
                  <a:graphicData uri="http://schemas.microsoft.com/office/word/2010/wordprocessingShape">
                    <wps:wsp>
                      <wps:cNvPr id="352" name="Graphic 35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640618pt;width:3.75pt;height:3.75pt;mso-position-horizontal-relative:page;mso-position-vertical-relative:paragraph;z-index:15860224" id="docshape283" filled="true" fillcolor="#000000" stroked="false">
                <v:fill type="solid"/>
                <w10:wrap type="none"/>
              </v:rect>
            </w:pict>
          </mc:Fallback>
        </mc:AlternateContent>
      </w:r>
      <w:r>
        <w:rPr>
          <w:rFonts w:ascii="Arial"/>
          <w:sz w:val="24"/>
        </w:rPr>
        <w:t>Mittleman,</w:t>
      </w:r>
      <w:r>
        <w:rPr>
          <w:rFonts w:ascii="Arial"/>
          <w:spacing w:val="-16"/>
          <w:sz w:val="24"/>
        </w:rPr>
        <w:t> </w:t>
      </w:r>
      <w:r>
        <w:rPr>
          <w:rFonts w:ascii="Arial"/>
          <w:sz w:val="24"/>
        </w:rPr>
        <w:t>Alan</w:t>
      </w:r>
      <w:r>
        <w:rPr>
          <w:rFonts w:ascii="Arial"/>
          <w:spacing w:val="-3"/>
          <w:sz w:val="24"/>
        </w:rPr>
        <w:t> </w:t>
      </w:r>
      <w:r>
        <w:rPr>
          <w:rFonts w:ascii="Arial"/>
          <w:sz w:val="24"/>
        </w:rPr>
        <w:t>L.</w:t>
      </w:r>
      <w:r>
        <w:rPr>
          <w:rFonts w:ascii="Arial"/>
          <w:spacing w:val="-3"/>
          <w:sz w:val="24"/>
        </w:rPr>
        <w:t> </w:t>
      </w:r>
      <w:r>
        <w:rPr>
          <w:rFonts w:ascii="Arial"/>
          <w:sz w:val="24"/>
        </w:rPr>
        <w:t>(2012).</w:t>
      </w:r>
      <w:r>
        <w:rPr>
          <w:rFonts w:ascii="Arial"/>
          <w:spacing w:val="-3"/>
          <w:sz w:val="24"/>
        </w:rPr>
        <w:t> </w:t>
      </w:r>
      <w:r>
        <w:rPr>
          <w:rFonts w:ascii="Arial"/>
          <w:i/>
          <w:sz w:val="24"/>
        </w:rPr>
        <w:t>A</w:t>
      </w:r>
      <w:r>
        <w:rPr>
          <w:rFonts w:ascii="Arial"/>
          <w:i/>
          <w:spacing w:val="-12"/>
          <w:sz w:val="24"/>
        </w:rPr>
        <w:t> </w:t>
      </w:r>
      <w:r>
        <w:rPr>
          <w:rFonts w:ascii="Arial"/>
          <w:i/>
          <w:sz w:val="24"/>
        </w:rPr>
        <w:t>Short</w:t>
      </w:r>
      <w:r>
        <w:rPr>
          <w:rFonts w:ascii="Arial"/>
          <w:i/>
          <w:spacing w:val="-3"/>
          <w:sz w:val="24"/>
        </w:rPr>
        <w:t> </w:t>
      </w:r>
      <w:r>
        <w:rPr>
          <w:rFonts w:ascii="Arial"/>
          <w:i/>
          <w:sz w:val="24"/>
        </w:rPr>
        <w:t>History</w:t>
      </w:r>
      <w:r>
        <w:rPr>
          <w:rFonts w:ascii="Arial"/>
          <w:i/>
          <w:spacing w:val="-3"/>
          <w:sz w:val="24"/>
        </w:rPr>
        <w:t> </w:t>
      </w:r>
      <w:r>
        <w:rPr>
          <w:rFonts w:ascii="Arial"/>
          <w:i/>
          <w:sz w:val="24"/>
        </w:rPr>
        <w:t>of</w:t>
      </w:r>
      <w:r>
        <w:rPr>
          <w:rFonts w:ascii="Arial"/>
          <w:i/>
          <w:spacing w:val="-3"/>
          <w:sz w:val="24"/>
        </w:rPr>
        <w:t> </w:t>
      </w:r>
      <w:r>
        <w:rPr>
          <w:rFonts w:ascii="Arial"/>
          <w:i/>
          <w:sz w:val="24"/>
        </w:rPr>
        <w:t>Jewish</w:t>
      </w:r>
      <w:r>
        <w:rPr>
          <w:rFonts w:ascii="Arial"/>
          <w:i/>
          <w:spacing w:val="-3"/>
          <w:sz w:val="24"/>
        </w:rPr>
        <w:t> </w:t>
      </w:r>
      <w:r>
        <w:rPr>
          <w:rFonts w:ascii="Arial"/>
          <w:i/>
          <w:sz w:val="24"/>
        </w:rPr>
        <w:t>Ethics:</w:t>
      </w:r>
      <w:r>
        <w:rPr>
          <w:rFonts w:ascii="Arial"/>
          <w:i/>
          <w:spacing w:val="-3"/>
          <w:sz w:val="24"/>
        </w:rPr>
        <w:t> </w:t>
      </w:r>
      <w:r>
        <w:rPr>
          <w:rFonts w:ascii="Arial"/>
          <w:i/>
          <w:sz w:val="24"/>
        </w:rPr>
        <w:t>Conduct</w:t>
      </w:r>
      <w:r>
        <w:rPr>
          <w:rFonts w:ascii="Arial"/>
          <w:i/>
          <w:spacing w:val="-3"/>
          <w:sz w:val="24"/>
        </w:rPr>
        <w:t> </w:t>
      </w:r>
      <w:r>
        <w:rPr>
          <w:rFonts w:ascii="Arial"/>
          <w:i/>
          <w:sz w:val="24"/>
        </w:rPr>
        <w:t>and</w:t>
      </w:r>
      <w:r>
        <w:rPr>
          <w:rFonts w:ascii="Arial"/>
          <w:i/>
          <w:spacing w:val="-3"/>
          <w:sz w:val="24"/>
        </w:rPr>
        <w:t> </w:t>
      </w:r>
      <w:r>
        <w:rPr>
          <w:rFonts w:ascii="Arial"/>
          <w:i/>
          <w:sz w:val="24"/>
        </w:rPr>
        <w:t>Character</w:t>
      </w:r>
      <w:r>
        <w:rPr>
          <w:rFonts w:ascii="Arial"/>
          <w:i/>
          <w:spacing w:val="-3"/>
          <w:sz w:val="24"/>
        </w:rPr>
        <w:t> </w:t>
      </w:r>
      <w:r>
        <w:rPr>
          <w:rFonts w:ascii="Arial"/>
          <w:i/>
          <w:sz w:val="24"/>
        </w:rPr>
        <w:t>in</w:t>
      </w:r>
      <w:r>
        <w:rPr>
          <w:rFonts w:ascii="Arial"/>
          <w:i/>
          <w:spacing w:val="-3"/>
          <w:sz w:val="24"/>
        </w:rPr>
        <w:t> </w:t>
      </w:r>
      <w:r>
        <w:rPr>
          <w:rFonts w:ascii="Arial"/>
          <w:i/>
          <w:sz w:val="24"/>
        </w:rPr>
        <w:t>the</w:t>
      </w:r>
      <w:r>
        <w:rPr>
          <w:rFonts w:ascii="Arial"/>
          <w:i/>
          <w:spacing w:val="-3"/>
          <w:sz w:val="24"/>
        </w:rPr>
        <w:t> </w:t>
      </w:r>
      <w:r>
        <w:rPr>
          <w:rFonts w:ascii="Arial"/>
          <w:i/>
          <w:sz w:val="24"/>
        </w:rPr>
        <w:t>Context</w:t>
      </w:r>
      <w:r>
        <w:rPr>
          <w:rFonts w:ascii="Arial"/>
          <w:i/>
          <w:sz w:val="24"/>
        </w:rPr>
        <w:t> of Covenant</w:t>
      </w:r>
      <w:r>
        <w:rPr>
          <w:rFonts w:ascii="Arial"/>
          <w:sz w:val="24"/>
        </w:rPr>
        <w:t>. Chichester, West Suffix: Wiley-Blackwell. </w:t>
      </w:r>
      <w:hyperlink r:id="rId670">
        <w:r>
          <w:rPr>
            <w:rFonts w:ascii="Arial"/>
            <w:sz w:val="24"/>
            <w:u w:val="single" w:color="AAAAAA"/>
          </w:rPr>
          <w:t>ISB</w:t>
        </w:r>
      </w:hyperlink>
      <w:r>
        <w:rPr>
          <w:rFonts w:ascii="Arial"/>
          <w:sz w:val="24"/>
          <w:u w:val="single" w:color="AAAAAA"/>
        </w:rPr>
        <w:t>N 978-1-4051-8942-2</w:t>
      </w:r>
      <w:r>
        <w:rPr>
          <w:rFonts w:ascii="Arial"/>
          <w:sz w:val="24"/>
          <w:u w:val="none"/>
        </w:rPr>
        <w:t>.</w:t>
      </w:r>
    </w:p>
    <w:p>
      <w:pPr>
        <w:pStyle w:val="BodyText"/>
        <w:spacing w:line="235" w:lineRule="auto" w:before="59"/>
        <w:ind w:right="347"/>
        <w:rPr>
          <w:rFonts w:ascii="Arial" w:hAnsi="Arial"/>
        </w:rPr>
      </w:pPr>
      <w:r>
        <w:rPr>
          <w:rFonts w:ascii="Arial" w:hAnsi="Arial"/>
        </w:rPr>
        <mc:AlternateContent>
          <mc:Choice Requires="wps">
            <w:drawing>
              <wp:anchor distT="0" distB="0" distL="0" distR="0" allowOverlap="1" layoutInCell="1" locked="0" behindDoc="0" simplePos="0" relativeHeight="15860736">
                <wp:simplePos x="0" y="0"/>
                <wp:positionH relativeFrom="page">
                  <wp:posOffset>552449</wp:posOffset>
                </wp:positionH>
                <wp:positionV relativeFrom="paragraph">
                  <wp:posOffset>111060</wp:posOffset>
                </wp:positionV>
                <wp:extent cx="47625" cy="47625"/>
                <wp:effectExtent l="0" t="0" r="0" b="0"/>
                <wp:wrapNone/>
                <wp:docPr id="353" name="Graphic 353"/>
                <wp:cNvGraphicFramePr>
                  <a:graphicFrameLocks/>
                </wp:cNvGraphicFramePr>
                <a:graphic>
                  <a:graphicData uri="http://schemas.microsoft.com/office/word/2010/wordprocessingShape">
                    <wps:wsp>
                      <wps:cNvPr id="353" name="Graphic 35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4913pt;width:3.75pt;height:3.75pt;mso-position-horizontal-relative:page;mso-position-vertical-relative:paragraph;z-index:15860736" id="docshape284" filled="true" fillcolor="#000000" stroked="false">
                <v:fill type="solid"/>
                <w10:wrap type="none"/>
              </v:rect>
            </w:pict>
          </mc:Fallback>
        </mc:AlternateContent>
      </w:r>
      <w:r>
        <w:rPr>
          <w:rFonts w:ascii="Arial" w:hAnsi="Arial"/>
        </w:rPr>
        <w:t>Mowry,</w:t>
      </w:r>
      <w:r>
        <w:rPr>
          <w:rFonts w:ascii="Arial" w:hAnsi="Arial"/>
          <w:spacing w:val="-9"/>
        </w:rPr>
        <w:t> </w:t>
      </w:r>
      <w:r>
        <w:rPr>
          <w:rFonts w:ascii="Arial" w:hAnsi="Arial"/>
        </w:rPr>
        <w:t>Lucetta</w:t>
      </w:r>
      <w:r>
        <w:rPr>
          <w:rFonts w:ascii="Arial" w:hAnsi="Arial"/>
          <w:spacing w:val="-9"/>
        </w:rPr>
        <w:t> </w:t>
      </w:r>
      <w:r>
        <w:rPr>
          <w:rFonts w:ascii="Arial" w:hAnsi="Arial"/>
        </w:rPr>
        <w:t>(1944).</w:t>
      </w:r>
      <w:r>
        <w:rPr>
          <w:rFonts w:ascii="Arial" w:hAnsi="Arial"/>
          <w:spacing w:val="-9"/>
        </w:rPr>
        <w:t> </w:t>
      </w:r>
      <w:hyperlink r:id="rId896">
        <w:r>
          <w:rPr>
            <w:rFonts w:ascii="Arial" w:hAnsi="Arial"/>
            <w:u w:val="single" w:color="AAAAAA"/>
          </w:rPr>
          <w:t>"The</w:t>
        </w:r>
        <w:r>
          <w:rPr>
            <w:rFonts w:ascii="Arial" w:hAnsi="Arial"/>
            <w:spacing w:val="-9"/>
            <w:u w:val="single" w:color="AAAAAA"/>
          </w:rPr>
          <w:t> </w:t>
        </w:r>
        <w:r>
          <w:rPr>
            <w:rFonts w:ascii="Arial" w:hAnsi="Arial"/>
            <w:u w:val="single" w:color="AAAAAA"/>
          </w:rPr>
          <w:t>Early</w:t>
        </w:r>
        <w:r>
          <w:rPr>
            <w:rFonts w:ascii="Arial" w:hAnsi="Arial"/>
            <w:spacing w:val="-9"/>
            <w:u w:val="single" w:color="AAAAAA"/>
          </w:rPr>
          <w:t> </w:t>
        </w:r>
        <w:r>
          <w:rPr>
            <w:rFonts w:ascii="Arial" w:hAnsi="Arial"/>
            <w:u w:val="single" w:color="AAAAAA"/>
          </w:rPr>
          <w:t>Circulation</w:t>
        </w:r>
        <w:r>
          <w:rPr>
            <w:rFonts w:ascii="Arial" w:hAnsi="Arial"/>
            <w:spacing w:val="-9"/>
            <w:u w:val="single" w:color="AAAAAA"/>
          </w:rPr>
          <w:t> </w:t>
        </w:r>
        <w:r>
          <w:rPr>
            <w:rFonts w:ascii="Arial" w:hAnsi="Arial"/>
            <w:u w:val="single" w:color="AAAAAA"/>
          </w:rPr>
          <w:t>of</w:t>
        </w:r>
        <w:r>
          <w:rPr>
            <w:rFonts w:ascii="Arial" w:hAnsi="Arial"/>
            <w:spacing w:val="-9"/>
            <w:u w:val="single" w:color="AAAAAA"/>
          </w:rPr>
          <w:t> </w:t>
        </w:r>
        <w:r>
          <w:rPr>
            <w:rFonts w:ascii="Arial" w:hAnsi="Arial"/>
            <w:u w:val="single" w:color="AAAAAA"/>
          </w:rPr>
          <w:t>Paul's</w:t>
        </w:r>
        <w:r>
          <w:rPr>
            <w:rFonts w:ascii="Arial" w:hAnsi="Arial"/>
            <w:spacing w:val="-9"/>
            <w:u w:val="single" w:color="AAAAAA"/>
          </w:rPr>
          <w:t> </w:t>
        </w:r>
        <w:r>
          <w:rPr>
            <w:rFonts w:ascii="Arial" w:hAnsi="Arial"/>
            <w:u w:val="single" w:color="AAAAAA"/>
          </w:rPr>
          <w:t>Letters"</w:t>
        </w:r>
        <w:r>
          <w:rPr>
            <w:rFonts w:ascii="Arial" w:hAnsi="Arial"/>
            <w:spacing w:val="-9"/>
            <w:u w:val="single" w:color="AAAAAA"/>
          </w:rPr>
          <w:t> </w:t>
        </w:r>
        <w:r>
          <w:rPr>
            <w:rFonts w:ascii="Arial" w:hAnsi="Arial"/>
            <w:u w:val="single" w:color="AAAAAA"/>
          </w:rPr>
          <w:t>(https://www.jstor.org/stable/32626</w:t>
        </w:r>
      </w:hyperlink>
      <w:r>
        <w:rPr>
          <w:rFonts w:ascii="Arial" w:hAnsi="Arial"/>
          <w:u w:val="none"/>
        </w:rPr>
        <w:t> </w:t>
      </w:r>
      <w:hyperlink r:id="rId896">
        <w:r>
          <w:rPr>
            <w:rFonts w:ascii="Arial" w:hAnsi="Arial"/>
            <w:u w:val="single" w:color="AAAAAA"/>
          </w:rPr>
          <w:t>44)</w:t>
        </w:r>
      </w:hyperlink>
      <w:r>
        <w:rPr>
          <w:rFonts w:ascii="Arial" w:hAnsi="Arial"/>
          <w:u w:val="none"/>
        </w:rPr>
        <w:t>. </w:t>
      </w:r>
      <w:r>
        <w:rPr>
          <w:rFonts w:ascii="Arial" w:hAnsi="Arial"/>
          <w:i/>
          <w:u w:val="none"/>
        </w:rPr>
        <w:t>Journal of Biblical Literature</w:t>
      </w:r>
      <w:r>
        <w:rPr>
          <w:rFonts w:ascii="Arial" w:hAnsi="Arial"/>
          <w:u w:val="none"/>
        </w:rPr>
        <w:t>. </w:t>
      </w:r>
      <w:r>
        <w:rPr>
          <w:rFonts w:ascii="Arial" w:hAnsi="Arial"/>
          <w:b/>
          <w:u w:val="none"/>
        </w:rPr>
        <w:t>63 </w:t>
      </w:r>
      <w:r>
        <w:rPr>
          <w:rFonts w:ascii="Arial" w:hAnsi="Arial"/>
          <w:u w:val="none"/>
        </w:rPr>
        <w:t>(2): 73–86. </w:t>
      </w:r>
      <w:hyperlink r:id="rId725">
        <w:r>
          <w:rPr>
            <w:rFonts w:ascii="Arial" w:hAnsi="Arial"/>
            <w:u w:val="single" w:color="AAAAAA"/>
          </w:rPr>
          <w:t>doi</w:t>
        </w:r>
      </w:hyperlink>
      <w:r>
        <w:rPr>
          <w:rFonts w:ascii="Arial" w:hAnsi="Arial"/>
          <w:u w:val="none"/>
        </w:rPr>
        <w:t>:</w:t>
      </w:r>
      <w:hyperlink r:id="rId897">
        <w:r>
          <w:rPr>
            <w:rFonts w:ascii="Arial" w:hAnsi="Arial"/>
            <w:u w:val="single" w:color="AAAAAA"/>
          </w:rPr>
          <w:t>10.2307/3262644 </w:t>
        </w:r>
        <w:r>
          <w:rPr>
            <w:rFonts w:ascii="Arial" w:hAnsi="Arial"/>
            <w:spacing w:val="-2"/>
            <w:u w:val="single" w:color="AAAAAA"/>
          </w:rPr>
          <w:t>(https://doi.org/10.2307%2F</w:t>
        </w:r>
      </w:hyperlink>
    </w:p>
    <w:p>
      <w:pPr>
        <w:pStyle w:val="BodyText"/>
        <w:spacing w:line="271" w:lineRule="exact"/>
        <w:rPr>
          <w:rFonts w:ascii="Arial"/>
        </w:rPr>
      </w:pPr>
      <w:hyperlink r:id="rId897">
        <w:r>
          <w:rPr>
            <w:rFonts w:ascii="Arial"/>
            <w:u w:val="single" w:color="AAAAAA"/>
          </w:rPr>
          <w:t>3262644)</w:t>
        </w:r>
      </w:hyperlink>
      <w:r>
        <w:rPr>
          <w:rFonts w:ascii="Arial"/>
          <w:u w:val="none"/>
        </w:rPr>
        <w:t>.</w:t>
      </w:r>
      <w:r>
        <w:rPr>
          <w:rFonts w:ascii="Arial"/>
          <w:spacing w:val="-2"/>
          <w:u w:val="none"/>
        </w:rPr>
        <w:t> </w:t>
      </w:r>
      <w:hyperlink r:id="rId754">
        <w:r>
          <w:rPr>
            <w:rFonts w:ascii="Arial"/>
            <w:u w:val="single" w:color="AAAAAA"/>
          </w:rPr>
          <w:t>JSTOR</w:t>
        </w:r>
      </w:hyperlink>
      <w:r>
        <w:rPr>
          <w:rFonts w:ascii="Arial"/>
          <w:spacing w:val="-2"/>
          <w:u w:val="none"/>
        </w:rPr>
        <w:t> </w:t>
      </w:r>
      <w:hyperlink r:id="rId896">
        <w:r>
          <w:rPr>
            <w:rFonts w:ascii="Arial"/>
            <w:u w:val="single" w:color="AAAAAA"/>
          </w:rPr>
          <w:t>3262644</w:t>
        </w:r>
        <w:r>
          <w:rPr>
            <w:rFonts w:ascii="Arial"/>
            <w:spacing w:val="-1"/>
            <w:u w:val="single" w:color="AAAAAA"/>
          </w:rPr>
          <w:t> </w:t>
        </w:r>
        <w:r>
          <w:rPr>
            <w:rFonts w:ascii="Arial"/>
            <w:spacing w:val="-2"/>
            <w:u w:val="single" w:color="AAAAAA"/>
          </w:rPr>
          <w:t>(https://www.jstor.org/stable/3262644)</w:t>
        </w:r>
      </w:hyperlink>
      <w:r>
        <w:rPr>
          <w:rFonts w:ascii="Arial"/>
          <w:spacing w:val="-2"/>
          <w:u w:val="none"/>
        </w:rPr>
        <w:t>.</w:t>
      </w:r>
    </w:p>
    <w:p>
      <w:pPr>
        <w:spacing w:line="235" w:lineRule="auto" w:before="59"/>
        <w:ind w:left="743" w:right="347" w:firstLine="0"/>
        <w:jc w:val="left"/>
        <w:rPr>
          <w:rFonts w:ascii="Arial"/>
          <w:sz w:val="24"/>
        </w:rPr>
      </w:pPr>
      <w:r>
        <w:rPr>
          <w:rFonts w:ascii="Arial"/>
          <w:sz w:val="24"/>
        </w:rPr>
        <mc:AlternateContent>
          <mc:Choice Requires="wps">
            <w:drawing>
              <wp:anchor distT="0" distB="0" distL="0" distR="0" allowOverlap="1" layoutInCell="1" locked="0" behindDoc="0" simplePos="0" relativeHeight="15861248">
                <wp:simplePos x="0" y="0"/>
                <wp:positionH relativeFrom="page">
                  <wp:posOffset>552449</wp:posOffset>
                </wp:positionH>
                <wp:positionV relativeFrom="paragraph">
                  <wp:posOffset>110759</wp:posOffset>
                </wp:positionV>
                <wp:extent cx="47625" cy="47625"/>
                <wp:effectExtent l="0" t="0" r="0" b="0"/>
                <wp:wrapNone/>
                <wp:docPr id="354" name="Graphic 354"/>
                <wp:cNvGraphicFramePr>
                  <a:graphicFrameLocks/>
                </wp:cNvGraphicFramePr>
                <a:graphic>
                  <a:graphicData uri="http://schemas.microsoft.com/office/word/2010/wordprocessingShape">
                    <wps:wsp>
                      <wps:cNvPr id="354" name="Graphic 35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1199pt;width:3.75pt;height:3.75pt;mso-position-horizontal-relative:page;mso-position-vertical-relative:paragraph;z-index:15861248" id="docshape285" filled="true" fillcolor="#000000" stroked="false">
                <v:fill type="solid"/>
                <w10:wrap type="none"/>
              </v:rect>
            </w:pict>
          </mc:Fallback>
        </mc:AlternateContent>
      </w:r>
      <w:r>
        <w:rPr>
          <w:rFonts w:ascii="Arial"/>
          <w:sz w:val="24"/>
        </w:rPr>
        <w:t>Nahkola,</w:t>
      </w:r>
      <w:r>
        <w:rPr>
          <w:rFonts w:ascii="Arial"/>
          <w:spacing w:val="-17"/>
          <w:sz w:val="24"/>
        </w:rPr>
        <w:t> </w:t>
      </w:r>
      <w:r>
        <w:rPr>
          <w:rFonts w:ascii="Arial"/>
          <w:sz w:val="24"/>
        </w:rPr>
        <w:t>Aulikki</w:t>
      </w:r>
      <w:r>
        <w:rPr>
          <w:rFonts w:ascii="Arial"/>
          <w:spacing w:val="-3"/>
          <w:sz w:val="24"/>
        </w:rPr>
        <w:t> </w:t>
      </w:r>
      <w:r>
        <w:rPr>
          <w:rFonts w:ascii="Arial"/>
          <w:sz w:val="24"/>
        </w:rPr>
        <w:t>(2007).</w:t>
      </w:r>
      <w:r>
        <w:rPr>
          <w:rFonts w:ascii="Arial"/>
          <w:spacing w:val="-3"/>
          <w:sz w:val="24"/>
        </w:rPr>
        <w:t> </w:t>
      </w:r>
      <w:r>
        <w:rPr>
          <w:rFonts w:ascii="Arial"/>
          <w:sz w:val="24"/>
        </w:rPr>
        <w:t>"The</w:t>
      </w:r>
      <w:r>
        <w:rPr>
          <w:rFonts w:ascii="Arial"/>
          <w:spacing w:val="-3"/>
          <w:sz w:val="24"/>
        </w:rPr>
        <w:t> </w:t>
      </w:r>
      <w:r>
        <w:rPr>
          <w:rFonts w:ascii="Arial"/>
          <w:i/>
          <w:sz w:val="24"/>
        </w:rPr>
        <w:t>Memoires</w:t>
      </w:r>
      <w:r>
        <w:rPr>
          <w:rFonts w:ascii="Arial"/>
          <w:i/>
          <w:spacing w:val="-3"/>
          <w:sz w:val="24"/>
        </w:rPr>
        <w:t> </w:t>
      </w:r>
      <w:r>
        <w:rPr>
          <w:rFonts w:ascii="Arial"/>
          <w:sz w:val="24"/>
        </w:rPr>
        <w:t>of</w:t>
      </w:r>
      <w:r>
        <w:rPr>
          <w:rFonts w:ascii="Arial"/>
          <w:spacing w:val="-3"/>
          <w:sz w:val="24"/>
        </w:rPr>
        <w:t> </w:t>
      </w:r>
      <w:r>
        <w:rPr>
          <w:rFonts w:ascii="Arial"/>
          <w:sz w:val="24"/>
        </w:rPr>
        <w:t>Moses</w:t>
      </w:r>
      <w:r>
        <w:rPr>
          <w:rFonts w:ascii="Arial"/>
          <w:spacing w:val="-3"/>
          <w:sz w:val="24"/>
        </w:rPr>
        <w:t> </w:t>
      </w:r>
      <w:r>
        <w:rPr>
          <w:rFonts w:ascii="Arial"/>
          <w:sz w:val="24"/>
        </w:rPr>
        <w:t>and</w:t>
      </w:r>
      <w:r>
        <w:rPr>
          <w:rFonts w:ascii="Arial"/>
          <w:spacing w:val="-3"/>
          <w:sz w:val="24"/>
        </w:rPr>
        <w:t> </w:t>
      </w:r>
      <w:r>
        <w:rPr>
          <w:rFonts w:ascii="Arial"/>
          <w:sz w:val="24"/>
        </w:rPr>
        <w:t>the</w:t>
      </w:r>
      <w:r>
        <w:rPr>
          <w:rFonts w:ascii="Arial"/>
          <w:spacing w:val="-3"/>
          <w:sz w:val="24"/>
        </w:rPr>
        <w:t> </w:t>
      </w:r>
      <w:r>
        <w:rPr>
          <w:rFonts w:ascii="Arial"/>
          <w:sz w:val="24"/>
        </w:rPr>
        <w:t>Genesis</w:t>
      </w:r>
      <w:r>
        <w:rPr>
          <w:rFonts w:ascii="Arial"/>
          <w:spacing w:val="-3"/>
          <w:sz w:val="24"/>
        </w:rPr>
        <w:t> </w:t>
      </w:r>
      <w:r>
        <w:rPr>
          <w:rFonts w:ascii="Arial"/>
          <w:sz w:val="24"/>
        </w:rPr>
        <w:t>of</w:t>
      </w:r>
      <w:r>
        <w:rPr>
          <w:rFonts w:ascii="Arial"/>
          <w:spacing w:val="-3"/>
          <w:sz w:val="24"/>
        </w:rPr>
        <w:t> </w:t>
      </w:r>
      <w:r>
        <w:rPr>
          <w:rFonts w:ascii="Arial"/>
          <w:sz w:val="24"/>
        </w:rPr>
        <w:t>Method</w:t>
      </w:r>
      <w:r>
        <w:rPr>
          <w:rFonts w:ascii="Arial"/>
          <w:spacing w:val="-3"/>
          <w:sz w:val="24"/>
        </w:rPr>
        <w:t> </w:t>
      </w:r>
      <w:r>
        <w:rPr>
          <w:rFonts w:ascii="Arial"/>
          <w:sz w:val="24"/>
        </w:rPr>
        <w:t>in</w:t>
      </w:r>
      <w:r>
        <w:rPr>
          <w:rFonts w:ascii="Arial"/>
          <w:spacing w:val="-3"/>
          <w:sz w:val="24"/>
        </w:rPr>
        <w:t> </w:t>
      </w:r>
      <w:r>
        <w:rPr>
          <w:rFonts w:ascii="Arial"/>
          <w:sz w:val="24"/>
        </w:rPr>
        <w:t>Biblical</w:t>
      </w:r>
      <w:r>
        <w:rPr>
          <w:rFonts w:ascii="Arial"/>
          <w:spacing w:val="-3"/>
          <w:sz w:val="24"/>
        </w:rPr>
        <w:t> </w:t>
      </w:r>
      <w:r>
        <w:rPr>
          <w:rFonts w:ascii="Arial"/>
          <w:sz w:val="24"/>
        </w:rPr>
        <w:t>Criticism: Astruc's Contribution". In Jarick, John (ed.). </w:t>
      </w:r>
      <w:r>
        <w:rPr>
          <w:rFonts w:ascii="Arial"/>
          <w:i/>
          <w:sz w:val="24"/>
        </w:rPr>
        <w:t>Sacred Conjectures: The Context and Legacy of</w:t>
      </w:r>
      <w:r>
        <w:rPr>
          <w:rFonts w:ascii="Arial"/>
          <w:i/>
          <w:sz w:val="24"/>
        </w:rPr>
        <w:t> Robert Lowth and Jean Astruc</w:t>
      </w:r>
      <w:r>
        <w:rPr>
          <w:rFonts w:ascii="Arial"/>
          <w:sz w:val="24"/>
        </w:rPr>
        <w:t>. T&amp;T Clark. </w:t>
      </w:r>
      <w:hyperlink r:id="rId670">
        <w:r>
          <w:rPr>
            <w:rFonts w:ascii="Arial"/>
            <w:sz w:val="24"/>
            <w:u w:val="single" w:color="AAAAAA"/>
          </w:rPr>
          <w:t>ISB</w:t>
        </w:r>
      </w:hyperlink>
      <w:r>
        <w:rPr>
          <w:rFonts w:ascii="Arial"/>
          <w:sz w:val="24"/>
          <w:u w:val="single" w:color="AAAAAA"/>
        </w:rPr>
        <w:t>N 978-0-567-02932-4</w:t>
      </w:r>
      <w:r>
        <w:rPr>
          <w:rFonts w:ascii="Arial"/>
          <w:sz w:val="24"/>
          <w:u w:val="none"/>
        </w:rPr>
        <w:t>.</w:t>
      </w:r>
    </w:p>
    <w:p>
      <w:pPr>
        <w:spacing w:after="0" w:line="235" w:lineRule="auto"/>
        <w:jc w:val="left"/>
        <w:rPr>
          <w:rFonts w:ascii="Arial"/>
          <w:sz w:val="24"/>
        </w:rPr>
        <w:sectPr>
          <w:pgSz w:w="12240" w:h="15840"/>
          <w:pgMar w:top="520" w:bottom="280" w:left="360" w:right="360"/>
        </w:sectPr>
      </w:pPr>
    </w:p>
    <w:p>
      <w:pPr>
        <w:spacing w:line="235" w:lineRule="auto" w:before="6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61760">
                <wp:simplePos x="0" y="0"/>
                <wp:positionH relativeFrom="page">
                  <wp:posOffset>552449</wp:posOffset>
                </wp:positionH>
                <wp:positionV relativeFrom="paragraph">
                  <wp:posOffset>117439</wp:posOffset>
                </wp:positionV>
                <wp:extent cx="47625" cy="47625"/>
                <wp:effectExtent l="0" t="0" r="0" b="0"/>
                <wp:wrapNone/>
                <wp:docPr id="355" name="Graphic 355"/>
                <wp:cNvGraphicFramePr>
                  <a:graphicFrameLocks/>
                </wp:cNvGraphicFramePr>
                <a:graphic>
                  <a:graphicData uri="http://schemas.microsoft.com/office/word/2010/wordprocessingShape">
                    <wps:wsp>
                      <wps:cNvPr id="355" name="Graphic 35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9.247212pt;width:3.75pt;height:3.75pt;mso-position-horizontal-relative:page;mso-position-vertical-relative:paragraph;z-index:15861760" id="docshape286" filled="true" fillcolor="#000000" stroked="false">
                <v:fill type="solid"/>
                <w10:wrap type="none"/>
              </v:rect>
            </w:pict>
          </mc:Fallback>
        </mc:AlternateContent>
      </w:r>
      <w:hyperlink r:id="rId898">
        <w:r>
          <w:rPr>
            <w:rFonts w:ascii="Arial"/>
            <w:sz w:val="24"/>
            <w:u w:val="single" w:color="AAAAAA"/>
          </w:rPr>
          <w:t>Newsom,</w:t>
        </w:r>
        <w:r>
          <w:rPr>
            <w:rFonts w:ascii="Arial"/>
            <w:spacing w:val="-3"/>
            <w:sz w:val="24"/>
            <w:u w:val="single" w:color="AAAAAA"/>
          </w:rPr>
          <w:t> </w:t>
        </w:r>
        <w:r>
          <w:rPr>
            <w:rFonts w:ascii="Arial"/>
            <w:sz w:val="24"/>
            <w:u w:val="single" w:color="AAAAAA"/>
          </w:rPr>
          <w:t>Carol</w:t>
        </w:r>
        <w:r>
          <w:rPr>
            <w:rFonts w:ascii="Arial"/>
            <w:spacing w:val="-17"/>
            <w:sz w:val="24"/>
            <w:u w:val="single" w:color="AAAAAA"/>
          </w:rPr>
          <w:t> </w:t>
        </w:r>
        <w:r>
          <w:rPr>
            <w:rFonts w:ascii="Arial"/>
            <w:sz w:val="24"/>
            <w:u w:val="single" w:color="AAAAAA"/>
          </w:rPr>
          <w:t>Ann</w:t>
        </w:r>
      </w:hyperlink>
      <w:r>
        <w:rPr>
          <w:rFonts w:ascii="Arial"/>
          <w:spacing w:val="-3"/>
          <w:sz w:val="24"/>
          <w:u w:val="none"/>
        </w:rPr>
        <w:t> </w:t>
      </w:r>
      <w:r>
        <w:rPr>
          <w:rFonts w:ascii="Arial"/>
          <w:sz w:val="24"/>
          <w:u w:val="none"/>
        </w:rPr>
        <w:t>(2004).</w:t>
      </w:r>
      <w:r>
        <w:rPr>
          <w:rFonts w:ascii="Arial"/>
          <w:spacing w:val="-3"/>
          <w:sz w:val="24"/>
          <w:u w:val="none"/>
        </w:rPr>
        <w:t> </w:t>
      </w:r>
      <w:hyperlink r:id="rId899">
        <w:r>
          <w:rPr>
            <w:rFonts w:ascii="Arial"/>
            <w:i/>
            <w:sz w:val="24"/>
            <w:u w:val="single" w:color="AAAAAA"/>
          </w:rPr>
          <w:t>The</w:t>
        </w:r>
        <w:r>
          <w:rPr>
            <w:rFonts w:ascii="Arial"/>
            <w:i/>
            <w:spacing w:val="-3"/>
            <w:sz w:val="24"/>
            <w:u w:val="single" w:color="AAAAAA"/>
          </w:rPr>
          <w:t> </w:t>
        </w:r>
        <w:r>
          <w:rPr>
            <w:rFonts w:ascii="Arial"/>
            <w:i/>
            <w:sz w:val="24"/>
            <w:u w:val="single" w:color="AAAAAA"/>
          </w:rPr>
          <w:t>Self</w:t>
        </w:r>
        <w:r>
          <w:rPr>
            <w:rFonts w:ascii="Arial"/>
            <w:i/>
            <w:spacing w:val="-3"/>
            <w:sz w:val="24"/>
            <w:u w:val="single" w:color="AAAAAA"/>
          </w:rPr>
          <w:t> </w:t>
        </w:r>
        <w:r>
          <w:rPr>
            <w:rFonts w:ascii="Arial"/>
            <w:i/>
            <w:sz w:val="24"/>
            <w:u w:val="single" w:color="AAAAAA"/>
          </w:rPr>
          <w:t>as</w:t>
        </w:r>
        <w:r>
          <w:rPr>
            <w:rFonts w:ascii="Arial"/>
            <w:i/>
            <w:spacing w:val="-3"/>
            <w:sz w:val="24"/>
            <w:u w:val="single" w:color="AAAAAA"/>
          </w:rPr>
          <w:t> </w:t>
        </w:r>
        <w:r>
          <w:rPr>
            <w:rFonts w:ascii="Arial"/>
            <w:i/>
            <w:sz w:val="24"/>
            <w:u w:val="single" w:color="AAAAAA"/>
          </w:rPr>
          <w:t>Symbolic</w:t>
        </w:r>
        <w:r>
          <w:rPr>
            <w:rFonts w:ascii="Arial"/>
            <w:i/>
            <w:spacing w:val="-3"/>
            <w:sz w:val="24"/>
            <w:u w:val="single" w:color="AAAAAA"/>
          </w:rPr>
          <w:t> </w:t>
        </w:r>
        <w:r>
          <w:rPr>
            <w:rFonts w:ascii="Arial"/>
            <w:i/>
            <w:sz w:val="24"/>
            <w:u w:val="single" w:color="AAAAAA"/>
          </w:rPr>
          <w:t>Space:</w:t>
        </w:r>
        <w:r>
          <w:rPr>
            <w:rFonts w:ascii="Arial"/>
            <w:i/>
            <w:spacing w:val="-3"/>
            <w:sz w:val="24"/>
            <w:u w:val="single" w:color="AAAAAA"/>
          </w:rPr>
          <w:t> </w:t>
        </w:r>
        <w:r>
          <w:rPr>
            <w:rFonts w:ascii="Arial"/>
            <w:i/>
            <w:sz w:val="24"/>
            <w:u w:val="single" w:color="AAAAAA"/>
          </w:rPr>
          <w:t>Constructing</w:t>
        </w:r>
        <w:r>
          <w:rPr>
            <w:rFonts w:ascii="Arial"/>
            <w:i/>
            <w:spacing w:val="-3"/>
            <w:sz w:val="24"/>
            <w:u w:val="single" w:color="AAAAAA"/>
          </w:rPr>
          <w:t> </w:t>
        </w:r>
        <w:r>
          <w:rPr>
            <w:rFonts w:ascii="Arial"/>
            <w:i/>
            <w:sz w:val="24"/>
            <w:u w:val="single" w:color="AAAAAA"/>
          </w:rPr>
          <w:t>Identity</w:t>
        </w:r>
        <w:r>
          <w:rPr>
            <w:rFonts w:ascii="Arial"/>
            <w:i/>
            <w:spacing w:val="-3"/>
            <w:sz w:val="24"/>
            <w:u w:val="single" w:color="AAAAAA"/>
          </w:rPr>
          <w:t> </w:t>
        </w:r>
        <w:r>
          <w:rPr>
            <w:rFonts w:ascii="Arial"/>
            <w:i/>
            <w:sz w:val="24"/>
            <w:u w:val="single" w:color="AAAAAA"/>
          </w:rPr>
          <w:t>and</w:t>
        </w:r>
        <w:r>
          <w:rPr>
            <w:rFonts w:ascii="Arial"/>
            <w:i/>
            <w:spacing w:val="-3"/>
            <w:sz w:val="24"/>
            <w:u w:val="single" w:color="AAAAAA"/>
          </w:rPr>
          <w:t> </w:t>
        </w:r>
        <w:r>
          <w:rPr>
            <w:rFonts w:ascii="Arial"/>
            <w:i/>
            <w:sz w:val="24"/>
            <w:u w:val="single" w:color="AAAAAA"/>
          </w:rPr>
          <w:t>Community</w:t>
        </w:r>
        <w:r>
          <w:rPr>
            <w:rFonts w:ascii="Arial"/>
            <w:i/>
            <w:spacing w:val="-3"/>
            <w:sz w:val="24"/>
            <w:u w:val="single" w:color="AAAAAA"/>
          </w:rPr>
          <w:t> </w:t>
        </w:r>
        <w:r>
          <w:rPr>
            <w:rFonts w:ascii="Arial"/>
            <w:i/>
            <w:sz w:val="24"/>
            <w:u w:val="single" w:color="AAAAAA"/>
          </w:rPr>
          <w:t>at</w:t>
        </w:r>
      </w:hyperlink>
      <w:r>
        <w:rPr>
          <w:rFonts w:ascii="Arial"/>
          <w:i/>
          <w:sz w:val="24"/>
          <w:u w:val="none"/>
        </w:rPr>
        <w:t> </w:t>
      </w:r>
      <w:hyperlink r:id="rId899">
        <w:r>
          <w:rPr>
            <w:rFonts w:ascii="Arial"/>
            <w:i/>
            <w:sz w:val="24"/>
            <w:u w:val="single" w:color="AAAAAA"/>
          </w:rPr>
          <w:t>Qumran </w:t>
        </w:r>
        <w:r>
          <w:rPr>
            <w:rFonts w:ascii="Arial"/>
            <w:sz w:val="24"/>
            <w:u w:val="single" w:color="AAAAAA"/>
          </w:rPr>
          <w:t>(https://books.google.com/books?id=j3g7dwFK81IC)</w:t>
        </w:r>
      </w:hyperlink>
      <w:r>
        <w:rPr>
          <w:rFonts w:ascii="Arial"/>
          <w:sz w:val="24"/>
          <w:u w:val="none"/>
        </w:rPr>
        <w:t>. Brill. </w:t>
      </w:r>
      <w:hyperlink r:id="rId670">
        <w:r>
          <w:rPr>
            <w:rFonts w:ascii="Arial"/>
            <w:sz w:val="24"/>
            <w:u w:val="single" w:color="AAAAAA"/>
          </w:rPr>
          <w:t>ISB</w:t>
        </w:r>
      </w:hyperlink>
      <w:r>
        <w:rPr>
          <w:rFonts w:ascii="Arial"/>
          <w:sz w:val="24"/>
          <w:u w:val="single" w:color="AAAAAA"/>
        </w:rPr>
        <w:t>N 978-90-04-13803-2</w:t>
      </w:r>
      <w:r>
        <w:rPr>
          <w:rFonts w:ascii="Arial"/>
          <w:sz w:val="24"/>
          <w:u w:val="none"/>
        </w:rPr>
        <w:t>.</w:t>
      </w:r>
    </w:p>
    <w:p>
      <w:pPr>
        <w:pStyle w:val="BodyText"/>
        <w:spacing w:line="235" w:lineRule="auto" w:before="59"/>
        <w:rPr>
          <w:rFonts w:ascii="Arial" w:hAnsi="Arial"/>
        </w:rPr>
      </w:pPr>
      <w:r>
        <w:rPr>
          <w:rFonts w:ascii="Arial" w:hAnsi="Arial"/>
        </w:rPr>
        <mc:AlternateContent>
          <mc:Choice Requires="wps">
            <w:drawing>
              <wp:anchor distT="0" distB="0" distL="0" distR="0" allowOverlap="1" layoutInCell="1" locked="0" behindDoc="0" simplePos="0" relativeHeight="15862272">
                <wp:simplePos x="0" y="0"/>
                <wp:positionH relativeFrom="page">
                  <wp:posOffset>552449</wp:posOffset>
                </wp:positionH>
                <wp:positionV relativeFrom="paragraph">
                  <wp:posOffset>111144</wp:posOffset>
                </wp:positionV>
                <wp:extent cx="47625" cy="47625"/>
                <wp:effectExtent l="0" t="0" r="0" b="0"/>
                <wp:wrapNone/>
                <wp:docPr id="356" name="Graphic 356"/>
                <wp:cNvGraphicFramePr>
                  <a:graphicFrameLocks/>
                </wp:cNvGraphicFramePr>
                <a:graphic>
                  <a:graphicData uri="http://schemas.microsoft.com/office/word/2010/wordprocessingShape">
                    <wps:wsp>
                      <wps:cNvPr id="356" name="Graphic 35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51507pt;width:3.75pt;height:3.75pt;mso-position-horizontal-relative:page;mso-position-vertical-relative:paragraph;z-index:15862272" id="docshape287" filled="true" fillcolor="#000000" stroked="false">
                <v:fill type="solid"/>
                <w10:wrap type="none"/>
              </v:rect>
            </w:pict>
          </mc:Fallback>
        </mc:AlternateContent>
      </w:r>
      <w:r>
        <w:rPr>
          <w:rFonts w:ascii="Arial" w:hAnsi="Arial"/>
        </w:rPr>
        <w:t>Orsini, Pasquale; Clarysse, Willy (2012). "Early New Testament Manuscripts and Their Dates". </w:t>
      </w:r>
      <w:r>
        <w:rPr>
          <w:rFonts w:ascii="Arial" w:hAnsi="Arial"/>
          <w:i/>
        </w:rPr>
        <w:t>Ephemerides</w:t>
      </w:r>
      <w:r>
        <w:rPr>
          <w:rFonts w:ascii="Arial" w:hAnsi="Arial"/>
          <w:i/>
          <w:spacing w:val="-6"/>
        </w:rPr>
        <w:t> </w:t>
      </w:r>
      <w:r>
        <w:rPr>
          <w:rFonts w:ascii="Arial" w:hAnsi="Arial"/>
          <w:i/>
        </w:rPr>
        <w:t>Theologicae</w:t>
      </w:r>
      <w:r>
        <w:rPr>
          <w:rFonts w:ascii="Arial" w:hAnsi="Arial"/>
          <w:i/>
          <w:spacing w:val="-6"/>
        </w:rPr>
        <w:t> </w:t>
      </w:r>
      <w:r>
        <w:rPr>
          <w:rFonts w:ascii="Arial" w:hAnsi="Arial"/>
          <w:i/>
        </w:rPr>
        <w:t>Lovanienses</w:t>
      </w:r>
      <w:r>
        <w:rPr>
          <w:rFonts w:ascii="Arial" w:hAnsi="Arial"/>
        </w:rPr>
        <w:t>.</w:t>
      </w:r>
      <w:r>
        <w:rPr>
          <w:rFonts w:ascii="Arial" w:hAnsi="Arial"/>
          <w:spacing w:val="-6"/>
        </w:rPr>
        <w:t> </w:t>
      </w:r>
      <w:r>
        <w:rPr>
          <w:rFonts w:ascii="Arial" w:hAnsi="Arial"/>
          <w:b/>
        </w:rPr>
        <w:t>88</w:t>
      </w:r>
      <w:r>
        <w:rPr>
          <w:rFonts w:ascii="Arial" w:hAnsi="Arial"/>
          <w:b/>
          <w:spacing w:val="-6"/>
        </w:rPr>
        <w:t> </w:t>
      </w:r>
      <w:r>
        <w:rPr>
          <w:rFonts w:ascii="Arial" w:hAnsi="Arial"/>
        </w:rPr>
        <w:t>(4):</w:t>
      </w:r>
      <w:r>
        <w:rPr>
          <w:rFonts w:ascii="Arial" w:hAnsi="Arial"/>
          <w:spacing w:val="-6"/>
        </w:rPr>
        <w:t> </w:t>
      </w:r>
      <w:r>
        <w:rPr>
          <w:rFonts w:ascii="Arial" w:hAnsi="Arial"/>
        </w:rPr>
        <w:t>443–474.</w:t>
      </w:r>
      <w:r>
        <w:rPr>
          <w:rFonts w:ascii="Arial" w:hAnsi="Arial"/>
          <w:spacing w:val="-6"/>
        </w:rPr>
        <w:t> </w:t>
      </w:r>
      <w:hyperlink r:id="rId725">
        <w:r>
          <w:rPr>
            <w:rFonts w:ascii="Arial" w:hAnsi="Arial"/>
            <w:u w:val="single" w:color="AAAAAA"/>
          </w:rPr>
          <w:t>doi</w:t>
        </w:r>
      </w:hyperlink>
      <w:r>
        <w:rPr>
          <w:rFonts w:ascii="Arial" w:hAnsi="Arial"/>
          <w:u w:val="single" w:color="AAAAAA"/>
        </w:rPr>
        <w:t>:</w:t>
      </w:r>
      <w:hyperlink r:id="rId900">
        <w:r>
          <w:rPr>
            <w:rFonts w:ascii="Arial" w:hAnsi="Arial"/>
            <w:u w:val="single" w:color="AAAAAA"/>
          </w:rPr>
          <w:t>10.2143/ETL.88.4.2957937</w:t>
        </w:r>
        <w:r>
          <w:rPr>
            <w:rFonts w:ascii="Arial" w:hAnsi="Arial"/>
            <w:spacing w:val="-6"/>
            <w:u w:val="single" w:color="AAAAAA"/>
          </w:rPr>
          <w:t> </w:t>
        </w:r>
        <w:r>
          <w:rPr>
            <w:rFonts w:ascii="Arial" w:hAnsi="Arial"/>
            <w:u w:val="single" w:color="AAAAAA"/>
          </w:rPr>
          <w:t>(https://</w:t>
        </w:r>
      </w:hyperlink>
      <w:r>
        <w:rPr>
          <w:rFonts w:ascii="Arial" w:hAnsi="Arial"/>
          <w:u w:val="none"/>
        </w:rPr>
        <w:t> </w:t>
      </w:r>
      <w:hyperlink r:id="rId900">
        <w:r>
          <w:rPr>
            <w:rFonts w:ascii="Arial" w:hAnsi="Arial"/>
            <w:spacing w:val="-2"/>
            <w:u w:val="single" w:color="AAAAAA"/>
          </w:rPr>
          <w:t>doi.org/10.2143%2FETL.88.4.2957937)</w:t>
        </w:r>
      </w:hyperlink>
      <w:r>
        <w:rPr>
          <w:rFonts w:ascii="Arial" w:hAnsi="Arial"/>
          <w:spacing w:val="-2"/>
          <w:u w:val="none"/>
        </w:rPr>
        <w:t>.</w:t>
      </w:r>
    </w:p>
    <w:p>
      <w:pPr>
        <w:spacing w:line="235" w:lineRule="auto" w:before="59"/>
        <w:ind w:left="743" w:right="479" w:firstLine="0"/>
        <w:jc w:val="left"/>
        <w:rPr>
          <w:rFonts w:ascii="Arial"/>
          <w:sz w:val="24"/>
        </w:rPr>
      </w:pPr>
      <w:r>
        <w:rPr>
          <w:rFonts w:ascii="Arial"/>
          <w:sz w:val="24"/>
        </w:rPr>
        <mc:AlternateContent>
          <mc:Choice Requires="wps">
            <w:drawing>
              <wp:anchor distT="0" distB="0" distL="0" distR="0" allowOverlap="1" layoutInCell="1" locked="0" behindDoc="0" simplePos="0" relativeHeight="15862784">
                <wp:simplePos x="0" y="0"/>
                <wp:positionH relativeFrom="page">
                  <wp:posOffset>552449</wp:posOffset>
                </wp:positionH>
                <wp:positionV relativeFrom="paragraph">
                  <wp:posOffset>110908</wp:posOffset>
                </wp:positionV>
                <wp:extent cx="47625" cy="47625"/>
                <wp:effectExtent l="0" t="0" r="0" b="0"/>
                <wp:wrapNone/>
                <wp:docPr id="357" name="Graphic 357"/>
                <wp:cNvGraphicFramePr>
                  <a:graphicFrameLocks/>
                </wp:cNvGraphicFramePr>
                <a:graphic>
                  <a:graphicData uri="http://schemas.microsoft.com/office/word/2010/wordprocessingShape">
                    <wps:wsp>
                      <wps:cNvPr id="357" name="Graphic 35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2949pt;width:3.75pt;height:3.75pt;mso-position-horizontal-relative:page;mso-position-vertical-relative:paragraph;z-index:15862784" id="docshape288" filled="true" fillcolor="#000000" stroked="false">
                <v:fill type="solid"/>
                <w10:wrap type="none"/>
              </v:rect>
            </w:pict>
          </mc:Fallback>
        </mc:AlternateContent>
      </w:r>
      <w:r>
        <w:rPr>
          <w:rFonts w:ascii="Arial"/>
          <w:sz w:val="24"/>
        </w:rPr>
        <w:t>Pace, Sharon (2016). "17 Deuterocanonical/Apocryphal books". In Chapman, Stephen B.; Sweeney,</w:t>
      </w:r>
      <w:r>
        <w:rPr>
          <w:rFonts w:ascii="Arial"/>
          <w:spacing w:val="-10"/>
          <w:sz w:val="24"/>
        </w:rPr>
        <w:t> </w:t>
      </w:r>
      <w:r>
        <w:rPr>
          <w:rFonts w:ascii="Arial"/>
          <w:sz w:val="24"/>
        </w:rPr>
        <w:t>Marvin</w:t>
      </w:r>
      <w:r>
        <w:rPr>
          <w:rFonts w:ascii="Arial"/>
          <w:spacing w:val="-17"/>
          <w:sz w:val="24"/>
        </w:rPr>
        <w:t> </w:t>
      </w:r>
      <w:r>
        <w:rPr>
          <w:rFonts w:ascii="Arial"/>
          <w:sz w:val="24"/>
        </w:rPr>
        <w:t>A.</w:t>
      </w:r>
      <w:r>
        <w:rPr>
          <w:rFonts w:ascii="Arial"/>
          <w:spacing w:val="-7"/>
          <w:sz w:val="24"/>
        </w:rPr>
        <w:t> </w:t>
      </w:r>
      <w:r>
        <w:rPr>
          <w:rFonts w:ascii="Arial"/>
          <w:sz w:val="24"/>
        </w:rPr>
        <w:t>(eds.).</w:t>
      </w:r>
      <w:r>
        <w:rPr>
          <w:rFonts w:ascii="Arial"/>
          <w:spacing w:val="-8"/>
          <w:sz w:val="24"/>
        </w:rPr>
        <w:t> </w:t>
      </w:r>
      <w:r>
        <w:rPr>
          <w:rFonts w:ascii="Arial"/>
          <w:i/>
          <w:sz w:val="24"/>
        </w:rPr>
        <w:t>The</w:t>
      </w:r>
      <w:r>
        <w:rPr>
          <w:rFonts w:ascii="Arial"/>
          <w:i/>
          <w:spacing w:val="-8"/>
          <w:sz w:val="24"/>
        </w:rPr>
        <w:t> </w:t>
      </w:r>
      <w:r>
        <w:rPr>
          <w:rFonts w:ascii="Arial"/>
          <w:i/>
          <w:sz w:val="24"/>
        </w:rPr>
        <w:t>Cambridge</w:t>
      </w:r>
      <w:r>
        <w:rPr>
          <w:rFonts w:ascii="Arial"/>
          <w:i/>
          <w:spacing w:val="-8"/>
          <w:sz w:val="24"/>
        </w:rPr>
        <w:t> </w:t>
      </w:r>
      <w:r>
        <w:rPr>
          <w:rFonts w:ascii="Arial"/>
          <w:i/>
          <w:sz w:val="24"/>
        </w:rPr>
        <w:t>Companion</w:t>
      </w:r>
      <w:r>
        <w:rPr>
          <w:rFonts w:ascii="Arial"/>
          <w:i/>
          <w:spacing w:val="-8"/>
          <w:sz w:val="24"/>
        </w:rPr>
        <w:t> </w:t>
      </w:r>
      <w:r>
        <w:rPr>
          <w:rFonts w:ascii="Arial"/>
          <w:i/>
          <w:sz w:val="24"/>
        </w:rPr>
        <w:t>to</w:t>
      </w:r>
      <w:r>
        <w:rPr>
          <w:rFonts w:ascii="Arial"/>
          <w:i/>
          <w:spacing w:val="-8"/>
          <w:sz w:val="24"/>
        </w:rPr>
        <w:t> </w:t>
      </w:r>
      <w:r>
        <w:rPr>
          <w:rFonts w:ascii="Arial"/>
          <w:i/>
          <w:sz w:val="24"/>
        </w:rPr>
        <w:t>the</w:t>
      </w:r>
      <w:r>
        <w:rPr>
          <w:rFonts w:ascii="Arial"/>
          <w:i/>
          <w:spacing w:val="-8"/>
          <w:sz w:val="24"/>
        </w:rPr>
        <w:t> </w:t>
      </w:r>
      <w:r>
        <w:rPr>
          <w:rFonts w:ascii="Arial"/>
          <w:i/>
          <w:sz w:val="24"/>
        </w:rPr>
        <w:t>Hebrew</w:t>
      </w:r>
      <w:r>
        <w:rPr>
          <w:rFonts w:ascii="Arial"/>
          <w:i/>
          <w:spacing w:val="-8"/>
          <w:sz w:val="24"/>
        </w:rPr>
        <w:t> </w:t>
      </w:r>
      <w:r>
        <w:rPr>
          <w:rFonts w:ascii="Arial"/>
          <w:i/>
          <w:sz w:val="24"/>
        </w:rPr>
        <w:t>Bible/Old</w:t>
      </w:r>
      <w:r>
        <w:rPr>
          <w:rFonts w:ascii="Arial"/>
          <w:i/>
          <w:spacing w:val="-8"/>
          <w:sz w:val="24"/>
        </w:rPr>
        <w:t> </w:t>
      </w:r>
      <w:r>
        <w:rPr>
          <w:rFonts w:ascii="Arial"/>
          <w:i/>
          <w:sz w:val="24"/>
        </w:rPr>
        <w:t>Testament</w:t>
      </w:r>
      <w:r>
        <w:rPr>
          <w:rFonts w:ascii="Arial"/>
          <w:i/>
          <w:sz w:val="24"/>
        </w:rPr>
        <w:t> </w:t>
      </w:r>
      <w:r>
        <w:rPr>
          <w:rFonts w:ascii="Arial"/>
          <w:sz w:val="24"/>
        </w:rPr>
        <w:t>(illustrated ed.). Cambridge University Press. </w:t>
      </w:r>
      <w:hyperlink r:id="rId670">
        <w:r>
          <w:rPr>
            <w:rFonts w:ascii="Arial"/>
            <w:sz w:val="24"/>
            <w:u w:val="single" w:color="AAAAAA"/>
          </w:rPr>
          <w:t>ISB</w:t>
        </w:r>
      </w:hyperlink>
      <w:r>
        <w:rPr>
          <w:rFonts w:ascii="Arial"/>
          <w:sz w:val="24"/>
          <w:u w:val="single" w:color="AAAAAA"/>
        </w:rPr>
        <w:t>N 978-0-521-88320-7</w:t>
      </w:r>
      <w:r>
        <w:rPr>
          <w:rFonts w:ascii="Arial"/>
          <w:sz w:val="24"/>
          <w:u w:val="none"/>
        </w:rPr>
        <w:t>.</w:t>
      </w:r>
    </w:p>
    <w:p>
      <w:pPr>
        <w:pStyle w:val="BodyText"/>
        <w:spacing w:line="235" w:lineRule="auto" w:before="58"/>
        <w:ind w:right="347"/>
        <w:rPr>
          <w:rFonts w:ascii="Arial" w:hAnsi="Arial"/>
        </w:rPr>
      </w:pPr>
      <w:r>
        <w:rPr>
          <w:rFonts w:ascii="Arial" w:hAnsi="Arial"/>
        </w:rPr>
        <mc:AlternateContent>
          <mc:Choice Requires="wps">
            <w:drawing>
              <wp:anchor distT="0" distB="0" distL="0" distR="0" allowOverlap="1" layoutInCell="1" locked="0" behindDoc="0" simplePos="0" relativeHeight="15863296">
                <wp:simplePos x="0" y="0"/>
                <wp:positionH relativeFrom="page">
                  <wp:posOffset>552449</wp:posOffset>
                </wp:positionH>
                <wp:positionV relativeFrom="paragraph">
                  <wp:posOffset>110672</wp:posOffset>
                </wp:positionV>
                <wp:extent cx="47625" cy="47625"/>
                <wp:effectExtent l="0" t="0" r="0" b="0"/>
                <wp:wrapNone/>
                <wp:docPr id="358" name="Graphic 358"/>
                <wp:cNvGraphicFramePr>
                  <a:graphicFrameLocks/>
                </wp:cNvGraphicFramePr>
                <a:graphic>
                  <a:graphicData uri="http://schemas.microsoft.com/office/word/2010/wordprocessingShape">
                    <wps:wsp>
                      <wps:cNvPr id="358" name="Graphic 35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14391pt;width:3.75pt;height:3.75pt;mso-position-horizontal-relative:page;mso-position-vertical-relative:paragraph;z-index:15863296" id="docshape289" filled="true" fillcolor="#000000" stroked="false">
                <v:fill type="solid"/>
                <w10:wrap type="none"/>
              </v:rect>
            </w:pict>
          </mc:Fallback>
        </mc:AlternateContent>
      </w:r>
      <w:hyperlink r:id="rId901">
        <w:r>
          <w:rPr>
            <w:rFonts w:ascii="Arial" w:hAnsi="Arial"/>
            <w:u w:val="single" w:color="AAAAAA"/>
          </w:rPr>
          <w:t>Parker, David C.</w:t>
        </w:r>
      </w:hyperlink>
      <w:r>
        <w:rPr>
          <w:rFonts w:ascii="Arial" w:hAnsi="Arial"/>
          <w:u w:val="none"/>
        </w:rPr>
        <w:t> (2013). "The New Testament text and versions". In </w:t>
      </w:r>
      <w:hyperlink r:id="rId902">
        <w:r>
          <w:rPr>
            <w:rFonts w:ascii="Arial" w:hAnsi="Arial"/>
            <w:u w:val="single" w:color="AAAAAA"/>
          </w:rPr>
          <w:t>Paget, James Carleton</w:t>
        </w:r>
      </w:hyperlink>
      <w:r>
        <w:rPr>
          <w:rFonts w:ascii="Arial" w:hAnsi="Arial"/>
          <w:u w:val="none"/>
        </w:rPr>
        <w:t>; Schaper, Joachim (eds.). </w:t>
      </w:r>
      <w:r>
        <w:rPr>
          <w:rFonts w:ascii="Arial" w:hAnsi="Arial"/>
          <w:i/>
          <w:u w:val="none"/>
        </w:rPr>
        <w:t>Volume 1: From the Beginnings to 600</w:t>
      </w:r>
      <w:r>
        <w:rPr>
          <w:rFonts w:ascii="Arial" w:hAnsi="Arial"/>
          <w:u w:val="none"/>
        </w:rPr>
        <w:t>. The New Cambridge History of the</w:t>
      </w:r>
      <w:r>
        <w:rPr>
          <w:rFonts w:ascii="Arial" w:hAnsi="Arial"/>
          <w:spacing w:val="-4"/>
          <w:u w:val="none"/>
        </w:rPr>
        <w:t> </w:t>
      </w:r>
      <w:r>
        <w:rPr>
          <w:rFonts w:ascii="Arial" w:hAnsi="Arial"/>
          <w:u w:val="none"/>
        </w:rPr>
        <w:t>Bible.</w:t>
      </w:r>
      <w:r>
        <w:rPr>
          <w:rFonts w:ascii="Arial" w:hAnsi="Arial"/>
          <w:spacing w:val="-4"/>
          <w:u w:val="none"/>
        </w:rPr>
        <w:t> </w:t>
      </w:r>
      <w:hyperlink r:id="rId903">
        <w:r>
          <w:rPr>
            <w:rFonts w:ascii="Arial" w:hAnsi="Arial"/>
            <w:u w:val="single" w:color="AAAAAA"/>
          </w:rPr>
          <w:t>Cambridge</w:t>
        </w:r>
        <w:r>
          <w:rPr>
            <w:rFonts w:ascii="Arial" w:hAnsi="Arial"/>
            <w:spacing w:val="-4"/>
            <w:u w:val="single" w:color="AAAAAA"/>
          </w:rPr>
          <w:t> </w:t>
        </w:r>
        <w:r>
          <w:rPr>
            <w:rFonts w:ascii="Arial" w:hAnsi="Arial"/>
            <w:u w:val="single" w:color="AAAAAA"/>
          </w:rPr>
          <w:t>University</w:t>
        </w:r>
        <w:r>
          <w:rPr>
            <w:rFonts w:ascii="Arial" w:hAnsi="Arial"/>
            <w:spacing w:val="-4"/>
            <w:u w:val="single" w:color="AAAAAA"/>
          </w:rPr>
          <w:t> </w:t>
        </w:r>
        <w:r>
          <w:rPr>
            <w:rFonts w:ascii="Arial" w:hAnsi="Arial"/>
            <w:u w:val="single" w:color="AAAAAA"/>
          </w:rPr>
          <w:t>Press</w:t>
        </w:r>
      </w:hyperlink>
      <w:r>
        <w:rPr>
          <w:rFonts w:ascii="Arial" w:hAnsi="Arial"/>
          <w:u w:val="none"/>
        </w:rPr>
        <w:t>.</w:t>
      </w:r>
      <w:r>
        <w:rPr>
          <w:rFonts w:ascii="Arial" w:hAnsi="Arial"/>
          <w:spacing w:val="-4"/>
          <w:u w:val="none"/>
        </w:rPr>
        <w:t> </w:t>
      </w:r>
      <w:r>
        <w:rPr>
          <w:rFonts w:ascii="Arial" w:hAnsi="Arial"/>
          <w:u w:val="none"/>
        </w:rPr>
        <w:t>pp.</w:t>
      </w:r>
      <w:r>
        <w:rPr>
          <w:rFonts w:ascii="Arial" w:hAnsi="Arial"/>
          <w:spacing w:val="-4"/>
          <w:u w:val="none"/>
        </w:rPr>
        <w:t> </w:t>
      </w:r>
      <w:r>
        <w:rPr>
          <w:rFonts w:ascii="Arial" w:hAnsi="Arial"/>
          <w:u w:val="none"/>
        </w:rPr>
        <w:t>412–454.</w:t>
      </w:r>
      <w:r>
        <w:rPr>
          <w:rFonts w:ascii="Arial" w:hAnsi="Arial"/>
          <w:spacing w:val="-4"/>
          <w:u w:val="none"/>
        </w:rPr>
        <w:t> </w:t>
      </w:r>
      <w:hyperlink r:id="rId670">
        <w:r>
          <w:rPr>
            <w:rFonts w:ascii="Arial" w:hAnsi="Arial"/>
            <w:u w:val="single" w:color="AAAAAA"/>
          </w:rPr>
          <w:t>ISBN</w:t>
        </w:r>
      </w:hyperlink>
      <w:r>
        <w:rPr>
          <w:rFonts w:ascii="Arial" w:hAnsi="Arial"/>
          <w:spacing w:val="-4"/>
          <w:u w:val="none"/>
        </w:rPr>
        <w:t> </w:t>
      </w:r>
      <w:r>
        <w:rPr>
          <w:rFonts w:ascii="Arial" w:hAnsi="Arial"/>
          <w:u w:val="single" w:color="AAAAAA"/>
        </w:rPr>
        <w:t>978-0-521-85938-7</w:t>
      </w:r>
      <w:r>
        <w:rPr>
          <w:rFonts w:ascii="Arial" w:hAnsi="Arial"/>
          <w:u w:val="none"/>
        </w:rPr>
        <w:t>.</w:t>
      </w:r>
      <w:r>
        <w:rPr>
          <w:rFonts w:ascii="Arial" w:hAnsi="Arial"/>
          <w:spacing w:val="-4"/>
          <w:u w:val="none"/>
        </w:rPr>
        <w:t> </w:t>
      </w:r>
      <w:hyperlink r:id="rId803">
        <w:r>
          <w:rPr>
            <w:rFonts w:ascii="Arial" w:hAnsi="Arial"/>
            <w:u w:val="single" w:color="AAAAAA"/>
          </w:rPr>
          <w:t>OCL</w:t>
        </w:r>
      </w:hyperlink>
      <w:r>
        <w:rPr>
          <w:rFonts w:ascii="Arial" w:hAnsi="Arial"/>
          <w:u w:val="single" w:color="AAAAAA"/>
        </w:rPr>
        <w:t>C</w:t>
      </w:r>
      <w:r>
        <w:rPr>
          <w:rFonts w:ascii="Arial" w:hAnsi="Arial"/>
          <w:spacing w:val="-4"/>
          <w:u w:val="single" w:color="AAAAAA"/>
        </w:rPr>
        <w:t> </w:t>
      </w:r>
      <w:hyperlink r:id="rId904">
        <w:r>
          <w:rPr>
            <w:rFonts w:ascii="Arial" w:hAnsi="Arial"/>
            <w:u w:val="single" w:color="AAAAAA"/>
          </w:rPr>
          <w:t>774213683</w:t>
        </w:r>
      </w:hyperlink>
      <w:r>
        <w:rPr>
          <w:rFonts w:ascii="Arial" w:hAnsi="Arial"/>
          <w:u w:val="none"/>
        </w:rPr>
        <w:t> </w:t>
      </w:r>
      <w:hyperlink r:id="rId904">
        <w:r>
          <w:rPr>
            <w:rFonts w:ascii="Arial" w:hAnsi="Arial"/>
            <w:spacing w:val="-2"/>
            <w:u w:val="single" w:color="AAAAAA"/>
          </w:rPr>
          <w:t>(https://search.worldcat.org/oclc/774213683)</w:t>
        </w:r>
      </w:hyperlink>
      <w:r>
        <w:rPr>
          <w:rFonts w:ascii="Arial" w:hAnsi="Arial"/>
          <w:spacing w:val="-2"/>
          <w:u w:val="none"/>
        </w:rPr>
        <w:t>.</w:t>
      </w:r>
    </w:p>
    <w:p>
      <w:pPr>
        <w:pStyle w:val="BodyText"/>
        <w:spacing w:line="235" w:lineRule="auto" w:before="59"/>
        <w:ind w:right="382"/>
        <w:rPr>
          <w:rFonts w:ascii="Arial"/>
        </w:rPr>
      </w:pPr>
      <w:r>
        <w:rPr>
          <w:rFonts w:ascii="Arial"/>
        </w:rPr>
        <mc:AlternateContent>
          <mc:Choice Requires="wps">
            <w:drawing>
              <wp:anchor distT="0" distB="0" distL="0" distR="0" allowOverlap="1" layoutInCell="1" locked="0" behindDoc="0" simplePos="0" relativeHeight="15863808">
                <wp:simplePos x="0" y="0"/>
                <wp:positionH relativeFrom="page">
                  <wp:posOffset>552449</wp:posOffset>
                </wp:positionH>
                <wp:positionV relativeFrom="paragraph">
                  <wp:posOffset>110781</wp:posOffset>
                </wp:positionV>
                <wp:extent cx="47625" cy="47625"/>
                <wp:effectExtent l="0" t="0" r="0" b="0"/>
                <wp:wrapNone/>
                <wp:docPr id="359" name="Graphic 359"/>
                <wp:cNvGraphicFramePr>
                  <a:graphicFrameLocks/>
                </wp:cNvGraphicFramePr>
                <a:graphic>
                  <a:graphicData uri="http://schemas.microsoft.com/office/word/2010/wordprocessingShape">
                    <wps:wsp>
                      <wps:cNvPr id="359" name="Graphic 35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298pt;width:3.75pt;height:3.75pt;mso-position-horizontal-relative:page;mso-position-vertical-relative:paragraph;z-index:15863808" id="docshape290" filled="true" fillcolor="#000000" stroked="false">
                <v:fill type="solid"/>
                <w10:wrap type="none"/>
              </v:rect>
            </w:pict>
          </mc:Fallback>
        </mc:AlternateContent>
      </w:r>
      <w:r>
        <w:rPr>
          <w:rFonts w:ascii="Arial"/>
        </w:rPr>
        <w:t>Phillips, Kim (2016). "The Masora Magna of two biblical fragments from the Cairo Genizah, and the unusual practice of the scribe behind the Leningrad Codex". </w:t>
      </w:r>
      <w:r>
        <w:rPr>
          <w:rFonts w:ascii="Arial"/>
          <w:i/>
        </w:rPr>
        <w:t>The Tyndale Bulletin</w:t>
      </w:r>
      <w:r>
        <w:rPr>
          <w:rFonts w:ascii="Arial"/>
        </w:rPr>
        <w:t>. </w:t>
      </w:r>
      <w:r>
        <w:rPr>
          <w:rFonts w:ascii="Arial"/>
          <w:b/>
        </w:rPr>
        <w:t>67 </w:t>
      </w:r>
      <w:r>
        <w:rPr>
          <w:rFonts w:ascii="Arial"/>
        </w:rPr>
        <w:t>(2). </w:t>
      </w:r>
      <w:hyperlink r:id="rId725">
        <w:r>
          <w:rPr>
            <w:rFonts w:ascii="Arial"/>
            <w:u w:val="single" w:color="AAAAAA"/>
          </w:rPr>
          <w:t>doi</w:t>
        </w:r>
      </w:hyperlink>
      <w:r>
        <w:rPr>
          <w:rFonts w:ascii="Arial"/>
          <w:u w:val="single" w:color="AAAAAA"/>
        </w:rPr>
        <w:t>:</w:t>
      </w:r>
      <w:hyperlink r:id="rId905">
        <w:r>
          <w:rPr>
            <w:rFonts w:ascii="Arial"/>
            <w:u w:val="single" w:color="AAAAAA"/>
          </w:rPr>
          <w:t>10.17863/CAM.11381</w:t>
        </w:r>
        <w:r>
          <w:rPr>
            <w:rFonts w:ascii="Arial"/>
            <w:spacing w:val="-17"/>
            <w:u w:val="single" w:color="AAAAAA"/>
          </w:rPr>
          <w:t> </w:t>
        </w:r>
        <w:r>
          <w:rPr>
            <w:rFonts w:ascii="Arial"/>
            <w:u w:val="single" w:color="AAAAAA"/>
          </w:rPr>
          <w:t>(https://doi.org/10.17863%2FCAM.11381)</w:t>
        </w:r>
      </w:hyperlink>
      <w:r>
        <w:rPr>
          <w:rFonts w:ascii="Arial"/>
          <w:u w:val="none"/>
        </w:rPr>
        <w:t>.</w:t>
      </w:r>
      <w:r>
        <w:rPr>
          <w:rFonts w:ascii="Arial"/>
          <w:spacing w:val="-17"/>
          <w:u w:val="none"/>
        </w:rPr>
        <w:t> </w:t>
      </w:r>
      <w:hyperlink r:id="rId829">
        <w:r>
          <w:rPr>
            <w:rFonts w:ascii="Arial"/>
            <w:u w:val="single" w:color="AAAAAA"/>
          </w:rPr>
          <w:t>S2CID</w:t>
        </w:r>
      </w:hyperlink>
      <w:r>
        <w:rPr>
          <w:rFonts w:ascii="Arial"/>
          <w:spacing w:val="-16"/>
          <w:u w:val="none"/>
        </w:rPr>
        <w:t> </w:t>
      </w:r>
      <w:r>
        <w:rPr>
          <w:rFonts w:ascii="Arial"/>
          <w:u w:val="single" w:color="AAAAAA"/>
        </w:rPr>
        <w:t>165565008</w:t>
      </w:r>
      <w:r>
        <w:rPr>
          <w:rFonts w:ascii="Arial"/>
          <w:spacing w:val="-17"/>
          <w:u w:val="single" w:color="AAAAAA"/>
        </w:rPr>
        <w:t> </w:t>
      </w:r>
      <w:r>
        <w:rPr>
          <w:rFonts w:ascii="Arial"/>
          <w:u w:val="single" w:color="AAAAAA"/>
        </w:rPr>
        <w:t>(https://a</w:t>
      </w:r>
      <w:r>
        <w:rPr>
          <w:rFonts w:ascii="Arial"/>
          <w:u w:val="none"/>
        </w:rPr>
        <w:t> </w:t>
      </w:r>
      <w:r>
        <w:rPr>
          <w:rFonts w:ascii="Arial"/>
          <w:spacing w:val="-2"/>
          <w:u w:val="single" w:color="AAAAAA"/>
        </w:rPr>
        <w:t>pi.semanticscholar.org/CorpusID:165565008)</w:t>
      </w:r>
      <w:r>
        <w:rPr>
          <w:rFonts w:ascii="Arial"/>
          <w:spacing w:val="-2"/>
          <w:u w:val="none"/>
        </w:rPr>
        <w:t>.</w:t>
      </w:r>
    </w:p>
    <w:p>
      <w:pPr>
        <w:pStyle w:val="BodyText"/>
        <w:spacing w:line="235" w:lineRule="auto" w:before="58"/>
        <w:rPr>
          <w:rFonts w:ascii="Arial" w:hAnsi="Arial"/>
        </w:rPr>
      </w:pPr>
      <w:r>
        <w:rPr>
          <w:rFonts w:ascii="Arial" w:hAnsi="Arial"/>
        </w:rPr>
        <mc:AlternateContent>
          <mc:Choice Requires="wps">
            <w:drawing>
              <wp:anchor distT="0" distB="0" distL="0" distR="0" allowOverlap="1" layoutInCell="1" locked="0" behindDoc="0" simplePos="0" relativeHeight="15864320">
                <wp:simplePos x="0" y="0"/>
                <wp:positionH relativeFrom="page">
                  <wp:posOffset>552449</wp:posOffset>
                </wp:positionH>
                <wp:positionV relativeFrom="paragraph">
                  <wp:posOffset>110255</wp:posOffset>
                </wp:positionV>
                <wp:extent cx="47625" cy="47625"/>
                <wp:effectExtent l="0" t="0" r="0" b="0"/>
                <wp:wrapNone/>
                <wp:docPr id="360" name="Graphic 360"/>
                <wp:cNvGraphicFramePr>
                  <a:graphicFrameLocks/>
                </wp:cNvGraphicFramePr>
                <a:graphic>
                  <a:graphicData uri="http://schemas.microsoft.com/office/word/2010/wordprocessingShape">
                    <wps:wsp>
                      <wps:cNvPr id="360" name="Graphic 36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681569pt;width:3.75pt;height:3.75pt;mso-position-horizontal-relative:page;mso-position-vertical-relative:paragraph;z-index:15864320" id="docshape291" filled="true" fillcolor="#000000" stroked="false">
                <v:fill type="solid"/>
                <w10:wrap type="none"/>
              </v:rect>
            </w:pict>
          </mc:Fallback>
        </mc:AlternateContent>
      </w:r>
      <w:r>
        <w:rPr>
          <w:rFonts w:ascii="Arial" w:hAnsi="Arial"/>
        </w:rPr>
        <w:t>Phillips,</w:t>
      </w:r>
      <w:r>
        <w:rPr>
          <w:rFonts w:ascii="Arial" w:hAnsi="Arial"/>
          <w:spacing w:val="-8"/>
        </w:rPr>
        <w:t> </w:t>
      </w:r>
      <w:r>
        <w:rPr>
          <w:rFonts w:ascii="Arial" w:hAnsi="Arial"/>
        </w:rPr>
        <w:t>Thomas</w:t>
      </w:r>
      <w:r>
        <w:rPr>
          <w:rFonts w:ascii="Arial" w:hAnsi="Arial"/>
          <w:spacing w:val="-3"/>
        </w:rPr>
        <w:t> </w:t>
      </w:r>
      <w:r>
        <w:rPr>
          <w:rFonts w:ascii="Arial" w:hAnsi="Arial"/>
        </w:rPr>
        <w:t>E.</w:t>
      </w:r>
      <w:r>
        <w:rPr>
          <w:rFonts w:ascii="Arial" w:hAnsi="Arial"/>
          <w:spacing w:val="-3"/>
        </w:rPr>
        <w:t> </w:t>
      </w:r>
      <w:r>
        <w:rPr>
          <w:rFonts w:ascii="Arial" w:hAnsi="Arial"/>
        </w:rPr>
        <w:t>(2006).</w:t>
      </w:r>
      <w:r>
        <w:rPr>
          <w:rFonts w:ascii="Arial" w:hAnsi="Arial"/>
          <w:spacing w:val="-3"/>
        </w:rPr>
        <w:t> </w:t>
      </w:r>
      <w:r>
        <w:rPr>
          <w:rFonts w:ascii="Arial" w:hAnsi="Arial"/>
        </w:rPr>
        <w:t>"The</w:t>
      </w:r>
      <w:r>
        <w:rPr>
          <w:rFonts w:ascii="Arial" w:hAnsi="Arial"/>
          <w:spacing w:val="-3"/>
        </w:rPr>
        <w:t> </w:t>
      </w:r>
      <w:r>
        <w:rPr>
          <w:rFonts w:ascii="Arial" w:hAnsi="Arial"/>
        </w:rPr>
        <w:t>Genre</w:t>
      </w:r>
      <w:r>
        <w:rPr>
          <w:rFonts w:ascii="Arial" w:hAnsi="Arial"/>
          <w:spacing w:val="-3"/>
        </w:rPr>
        <w:t> </w:t>
      </w:r>
      <w:r>
        <w:rPr>
          <w:rFonts w:ascii="Arial" w:hAnsi="Arial"/>
        </w:rPr>
        <w:t>of</w:t>
      </w:r>
      <w:r>
        <w:rPr>
          <w:rFonts w:ascii="Arial" w:hAnsi="Arial"/>
          <w:spacing w:val="-16"/>
        </w:rPr>
        <w:t> </w:t>
      </w:r>
      <w:r>
        <w:rPr>
          <w:rFonts w:ascii="Arial" w:hAnsi="Arial"/>
        </w:rPr>
        <w:t>Acts:</w:t>
      </w:r>
      <w:r>
        <w:rPr>
          <w:rFonts w:ascii="Arial" w:hAnsi="Arial"/>
          <w:spacing w:val="-3"/>
        </w:rPr>
        <w:t> </w:t>
      </w:r>
      <w:r>
        <w:rPr>
          <w:rFonts w:ascii="Arial" w:hAnsi="Arial"/>
        </w:rPr>
        <w:t>moving</w:t>
      </w:r>
      <w:r>
        <w:rPr>
          <w:rFonts w:ascii="Arial" w:hAnsi="Arial"/>
          <w:spacing w:val="-3"/>
        </w:rPr>
        <w:t> </w:t>
      </w:r>
      <w:r>
        <w:rPr>
          <w:rFonts w:ascii="Arial" w:hAnsi="Arial"/>
        </w:rPr>
        <w:t>toward</w:t>
      </w:r>
      <w:r>
        <w:rPr>
          <w:rFonts w:ascii="Arial" w:hAnsi="Arial"/>
          <w:spacing w:val="-3"/>
        </w:rPr>
        <w:t> </w:t>
      </w:r>
      <w:r>
        <w:rPr>
          <w:rFonts w:ascii="Arial" w:hAnsi="Arial"/>
        </w:rPr>
        <w:t>a</w:t>
      </w:r>
      <w:r>
        <w:rPr>
          <w:rFonts w:ascii="Arial" w:hAnsi="Arial"/>
          <w:spacing w:val="-3"/>
        </w:rPr>
        <w:t> </w:t>
      </w:r>
      <w:r>
        <w:rPr>
          <w:rFonts w:ascii="Arial" w:hAnsi="Arial"/>
        </w:rPr>
        <w:t>consensus?".</w:t>
      </w:r>
      <w:r>
        <w:rPr>
          <w:rFonts w:ascii="Arial" w:hAnsi="Arial"/>
          <w:spacing w:val="-3"/>
        </w:rPr>
        <w:t> </w:t>
      </w:r>
      <w:r>
        <w:rPr>
          <w:rFonts w:ascii="Arial" w:hAnsi="Arial"/>
          <w:i/>
        </w:rPr>
        <w:t>Currents</w:t>
      </w:r>
      <w:r>
        <w:rPr>
          <w:rFonts w:ascii="Arial" w:hAnsi="Arial"/>
          <w:i/>
          <w:spacing w:val="-3"/>
        </w:rPr>
        <w:t> </w:t>
      </w:r>
      <w:r>
        <w:rPr>
          <w:rFonts w:ascii="Arial" w:hAnsi="Arial"/>
          <w:i/>
        </w:rPr>
        <w:t>in</w:t>
      </w:r>
      <w:r>
        <w:rPr>
          <w:rFonts w:ascii="Arial" w:hAnsi="Arial"/>
          <w:i/>
          <w:spacing w:val="-3"/>
        </w:rPr>
        <w:t> </w:t>
      </w:r>
      <w:r>
        <w:rPr>
          <w:rFonts w:ascii="Arial" w:hAnsi="Arial"/>
          <w:i/>
        </w:rPr>
        <w:t>Biblical</w:t>
      </w:r>
      <w:r>
        <w:rPr>
          <w:rFonts w:ascii="Arial" w:hAnsi="Arial"/>
          <w:i/>
        </w:rPr>
        <w:t> Research</w:t>
      </w:r>
      <w:r>
        <w:rPr>
          <w:rFonts w:ascii="Arial" w:hAnsi="Arial"/>
        </w:rPr>
        <w:t>.</w:t>
      </w:r>
      <w:r>
        <w:rPr>
          <w:rFonts w:ascii="Arial" w:hAnsi="Arial"/>
          <w:spacing w:val="-6"/>
        </w:rPr>
        <w:t> </w:t>
      </w:r>
      <w:r>
        <w:rPr>
          <w:rFonts w:ascii="Arial" w:hAnsi="Arial"/>
          <w:b/>
        </w:rPr>
        <w:t>4</w:t>
      </w:r>
      <w:r>
        <w:rPr>
          <w:rFonts w:ascii="Arial" w:hAnsi="Arial"/>
          <w:b/>
          <w:spacing w:val="-4"/>
        </w:rPr>
        <w:t> </w:t>
      </w:r>
      <w:r>
        <w:rPr>
          <w:rFonts w:ascii="Arial" w:hAnsi="Arial"/>
        </w:rPr>
        <w:t>(3):</w:t>
      </w:r>
      <w:r>
        <w:rPr>
          <w:rFonts w:ascii="Arial" w:hAnsi="Arial"/>
          <w:spacing w:val="-3"/>
        </w:rPr>
        <w:t> </w:t>
      </w:r>
      <w:r>
        <w:rPr>
          <w:rFonts w:ascii="Arial" w:hAnsi="Arial"/>
        </w:rPr>
        <w:t>365–396.</w:t>
      </w:r>
      <w:r>
        <w:rPr>
          <w:rFonts w:ascii="Arial" w:hAnsi="Arial"/>
          <w:spacing w:val="-4"/>
        </w:rPr>
        <w:t> </w:t>
      </w:r>
      <w:hyperlink r:id="rId725">
        <w:r>
          <w:rPr>
            <w:rFonts w:ascii="Arial" w:hAnsi="Arial"/>
            <w:u w:val="single" w:color="AAAAAA"/>
          </w:rPr>
          <w:t>doi</w:t>
        </w:r>
      </w:hyperlink>
      <w:r>
        <w:rPr>
          <w:rFonts w:ascii="Arial" w:hAnsi="Arial"/>
          <w:u w:val="none"/>
        </w:rPr>
        <w:t>:</w:t>
      </w:r>
      <w:hyperlink r:id="rId906">
        <w:r>
          <w:rPr>
            <w:rFonts w:ascii="Arial" w:hAnsi="Arial"/>
            <w:u w:val="single" w:color="AAAAAA"/>
          </w:rPr>
          <w:t>10.1177/1476993X06064629</w:t>
        </w:r>
        <w:r>
          <w:rPr>
            <w:rFonts w:ascii="Arial" w:hAnsi="Arial"/>
            <w:spacing w:val="-3"/>
            <w:u w:val="single" w:color="AAAAAA"/>
          </w:rPr>
          <w:t> </w:t>
        </w:r>
        <w:r>
          <w:rPr>
            <w:rFonts w:ascii="Arial" w:hAnsi="Arial"/>
            <w:spacing w:val="-2"/>
            <w:u w:val="single" w:color="AAAAAA"/>
          </w:rPr>
          <w:t>(https://doi.org/10.1177%2F1476993X</w:t>
        </w:r>
      </w:hyperlink>
    </w:p>
    <w:p>
      <w:pPr>
        <w:pStyle w:val="BodyText"/>
        <w:spacing w:line="271" w:lineRule="exact"/>
        <w:rPr>
          <w:rFonts w:ascii="Arial"/>
        </w:rPr>
      </w:pPr>
      <w:hyperlink r:id="rId906">
        <w:r>
          <w:rPr>
            <w:rFonts w:ascii="Arial"/>
            <w:u w:val="single" w:color="AAAAAA"/>
          </w:rPr>
          <w:t>06064629)</w:t>
        </w:r>
      </w:hyperlink>
      <w:r>
        <w:rPr>
          <w:rFonts w:ascii="Arial"/>
          <w:u w:val="none"/>
        </w:rPr>
        <w:t>. </w:t>
      </w:r>
      <w:hyperlink r:id="rId829">
        <w:r>
          <w:rPr>
            <w:rFonts w:ascii="Arial"/>
            <w:u w:val="single" w:color="AAAAAA"/>
          </w:rPr>
          <w:t>S2CID</w:t>
        </w:r>
      </w:hyperlink>
      <w:r>
        <w:rPr>
          <w:rFonts w:ascii="Arial"/>
          <w:u w:val="none"/>
        </w:rPr>
        <w:t> </w:t>
      </w:r>
      <w:r>
        <w:rPr>
          <w:rFonts w:ascii="Arial"/>
          <w:u w:val="single" w:color="AAAAAA"/>
        </w:rPr>
        <w:t>145271094 </w:t>
      </w:r>
      <w:r>
        <w:rPr>
          <w:rFonts w:ascii="Arial"/>
          <w:spacing w:val="-2"/>
          <w:u w:val="single" w:color="AAAAAA"/>
        </w:rPr>
        <w:t>(https://api.semanticscholar.org/CorpusID:145271094)</w:t>
      </w:r>
      <w:r>
        <w:rPr>
          <w:rFonts w:ascii="Arial"/>
          <w:spacing w:val="-2"/>
          <w:u w:val="none"/>
        </w:rPr>
        <w:t>.</w:t>
      </w:r>
    </w:p>
    <w:p>
      <w:pPr>
        <w:pStyle w:val="BodyText"/>
        <w:spacing w:line="235" w:lineRule="auto" w:before="58"/>
        <w:ind w:right="461"/>
        <w:rPr>
          <w:rFonts w:ascii="Arial" w:hAnsi="Arial"/>
        </w:rPr>
      </w:pPr>
      <w:r>
        <w:rPr>
          <w:rFonts w:ascii="Arial" w:hAnsi="Arial"/>
        </w:rPr>
        <mc:AlternateContent>
          <mc:Choice Requires="wps">
            <w:drawing>
              <wp:anchor distT="0" distB="0" distL="0" distR="0" allowOverlap="1" layoutInCell="1" locked="0" behindDoc="0" simplePos="0" relativeHeight="15864832">
                <wp:simplePos x="0" y="0"/>
                <wp:positionH relativeFrom="page">
                  <wp:posOffset>552449</wp:posOffset>
                </wp:positionH>
                <wp:positionV relativeFrom="paragraph">
                  <wp:posOffset>110589</wp:posOffset>
                </wp:positionV>
                <wp:extent cx="47625" cy="47625"/>
                <wp:effectExtent l="0" t="0" r="0" b="0"/>
                <wp:wrapNone/>
                <wp:docPr id="361" name="Graphic 361"/>
                <wp:cNvGraphicFramePr>
                  <a:graphicFrameLocks/>
                </wp:cNvGraphicFramePr>
                <a:graphic>
                  <a:graphicData uri="http://schemas.microsoft.com/office/word/2010/wordprocessingShape">
                    <wps:wsp>
                      <wps:cNvPr id="361" name="Graphic 36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07855pt;width:3.75pt;height:3.75pt;mso-position-horizontal-relative:page;mso-position-vertical-relative:paragraph;z-index:15864832" id="docshape292" filled="true" fillcolor="#000000" stroked="false">
                <v:fill type="solid"/>
                <w10:wrap type="none"/>
              </v:rect>
            </w:pict>
          </mc:Fallback>
        </mc:AlternateContent>
      </w:r>
      <w:r>
        <w:rPr>
          <w:rFonts w:ascii="Arial" w:hAnsi="Arial"/>
        </w:rPr>
        <w:t>Porter,</w:t>
      </w:r>
      <w:r>
        <w:rPr>
          <w:rFonts w:ascii="Arial" w:hAnsi="Arial"/>
          <w:spacing w:val="-4"/>
        </w:rPr>
        <w:t> </w:t>
      </w:r>
      <w:r>
        <w:rPr>
          <w:rFonts w:ascii="Arial" w:hAnsi="Arial"/>
        </w:rPr>
        <w:t>Stanley</w:t>
      </w:r>
      <w:r>
        <w:rPr>
          <w:rFonts w:ascii="Arial" w:hAnsi="Arial"/>
          <w:spacing w:val="-4"/>
        </w:rPr>
        <w:t> </w:t>
      </w:r>
      <w:r>
        <w:rPr>
          <w:rFonts w:ascii="Arial" w:hAnsi="Arial"/>
        </w:rPr>
        <w:t>E.</w:t>
      </w:r>
      <w:r>
        <w:rPr>
          <w:rFonts w:ascii="Arial" w:hAnsi="Arial"/>
          <w:spacing w:val="-4"/>
        </w:rPr>
        <w:t> </w:t>
      </w:r>
      <w:r>
        <w:rPr>
          <w:rFonts w:ascii="Arial" w:hAnsi="Arial"/>
        </w:rPr>
        <w:t>(2011).</w:t>
      </w:r>
      <w:r>
        <w:rPr>
          <w:rFonts w:ascii="Arial" w:hAnsi="Arial"/>
          <w:spacing w:val="-4"/>
        </w:rPr>
        <w:t> </w:t>
      </w:r>
      <w:hyperlink r:id="rId907">
        <w:r>
          <w:rPr>
            <w:rFonts w:ascii="Arial" w:hAnsi="Arial"/>
            <w:u w:val="single" w:color="AAAAAA"/>
          </w:rPr>
          <w:t>"Early</w:t>
        </w:r>
        <w:r>
          <w:rPr>
            <w:rFonts w:ascii="Arial" w:hAnsi="Arial"/>
            <w:spacing w:val="-17"/>
            <w:u w:val="single" w:color="AAAAAA"/>
          </w:rPr>
          <w:t> </w:t>
        </w:r>
        <w:r>
          <w:rPr>
            <w:rFonts w:ascii="Arial" w:hAnsi="Arial"/>
            <w:u w:val="single" w:color="AAAAAA"/>
          </w:rPr>
          <w:t>Apocryphal</w:t>
        </w:r>
        <w:r>
          <w:rPr>
            <w:rFonts w:ascii="Arial" w:hAnsi="Arial"/>
            <w:spacing w:val="-3"/>
            <w:u w:val="single" w:color="AAAAAA"/>
          </w:rPr>
          <w:t> </w:t>
        </w:r>
        <w:r>
          <w:rPr>
            <w:rFonts w:ascii="Arial" w:hAnsi="Arial"/>
            <w:u w:val="single" w:color="AAAAAA"/>
          </w:rPr>
          <w:t>Non-Gospel</w:t>
        </w:r>
        <w:r>
          <w:rPr>
            <w:rFonts w:ascii="Arial" w:hAnsi="Arial"/>
            <w:spacing w:val="-4"/>
            <w:u w:val="single" w:color="AAAAAA"/>
          </w:rPr>
          <w:t> </w:t>
        </w:r>
        <w:r>
          <w:rPr>
            <w:rFonts w:ascii="Arial" w:hAnsi="Arial"/>
            <w:u w:val="single" w:color="AAAAAA"/>
          </w:rPr>
          <w:t>Literature</w:t>
        </w:r>
        <w:r>
          <w:rPr>
            <w:rFonts w:ascii="Arial" w:hAnsi="Arial"/>
            <w:spacing w:val="-4"/>
            <w:u w:val="single" w:color="AAAAAA"/>
          </w:rPr>
          <w:t> </w:t>
        </w:r>
        <w:r>
          <w:rPr>
            <w:rFonts w:ascii="Arial" w:hAnsi="Arial"/>
            <w:u w:val="single" w:color="AAAAAA"/>
          </w:rPr>
          <w:t>and</w:t>
        </w:r>
        <w:r>
          <w:rPr>
            <w:rFonts w:ascii="Arial" w:hAnsi="Arial"/>
            <w:spacing w:val="-4"/>
            <w:u w:val="single" w:color="AAAAAA"/>
          </w:rPr>
          <w:t> </w:t>
        </w:r>
        <w:r>
          <w:rPr>
            <w:rFonts w:ascii="Arial" w:hAnsi="Arial"/>
            <w:u w:val="single" w:color="AAAAAA"/>
          </w:rPr>
          <w:t>the</w:t>
        </w:r>
        <w:r>
          <w:rPr>
            <w:rFonts w:ascii="Arial" w:hAnsi="Arial"/>
            <w:spacing w:val="-4"/>
            <w:u w:val="single" w:color="AAAAAA"/>
          </w:rPr>
          <w:t> </w:t>
        </w:r>
        <w:r>
          <w:rPr>
            <w:rFonts w:ascii="Arial" w:hAnsi="Arial"/>
            <w:u w:val="single" w:color="AAAAAA"/>
          </w:rPr>
          <w:t>New</w:t>
        </w:r>
        <w:r>
          <w:rPr>
            <w:rFonts w:ascii="Arial" w:hAnsi="Arial"/>
            <w:spacing w:val="-8"/>
            <w:u w:val="single" w:color="AAAAAA"/>
          </w:rPr>
          <w:t> </w:t>
        </w:r>
        <w:r>
          <w:rPr>
            <w:rFonts w:ascii="Arial" w:hAnsi="Arial"/>
            <w:u w:val="single" w:color="AAAAAA"/>
          </w:rPr>
          <w:t>Testament</w:t>
        </w:r>
        <w:r>
          <w:rPr>
            <w:rFonts w:ascii="Arial" w:hAnsi="Arial"/>
            <w:spacing w:val="-8"/>
            <w:u w:val="single" w:color="AAAAAA"/>
          </w:rPr>
          <w:t> </w:t>
        </w:r>
        <w:r>
          <w:rPr>
            <w:rFonts w:ascii="Arial" w:hAnsi="Arial"/>
            <w:u w:val="single" w:color="AAAAAA"/>
          </w:rPr>
          <w:t>Text"</w:t>
        </w:r>
      </w:hyperlink>
      <w:r>
        <w:rPr>
          <w:rFonts w:ascii="Arial" w:hAnsi="Arial"/>
          <w:u w:val="none"/>
        </w:rPr>
        <w:t> </w:t>
      </w:r>
      <w:hyperlink r:id="rId907">
        <w:r>
          <w:rPr>
            <w:rFonts w:ascii="Arial" w:hAnsi="Arial"/>
            <w:u w:val="single" w:color="AAAAAA"/>
          </w:rPr>
          <w:t>(http://www.jgrchj.net/volume8/JGRChJ8-9_Porter.pdf)</w:t>
        </w:r>
      </w:hyperlink>
      <w:r>
        <w:rPr>
          <w:rFonts w:ascii="Arial" w:hAnsi="Arial"/>
          <w:u w:val="none"/>
        </w:rPr>
        <w:t> (PDF). </w:t>
      </w:r>
      <w:r>
        <w:rPr>
          <w:rFonts w:ascii="Arial" w:hAnsi="Arial"/>
          <w:i/>
          <w:u w:val="none"/>
        </w:rPr>
        <w:t>Journal of Greco-Roman</w:t>
      </w:r>
      <w:r>
        <w:rPr>
          <w:rFonts w:ascii="Arial" w:hAnsi="Arial"/>
          <w:i/>
          <w:u w:val="none"/>
        </w:rPr>
        <w:t> Christianity</w:t>
      </w:r>
      <w:r>
        <w:rPr>
          <w:rFonts w:ascii="Arial" w:hAnsi="Arial"/>
          <w:i/>
          <w:spacing w:val="-7"/>
          <w:u w:val="none"/>
        </w:rPr>
        <w:t> </w:t>
      </w:r>
      <w:r>
        <w:rPr>
          <w:rFonts w:ascii="Arial" w:hAnsi="Arial"/>
          <w:i/>
          <w:u w:val="none"/>
        </w:rPr>
        <w:t>and</w:t>
      </w:r>
      <w:r>
        <w:rPr>
          <w:rFonts w:ascii="Arial" w:hAnsi="Arial"/>
          <w:i/>
          <w:spacing w:val="-6"/>
          <w:u w:val="none"/>
        </w:rPr>
        <w:t> </w:t>
      </w:r>
      <w:r>
        <w:rPr>
          <w:rFonts w:ascii="Arial" w:hAnsi="Arial"/>
          <w:i/>
          <w:u w:val="none"/>
        </w:rPr>
        <w:t>Judaism</w:t>
      </w:r>
      <w:r>
        <w:rPr>
          <w:rFonts w:ascii="Arial" w:hAnsi="Arial"/>
          <w:u w:val="none"/>
        </w:rPr>
        <w:t>.</w:t>
      </w:r>
      <w:r>
        <w:rPr>
          <w:rFonts w:ascii="Arial" w:hAnsi="Arial"/>
          <w:spacing w:val="-6"/>
          <w:u w:val="none"/>
        </w:rPr>
        <w:t> </w:t>
      </w:r>
      <w:r>
        <w:rPr>
          <w:rFonts w:ascii="Arial" w:hAnsi="Arial"/>
          <w:b/>
          <w:u w:val="none"/>
        </w:rPr>
        <w:t>8</w:t>
      </w:r>
      <w:r>
        <w:rPr>
          <w:rFonts w:ascii="Arial" w:hAnsi="Arial"/>
          <w:b/>
          <w:spacing w:val="-6"/>
          <w:u w:val="none"/>
        </w:rPr>
        <w:t> </w:t>
      </w:r>
      <w:r>
        <w:rPr>
          <w:rFonts w:ascii="Arial" w:hAnsi="Arial"/>
          <w:u w:val="none"/>
        </w:rPr>
        <w:t>(12):</w:t>
      </w:r>
      <w:r>
        <w:rPr>
          <w:rFonts w:ascii="Arial" w:hAnsi="Arial"/>
          <w:spacing w:val="-6"/>
          <w:u w:val="none"/>
        </w:rPr>
        <w:t> </w:t>
      </w:r>
      <w:r>
        <w:rPr>
          <w:rFonts w:ascii="Arial" w:hAnsi="Arial"/>
          <w:u w:val="none"/>
        </w:rPr>
        <w:t>192–98.</w:t>
      </w:r>
      <w:r>
        <w:rPr>
          <w:rFonts w:ascii="Arial" w:hAnsi="Arial"/>
          <w:spacing w:val="-17"/>
          <w:u w:val="none"/>
        </w:rPr>
        <w:t> </w:t>
      </w:r>
      <w:r>
        <w:rPr>
          <w:rFonts w:ascii="Arial" w:hAnsi="Arial"/>
          <w:u w:val="single" w:color="AAAAAA"/>
        </w:rPr>
        <w:t>Archived</w:t>
      </w:r>
      <w:r>
        <w:rPr>
          <w:rFonts w:ascii="Arial" w:hAnsi="Arial"/>
          <w:spacing w:val="-5"/>
          <w:u w:val="single" w:color="AAAAAA"/>
        </w:rPr>
        <w:t> </w:t>
      </w:r>
      <w:r>
        <w:rPr>
          <w:rFonts w:ascii="Arial" w:hAnsi="Arial"/>
          <w:u w:val="single" w:color="AAAAAA"/>
        </w:rPr>
        <w:t>(https://ghostarchive.org/archive/20221009/htt</w:t>
      </w:r>
      <w:r>
        <w:rPr>
          <w:rFonts w:ascii="Arial" w:hAnsi="Arial"/>
          <w:u w:val="none"/>
        </w:rPr>
        <w:t> </w:t>
      </w:r>
      <w:hyperlink r:id="rId908">
        <w:r>
          <w:rPr>
            <w:rFonts w:ascii="Arial" w:hAnsi="Arial"/>
            <w:u w:val="single" w:color="AAAAAA"/>
          </w:rPr>
          <w:t>p://www.jgrchj.net/volume8/JGRChJ8-9_Porter.pdf)</w:t>
        </w:r>
      </w:hyperlink>
      <w:r>
        <w:rPr>
          <w:rFonts w:ascii="Arial" w:hAnsi="Arial"/>
          <w:u w:val="none"/>
        </w:rPr>
        <w:t> (PDF) from the original on 9 October 2022.</w:t>
      </w:r>
    </w:p>
    <w:p>
      <w:pPr>
        <w:spacing w:line="235" w:lineRule="auto" w:before="58"/>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65344">
                <wp:simplePos x="0" y="0"/>
                <wp:positionH relativeFrom="page">
                  <wp:posOffset>552449</wp:posOffset>
                </wp:positionH>
                <wp:positionV relativeFrom="paragraph">
                  <wp:posOffset>110698</wp:posOffset>
                </wp:positionV>
                <wp:extent cx="47625" cy="47625"/>
                <wp:effectExtent l="0" t="0" r="0" b="0"/>
                <wp:wrapNone/>
                <wp:docPr id="362" name="Graphic 362"/>
                <wp:cNvGraphicFramePr>
                  <a:graphicFrameLocks/>
                </wp:cNvGraphicFramePr>
                <a:graphic>
                  <a:graphicData uri="http://schemas.microsoft.com/office/word/2010/wordprocessingShape">
                    <wps:wsp>
                      <wps:cNvPr id="362" name="Graphic 36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16444pt;width:3.75pt;height:3.75pt;mso-position-horizontal-relative:page;mso-position-vertical-relative:paragraph;z-index:15865344" id="docshape293" filled="true" fillcolor="#000000" stroked="false">
                <v:fill type="solid"/>
                <w10:wrap type="none"/>
              </v:rect>
            </w:pict>
          </mc:Fallback>
        </mc:AlternateContent>
      </w:r>
      <w:r>
        <w:rPr>
          <w:rFonts w:ascii="Arial"/>
          <w:sz w:val="24"/>
        </w:rPr>
        <w:t>Price,</w:t>
      </w:r>
      <w:r>
        <w:rPr>
          <w:rFonts w:ascii="Arial"/>
          <w:spacing w:val="-4"/>
          <w:sz w:val="24"/>
        </w:rPr>
        <w:t> </w:t>
      </w:r>
      <w:r>
        <w:rPr>
          <w:rFonts w:ascii="Arial"/>
          <w:sz w:val="24"/>
        </w:rPr>
        <w:t>Charles</w:t>
      </w:r>
      <w:r>
        <w:rPr>
          <w:rFonts w:ascii="Arial"/>
          <w:spacing w:val="-4"/>
          <w:sz w:val="24"/>
        </w:rPr>
        <w:t> </w:t>
      </w:r>
      <w:r>
        <w:rPr>
          <w:rFonts w:ascii="Arial"/>
          <w:sz w:val="24"/>
        </w:rPr>
        <w:t>(2009).</w:t>
      </w:r>
      <w:r>
        <w:rPr>
          <w:rFonts w:ascii="Arial"/>
          <w:spacing w:val="-4"/>
          <w:sz w:val="24"/>
        </w:rPr>
        <w:t> </w:t>
      </w:r>
      <w:hyperlink r:id="rId909">
        <w:r>
          <w:rPr>
            <w:rFonts w:ascii="Arial"/>
            <w:i/>
            <w:sz w:val="24"/>
            <w:u w:val="single" w:color="AAAAAA"/>
          </w:rPr>
          <w:t>Becoming</w:t>
        </w:r>
        <w:r>
          <w:rPr>
            <w:rFonts w:ascii="Arial"/>
            <w:i/>
            <w:spacing w:val="-4"/>
            <w:sz w:val="24"/>
            <w:u w:val="single" w:color="AAAAAA"/>
          </w:rPr>
          <w:t> </w:t>
        </w:r>
        <w:r>
          <w:rPr>
            <w:rFonts w:ascii="Arial"/>
            <w:i/>
            <w:sz w:val="24"/>
            <w:u w:val="single" w:color="AAAAAA"/>
          </w:rPr>
          <w:t>Rasta:</w:t>
        </w:r>
        <w:r>
          <w:rPr>
            <w:rFonts w:ascii="Arial"/>
            <w:i/>
            <w:spacing w:val="-4"/>
            <w:sz w:val="24"/>
            <w:u w:val="single" w:color="AAAAAA"/>
          </w:rPr>
          <w:t> </w:t>
        </w:r>
        <w:r>
          <w:rPr>
            <w:rFonts w:ascii="Arial"/>
            <w:i/>
            <w:sz w:val="24"/>
            <w:u w:val="single" w:color="AAAAAA"/>
          </w:rPr>
          <w:t>Origins</w:t>
        </w:r>
        <w:r>
          <w:rPr>
            <w:rFonts w:ascii="Arial"/>
            <w:i/>
            <w:spacing w:val="-4"/>
            <w:sz w:val="24"/>
            <w:u w:val="single" w:color="AAAAAA"/>
          </w:rPr>
          <w:t> </w:t>
        </w:r>
        <w:r>
          <w:rPr>
            <w:rFonts w:ascii="Arial"/>
            <w:i/>
            <w:sz w:val="24"/>
            <w:u w:val="single" w:color="AAAAAA"/>
          </w:rPr>
          <w:t>of</w:t>
        </w:r>
        <w:r>
          <w:rPr>
            <w:rFonts w:ascii="Arial"/>
            <w:i/>
            <w:spacing w:val="-4"/>
            <w:sz w:val="24"/>
            <w:u w:val="single" w:color="AAAAAA"/>
          </w:rPr>
          <w:t> </w:t>
        </w:r>
        <w:r>
          <w:rPr>
            <w:rFonts w:ascii="Arial"/>
            <w:i/>
            <w:sz w:val="24"/>
            <w:u w:val="single" w:color="AAAAAA"/>
          </w:rPr>
          <w:t>Rastafari</w:t>
        </w:r>
        <w:r>
          <w:rPr>
            <w:rFonts w:ascii="Arial"/>
            <w:i/>
            <w:spacing w:val="-4"/>
            <w:sz w:val="24"/>
            <w:u w:val="single" w:color="AAAAAA"/>
          </w:rPr>
          <w:t> </w:t>
        </w:r>
        <w:r>
          <w:rPr>
            <w:rFonts w:ascii="Arial"/>
            <w:i/>
            <w:sz w:val="24"/>
            <w:u w:val="single" w:color="AAAAAA"/>
          </w:rPr>
          <w:t>Identity</w:t>
        </w:r>
        <w:r>
          <w:rPr>
            <w:rFonts w:ascii="Arial"/>
            <w:i/>
            <w:spacing w:val="-4"/>
            <w:sz w:val="24"/>
            <w:u w:val="single" w:color="AAAAAA"/>
          </w:rPr>
          <w:t> </w:t>
        </w:r>
        <w:r>
          <w:rPr>
            <w:rFonts w:ascii="Arial"/>
            <w:i/>
            <w:sz w:val="24"/>
            <w:u w:val="single" w:color="AAAAAA"/>
          </w:rPr>
          <w:t>in</w:t>
        </w:r>
        <w:r>
          <w:rPr>
            <w:rFonts w:ascii="Arial"/>
            <w:i/>
            <w:spacing w:val="-4"/>
            <w:sz w:val="24"/>
            <w:u w:val="single" w:color="AAAAAA"/>
          </w:rPr>
          <w:t> </w:t>
        </w:r>
        <w:r>
          <w:rPr>
            <w:rFonts w:ascii="Arial"/>
            <w:i/>
            <w:sz w:val="24"/>
            <w:u w:val="single" w:color="AAAAAA"/>
          </w:rPr>
          <w:t>Jamaica</w:t>
        </w:r>
        <w:r>
          <w:rPr>
            <w:rFonts w:ascii="Arial"/>
            <w:i/>
            <w:spacing w:val="-4"/>
            <w:sz w:val="24"/>
            <w:u w:val="single" w:color="AAAAAA"/>
          </w:rPr>
          <w:t> </w:t>
        </w:r>
        <w:r>
          <w:rPr>
            <w:rFonts w:ascii="Arial"/>
            <w:sz w:val="24"/>
            <w:u w:val="single" w:color="AAAAAA"/>
          </w:rPr>
          <w:t>(https://books.goo</w:t>
        </w:r>
      </w:hyperlink>
      <w:r>
        <w:rPr>
          <w:rFonts w:ascii="Arial"/>
          <w:sz w:val="24"/>
          <w:u w:val="none"/>
        </w:rPr>
        <w:t> </w:t>
      </w:r>
      <w:hyperlink r:id="rId909">
        <w:r>
          <w:rPr>
            <w:rFonts w:ascii="Arial"/>
            <w:sz w:val="24"/>
            <w:u w:val="single" w:color="AAAAAA"/>
          </w:rPr>
          <w:t>gle.com/books?id=OC399TZD2BwC)</w:t>
        </w:r>
      </w:hyperlink>
      <w:r>
        <w:rPr>
          <w:rFonts w:ascii="Arial"/>
          <w:sz w:val="24"/>
          <w:u w:val="none"/>
        </w:rPr>
        <w:t>. NYU Press. </w:t>
      </w:r>
      <w:hyperlink r:id="rId670">
        <w:r>
          <w:rPr>
            <w:rFonts w:ascii="Arial"/>
            <w:sz w:val="24"/>
            <w:u w:val="single" w:color="AAAAAA"/>
          </w:rPr>
          <w:t>ISBN</w:t>
        </w:r>
      </w:hyperlink>
      <w:r>
        <w:rPr>
          <w:rFonts w:ascii="Arial"/>
          <w:sz w:val="24"/>
          <w:u w:val="single" w:color="AAAAAA"/>
        </w:rPr>
        <w:t> 978-0-8147-6768-9</w:t>
      </w:r>
      <w:r>
        <w:rPr>
          <w:rFonts w:ascii="Arial"/>
          <w:sz w:val="24"/>
          <w:u w:val="none"/>
        </w:rPr>
        <w:t>.</w:t>
      </w:r>
    </w:p>
    <w:p>
      <w:pPr>
        <w:pStyle w:val="BodyText"/>
        <w:spacing w:line="235" w:lineRule="auto" w:before="60"/>
        <w:rPr>
          <w:rFonts w:ascii="Arial"/>
        </w:rPr>
      </w:pPr>
      <w:r>
        <w:rPr>
          <w:rFonts w:ascii="Arial"/>
        </w:rPr>
        <mc:AlternateContent>
          <mc:Choice Requires="wps">
            <w:drawing>
              <wp:anchor distT="0" distB="0" distL="0" distR="0" allowOverlap="1" layoutInCell="1" locked="0" behindDoc="0" simplePos="0" relativeHeight="15865856">
                <wp:simplePos x="0" y="0"/>
                <wp:positionH relativeFrom="page">
                  <wp:posOffset>552449</wp:posOffset>
                </wp:positionH>
                <wp:positionV relativeFrom="paragraph">
                  <wp:posOffset>111388</wp:posOffset>
                </wp:positionV>
                <wp:extent cx="47625" cy="47625"/>
                <wp:effectExtent l="0" t="0" r="0" b="0"/>
                <wp:wrapNone/>
                <wp:docPr id="363" name="Graphic 363"/>
                <wp:cNvGraphicFramePr>
                  <a:graphicFrameLocks/>
                </wp:cNvGraphicFramePr>
                <a:graphic>
                  <a:graphicData uri="http://schemas.microsoft.com/office/word/2010/wordprocessingShape">
                    <wps:wsp>
                      <wps:cNvPr id="363" name="Graphic 36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70739pt;width:3.75pt;height:3.75pt;mso-position-horizontal-relative:page;mso-position-vertical-relative:paragraph;z-index:15865856" id="docshape294" filled="true" fillcolor="#000000" stroked="false">
                <v:fill type="solid"/>
                <w10:wrap type="none"/>
              </v:rect>
            </w:pict>
          </mc:Fallback>
        </mc:AlternateContent>
      </w:r>
      <w:r>
        <w:rPr>
          <w:rFonts w:ascii="Arial"/>
        </w:rPr>
        <w:t>Reinhartz,</w:t>
      </w:r>
      <w:r>
        <w:rPr>
          <w:rFonts w:ascii="Arial"/>
          <w:spacing w:val="-17"/>
        </w:rPr>
        <w:t> </w:t>
      </w:r>
      <w:r>
        <w:rPr>
          <w:rFonts w:ascii="Arial"/>
        </w:rPr>
        <w:t>Adele</w:t>
      </w:r>
      <w:r>
        <w:rPr>
          <w:rFonts w:ascii="Arial"/>
          <w:spacing w:val="-3"/>
        </w:rPr>
        <w:t> </w:t>
      </w:r>
      <w:r>
        <w:rPr>
          <w:rFonts w:ascii="Arial"/>
        </w:rPr>
        <w:t>(2021).</w:t>
      </w:r>
      <w:r>
        <w:rPr>
          <w:rFonts w:ascii="Arial"/>
          <w:spacing w:val="-3"/>
        </w:rPr>
        <w:t> </w:t>
      </w:r>
      <w:r>
        <w:rPr>
          <w:rFonts w:ascii="Arial"/>
        </w:rPr>
        <w:t>"2,</w:t>
      </w:r>
      <w:r>
        <w:rPr>
          <w:rFonts w:ascii="Arial"/>
          <w:spacing w:val="-8"/>
        </w:rPr>
        <w:t> </w:t>
      </w:r>
      <w:r>
        <w:rPr>
          <w:rFonts w:ascii="Arial"/>
        </w:rPr>
        <w:t>The</w:t>
      </w:r>
      <w:r>
        <w:rPr>
          <w:rFonts w:ascii="Arial"/>
          <w:spacing w:val="-17"/>
        </w:rPr>
        <w:t> </w:t>
      </w:r>
      <w:r>
        <w:rPr>
          <w:rFonts w:ascii="Arial"/>
        </w:rPr>
        <w:t>Apocrypha</w:t>
      </w:r>
      <w:r>
        <w:rPr>
          <w:rFonts w:ascii="Arial"/>
          <w:spacing w:val="-3"/>
        </w:rPr>
        <w:t> </w:t>
      </w:r>
      <w:r>
        <w:rPr>
          <w:rFonts w:ascii="Arial"/>
        </w:rPr>
        <w:t>and</w:t>
      </w:r>
      <w:r>
        <w:rPr>
          <w:rFonts w:ascii="Arial"/>
          <w:spacing w:val="-3"/>
        </w:rPr>
        <w:t> </w:t>
      </w:r>
      <w:r>
        <w:rPr>
          <w:rFonts w:ascii="Arial"/>
        </w:rPr>
        <w:t>Pseudepigrapha".</w:t>
      </w:r>
      <w:r>
        <w:rPr>
          <w:rFonts w:ascii="Arial"/>
          <w:spacing w:val="-3"/>
        </w:rPr>
        <w:t> </w:t>
      </w:r>
      <w:r>
        <w:rPr>
          <w:rFonts w:ascii="Arial"/>
        </w:rPr>
        <w:t>In</w:t>
      </w:r>
      <w:r>
        <w:rPr>
          <w:rFonts w:ascii="Arial"/>
          <w:spacing w:val="-3"/>
        </w:rPr>
        <w:t> </w:t>
      </w:r>
      <w:r>
        <w:rPr>
          <w:rFonts w:ascii="Arial"/>
        </w:rPr>
        <w:t>Dell,</w:t>
      </w:r>
      <w:r>
        <w:rPr>
          <w:rFonts w:ascii="Arial"/>
          <w:spacing w:val="-3"/>
        </w:rPr>
        <w:t> </w:t>
      </w:r>
      <w:r>
        <w:rPr>
          <w:rFonts w:ascii="Arial"/>
        </w:rPr>
        <w:t>Katharine</w:t>
      </w:r>
      <w:r>
        <w:rPr>
          <w:rFonts w:ascii="Arial"/>
          <w:spacing w:val="-3"/>
        </w:rPr>
        <w:t> </w:t>
      </w:r>
      <w:r>
        <w:rPr>
          <w:rFonts w:ascii="Arial"/>
        </w:rPr>
        <w:t>J.</w:t>
      </w:r>
      <w:r>
        <w:rPr>
          <w:rFonts w:ascii="Arial"/>
          <w:spacing w:val="-3"/>
        </w:rPr>
        <w:t> </w:t>
      </w:r>
      <w:r>
        <w:rPr>
          <w:rFonts w:ascii="Arial"/>
        </w:rPr>
        <w:t>(ed.).</w:t>
      </w:r>
      <w:r>
        <w:rPr>
          <w:rFonts w:ascii="Arial"/>
          <w:spacing w:val="-3"/>
        </w:rPr>
        <w:t> </w:t>
      </w:r>
      <w:r>
        <w:rPr>
          <w:rFonts w:ascii="Arial"/>
          <w:i/>
        </w:rPr>
        <w:t>The</w:t>
      </w:r>
      <w:r>
        <w:rPr>
          <w:rFonts w:ascii="Arial"/>
          <w:i/>
        </w:rPr>
        <w:t> Biblical World </w:t>
      </w:r>
      <w:r>
        <w:rPr>
          <w:rFonts w:ascii="Arial"/>
        </w:rPr>
        <w:t>(2, illustrated ed.). Routledge. </w:t>
      </w:r>
      <w:hyperlink r:id="rId670">
        <w:r>
          <w:rPr>
            <w:rFonts w:ascii="Arial"/>
            <w:u w:val="single" w:color="AAAAAA"/>
          </w:rPr>
          <w:t>ISB</w:t>
        </w:r>
      </w:hyperlink>
      <w:r>
        <w:rPr>
          <w:rFonts w:ascii="Arial"/>
          <w:u w:val="single" w:color="AAAAAA"/>
        </w:rPr>
        <w:t>N 978-1-317-39255-2</w:t>
      </w:r>
      <w:r>
        <w:rPr>
          <w:rFonts w:ascii="Arial"/>
          <w:u w:val="none"/>
        </w:rPr>
        <w:t>.</w:t>
      </w:r>
    </w:p>
    <w:p>
      <w:pPr>
        <w:spacing w:line="235" w:lineRule="auto" w:before="5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66368">
                <wp:simplePos x="0" y="0"/>
                <wp:positionH relativeFrom="page">
                  <wp:posOffset>552449</wp:posOffset>
                </wp:positionH>
                <wp:positionV relativeFrom="paragraph">
                  <wp:posOffset>110807</wp:posOffset>
                </wp:positionV>
                <wp:extent cx="47625" cy="47625"/>
                <wp:effectExtent l="0" t="0" r="0" b="0"/>
                <wp:wrapNone/>
                <wp:docPr id="364" name="Graphic 364"/>
                <wp:cNvGraphicFramePr>
                  <a:graphicFrameLocks/>
                </wp:cNvGraphicFramePr>
                <a:graphic>
                  <a:graphicData uri="http://schemas.microsoft.com/office/word/2010/wordprocessingShape">
                    <wps:wsp>
                      <wps:cNvPr id="364" name="Graphic 36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5033pt;width:3.75pt;height:3.75pt;mso-position-horizontal-relative:page;mso-position-vertical-relative:paragraph;z-index:15866368" id="docshape295" filled="true" fillcolor="#000000" stroked="false">
                <v:fill type="solid"/>
                <w10:wrap type="none"/>
              </v:rect>
            </w:pict>
          </mc:Fallback>
        </mc:AlternateContent>
      </w:r>
      <w:r>
        <w:rPr>
          <w:rFonts w:ascii="Arial"/>
          <w:sz w:val="24"/>
        </w:rPr>
        <w:t>Rezetko,</w:t>
      </w:r>
      <w:r>
        <w:rPr>
          <w:rFonts w:ascii="Arial"/>
          <w:spacing w:val="-7"/>
          <w:sz w:val="24"/>
        </w:rPr>
        <w:t> </w:t>
      </w:r>
      <w:r>
        <w:rPr>
          <w:rFonts w:ascii="Arial"/>
          <w:sz w:val="24"/>
        </w:rPr>
        <w:t>Robert;</w:t>
      </w:r>
      <w:r>
        <w:rPr>
          <w:rFonts w:ascii="Arial"/>
          <w:spacing w:val="-12"/>
          <w:sz w:val="24"/>
        </w:rPr>
        <w:t> </w:t>
      </w:r>
      <w:r>
        <w:rPr>
          <w:rFonts w:ascii="Arial"/>
          <w:sz w:val="24"/>
        </w:rPr>
        <w:t>Young,</w:t>
      </w:r>
      <w:r>
        <w:rPr>
          <w:rFonts w:ascii="Arial"/>
          <w:spacing w:val="-7"/>
          <w:sz w:val="24"/>
        </w:rPr>
        <w:t> </w:t>
      </w:r>
      <w:r>
        <w:rPr>
          <w:rFonts w:ascii="Arial"/>
          <w:sz w:val="24"/>
        </w:rPr>
        <w:t>Ian</w:t>
      </w:r>
      <w:r>
        <w:rPr>
          <w:rFonts w:ascii="Arial"/>
          <w:spacing w:val="-7"/>
          <w:sz w:val="24"/>
        </w:rPr>
        <w:t> </w:t>
      </w:r>
      <w:r>
        <w:rPr>
          <w:rFonts w:ascii="Arial"/>
          <w:sz w:val="24"/>
        </w:rPr>
        <w:t>(2014).</w:t>
      </w:r>
      <w:r>
        <w:rPr>
          <w:rFonts w:ascii="Arial"/>
          <w:spacing w:val="-7"/>
          <w:sz w:val="24"/>
        </w:rPr>
        <w:t> </w:t>
      </w:r>
      <w:r>
        <w:rPr>
          <w:rFonts w:ascii="Arial"/>
          <w:i/>
          <w:sz w:val="24"/>
        </w:rPr>
        <w:t>Historical</w:t>
      </w:r>
      <w:r>
        <w:rPr>
          <w:rFonts w:ascii="Arial"/>
          <w:i/>
          <w:spacing w:val="-7"/>
          <w:sz w:val="24"/>
        </w:rPr>
        <w:t> </w:t>
      </w:r>
      <w:r>
        <w:rPr>
          <w:rFonts w:ascii="Arial"/>
          <w:i/>
          <w:sz w:val="24"/>
        </w:rPr>
        <w:t>Linguistics</w:t>
      </w:r>
      <w:r>
        <w:rPr>
          <w:rFonts w:ascii="Arial"/>
          <w:i/>
          <w:spacing w:val="-7"/>
          <w:sz w:val="24"/>
        </w:rPr>
        <w:t> </w:t>
      </w:r>
      <w:r>
        <w:rPr>
          <w:rFonts w:ascii="Arial"/>
          <w:i/>
          <w:sz w:val="24"/>
        </w:rPr>
        <w:t>and</w:t>
      </w:r>
      <w:r>
        <w:rPr>
          <w:rFonts w:ascii="Arial"/>
          <w:i/>
          <w:spacing w:val="-7"/>
          <w:sz w:val="24"/>
        </w:rPr>
        <w:t> </w:t>
      </w:r>
      <w:r>
        <w:rPr>
          <w:rFonts w:ascii="Arial"/>
          <w:i/>
          <w:sz w:val="24"/>
        </w:rPr>
        <w:t>Biblical</w:t>
      </w:r>
      <w:r>
        <w:rPr>
          <w:rFonts w:ascii="Arial"/>
          <w:i/>
          <w:spacing w:val="-7"/>
          <w:sz w:val="24"/>
        </w:rPr>
        <w:t> </w:t>
      </w:r>
      <w:r>
        <w:rPr>
          <w:rFonts w:ascii="Arial"/>
          <w:i/>
          <w:sz w:val="24"/>
        </w:rPr>
        <w:t>Hebrew</w:t>
      </w:r>
      <w:r>
        <w:rPr>
          <w:rFonts w:ascii="Arial"/>
          <w:i/>
          <w:spacing w:val="-7"/>
          <w:sz w:val="24"/>
        </w:rPr>
        <w:t> </w:t>
      </w:r>
      <w:r>
        <w:rPr>
          <w:rFonts w:ascii="Arial"/>
          <w:i/>
          <w:sz w:val="24"/>
        </w:rPr>
        <w:t>Steps</w:t>
      </w:r>
      <w:r>
        <w:rPr>
          <w:rFonts w:ascii="Arial"/>
          <w:i/>
          <w:spacing w:val="-7"/>
          <w:sz w:val="24"/>
        </w:rPr>
        <w:t> </w:t>
      </w:r>
      <w:r>
        <w:rPr>
          <w:rFonts w:ascii="Arial"/>
          <w:i/>
          <w:sz w:val="24"/>
        </w:rPr>
        <w:t>Toward</w:t>
      </w:r>
      <w:r>
        <w:rPr>
          <w:rFonts w:ascii="Arial"/>
          <w:i/>
          <w:spacing w:val="-7"/>
          <w:sz w:val="24"/>
        </w:rPr>
        <w:t> </w:t>
      </w:r>
      <w:r>
        <w:rPr>
          <w:rFonts w:ascii="Arial"/>
          <w:i/>
          <w:sz w:val="24"/>
        </w:rPr>
        <w:t>an</w:t>
      </w:r>
      <w:r>
        <w:rPr>
          <w:rFonts w:ascii="Arial"/>
          <w:i/>
          <w:sz w:val="24"/>
        </w:rPr>
        <w:t> Integrated Approach</w:t>
      </w:r>
      <w:r>
        <w:rPr>
          <w:rFonts w:ascii="Arial"/>
          <w:sz w:val="24"/>
        </w:rPr>
        <w:t>. SBL Press. </w:t>
      </w:r>
      <w:hyperlink r:id="rId670">
        <w:r>
          <w:rPr>
            <w:rFonts w:ascii="Arial"/>
            <w:sz w:val="24"/>
            <w:u w:val="single" w:color="AAAAAA"/>
          </w:rPr>
          <w:t>ISBN</w:t>
        </w:r>
      </w:hyperlink>
      <w:r>
        <w:rPr>
          <w:rFonts w:ascii="Arial"/>
          <w:sz w:val="24"/>
          <w:u w:val="none"/>
        </w:rPr>
        <w:t> </w:t>
      </w:r>
      <w:r>
        <w:rPr>
          <w:rFonts w:ascii="Arial"/>
          <w:sz w:val="24"/>
          <w:u w:val="single" w:color="AAAAAA"/>
        </w:rPr>
        <w:t>978-1-62837-046-1</w:t>
      </w:r>
      <w:r>
        <w:rPr>
          <w:rFonts w:ascii="Arial"/>
          <w:sz w:val="24"/>
          <w:u w:val="none"/>
        </w:rPr>
        <w:t>.</w:t>
      </w:r>
    </w:p>
    <w:p>
      <w:pPr>
        <w:spacing w:line="273" w:lineRule="exact" w:before="54"/>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66880">
                <wp:simplePos x="0" y="0"/>
                <wp:positionH relativeFrom="page">
                  <wp:posOffset>552449</wp:posOffset>
                </wp:positionH>
                <wp:positionV relativeFrom="paragraph">
                  <wp:posOffset>110862</wp:posOffset>
                </wp:positionV>
                <wp:extent cx="47625" cy="47625"/>
                <wp:effectExtent l="0" t="0" r="0" b="0"/>
                <wp:wrapNone/>
                <wp:docPr id="365" name="Graphic 365"/>
                <wp:cNvGraphicFramePr>
                  <a:graphicFrameLocks/>
                </wp:cNvGraphicFramePr>
                <a:graphic>
                  <a:graphicData uri="http://schemas.microsoft.com/office/word/2010/wordprocessingShape">
                    <wps:wsp>
                      <wps:cNvPr id="365" name="Graphic 36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9328pt;width:3.75pt;height:3.75pt;mso-position-horizontal-relative:page;mso-position-vertical-relative:paragraph;z-index:15866880" id="docshape296" filled="true" fillcolor="#000000" stroked="false">
                <v:fill type="solid"/>
                <w10:wrap type="none"/>
              </v:rect>
            </w:pict>
          </mc:Fallback>
        </mc:AlternateContent>
      </w:r>
      <w:r>
        <w:rPr>
          <w:rFonts w:ascii="Arial"/>
          <w:sz w:val="24"/>
        </w:rPr>
        <w:t>Rice, John R. (1969). </w:t>
      </w:r>
      <w:hyperlink r:id="rId910">
        <w:r>
          <w:rPr>
            <w:rFonts w:ascii="Arial"/>
            <w:i/>
            <w:sz w:val="24"/>
            <w:u w:val="single" w:color="AAAAAA"/>
          </w:rPr>
          <w:t>Our God-breathed Book: The Bible </w:t>
        </w:r>
        <w:r>
          <w:rPr>
            <w:rFonts w:ascii="Arial"/>
            <w:spacing w:val="-2"/>
            <w:sz w:val="24"/>
            <w:u w:val="single" w:color="AAAAAA"/>
          </w:rPr>
          <w:t>(https://books.google.com/books?id=4Z</w:t>
        </w:r>
      </w:hyperlink>
    </w:p>
    <w:p>
      <w:pPr>
        <w:pStyle w:val="BodyText"/>
        <w:spacing w:line="273" w:lineRule="exact"/>
        <w:rPr>
          <w:rFonts w:ascii="Arial"/>
        </w:rPr>
      </w:pPr>
      <w:hyperlink r:id="rId910">
        <w:r>
          <w:rPr>
            <w:rFonts w:ascii="Arial"/>
            <w:u w:val="single" w:color="AAAAAA"/>
          </w:rPr>
          <w:t>_h1Q-iBvwC)</w:t>
        </w:r>
      </w:hyperlink>
      <w:r>
        <w:rPr>
          <w:rFonts w:ascii="Arial"/>
          <w:u w:val="none"/>
        </w:rPr>
        <w:t>. Sword of the Lord Publishers. </w:t>
      </w:r>
      <w:hyperlink r:id="rId670">
        <w:r>
          <w:rPr>
            <w:rFonts w:ascii="Arial"/>
            <w:u w:val="single" w:color="AAAAAA"/>
          </w:rPr>
          <w:t>ISBN</w:t>
        </w:r>
      </w:hyperlink>
      <w:r>
        <w:rPr>
          <w:rFonts w:ascii="Arial"/>
          <w:u w:val="none"/>
        </w:rPr>
        <w:t> </w:t>
      </w:r>
      <w:r>
        <w:rPr>
          <w:rFonts w:ascii="Arial"/>
          <w:u w:val="single" w:color="AAAAAA"/>
        </w:rPr>
        <w:t>978-0-87398-628-</w:t>
      </w:r>
      <w:r>
        <w:rPr>
          <w:rFonts w:ascii="Arial"/>
          <w:spacing w:val="-5"/>
          <w:u w:val="single" w:color="AAAAAA"/>
        </w:rPr>
        <w:t>1</w:t>
      </w:r>
      <w:r>
        <w:rPr>
          <w:rFonts w:ascii="Arial"/>
          <w:spacing w:val="-5"/>
          <w:u w:val="none"/>
        </w:rPr>
        <w:t>.</w:t>
      </w:r>
    </w:p>
    <w:p>
      <w:pPr>
        <w:spacing w:line="235" w:lineRule="auto" w:before="59"/>
        <w:ind w:left="743" w:right="669" w:firstLine="0"/>
        <w:jc w:val="left"/>
        <w:rPr>
          <w:rFonts w:ascii="Arial"/>
          <w:sz w:val="24"/>
        </w:rPr>
      </w:pPr>
      <w:r>
        <w:rPr>
          <w:rFonts w:ascii="Arial"/>
          <w:sz w:val="24"/>
        </w:rPr>
        <mc:AlternateContent>
          <mc:Choice Requires="wps">
            <w:drawing>
              <wp:anchor distT="0" distB="0" distL="0" distR="0" allowOverlap="1" layoutInCell="1" locked="0" behindDoc="0" simplePos="0" relativeHeight="15867392">
                <wp:simplePos x="0" y="0"/>
                <wp:positionH relativeFrom="page">
                  <wp:posOffset>552449</wp:posOffset>
                </wp:positionH>
                <wp:positionV relativeFrom="paragraph">
                  <wp:posOffset>110877</wp:posOffset>
                </wp:positionV>
                <wp:extent cx="47625" cy="47625"/>
                <wp:effectExtent l="0" t="0" r="0" b="0"/>
                <wp:wrapNone/>
                <wp:docPr id="366" name="Graphic 366"/>
                <wp:cNvGraphicFramePr>
                  <a:graphicFrameLocks/>
                </wp:cNvGraphicFramePr>
                <a:graphic>
                  <a:graphicData uri="http://schemas.microsoft.com/office/word/2010/wordprocessingShape">
                    <wps:wsp>
                      <wps:cNvPr id="366" name="Graphic 36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0497pt;width:3.75pt;height:3.75pt;mso-position-horizontal-relative:page;mso-position-vertical-relative:paragraph;z-index:15867392" id="docshape297" filled="true" fillcolor="#000000" stroked="false">
                <v:fill type="solid"/>
                <w10:wrap type="none"/>
              </v:rect>
            </w:pict>
          </mc:Fallback>
        </mc:AlternateContent>
      </w:r>
      <w:r>
        <w:rPr>
          <w:rFonts w:ascii="Arial"/>
          <w:sz w:val="24"/>
        </w:rPr>
        <w:t>Riches,</w:t>
      </w:r>
      <w:r>
        <w:rPr>
          <w:rFonts w:ascii="Arial"/>
          <w:spacing w:val="-4"/>
          <w:sz w:val="24"/>
        </w:rPr>
        <w:t> </w:t>
      </w:r>
      <w:r>
        <w:rPr>
          <w:rFonts w:ascii="Arial"/>
          <w:sz w:val="24"/>
        </w:rPr>
        <w:t>John</w:t>
      </w:r>
      <w:r>
        <w:rPr>
          <w:rFonts w:ascii="Arial"/>
          <w:spacing w:val="-4"/>
          <w:sz w:val="24"/>
        </w:rPr>
        <w:t> </w:t>
      </w:r>
      <w:r>
        <w:rPr>
          <w:rFonts w:ascii="Arial"/>
          <w:sz w:val="24"/>
        </w:rPr>
        <w:t>(2000).</w:t>
      </w:r>
      <w:r>
        <w:rPr>
          <w:rFonts w:ascii="Arial"/>
          <w:spacing w:val="-4"/>
          <w:sz w:val="24"/>
        </w:rPr>
        <w:t> </w:t>
      </w:r>
      <w:r>
        <w:rPr>
          <w:rFonts w:ascii="Arial"/>
          <w:i/>
          <w:sz w:val="24"/>
        </w:rPr>
        <w:t>The</w:t>
      </w:r>
      <w:r>
        <w:rPr>
          <w:rFonts w:ascii="Arial"/>
          <w:i/>
          <w:spacing w:val="-4"/>
          <w:sz w:val="24"/>
        </w:rPr>
        <w:t> </w:t>
      </w:r>
      <w:r>
        <w:rPr>
          <w:rFonts w:ascii="Arial"/>
          <w:i/>
          <w:sz w:val="24"/>
        </w:rPr>
        <w:t>Bible:</w:t>
      </w:r>
      <w:r>
        <w:rPr>
          <w:rFonts w:ascii="Arial"/>
          <w:i/>
          <w:spacing w:val="-13"/>
          <w:sz w:val="24"/>
        </w:rPr>
        <w:t> </w:t>
      </w:r>
      <w:r>
        <w:rPr>
          <w:rFonts w:ascii="Arial"/>
          <w:i/>
          <w:sz w:val="24"/>
        </w:rPr>
        <w:t>A</w:t>
      </w:r>
      <w:r>
        <w:rPr>
          <w:rFonts w:ascii="Arial"/>
          <w:i/>
          <w:spacing w:val="-13"/>
          <w:sz w:val="24"/>
        </w:rPr>
        <w:t> </w:t>
      </w:r>
      <w:r>
        <w:rPr>
          <w:rFonts w:ascii="Arial"/>
          <w:i/>
          <w:sz w:val="24"/>
        </w:rPr>
        <w:t>Very</w:t>
      </w:r>
      <w:r>
        <w:rPr>
          <w:rFonts w:ascii="Arial"/>
          <w:i/>
          <w:spacing w:val="-4"/>
          <w:sz w:val="24"/>
        </w:rPr>
        <w:t> </w:t>
      </w:r>
      <w:r>
        <w:rPr>
          <w:rFonts w:ascii="Arial"/>
          <w:i/>
          <w:sz w:val="24"/>
        </w:rPr>
        <w:t>Short</w:t>
      </w:r>
      <w:r>
        <w:rPr>
          <w:rFonts w:ascii="Arial"/>
          <w:i/>
          <w:spacing w:val="-4"/>
          <w:sz w:val="24"/>
        </w:rPr>
        <w:t> </w:t>
      </w:r>
      <w:r>
        <w:rPr>
          <w:rFonts w:ascii="Arial"/>
          <w:i/>
          <w:sz w:val="24"/>
        </w:rPr>
        <w:t>Introduction</w:t>
      </w:r>
      <w:r>
        <w:rPr>
          <w:rFonts w:ascii="Arial"/>
          <w:sz w:val="24"/>
        </w:rPr>
        <w:t>.</w:t>
      </w:r>
      <w:r>
        <w:rPr>
          <w:rFonts w:ascii="Arial"/>
          <w:spacing w:val="-4"/>
          <w:sz w:val="24"/>
        </w:rPr>
        <w:t> </w:t>
      </w:r>
      <w:r>
        <w:rPr>
          <w:rFonts w:ascii="Arial"/>
          <w:sz w:val="24"/>
        </w:rPr>
        <w:t>Oxford:</w:t>
      </w:r>
      <w:r>
        <w:rPr>
          <w:rFonts w:ascii="Arial"/>
          <w:spacing w:val="-4"/>
          <w:sz w:val="24"/>
        </w:rPr>
        <w:t> </w:t>
      </w:r>
      <w:r>
        <w:rPr>
          <w:rFonts w:ascii="Arial"/>
          <w:sz w:val="24"/>
        </w:rPr>
        <w:t>Oxford</w:t>
      </w:r>
      <w:r>
        <w:rPr>
          <w:rFonts w:ascii="Arial"/>
          <w:spacing w:val="-4"/>
          <w:sz w:val="24"/>
        </w:rPr>
        <w:t> </w:t>
      </w:r>
      <w:r>
        <w:rPr>
          <w:rFonts w:ascii="Arial"/>
          <w:sz w:val="24"/>
        </w:rPr>
        <w:t>University</w:t>
      </w:r>
      <w:r>
        <w:rPr>
          <w:rFonts w:ascii="Arial"/>
          <w:spacing w:val="-4"/>
          <w:sz w:val="24"/>
        </w:rPr>
        <w:t> </w:t>
      </w:r>
      <w:r>
        <w:rPr>
          <w:rFonts w:ascii="Arial"/>
          <w:sz w:val="24"/>
        </w:rPr>
        <w:t>Press. </w:t>
      </w:r>
      <w:hyperlink r:id="rId670">
        <w:r>
          <w:rPr>
            <w:rFonts w:ascii="Arial"/>
            <w:sz w:val="24"/>
            <w:u w:val="single" w:color="AAAAAA"/>
          </w:rPr>
          <w:t>ISB</w:t>
        </w:r>
      </w:hyperlink>
      <w:r>
        <w:rPr>
          <w:rFonts w:ascii="Arial"/>
          <w:sz w:val="24"/>
          <w:u w:val="single" w:color="AAAAAA"/>
        </w:rPr>
        <w:t>N 978-0-19-285343-1</w:t>
      </w:r>
      <w:r>
        <w:rPr>
          <w:rFonts w:ascii="Arial"/>
          <w:sz w:val="24"/>
          <w:u w:val="none"/>
        </w:rPr>
        <w:t>.</w:t>
      </w:r>
    </w:p>
    <w:p>
      <w:pPr>
        <w:spacing w:line="235" w:lineRule="auto" w:before="5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67904">
                <wp:simplePos x="0" y="0"/>
                <wp:positionH relativeFrom="page">
                  <wp:posOffset>552449</wp:posOffset>
                </wp:positionH>
                <wp:positionV relativeFrom="paragraph">
                  <wp:posOffset>110931</wp:posOffset>
                </wp:positionV>
                <wp:extent cx="47625" cy="47625"/>
                <wp:effectExtent l="0" t="0" r="0" b="0"/>
                <wp:wrapNone/>
                <wp:docPr id="367" name="Graphic 367"/>
                <wp:cNvGraphicFramePr>
                  <a:graphicFrameLocks/>
                </wp:cNvGraphicFramePr>
                <a:graphic>
                  <a:graphicData uri="http://schemas.microsoft.com/office/word/2010/wordprocessingShape">
                    <wps:wsp>
                      <wps:cNvPr id="367" name="Graphic 36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4792pt;width:3.75pt;height:3.75pt;mso-position-horizontal-relative:page;mso-position-vertical-relative:paragraph;z-index:15867904" id="docshape298" filled="true" fillcolor="#000000" stroked="false">
                <v:fill type="solid"/>
                <w10:wrap type="none"/>
              </v:rect>
            </w:pict>
          </mc:Fallback>
        </mc:AlternateContent>
      </w:r>
      <w:r>
        <w:rPr>
          <w:rFonts w:ascii="Arial"/>
          <w:sz w:val="24"/>
        </w:rPr>
        <w:t>Robinson,</w:t>
      </w:r>
      <w:r>
        <w:rPr>
          <w:rFonts w:ascii="Arial"/>
          <w:spacing w:val="-4"/>
          <w:sz w:val="24"/>
        </w:rPr>
        <w:t> </w:t>
      </w:r>
      <w:r>
        <w:rPr>
          <w:rFonts w:ascii="Arial"/>
          <w:sz w:val="24"/>
        </w:rPr>
        <w:t>George</w:t>
      </w:r>
      <w:r>
        <w:rPr>
          <w:rFonts w:ascii="Arial"/>
          <w:spacing w:val="-4"/>
          <w:sz w:val="24"/>
        </w:rPr>
        <w:t> </w:t>
      </w:r>
      <w:r>
        <w:rPr>
          <w:rFonts w:ascii="Arial"/>
          <w:sz w:val="24"/>
        </w:rPr>
        <w:t>(2006).</w:t>
      </w:r>
      <w:r>
        <w:rPr>
          <w:rFonts w:ascii="Arial"/>
          <w:spacing w:val="-4"/>
          <w:sz w:val="24"/>
        </w:rPr>
        <w:t> </w:t>
      </w:r>
      <w:r>
        <w:rPr>
          <w:rFonts w:ascii="Arial"/>
          <w:i/>
          <w:sz w:val="24"/>
        </w:rPr>
        <w:t>Essential</w:t>
      </w:r>
      <w:r>
        <w:rPr>
          <w:rFonts w:ascii="Arial"/>
          <w:i/>
          <w:spacing w:val="-4"/>
          <w:sz w:val="24"/>
        </w:rPr>
        <w:t> </w:t>
      </w:r>
      <w:r>
        <w:rPr>
          <w:rFonts w:ascii="Arial"/>
          <w:i/>
          <w:sz w:val="24"/>
        </w:rPr>
        <w:t>Torah</w:t>
      </w:r>
      <w:r>
        <w:rPr>
          <w:rFonts w:ascii="Arial"/>
          <w:i/>
          <w:spacing w:val="-4"/>
          <w:sz w:val="24"/>
        </w:rPr>
        <w:t> </w:t>
      </w:r>
      <w:r>
        <w:rPr>
          <w:rFonts w:ascii="Arial"/>
          <w:i/>
          <w:sz w:val="24"/>
        </w:rPr>
        <w:t>:</w:t>
      </w:r>
      <w:r>
        <w:rPr>
          <w:rFonts w:ascii="Arial"/>
          <w:i/>
          <w:spacing w:val="-4"/>
          <w:sz w:val="24"/>
        </w:rPr>
        <w:t> </w:t>
      </w:r>
      <w:r>
        <w:rPr>
          <w:rFonts w:ascii="Arial"/>
          <w:i/>
          <w:sz w:val="24"/>
        </w:rPr>
        <w:t>a</w:t>
      </w:r>
      <w:r>
        <w:rPr>
          <w:rFonts w:ascii="Arial"/>
          <w:i/>
          <w:spacing w:val="-4"/>
          <w:sz w:val="24"/>
        </w:rPr>
        <w:t> </w:t>
      </w:r>
      <w:r>
        <w:rPr>
          <w:rFonts w:ascii="Arial"/>
          <w:i/>
          <w:sz w:val="24"/>
        </w:rPr>
        <w:t>complete</w:t>
      </w:r>
      <w:r>
        <w:rPr>
          <w:rFonts w:ascii="Arial"/>
          <w:i/>
          <w:spacing w:val="-4"/>
          <w:sz w:val="24"/>
        </w:rPr>
        <w:t> </w:t>
      </w:r>
      <w:r>
        <w:rPr>
          <w:rFonts w:ascii="Arial"/>
          <w:i/>
          <w:sz w:val="24"/>
        </w:rPr>
        <w:t>guide</w:t>
      </w:r>
      <w:r>
        <w:rPr>
          <w:rFonts w:ascii="Arial"/>
          <w:i/>
          <w:spacing w:val="-4"/>
          <w:sz w:val="24"/>
        </w:rPr>
        <w:t> </w:t>
      </w:r>
      <w:r>
        <w:rPr>
          <w:rFonts w:ascii="Arial"/>
          <w:i/>
          <w:sz w:val="24"/>
        </w:rPr>
        <w:t>to</w:t>
      </w:r>
      <w:r>
        <w:rPr>
          <w:rFonts w:ascii="Arial"/>
          <w:i/>
          <w:spacing w:val="-4"/>
          <w:sz w:val="24"/>
        </w:rPr>
        <w:t> </w:t>
      </w:r>
      <w:r>
        <w:rPr>
          <w:rFonts w:ascii="Arial"/>
          <w:i/>
          <w:sz w:val="24"/>
        </w:rPr>
        <w:t>the</w:t>
      </w:r>
      <w:r>
        <w:rPr>
          <w:rFonts w:ascii="Arial"/>
          <w:i/>
          <w:spacing w:val="-4"/>
          <w:sz w:val="24"/>
        </w:rPr>
        <w:t> </w:t>
      </w:r>
      <w:r>
        <w:rPr>
          <w:rFonts w:ascii="Arial"/>
          <w:i/>
          <w:sz w:val="24"/>
        </w:rPr>
        <w:t>five</w:t>
      </w:r>
      <w:r>
        <w:rPr>
          <w:rFonts w:ascii="Arial"/>
          <w:i/>
          <w:spacing w:val="-4"/>
          <w:sz w:val="24"/>
        </w:rPr>
        <w:t> </w:t>
      </w:r>
      <w:r>
        <w:rPr>
          <w:rFonts w:ascii="Arial"/>
          <w:i/>
          <w:sz w:val="24"/>
        </w:rPr>
        <w:t>books</w:t>
      </w:r>
      <w:r>
        <w:rPr>
          <w:rFonts w:ascii="Arial"/>
          <w:i/>
          <w:spacing w:val="-4"/>
          <w:sz w:val="24"/>
        </w:rPr>
        <w:t> </w:t>
      </w:r>
      <w:r>
        <w:rPr>
          <w:rFonts w:ascii="Arial"/>
          <w:i/>
          <w:sz w:val="24"/>
        </w:rPr>
        <w:t>of</w:t>
      </w:r>
      <w:r>
        <w:rPr>
          <w:rFonts w:ascii="Arial"/>
          <w:i/>
          <w:spacing w:val="-4"/>
          <w:sz w:val="24"/>
        </w:rPr>
        <w:t> </w:t>
      </w:r>
      <w:r>
        <w:rPr>
          <w:rFonts w:ascii="Arial"/>
          <w:i/>
          <w:sz w:val="24"/>
        </w:rPr>
        <w:t>Moses</w:t>
      </w:r>
      <w:r>
        <w:rPr>
          <w:rFonts w:ascii="Arial"/>
          <w:i/>
          <w:spacing w:val="-4"/>
          <w:sz w:val="24"/>
        </w:rPr>
        <w:t> </w:t>
      </w:r>
      <w:r>
        <w:rPr>
          <w:rFonts w:ascii="Arial"/>
          <w:sz w:val="24"/>
        </w:rPr>
        <w:t>(1st</w:t>
      </w:r>
      <w:r>
        <w:rPr>
          <w:rFonts w:ascii="Arial"/>
          <w:spacing w:val="-4"/>
          <w:sz w:val="24"/>
        </w:rPr>
        <w:t> </w:t>
      </w:r>
      <w:r>
        <w:rPr>
          <w:rFonts w:ascii="Arial"/>
          <w:sz w:val="24"/>
        </w:rPr>
        <w:t>ed.). New York: Schocken Books. </w:t>
      </w:r>
      <w:hyperlink r:id="rId670">
        <w:r>
          <w:rPr>
            <w:rFonts w:ascii="Arial"/>
            <w:sz w:val="24"/>
            <w:u w:val="single" w:color="AAAAAA"/>
          </w:rPr>
          <w:t>ISBN</w:t>
        </w:r>
      </w:hyperlink>
      <w:r>
        <w:rPr>
          <w:rFonts w:ascii="Arial"/>
          <w:sz w:val="24"/>
          <w:u w:val="single" w:color="AAAAAA"/>
        </w:rPr>
        <w:t> 978-0-307-48437-6</w:t>
      </w:r>
      <w:r>
        <w:rPr>
          <w:rFonts w:ascii="Arial"/>
          <w:sz w:val="24"/>
          <w:u w:val="none"/>
        </w:rPr>
        <w:t>.</w:t>
      </w:r>
    </w:p>
    <w:p>
      <w:pPr>
        <w:spacing w:line="235" w:lineRule="auto" w:before="5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68416">
                <wp:simplePos x="0" y="0"/>
                <wp:positionH relativeFrom="page">
                  <wp:posOffset>552449</wp:posOffset>
                </wp:positionH>
                <wp:positionV relativeFrom="paragraph">
                  <wp:posOffset>110986</wp:posOffset>
                </wp:positionV>
                <wp:extent cx="47625" cy="47625"/>
                <wp:effectExtent l="0" t="0" r="0" b="0"/>
                <wp:wrapNone/>
                <wp:docPr id="368" name="Graphic 368"/>
                <wp:cNvGraphicFramePr>
                  <a:graphicFrameLocks/>
                </wp:cNvGraphicFramePr>
                <a:graphic>
                  <a:graphicData uri="http://schemas.microsoft.com/office/word/2010/wordprocessingShape">
                    <wps:wsp>
                      <wps:cNvPr id="368" name="Graphic 36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9086pt;width:3.75pt;height:3.75pt;mso-position-horizontal-relative:page;mso-position-vertical-relative:paragraph;z-index:15868416" id="docshape299" filled="true" fillcolor="#000000" stroked="false">
                <v:fill type="solid"/>
                <w10:wrap type="none"/>
              </v:rect>
            </w:pict>
          </mc:Fallback>
        </mc:AlternateContent>
      </w:r>
      <w:r>
        <w:rPr>
          <w:rFonts w:ascii="Arial"/>
          <w:sz w:val="24"/>
        </w:rPr>
        <mc:AlternateContent>
          <mc:Choice Requires="wps">
            <w:drawing>
              <wp:anchor distT="0" distB="0" distL="0" distR="0" allowOverlap="1" layoutInCell="1" locked="0" behindDoc="1" simplePos="0" relativeHeight="485398016">
                <wp:simplePos x="0" y="0"/>
                <wp:positionH relativeFrom="page">
                  <wp:posOffset>704849</wp:posOffset>
                </wp:positionH>
                <wp:positionV relativeFrom="paragraph">
                  <wp:posOffset>206236</wp:posOffset>
                </wp:positionV>
                <wp:extent cx="6553200" cy="9525"/>
                <wp:effectExtent l="0" t="0" r="0" b="0"/>
                <wp:wrapNone/>
                <wp:docPr id="369" name="Graphic 369"/>
                <wp:cNvGraphicFramePr>
                  <a:graphicFrameLocks/>
                </wp:cNvGraphicFramePr>
                <a:graphic>
                  <a:graphicData uri="http://schemas.microsoft.com/office/word/2010/wordprocessingShape">
                    <wps:wsp>
                      <wps:cNvPr id="369" name="Graphic 369"/>
                      <wps:cNvSpPr/>
                      <wps:spPr>
                        <a:xfrm>
                          <a:off x="0" y="0"/>
                          <a:ext cx="6553200" cy="9525"/>
                        </a:xfrm>
                        <a:custGeom>
                          <a:avLst/>
                          <a:gdLst/>
                          <a:ahLst/>
                          <a:cxnLst/>
                          <a:rect l="l" t="t" r="r" b="b"/>
                          <a:pathLst>
                            <a:path w="6553200" h="9525">
                              <a:moveTo>
                                <a:pt x="6553199" y="9524"/>
                              </a:moveTo>
                              <a:lnTo>
                                <a:pt x="0" y="9524"/>
                              </a:lnTo>
                              <a:lnTo>
                                <a:pt x="0" y="0"/>
                              </a:lnTo>
                              <a:lnTo>
                                <a:pt x="6553199" y="0"/>
                              </a:lnTo>
                              <a:lnTo>
                                <a:pt x="65531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16.239086pt;width:515.999959pt;height:.75pt;mso-position-horizontal-relative:page;mso-position-vertical-relative:paragraph;z-index:-17918464" id="docshape300" filled="true" fillcolor="#aaaaaa" stroked="false">
                <v:fill type="solid"/>
                <w10:wrap type="none"/>
              </v:rect>
            </w:pict>
          </mc:Fallback>
        </mc:AlternateContent>
      </w:r>
      <w:hyperlink r:id="rId911">
        <w:r>
          <w:rPr>
            <w:rFonts w:ascii="Arial"/>
            <w:i/>
            <w:sz w:val="24"/>
          </w:rPr>
          <w:t>The</w:t>
        </w:r>
        <w:r>
          <w:rPr>
            <w:rFonts w:ascii="Arial"/>
            <w:i/>
            <w:spacing w:val="-8"/>
            <w:sz w:val="24"/>
          </w:rPr>
          <w:t> </w:t>
        </w:r>
        <w:r>
          <w:rPr>
            <w:rFonts w:ascii="Arial"/>
            <w:i/>
            <w:sz w:val="24"/>
          </w:rPr>
          <w:t>Babylonian</w:t>
        </w:r>
        <w:r>
          <w:rPr>
            <w:rFonts w:ascii="Arial"/>
            <w:i/>
            <w:spacing w:val="-8"/>
            <w:sz w:val="24"/>
          </w:rPr>
          <w:t> </w:t>
        </w:r>
        <w:r>
          <w:rPr>
            <w:rFonts w:ascii="Arial"/>
            <w:i/>
            <w:sz w:val="24"/>
          </w:rPr>
          <w:t>Talmud,</w:t>
        </w:r>
        <w:r>
          <w:rPr>
            <w:rFonts w:ascii="Arial"/>
            <w:i/>
            <w:spacing w:val="-8"/>
            <w:sz w:val="24"/>
          </w:rPr>
          <w:t> </w:t>
        </w:r>
        <w:r>
          <w:rPr>
            <w:rFonts w:ascii="Arial"/>
            <w:i/>
            <w:sz w:val="24"/>
          </w:rPr>
          <w:t>Vol.</w:t>
        </w:r>
        <w:r>
          <w:rPr>
            <w:rFonts w:ascii="Arial"/>
            <w:i/>
            <w:spacing w:val="-8"/>
            <w:sz w:val="24"/>
          </w:rPr>
          <w:t> </w:t>
        </w:r>
        <w:r>
          <w:rPr>
            <w:rFonts w:ascii="Arial"/>
            <w:i/>
            <w:sz w:val="24"/>
          </w:rPr>
          <w:t>7</w:t>
        </w:r>
        <w:r>
          <w:rPr>
            <w:rFonts w:ascii="Arial"/>
            <w:i/>
            <w:spacing w:val="-8"/>
            <w:sz w:val="24"/>
          </w:rPr>
          <w:t> </w:t>
        </w:r>
        <w:r>
          <w:rPr>
            <w:rFonts w:ascii="Arial"/>
            <w:i/>
            <w:sz w:val="24"/>
          </w:rPr>
          <w:t>of</w:t>
        </w:r>
        <w:r>
          <w:rPr>
            <w:rFonts w:ascii="Arial"/>
            <w:i/>
            <w:spacing w:val="-8"/>
            <w:sz w:val="24"/>
          </w:rPr>
          <w:t> </w:t>
        </w:r>
        <w:r>
          <w:rPr>
            <w:rFonts w:ascii="Arial"/>
            <w:i/>
            <w:sz w:val="24"/>
          </w:rPr>
          <w:t>9:</w:t>
        </w:r>
        <w:r>
          <w:rPr>
            <w:rFonts w:ascii="Arial"/>
            <w:i/>
            <w:spacing w:val="-8"/>
            <w:sz w:val="24"/>
          </w:rPr>
          <w:t> </w:t>
        </w:r>
        <w:r>
          <w:rPr>
            <w:rFonts w:ascii="Arial"/>
            <w:i/>
            <w:sz w:val="24"/>
          </w:rPr>
          <w:t>Tract</w:t>
        </w:r>
        <w:r>
          <w:rPr>
            <w:rFonts w:ascii="Arial"/>
            <w:i/>
            <w:spacing w:val="-8"/>
            <w:sz w:val="24"/>
          </w:rPr>
          <w:t> </w:t>
        </w:r>
        <w:r>
          <w:rPr>
            <w:rFonts w:ascii="Arial"/>
            <w:i/>
            <w:sz w:val="24"/>
          </w:rPr>
          <w:t>Baba</w:t>
        </w:r>
        <w:r>
          <w:rPr>
            <w:rFonts w:ascii="Arial"/>
            <w:i/>
            <w:spacing w:val="-8"/>
            <w:sz w:val="24"/>
          </w:rPr>
          <w:t> </w:t>
        </w:r>
        <w:r>
          <w:rPr>
            <w:rFonts w:ascii="Arial"/>
            <w:i/>
            <w:sz w:val="24"/>
          </w:rPr>
          <w:t>Bathra</w:t>
        </w:r>
        <w:r>
          <w:rPr>
            <w:rFonts w:ascii="Arial"/>
            <w:i/>
            <w:spacing w:val="-8"/>
            <w:sz w:val="24"/>
          </w:rPr>
          <w:t> </w:t>
        </w:r>
        <w:r>
          <w:rPr>
            <w:rFonts w:ascii="Arial"/>
            <w:i/>
            <w:sz w:val="24"/>
          </w:rPr>
          <w:t>(Last</w:t>
        </w:r>
        <w:r>
          <w:rPr>
            <w:rFonts w:ascii="Arial"/>
            <w:i/>
            <w:spacing w:val="-8"/>
            <w:sz w:val="24"/>
          </w:rPr>
          <w:t> </w:t>
        </w:r>
        <w:r>
          <w:rPr>
            <w:rFonts w:ascii="Arial"/>
            <w:i/>
            <w:sz w:val="24"/>
          </w:rPr>
          <w:t>Gate)</w:t>
        </w:r>
        <w:r>
          <w:rPr>
            <w:rFonts w:ascii="Arial"/>
            <w:i/>
            <w:spacing w:val="-8"/>
            <w:sz w:val="24"/>
          </w:rPr>
          <w:t> </w:t>
        </w:r>
        <w:r>
          <w:rPr>
            <w:rFonts w:ascii="Arial"/>
            <w:sz w:val="24"/>
          </w:rPr>
          <w:t>(https://books.google.com/boo</w:t>
        </w:r>
      </w:hyperlink>
      <w:r>
        <w:rPr>
          <w:rFonts w:ascii="Arial"/>
          <w:sz w:val="24"/>
        </w:rPr>
        <w:t> </w:t>
      </w:r>
      <w:hyperlink r:id="rId911">
        <w:r>
          <w:rPr>
            <w:rFonts w:ascii="Arial"/>
            <w:sz w:val="24"/>
            <w:u w:val="single" w:color="AAAAAA"/>
          </w:rPr>
          <w:t>ks?id=9NUejG2IGPMC)</w:t>
        </w:r>
      </w:hyperlink>
      <w:r>
        <w:rPr>
          <w:rFonts w:ascii="Arial"/>
          <w:sz w:val="24"/>
          <w:u w:val="none"/>
        </w:rPr>
        <w:t>. Translated by </w:t>
      </w:r>
      <w:hyperlink r:id="rId912">
        <w:r>
          <w:rPr>
            <w:rFonts w:ascii="Arial"/>
            <w:sz w:val="24"/>
            <w:u w:val="single" w:color="AAAAAA"/>
          </w:rPr>
          <w:t>Rodkinson, Michael L.</w:t>
        </w:r>
      </w:hyperlink>
      <w:r>
        <w:rPr>
          <w:rFonts w:ascii="Arial"/>
          <w:sz w:val="24"/>
          <w:u w:val="none"/>
        </w:rPr>
        <w:t> Forgotten Books. 2008 [1918].</w:t>
      </w:r>
    </w:p>
    <w:p>
      <w:pPr>
        <w:pStyle w:val="BodyText"/>
        <w:spacing w:line="271" w:lineRule="exact"/>
        <w:rPr>
          <w:rFonts w:ascii="Arial"/>
        </w:rPr>
      </w:pPr>
      <w:hyperlink r:id="rId670">
        <w:r>
          <w:rPr>
            <w:rFonts w:ascii="Arial"/>
            <w:u w:val="single" w:color="AAAAAA"/>
          </w:rPr>
          <w:t>ISB</w:t>
        </w:r>
      </w:hyperlink>
      <w:r>
        <w:rPr>
          <w:rFonts w:ascii="Arial"/>
          <w:u w:val="single" w:color="AAAAAA"/>
        </w:rPr>
        <w:t>N 978-1-60506-736-</w:t>
      </w:r>
      <w:r>
        <w:rPr>
          <w:rFonts w:ascii="Arial"/>
          <w:spacing w:val="-5"/>
          <w:u w:val="single" w:color="AAAAAA"/>
        </w:rPr>
        <w:t>0</w:t>
      </w:r>
      <w:r>
        <w:rPr>
          <w:rFonts w:ascii="Arial"/>
          <w:spacing w:val="-5"/>
          <w:u w:val="none"/>
        </w:rPr>
        <w:t>.</w:t>
      </w:r>
    </w:p>
    <w:p>
      <w:pPr>
        <w:spacing w:line="235" w:lineRule="auto" w:before="58"/>
        <w:ind w:left="743" w:right="421" w:firstLine="0"/>
        <w:jc w:val="left"/>
        <w:rPr>
          <w:rFonts w:ascii="Arial"/>
          <w:sz w:val="24"/>
        </w:rPr>
      </w:pPr>
      <w:r>
        <w:rPr>
          <w:rFonts w:ascii="Arial"/>
          <w:sz w:val="24"/>
        </w:rPr>
        <mc:AlternateContent>
          <mc:Choice Requires="wps">
            <w:drawing>
              <wp:anchor distT="0" distB="0" distL="0" distR="0" allowOverlap="1" layoutInCell="1" locked="0" behindDoc="0" simplePos="0" relativeHeight="15869440">
                <wp:simplePos x="0" y="0"/>
                <wp:positionH relativeFrom="page">
                  <wp:posOffset>552449</wp:posOffset>
                </wp:positionH>
                <wp:positionV relativeFrom="paragraph">
                  <wp:posOffset>110685</wp:posOffset>
                </wp:positionV>
                <wp:extent cx="47625" cy="47625"/>
                <wp:effectExtent l="0" t="0" r="0" b="0"/>
                <wp:wrapNone/>
                <wp:docPr id="370" name="Graphic 370"/>
                <wp:cNvGraphicFramePr>
                  <a:graphicFrameLocks/>
                </wp:cNvGraphicFramePr>
                <a:graphic>
                  <a:graphicData uri="http://schemas.microsoft.com/office/word/2010/wordprocessingShape">
                    <wps:wsp>
                      <wps:cNvPr id="370" name="Graphic 37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15372pt;width:3.75pt;height:3.75pt;mso-position-horizontal-relative:page;mso-position-vertical-relative:paragraph;z-index:15869440" id="docshape301" filled="true" fillcolor="#000000" stroked="false">
                <v:fill type="solid"/>
                <w10:wrap type="none"/>
              </v:rect>
            </w:pict>
          </mc:Fallback>
        </mc:AlternateContent>
      </w:r>
      <w:hyperlink r:id="rId913">
        <w:r>
          <w:rPr>
            <w:rFonts w:ascii="Arial"/>
            <w:sz w:val="24"/>
            <w:u w:val="single" w:color="AAAAAA"/>
          </w:rPr>
          <w:t>Rogerson,</w:t>
        </w:r>
        <w:r>
          <w:rPr>
            <w:rFonts w:ascii="Arial"/>
            <w:spacing w:val="-5"/>
            <w:sz w:val="24"/>
            <w:u w:val="single" w:color="AAAAAA"/>
          </w:rPr>
          <w:t> </w:t>
        </w:r>
        <w:r>
          <w:rPr>
            <w:rFonts w:ascii="Arial"/>
            <w:sz w:val="24"/>
            <w:u w:val="single" w:color="AAAAAA"/>
          </w:rPr>
          <w:t>J.</w:t>
        </w:r>
        <w:r>
          <w:rPr>
            <w:rFonts w:ascii="Arial"/>
            <w:spacing w:val="-5"/>
            <w:sz w:val="24"/>
            <w:u w:val="single" w:color="AAAAAA"/>
          </w:rPr>
          <w:t> </w:t>
        </w:r>
        <w:r>
          <w:rPr>
            <w:rFonts w:ascii="Arial"/>
            <w:sz w:val="24"/>
            <w:u w:val="single" w:color="AAAAAA"/>
          </w:rPr>
          <w:t>W.</w:t>
        </w:r>
      </w:hyperlink>
      <w:r>
        <w:rPr>
          <w:rFonts w:ascii="Arial"/>
          <w:spacing w:val="-5"/>
          <w:sz w:val="24"/>
          <w:u w:val="none"/>
        </w:rPr>
        <w:t> </w:t>
      </w:r>
      <w:r>
        <w:rPr>
          <w:rFonts w:ascii="Arial"/>
          <w:sz w:val="24"/>
          <w:u w:val="none"/>
        </w:rPr>
        <w:t>(2005)</w:t>
      </w:r>
      <w:r>
        <w:rPr>
          <w:rFonts w:ascii="Arial"/>
          <w:spacing w:val="-5"/>
          <w:sz w:val="24"/>
          <w:u w:val="none"/>
        </w:rPr>
        <w:t> </w:t>
      </w:r>
      <w:r>
        <w:rPr>
          <w:rFonts w:ascii="Arial"/>
          <w:sz w:val="24"/>
          <w:u w:val="none"/>
        </w:rPr>
        <w:t>[1999].</w:t>
      </w:r>
      <w:r>
        <w:rPr>
          <w:rFonts w:ascii="Arial"/>
          <w:spacing w:val="-5"/>
          <w:sz w:val="24"/>
          <w:u w:val="none"/>
        </w:rPr>
        <w:t> </w:t>
      </w:r>
      <w:hyperlink r:id="rId914">
        <w:r>
          <w:rPr>
            <w:rFonts w:ascii="Arial"/>
            <w:i/>
            <w:sz w:val="24"/>
            <w:u w:val="single" w:color="AAAAAA"/>
          </w:rPr>
          <w:t>An</w:t>
        </w:r>
        <w:r>
          <w:rPr>
            <w:rFonts w:ascii="Arial"/>
            <w:i/>
            <w:spacing w:val="-5"/>
            <w:sz w:val="24"/>
            <w:u w:val="single" w:color="AAAAAA"/>
          </w:rPr>
          <w:t> </w:t>
        </w:r>
        <w:r>
          <w:rPr>
            <w:rFonts w:ascii="Arial"/>
            <w:i/>
            <w:sz w:val="24"/>
            <w:u w:val="single" w:color="AAAAAA"/>
          </w:rPr>
          <w:t>Introduction</w:t>
        </w:r>
        <w:r>
          <w:rPr>
            <w:rFonts w:ascii="Arial"/>
            <w:i/>
            <w:spacing w:val="-5"/>
            <w:sz w:val="24"/>
            <w:u w:val="single" w:color="AAAAAA"/>
          </w:rPr>
          <w:t> </w:t>
        </w:r>
        <w:r>
          <w:rPr>
            <w:rFonts w:ascii="Arial"/>
            <w:i/>
            <w:sz w:val="24"/>
            <w:u w:val="single" w:color="AAAAAA"/>
          </w:rPr>
          <w:t>to</w:t>
        </w:r>
        <w:r>
          <w:rPr>
            <w:rFonts w:ascii="Arial"/>
            <w:i/>
            <w:spacing w:val="-5"/>
            <w:sz w:val="24"/>
            <w:u w:val="single" w:color="AAAAAA"/>
          </w:rPr>
          <w:t> </w:t>
        </w:r>
        <w:r>
          <w:rPr>
            <w:rFonts w:ascii="Arial"/>
            <w:i/>
            <w:sz w:val="24"/>
            <w:u w:val="single" w:color="AAAAAA"/>
          </w:rPr>
          <w:t>the</w:t>
        </w:r>
        <w:r>
          <w:rPr>
            <w:rFonts w:ascii="Arial"/>
            <w:i/>
            <w:spacing w:val="-5"/>
            <w:sz w:val="24"/>
            <w:u w:val="single" w:color="AAAAAA"/>
          </w:rPr>
          <w:t> </w:t>
        </w:r>
        <w:r>
          <w:rPr>
            <w:rFonts w:ascii="Arial"/>
            <w:i/>
            <w:sz w:val="24"/>
            <w:u w:val="single" w:color="AAAAAA"/>
          </w:rPr>
          <w:t>Bible:</w:t>
        </w:r>
        <w:r>
          <w:rPr>
            <w:rFonts w:ascii="Arial"/>
            <w:i/>
            <w:spacing w:val="-5"/>
            <w:sz w:val="24"/>
            <w:u w:val="single" w:color="AAAAAA"/>
          </w:rPr>
          <w:t> </w:t>
        </w:r>
        <w:r>
          <w:rPr>
            <w:rFonts w:ascii="Arial"/>
            <w:i/>
            <w:sz w:val="24"/>
            <w:u w:val="single" w:color="AAAAAA"/>
          </w:rPr>
          <w:t>Revised</w:t>
        </w:r>
        <w:r>
          <w:rPr>
            <w:rFonts w:ascii="Arial"/>
            <w:i/>
            <w:spacing w:val="-5"/>
            <w:sz w:val="24"/>
            <w:u w:val="single" w:color="AAAAAA"/>
          </w:rPr>
          <w:t> </w:t>
        </w:r>
        <w:r>
          <w:rPr>
            <w:rFonts w:ascii="Arial"/>
            <w:i/>
            <w:sz w:val="24"/>
            <w:u w:val="single" w:color="AAAAAA"/>
          </w:rPr>
          <w:t>Edition</w:t>
        </w:r>
        <w:r>
          <w:rPr>
            <w:rFonts w:ascii="Arial"/>
            <w:i/>
            <w:spacing w:val="-5"/>
            <w:sz w:val="24"/>
            <w:u w:val="single" w:color="AAAAAA"/>
          </w:rPr>
          <w:t> </w:t>
        </w:r>
        <w:r>
          <w:rPr>
            <w:rFonts w:ascii="Arial"/>
            <w:sz w:val="24"/>
            <w:u w:val="single" w:color="AAAAAA"/>
          </w:rPr>
          <w:t>(http://archive.org/det</w:t>
        </w:r>
      </w:hyperlink>
      <w:r>
        <w:rPr>
          <w:rFonts w:ascii="Arial"/>
          <w:sz w:val="24"/>
          <w:u w:val="none"/>
        </w:rPr>
        <w:t> </w:t>
      </w:r>
      <w:hyperlink r:id="rId914">
        <w:r>
          <w:rPr>
            <w:rFonts w:ascii="Arial"/>
            <w:sz w:val="24"/>
            <w:u w:val="single" w:color="AAAAAA"/>
          </w:rPr>
          <w:t>ails/J.w.Rogerson-AnIntroductionToTheBibleRevisedEdition)</w:t>
        </w:r>
      </w:hyperlink>
      <w:r>
        <w:rPr>
          <w:rFonts w:ascii="Arial"/>
          <w:sz w:val="24"/>
          <w:u w:val="none"/>
        </w:rPr>
        <w:t>. </w:t>
      </w:r>
      <w:hyperlink r:id="rId915">
        <w:r>
          <w:rPr>
            <w:rFonts w:ascii="Arial"/>
            <w:sz w:val="24"/>
            <w:u w:val="single" w:color="AAAAAA"/>
          </w:rPr>
          <w:t>Equinox Publishing</w:t>
        </w:r>
      </w:hyperlink>
      <w:r>
        <w:rPr>
          <w:rFonts w:ascii="Arial"/>
          <w:sz w:val="24"/>
          <w:u w:val="none"/>
        </w:rPr>
        <w:t>.</w:t>
      </w:r>
    </w:p>
    <w:p>
      <w:pPr>
        <w:pStyle w:val="BodyText"/>
        <w:spacing w:line="235" w:lineRule="auto" w:before="60"/>
        <w:ind w:right="347"/>
        <w:rPr>
          <w:rFonts w:ascii="Arial"/>
        </w:rPr>
      </w:pPr>
      <w:r>
        <w:rPr>
          <w:rFonts w:ascii="Arial"/>
        </w:rPr>
        <mc:AlternateContent>
          <mc:Choice Requires="wps">
            <w:drawing>
              <wp:anchor distT="0" distB="0" distL="0" distR="0" allowOverlap="1" layoutInCell="1" locked="0" behindDoc="0" simplePos="0" relativeHeight="15869952">
                <wp:simplePos x="0" y="0"/>
                <wp:positionH relativeFrom="page">
                  <wp:posOffset>552449</wp:posOffset>
                </wp:positionH>
                <wp:positionV relativeFrom="paragraph">
                  <wp:posOffset>111374</wp:posOffset>
                </wp:positionV>
                <wp:extent cx="47625" cy="47625"/>
                <wp:effectExtent l="0" t="0" r="0" b="0"/>
                <wp:wrapNone/>
                <wp:docPr id="371" name="Graphic 371"/>
                <wp:cNvGraphicFramePr>
                  <a:graphicFrameLocks/>
                </wp:cNvGraphicFramePr>
                <a:graphic>
                  <a:graphicData uri="http://schemas.microsoft.com/office/word/2010/wordprocessingShape">
                    <wps:wsp>
                      <wps:cNvPr id="371" name="Graphic 37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69667pt;width:3.75pt;height:3.75pt;mso-position-horizontal-relative:page;mso-position-vertical-relative:paragraph;z-index:15869952" id="docshape302" filled="true" fillcolor="#000000" stroked="false">
                <v:fill type="solid"/>
                <w10:wrap type="none"/>
              </v:rect>
            </w:pict>
          </mc:Fallback>
        </mc:AlternateContent>
      </w:r>
      <w:hyperlink r:id="rId913">
        <w:r>
          <w:rPr>
            <w:rFonts w:ascii="Arial"/>
            <w:u w:val="single" w:color="AAAAAA"/>
          </w:rPr>
          <w:t>Rogerson, J. W.</w:t>
        </w:r>
      </w:hyperlink>
      <w:r>
        <w:rPr>
          <w:rFonts w:ascii="Arial"/>
          <w:u w:val="none"/>
        </w:rPr>
        <w:t> (2000). "Higher criticism". In Mason,</w:t>
      </w:r>
      <w:r>
        <w:rPr>
          <w:rFonts w:ascii="Arial"/>
          <w:spacing w:val="-5"/>
          <w:u w:val="none"/>
        </w:rPr>
        <w:t> </w:t>
      </w:r>
      <w:r>
        <w:rPr>
          <w:rFonts w:ascii="Arial"/>
          <w:u w:val="none"/>
        </w:rPr>
        <w:t>Alistair; Hastings,</w:t>
      </w:r>
      <w:r>
        <w:rPr>
          <w:rFonts w:ascii="Arial"/>
          <w:spacing w:val="-5"/>
          <w:u w:val="none"/>
        </w:rPr>
        <w:t> </w:t>
      </w:r>
      <w:r>
        <w:rPr>
          <w:rFonts w:ascii="Arial"/>
          <w:u w:val="none"/>
        </w:rPr>
        <w:t>Adrian; Hastings, Ed; Pyper,</w:t>
      </w:r>
      <w:r>
        <w:rPr>
          <w:rFonts w:ascii="Arial"/>
          <w:spacing w:val="-6"/>
          <w:u w:val="none"/>
        </w:rPr>
        <w:t> </w:t>
      </w:r>
      <w:r>
        <w:rPr>
          <w:rFonts w:ascii="Arial"/>
          <w:u w:val="none"/>
        </w:rPr>
        <w:t>Hugh</w:t>
      </w:r>
      <w:r>
        <w:rPr>
          <w:rFonts w:ascii="Arial"/>
          <w:spacing w:val="-6"/>
          <w:u w:val="none"/>
        </w:rPr>
        <w:t> </w:t>
      </w:r>
      <w:r>
        <w:rPr>
          <w:rFonts w:ascii="Arial"/>
          <w:u w:val="none"/>
        </w:rPr>
        <w:t>(eds.).</w:t>
      </w:r>
      <w:r>
        <w:rPr>
          <w:rFonts w:ascii="Arial"/>
          <w:spacing w:val="-6"/>
          <w:u w:val="none"/>
        </w:rPr>
        <w:t> </w:t>
      </w:r>
      <w:hyperlink r:id="rId916">
        <w:r>
          <w:rPr>
            <w:rFonts w:ascii="Arial"/>
            <w:i/>
            <w:u w:val="single" w:color="AAAAAA"/>
          </w:rPr>
          <w:t>The</w:t>
        </w:r>
        <w:r>
          <w:rPr>
            <w:rFonts w:ascii="Arial"/>
            <w:i/>
            <w:spacing w:val="-6"/>
            <w:u w:val="single" w:color="AAAAAA"/>
          </w:rPr>
          <w:t> </w:t>
        </w:r>
        <w:r>
          <w:rPr>
            <w:rFonts w:ascii="Arial"/>
            <w:i/>
            <w:u w:val="single" w:color="AAAAAA"/>
          </w:rPr>
          <w:t>Oxford</w:t>
        </w:r>
        <w:r>
          <w:rPr>
            <w:rFonts w:ascii="Arial"/>
            <w:i/>
            <w:spacing w:val="-6"/>
            <w:u w:val="single" w:color="AAAAAA"/>
          </w:rPr>
          <w:t> </w:t>
        </w:r>
        <w:r>
          <w:rPr>
            <w:rFonts w:ascii="Arial"/>
            <w:i/>
            <w:u w:val="single" w:color="AAAAAA"/>
          </w:rPr>
          <w:t>Companion</w:t>
        </w:r>
        <w:r>
          <w:rPr>
            <w:rFonts w:ascii="Arial"/>
            <w:i/>
            <w:spacing w:val="-6"/>
            <w:u w:val="single" w:color="AAAAAA"/>
          </w:rPr>
          <w:t> </w:t>
        </w:r>
        <w:r>
          <w:rPr>
            <w:rFonts w:ascii="Arial"/>
            <w:i/>
            <w:u w:val="single" w:color="AAAAAA"/>
          </w:rPr>
          <w:t>to</w:t>
        </w:r>
        <w:r>
          <w:rPr>
            <w:rFonts w:ascii="Arial"/>
            <w:i/>
            <w:spacing w:val="-6"/>
            <w:u w:val="single" w:color="AAAAAA"/>
          </w:rPr>
          <w:t> </w:t>
        </w:r>
        <w:r>
          <w:rPr>
            <w:rFonts w:ascii="Arial"/>
            <w:i/>
            <w:u w:val="single" w:color="AAAAAA"/>
          </w:rPr>
          <w:t>Christian</w:t>
        </w:r>
        <w:r>
          <w:rPr>
            <w:rFonts w:ascii="Arial"/>
            <w:i/>
            <w:spacing w:val="-6"/>
            <w:u w:val="single" w:color="AAAAAA"/>
          </w:rPr>
          <w:t> </w:t>
        </w:r>
        <w:r>
          <w:rPr>
            <w:rFonts w:ascii="Arial"/>
            <w:i/>
            <w:u w:val="single" w:color="AAAAAA"/>
          </w:rPr>
          <w:t>Thought</w:t>
        </w:r>
        <w:r>
          <w:rPr>
            <w:rFonts w:ascii="Arial"/>
            <w:i/>
            <w:spacing w:val="-6"/>
            <w:u w:val="single" w:color="AAAAAA"/>
          </w:rPr>
          <w:t> </w:t>
        </w:r>
        <w:r>
          <w:rPr>
            <w:rFonts w:ascii="Arial"/>
            <w:u w:val="single" w:color="AAAAAA"/>
          </w:rPr>
          <w:t>(https://archive.org/details/oxford</w:t>
        </w:r>
      </w:hyperlink>
      <w:r>
        <w:rPr>
          <w:rFonts w:ascii="Arial"/>
          <w:u w:val="none"/>
        </w:rPr>
        <w:t> </w:t>
      </w:r>
      <w:hyperlink r:id="rId916">
        <w:r>
          <w:rPr>
            <w:rFonts w:ascii="Arial"/>
            <w:u w:val="single" w:color="AAAAAA"/>
          </w:rPr>
          <w:t>companiont00hast)</w:t>
        </w:r>
      </w:hyperlink>
      <w:r>
        <w:rPr>
          <w:rFonts w:ascii="Arial"/>
          <w:u w:val="none"/>
        </w:rPr>
        <w:t>. Oxford University Press. </w:t>
      </w:r>
      <w:hyperlink r:id="rId670">
        <w:r>
          <w:rPr>
            <w:rFonts w:ascii="Arial"/>
            <w:u w:val="single" w:color="AAAAAA"/>
          </w:rPr>
          <w:t>ISB</w:t>
        </w:r>
      </w:hyperlink>
      <w:r>
        <w:rPr>
          <w:rFonts w:ascii="Arial"/>
          <w:u w:val="single" w:color="AAAAAA"/>
        </w:rPr>
        <w:t>N 978-0-19-860024-4</w:t>
      </w:r>
      <w:r>
        <w:rPr>
          <w:rFonts w:ascii="Arial"/>
          <w:u w:val="none"/>
        </w:rPr>
        <w:t>.</w:t>
      </w:r>
    </w:p>
    <w:p>
      <w:pPr>
        <w:pStyle w:val="BodyText"/>
        <w:spacing w:line="235" w:lineRule="auto" w:before="58"/>
        <w:rPr>
          <w:rFonts w:ascii="Arial"/>
        </w:rPr>
      </w:pPr>
      <w:r>
        <w:rPr>
          <w:rFonts w:ascii="Arial"/>
        </w:rPr>
        <mc:AlternateContent>
          <mc:Choice Requires="wps">
            <w:drawing>
              <wp:anchor distT="0" distB="0" distL="0" distR="0" allowOverlap="1" layoutInCell="1" locked="0" behindDoc="0" simplePos="0" relativeHeight="15870464">
                <wp:simplePos x="0" y="0"/>
                <wp:positionH relativeFrom="page">
                  <wp:posOffset>552449</wp:posOffset>
                </wp:positionH>
                <wp:positionV relativeFrom="paragraph">
                  <wp:posOffset>110504</wp:posOffset>
                </wp:positionV>
                <wp:extent cx="47625" cy="47625"/>
                <wp:effectExtent l="0" t="0" r="0" b="0"/>
                <wp:wrapNone/>
                <wp:docPr id="372" name="Graphic 372"/>
                <wp:cNvGraphicFramePr>
                  <a:graphicFrameLocks/>
                </wp:cNvGraphicFramePr>
                <a:graphic>
                  <a:graphicData uri="http://schemas.microsoft.com/office/word/2010/wordprocessingShape">
                    <wps:wsp>
                      <wps:cNvPr id="372" name="Graphic 37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01108pt;width:3.75pt;height:3.75pt;mso-position-horizontal-relative:page;mso-position-vertical-relative:paragraph;z-index:15870464" id="docshape303" filled="true" fillcolor="#000000" stroked="false">
                <v:fill type="solid"/>
                <w10:wrap type="none"/>
              </v:rect>
            </w:pict>
          </mc:Fallback>
        </mc:AlternateContent>
      </w:r>
      <w:hyperlink r:id="rId917">
        <w:r>
          <w:rPr>
            <w:rFonts w:ascii="Arial"/>
            <w:u w:val="single" w:color="AAAAAA"/>
          </w:rPr>
          <w:t>Rossel,</w:t>
        </w:r>
        <w:r>
          <w:rPr>
            <w:rFonts w:ascii="Arial"/>
            <w:spacing w:val="-8"/>
            <w:u w:val="single" w:color="AAAAAA"/>
          </w:rPr>
          <w:t> </w:t>
        </w:r>
        <w:r>
          <w:rPr>
            <w:rFonts w:ascii="Arial"/>
            <w:u w:val="single" w:color="AAAAAA"/>
          </w:rPr>
          <w:t>Seymour</w:t>
        </w:r>
      </w:hyperlink>
      <w:r>
        <w:rPr>
          <w:rFonts w:ascii="Arial"/>
          <w:spacing w:val="-8"/>
          <w:u w:val="none"/>
        </w:rPr>
        <w:t> </w:t>
      </w:r>
      <w:r>
        <w:rPr>
          <w:rFonts w:ascii="Arial"/>
          <w:u w:val="none"/>
        </w:rPr>
        <w:t>(2007).</w:t>
      </w:r>
      <w:r>
        <w:rPr>
          <w:rFonts w:ascii="Arial"/>
          <w:spacing w:val="-8"/>
          <w:u w:val="none"/>
        </w:rPr>
        <w:t> </w:t>
      </w:r>
      <w:hyperlink r:id="rId918">
        <w:r>
          <w:rPr>
            <w:rFonts w:ascii="Arial"/>
            <w:i/>
            <w:u w:val="single" w:color="AAAAAA"/>
          </w:rPr>
          <w:t>The</w:t>
        </w:r>
        <w:r>
          <w:rPr>
            <w:rFonts w:ascii="Arial"/>
            <w:i/>
            <w:spacing w:val="-8"/>
            <w:u w:val="single" w:color="AAAAAA"/>
          </w:rPr>
          <w:t> </w:t>
        </w:r>
        <w:r>
          <w:rPr>
            <w:rFonts w:ascii="Arial"/>
            <w:i/>
            <w:u w:val="single" w:color="AAAAAA"/>
          </w:rPr>
          <w:t>Torah:</w:t>
        </w:r>
        <w:r>
          <w:rPr>
            <w:rFonts w:ascii="Arial"/>
            <w:i/>
            <w:spacing w:val="-8"/>
            <w:u w:val="single" w:color="AAAAAA"/>
          </w:rPr>
          <w:t> </w:t>
        </w:r>
        <w:r>
          <w:rPr>
            <w:rFonts w:ascii="Arial"/>
            <w:i/>
            <w:u w:val="single" w:color="AAAAAA"/>
          </w:rPr>
          <w:t>Portion</w:t>
        </w:r>
        <w:r>
          <w:rPr>
            <w:rFonts w:ascii="Arial"/>
            <w:i/>
            <w:spacing w:val="-8"/>
            <w:u w:val="single" w:color="AAAAAA"/>
          </w:rPr>
          <w:t> </w:t>
        </w:r>
        <w:r>
          <w:rPr>
            <w:rFonts w:ascii="Arial"/>
            <w:i/>
            <w:u w:val="single" w:color="AAAAAA"/>
          </w:rPr>
          <w:t>by</w:t>
        </w:r>
        <w:r>
          <w:rPr>
            <w:rFonts w:ascii="Arial"/>
            <w:i/>
            <w:spacing w:val="-8"/>
            <w:u w:val="single" w:color="AAAAAA"/>
          </w:rPr>
          <w:t> </w:t>
        </w:r>
        <w:r>
          <w:rPr>
            <w:rFonts w:ascii="Arial"/>
            <w:i/>
            <w:u w:val="single" w:color="AAAAAA"/>
          </w:rPr>
          <w:t>Portion</w:t>
        </w:r>
        <w:r>
          <w:rPr>
            <w:rFonts w:ascii="Arial"/>
            <w:i/>
            <w:spacing w:val="-8"/>
            <w:u w:val="single" w:color="AAAAAA"/>
          </w:rPr>
          <w:t> </w:t>
        </w:r>
        <w:r>
          <w:rPr>
            <w:rFonts w:ascii="Arial"/>
            <w:u w:val="single" w:color="AAAAAA"/>
          </w:rPr>
          <w:t>(https://books.google.com/books?id=AzZl</w:t>
        </w:r>
      </w:hyperlink>
      <w:r>
        <w:rPr>
          <w:rFonts w:ascii="Arial"/>
          <w:u w:val="none"/>
        </w:rPr>
        <w:t> </w:t>
      </w:r>
      <w:hyperlink r:id="rId918">
        <w:r>
          <w:rPr>
            <w:rFonts w:ascii="Arial"/>
            <w:u w:val="single" w:color="AAAAAA"/>
          </w:rPr>
          <w:t>ANCOIRgC)</w:t>
        </w:r>
      </w:hyperlink>
      <w:r>
        <w:rPr>
          <w:rFonts w:ascii="Arial"/>
          <w:u w:val="none"/>
        </w:rPr>
        <w:t>. Torah Aura Productions. </w:t>
      </w:r>
      <w:hyperlink r:id="rId670">
        <w:r>
          <w:rPr>
            <w:rFonts w:ascii="Arial"/>
            <w:u w:val="single" w:color="AAAAAA"/>
          </w:rPr>
          <w:t>ISB</w:t>
        </w:r>
      </w:hyperlink>
      <w:r>
        <w:rPr>
          <w:rFonts w:ascii="Arial"/>
          <w:u w:val="single" w:color="AAAAAA"/>
        </w:rPr>
        <w:t>N 978-1-891662-94-2</w:t>
      </w:r>
      <w:r>
        <w:rPr>
          <w:rFonts w:ascii="Arial"/>
          <w:u w:val="none"/>
        </w:rPr>
        <w:t>.</w:t>
      </w:r>
    </w:p>
    <w:p>
      <w:pPr>
        <w:spacing w:line="235" w:lineRule="auto" w:before="59"/>
        <w:ind w:left="743" w:right="347" w:firstLine="0"/>
        <w:jc w:val="left"/>
        <w:rPr>
          <w:rFonts w:ascii="Arial"/>
          <w:sz w:val="24"/>
        </w:rPr>
      </w:pPr>
      <w:r>
        <w:rPr>
          <w:rFonts w:ascii="Arial"/>
          <w:sz w:val="24"/>
        </w:rPr>
        <mc:AlternateContent>
          <mc:Choice Requires="wps">
            <w:drawing>
              <wp:anchor distT="0" distB="0" distL="0" distR="0" allowOverlap="1" layoutInCell="1" locked="0" behindDoc="0" simplePos="0" relativeHeight="15870976">
                <wp:simplePos x="0" y="0"/>
                <wp:positionH relativeFrom="page">
                  <wp:posOffset>552449</wp:posOffset>
                </wp:positionH>
                <wp:positionV relativeFrom="paragraph">
                  <wp:posOffset>111193</wp:posOffset>
                </wp:positionV>
                <wp:extent cx="47625" cy="47625"/>
                <wp:effectExtent l="0" t="0" r="0" b="0"/>
                <wp:wrapNone/>
                <wp:docPr id="373" name="Graphic 373"/>
                <wp:cNvGraphicFramePr>
                  <a:graphicFrameLocks/>
                </wp:cNvGraphicFramePr>
                <a:graphic>
                  <a:graphicData uri="http://schemas.microsoft.com/office/word/2010/wordprocessingShape">
                    <wps:wsp>
                      <wps:cNvPr id="373" name="Graphic 37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55403pt;width:3.75pt;height:3.75pt;mso-position-horizontal-relative:page;mso-position-vertical-relative:paragraph;z-index:15870976" id="docshape304" filled="true" fillcolor="#000000" stroked="false">
                <v:fill type="solid"/>
                <w10:wrap type="none"/>
              </v:rect>
            </w:pict>
          </mc:Fallback>
        </mc:AlternateContent>
      </w:r>
      <w:r>
        <w:rPr>
          <w:rFonts w:ascii="Arial"/>
          <w:sz w:val="24"/>
        </w:rPr>
        <w:t>Royce,</w:t>
      </w:r>
      <w:r>
        <w:rPr>
          <w:rFonts w:ascii="Arial"/>
          <w:spacing w:val="-3"/>
          <w:sz w:val="24"/>
        </w:rPr>
        <w:t> </w:t>
      </w:r>
      <w:r>
        <w:rPr>
          <w:rFonts w:ascii="Arial"/>
          <w:sz w:val="24"/>
        </w:rPr>
        <w:t>James</w:t>
      </w:r>
      <w:r>
        <w:rPr>
          <w:rFonts w:ascii="Arial"/>
          <w:spacing w:val="-3"/>
          <w:sz w:val="24"/>
        </w:rPr>
        <w:t> </w:t>
      </w:r>
      <w:r>
        <w:rPr>
          <w:rFonts w:ascii="Arial"/>
          <w:sz w:val="24"/>
        </w:rPr>
        <w:t>R.</w:t>
      </w:r>
      <w:r>
        <w:rPr>
          <w:rFonts w:ascii="Arial"/>
          <w:spacing w:val="-3"/>
          <w:sz w:val="24"/>
        </w:rPr>
        <w:t> </w:t>
      </w:r>
      <w:r>
        <w:rPr>
          <w:rFonts w:ascii="Arial"/>
          <w:sz w:val="24"/>
        </w:rPr>
        <w:t>(2013).</w:t>
      </w:r>
      <w:r>
        <w:rPr>
          <w:rFonts w:ascii="Arial"/>
          <w:spacing w:val="-3"/>
          <w:sz w:val="24"/>
        </w:rPr>
        <w:t> </w:t>
      </w:r>
      <w:r>
        <w:rPr>
          <w:rFonts w:ascii="Arial"/>
          <w:sz w:val="24"/>
        </w:rPr>
        <w:t>"Scribal</w:t>
      </w:r>
      <w:r>
        <w:rPr>
          <w:rFonts w:ascii="Arial"/>
          <w:spacing w:val="-3"/>
          <w:sz w:val="24"/>
        </w:rPr>
        <w:t> </w:t>
      </w:r>
      <w:r>
        <w:rPr>
          <w:rFonts w:ascii="Arial"/>
          <w:sz w:val="24"/>
        </w:rPr>
        <w:t>tendencies</w:t>
      </w:r>
      <w:r>
        <w:rPr>
          <w:rFonts w:ascii="Arial"/>
          <w:spacing w:val="-3"/>
          <w:sz w:val="24"/>
        </w:rPr>
        <w:t> </w:t>
      </w:r>
      <w:r>
        <w:rPr>
          <w:rFonts w:ascii="Arial"/>
          <w:sz w:val="24"/>
        </w:rPr>
        <w:t>in</w:t>
      </w:r>
      <w:r>
        <w:rPr>
          <w:rFonts w:ascii="Arial"/>
          <w:spacing w:val="-3"/>
          <w:sz w:val="24"/>
        </w:rPr>
        <w:t> </w:t>
      </w:r>
      <w:r>
        <w:rPr>
          <w:rFonts w:ascii="Arial"/>
          <w:sz w:val="24"/>
        </w:rPr>
        <w:t>the</w:t>
      </w:r>
      <w:r>
        <w:rPr>
          <w:rFonts w:ascii="Arial"/>
          <w:spacing w:val="-3"/>
          <w:sz w:val="24"/>
        </w:rPr>
        <w:t> </w:t>
      </w:r>
      <w:r>
        <w:rPr>
          <w:rFonts w:ascii="Arial"/>
          <w:sz w:val="24"/>
        </w:rPr>
        <w:t>transmission</w:t>
      </w:r>
      <w:r>
        <w:rPr>
          <w:rFonts w:ascii="Arial"/>
          <w:spacing w:val="-3"/>
          <w:sz w:val="24"/>
        </w:rPr>
        <w:t> </w:t>
      </w:r>
      <w:r>
        <w:rPr>
          <w:rFonts w:ascii="Arial"/>
          <w:sz w:val="24"/>
        </w:rPr>
        <w:t>of</w:t>
      </w:r>
      <w:r>
        <w:rPr>
          <w:rFonts w:ascii="Arial"/>
          <w:spacing w:val="-3"/>
          <w:sz w:val="24"/>
        </w:rPr>
        <w:t> </w:t>
      </w:r>
      <w:r>
        <w:rPr>
          <w:rFonts w:ascii="Arial"/>
          <w:sz w:val="24"/>
        </w:rPr>
        <w:t>the</w:t>
      </w:r>
      <w:r>
        <w:rPr>
          <w:rFonts w:ascii="Arial"/>
          <w:spacing w:val="-3"/>
          <w:sz w:val="24"/>
        </w:rPr>
        <w:t> </w:t>
      </w:r>
      <w:r>
        <w:rPr>
          <w:rFonts w:ascii="Arial"/>
          <w:sz w:val="24"/>
        </w:rPr>
        <w:t>text</w:t>
      </w:r>
      <w:r>
        <w:rPr>
          <w:rFonts w:ascii="Arial"/>
          <w:spacing w:val="-3"/>
          <w:sz w:val="24"/>
        </w:rPr>
        <w:t> </w:t>
      </w:r>
      <w:r>
        <w:rPr>
          <w:rFonts w:ascii="Arial"/>
          <w:sz w:val="24"/>
        </w:rPr>
        <w:t>of</w:t>
      </w:r>
      <w:r>
        <w:rPr>
          <w:rFonts w:ascii="Arial"/>
          <w:spacing w:val="-3"/>
          <w:sz w:val="24"/>
        </w:rPr>
        <w:t> </w:t>
      </w:r>
      <w:r>
        <w:rPr>
          <w:rFonts w:ascii="Arial"/>
          <w:sz w:val="24"/>
        </w:rPr>
        <w:t>the</w:t>
      </w:r>
      <w:r>
        <w:rPr>
          <w:rFonts w:ascii="Arial"/>
          <w:spacing w:val="-3"/>
          <w:sz w:val="24"/>
        </w:rPr>
        <w:t> </w:t>
      </w:r>
      <w:r>
        <w:rPr>
          <w:rFonts w:ascii="Arial"/>
          <w:sz w:val="24"/>
        </w:rPr>
        <w:t>new</w:t>
      </w:r>
      <w:r>
        <w:rPr>
          <w:rFonts w:ascii="Arial"/>
          <w:spacing w:val="-3"/>
          <w:sz w:val="24"/>
        </w:rPr>
        <w:t> </w:t>
      </w:r>
      <w:r>
        <w:rPr>
          <w:rFonts w:ascii="Arial"/>
          <w:sz w:val="24"/>
        </w:rPr>
        <w:t>testament". In </w:t>
      </w:r>
      <w:hyperlink r:id="rId919">
        <w:r>
          <w:rPr>
            <w:rFonts w:ascii="Arial"/>
            <w:sz w:val="24"/>
            <w:u w:val="single" w:color="AAAAAA"/>
          </w:rPr>
          <w:t>Ehrman, Bart</w:t>
        </w:r>
      </w:hyperlink>
      <w:r>
        <w:rPr>
          <w:rFonts w:ascii="Arial"/>
          <w:sz w:val="24"/>
          <w:u w:val="none"/>
        </w:rPr>
        <w:t>; </w:t>
      </w:r>
      <w:hyperlink r:id="rId920">
        <w:r>
          <w:rPr>
            <w:rFonts w:ascii="Arial"/>
            <w:sz w:val="24"/>
            <w:u w:val="single" w:color="AAAAAA"/>
          </w:rPr>
          <w:t>Holmes, Michael W.</w:t>
        </w:r>
      </w:hyperlink>
      <w:r>
        <w:rPr>
          <w:rFonts w:ascii="Arial"/>
          <w:sz w:val="24"/>
          <w:u w:val="none"/>
        </w:rPr>
        <w:t> (eds.). </w:t>
      </w:r>
      <w:r>
        <w:rPr>
          <w:rFonts w:ascii="Arial"/>
          <w:i/>
          <w:sz w:val="24"/>
          <w:u w:val="none"/>
        </w:rPr>
        <w:t>The Text of the New Testament in Contemporary</w:t>
      </w:r>
      <w:r>
        <w:rPr>
          <w:rFonts w:ascii="Arial"/>
          <w:i/>
          <w:sz w:val="24"/>
          <w:u w:val="none"/>
        </w:rPr>
        <w:t> Research: Essays on the Status Quaestionis </w:t>
      </w:r>
      <w:r>
        <w:rPr>
          <w:rFonts w:ascii="Arial"/>
          <w:sz w:val="24"/>
          <w:u w:val="none"/>
        </w:rPr>
        <w:t>(Revised second ed.). Brill. </w:t>
      </w:r>
      <w:hyperlink r:id="rId670">
        <w:r>
          <w:rPr>
            <w:rFonts w:ascii="Arial"/>
            <w:sz w:val="24"/>
            <w:u w:val="single" w:color="AAAAAA"/>
          </w:rPr>
          <w:t>ISB</w:t>
        </w:r>
      </w:hyperlink>
      <w:r>
        <w:rPr>
          <w:rFonts w:ascii="Arial"/>
          <w:sz w:val="24"/>
          <w:u w:val="single" w:color="AAAAAA"/>
        </w:rPr>
        <w:t>N 978-90-04-23604-</w:t>
      </w:r>
      <w:r>
        <w:rPr>
          <w:rFonts w:ascii="Arial"/>
          <w:sz w:val="24"/>
          <w:u w:val="none"/>
        </w:rPr>
        <w:t> </w:t>
      </w:r>
      <w:r>
        <w:rPr>
          <w:rFonts w:ascii="Arial"/>
          <w:spacing w:val="-6"/>
          <w:sz w:val="24"/>
          <w:u w:val="single" w:color="AAAAAA"/>
        </w:rPr>
        <w:t>2</w:t>
      </w:r>
      <w:r>
        <w:rPr>
          <w:rFonts w:ascii="Arial"/>
          <w:spacing w:val="-6"/>
          <w:sz w:val="24"/>
          <w:u w:val="none"/>
        </w:rPr>
        <w:t>.</w:t>
      </w:r>
    </w:p>
    <w:p>
      <w:pPr>
        <w:spacing w:after="0" w:line="235" w:lineRule="auto"/>
        <w:jc w:val="left"/>
        <w:rPr>
          <w:rFonts w:ascii="Arial"/>
          <w:sz w:val="24"/>
        </w:rPr>
        <w:sectPr>
          <w:pgSz w:w="12240" w:h="15840"/>
          <w:pgMar w:top="520" w:bottom="280" w:left="360" w:right="360"/>
        </w:sectPr>
      </w:pPr>
    </w:p>
    <w:p>
      <w:pPr>
        <w:spacing w:line="273" w:lineRule="exact" w:before="65"/>
        <w:ind w:left="743" w:right="0" w:firstLine="0"/>
        <w:jc w:val="left"/>
        <w:rPr>
          <w:rFonts w:ascii="Arial" w:hAnsi="Arial"/>
          <w:sz w:val="24"/>
        </w:rPr>
      </w:pPr>
      <w:r>
        <w:rPr>
          <w:rFonts w:ascii="Arial" w:hAnsi="Arial"/>
          <w:sz w:val="24"/>
        </w:rPr>
        <mc:AlternateContent>
          <mc:Choice Requires="wps">
            <w:drawing>
              <wp:anchor distT="0" distB="0" distL="0" distR="0" allowOverlap="1" layoutInCell="1" locked="0" behindDoc="0" simplePos="0" relativeHeight="15871488">
                <wp:simplePos x="0" y="0"/>
                <wp:positionH relativeFrom="page">
                  <wp:posOffset>552449</wp:posOffset>
                </wp:positionH>
                <wp:positionV relativeFrom="paragraph">
                  <wp:posOffset>117454</wp:posOffset>
                </wp:positionV>
                <wp:extent cx="47625" cy="47625"/>
                <wp:effectExtent l="0" t="0" r="0" b="0"/>
                <wp:wrapNone/>
                <wp:docPr id="374" name="Graphic 374"/>
                <wp:cNvGraphicFramePr>
                  <a:graphicFrameLocks/>
                </wp:cNvGraphicFramePr>
                <a:graphic>
                  <a:graphicData uri="http://schemas.microsoft.com/office/word/2010/wordprocessingShape">
                    <wps:wsp>
                      <wps:cNvPr id="374" name="Graphic 37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9.248385pt;width:3.75pt;height:3.75pt;mso-position-horizontal-relative:page;mso-position-vertical-relative:paragraph;z-index:15871488" id="docshape305" filled="true" fillcolor="#000000" stroked="false">
                <v:fill type="solid"/>
                <w10:wrap type="none"/>
              </v:rect>
            </w:pict>
          </mc:Fallback>
        </mc:AlternateContent>
      </w:r>
      <w:r>
        <w:rPr>
          <w:rFonts w:ascii="Arial" w:hAnsi="Arial"/>
          <w:sz w:val="24"/>
        </w:rPr>
        <w:t>Rüger,</w:t>
      </w:r>
      <w:r>
        <w:rPr>
          <w:rFonts w:ascii="Arial" w:hAnsi="Arial"/>
          <w:spacing w:val="-5"/>
          <w:sz w:val="24"/>
        </w:rPr>
        <w:t> </w:t>
      </w:r>
      <w:r>
        <w:rPr>
          <w:rFonts w:ascii="Arial" w:hAnsi="Arial"/>
          <w:sz w:val="24"/>
        </w:rPr>
        <w:t>Hans</w:t>
      </w:r>
      <w:r>
        <w:rPr>
          <w:rFonts w:ascii="Arial" w:hAnsi="Arial"/>
          <w:spacing w:val="-3"/>
          <w:sz w:val="24"/>
        </w:rPr>
        <w:t> </w:t>
      </w:r>
      <w:r>
        <w:rPr>
          <w:rFonts w:ascii="Arial" w:hAnsi="Arial"/>
          <w:sz w:val="24"/>
        </w:rPr>
        <w:t>Peter</w:t>
      </w:r>
      <w:r>
        <w:rPr>
          <w:rFonts w:ascii="Arial" w:hAnsi="Arial"/>
          <w:spacing w:val="-3"/>
          <w:sz w:val="24"/>
        </w:rPr>
        <w:t> </w:t>
      </w:r>
      <w:r>
        <w:rPr>
          <w:rFonts w:ascii="Arial" w:hAnsi="Arial"/>
          <w:sz w:val="24"/>
        </w:rPr>
        <w:t>(July</w:t>
      </w:r>
      <w:r>
        <w:rPr>
          <w:rFonts w:ascii="Arial" w:hAnsi="Arial"/>
          <w:spacing w:val="-3"/>
          <w:sz w:val="24"/>
        </w:rPr>
        <w:t> </w:t>
      </w:r>
      <w:r>
        <w:rPr>
          <w:rFonts w:ascii="Arial" w:hAnsi="Arial"/>
          <w:sz w:val="24"/>
        </w:rPr>
        <w:t>1989).</w:t>
      </w:r>
      <w:r>
        <w:rPr>
          <w:rFonts w:ascii="Arial" w:hAnsi="Arial"/>
          <w:spacing w:val="-3"/>
          <w:sz w:val="24"/>
        </w:rPr>
        <w:t> </w:t>
      </w:r>
      <w:r>
        <w:rPr>
          <w:rFonts w:ascii="Arial" w:hAnsi="Arial"/>
          <w:sz w:val="24"/>
        </w:rPr>
        <w:t>"The</w:t>
      </w:r>
      <w:r>
        <w:rPr>
          <w:rFonts w:ascii="Arial" w:hAnsi="Arial"/>
          <w:spacing w:val="-3"/>
          <w:sz w:val="24"/>
        </w:rPr>
        <w:t> </w:t>
      </w:r>
      <w:r>
        <w:rPr>
          <w:rFonts w:ascii="Arial" w:hAnsi="Arial"/>
          <w:sz w:val="24"/>
        </w:rPr>
        <w:t>Extent</w:t>
      </w:r>
      <w:r>
        <w:rPr>
          <w:rFonts w:ascii="Arial" w:hAnsi="Arial"/>
          <w:spacing w:val="-3"/>
          <w:sz w:val="24"/>
        </w:rPr>
        <w:t> </w:t>
      </w:r>
      <w:r>
        <w:rPr>
          <w:rFonts w:ascii="Arial" w:hAnsi="Arial"/>
          <w:sz w:val="24"/>
        </w:rPr>
        <w:t>of</w:t>
      </w:r>
      <w:r>
        <w:rPr>
          <w:rFonts w:ascii="Arial" w:hAnsi="Arial"/>
          <w:spacing w:val="-3"/>
          <w:sz w:val="24"/>
        </w:rPr>
        <w:t> </w:t>
      </w:r>
      <w:r>
        <w:rPr>
          <w:rFonts w:ascii="Arial" w:hAnsi="Arial"/>
          <w:sz w:val="24"/>
        </w:rPr>
        <w:t>the</w:t>
      </w:r>
      <w:r>
        <w:rPr>
          <w:rFonts w:ascii="Arial" w:hAnsi="Arial"/>
          <w:spacing w:val="-3"/>
          <w:sz w:val="24"/>
        </w:rPr>
        <w:t> </w:t>
      </w:r>
      <w:r>
        <w:rPr>
          <w:rFonts w:ascii="Arial" w:hAnsi="Arial"/>
          <w:sz w:val="24"/>
        </w:rPr>
        <w:t>Old</w:t>
      </w:r>
      <w:r>
        <w:rPr>
          <w:rFonts w:ascii="Arial" w:hAnsi="Arial"/>
          <w:spacing w:val="-8"/>
          <w:sz w:val="24"/>
        </w:rPr>
        <w:t> </w:t>
      </w:r>
      <w:r>
        <w:rPr>
          <w:rFonts w:ascii="Arial" w:hAnsi="Arial"/>
          <w:sz w:val="24"/>
        </w:rPr>
        <w:t>Testament</w:t>
      </w:r>
      <w:r>
        <w:rPr>
          <w:rFonts w:ascii="Arial" w:hAnsi="Arial"/>
          <w:spacing w:val="-3"/>
          <w:sz w:val="24"/>
        </w:rPr>
        <w:t> </w:t>
      </w:r>
      <w:r>
        <w:rPr>
          <w:rFonts w:ascii="Arial" w:hAnsi="Arial"/>
          <w:sz w:val="24"/>
        </w:rPr>
        <w:t>Canon1".</w:t>
      </w:r>
      <w:r>
        <w:rPr>
          <w:rFonts w:ascii="Arial" w:hAnsi="Arial"/>
          <w:spacing w:val="-3"/>
          <w:sz w:val="24"/>
        </w:rPr>
        <w:t> </w:t>
      </w:r>
      <w:r>
        <w:rPr>
          <w:rFonts w:ascii="Arial" w:hAnsi="Arial"/>
          <w:i/>
          <w:sz w:val="24"/>
        </w:rPr>
        <w:t>The</w:t>
      </w:r>
      <w:r>
        <w:rPr>
          <w:rFonts w:ascii="Arial" w:hAnsi="Arial"/>
          <w:i/>
          <w:spacing w:val="-3"/>
          <w:sz w:val="24"/>
        </w:rPr>
        <w:t> </w:t>
      </w:r>
      <w:r>
        <w:rPr>
          <w:rFonts w:ascii="Arial" w:hAnsi="Arial"/>
          <w:i/>
          <w:sz w:val="24"/>
        </w:rPr>
        <w:t>Bible</w:t>
      </w:r>
      <w:r>
        <w:rPr>
          <w:rFonts w:ascii="Arial" w:hAnsi="Arial"/>
          <w:i/>
          <w:spacing w:val="-2"/>
          <w:sz w:val="24"/>
        </w:rPr>
        <w:t> Translator</w:t>
      </w:r>
      <w:r>
        <w:rPr>
          <w:rFonts w:ascii="Arial" w:hAnsi="Arial"/>
          <w:spacing w:val="-2"/>
          <w:sz w:val="24"/>
        </w:rPr>
        <w:t>.</w:t>
      </w:r>
    </w:p>
    <w:p>
      <w:pPr>
        <w:pStyle w:val="BodyText"/>
        <w:spacing w:line="270" w:lineRule="exact"/>
        <w:rPr>
          <w:rFonts w:ascii="Arial" w:hAnsi="Arial"/>
        </w:rPr>
      </w:pPr>
      <w:r>
        <w:rPr>
          <w:rFonts w:ascii="Arial" w:hAnsi="Arial"/>
          <w:b/>
        </w:rPr>
        <w:t>40</w:t>
      </w:r>
      <w:r>
        <w:rPr>
          <w:rFonts w:ascii="Arial" w:hAnsi="Arial"/>
          <w:b/>
          <w:spacing w:val="-5"/>
        </w:rPr>
        <w:t> </w:t>
      </w:r>
      <w:r>
        <w:rPr>
          <w:rFonts w:ascii="Arial" w:hAnsi="Arial"/>
        </w:rPr>
        <w:t>(3):</w:t>
      </w:r>
      <w:r>
        <w:rPr>
          <w:rFonts w:ascii="Arial" w:hAnsi="Arial"/>
          <w:spacing w:val="-4"/>
        </w:rPr>
        <w:t> </w:t>
      </w:r>
      <w:r>
        <w:rPr>
          <w:rFonts w:ascii="Arial" w:hAnsi="Arial"/>
        </w:rPr>
        <w:t>301–308.</w:t>
      </w:r>
      <w:r>
        <w:rPr>
          <w:rFonts w:ascii="Arial" w:hAnsi="Arial"/>
          <w:spacing w:val="-5"/>
        </w:rPr>
        <w:t> </w:t>
      </w:r>
      <w:hyperlink r:id="rId725">
        <w:r>
          <w:rPr>
            <w:rFonts w:ascii="Arial" w:hAnsi="Arial"/>
            <w:u w:val="single" w:color="AAAAAA"/>
          </w:rPr>
          <w:t>doi</w:t>
        </w:r>
      </w:hyperlink>
      <w:r>
        <w:rPr>
          <w:rFonts w:ascii="Arial" w:hAnsi="Arial"/>
          <w:u w:val="single" w:color="AAAAAA"/>
        </w:rPr>
        <w:t>:</w:t>
      </w:r>
      <w:hyperlink r:id="rId921">
        <w:r>
          <w:rPr>
            <w:rFonts w:ascii="Arial" w:hAnsi="Arial"/>
            <w:u w:val="single" w:color="AAAAAA"/>
          </w:rPr>
          <w:t>10.1177/026009358904000301</w:t>
        </w:r>
        <w:r>
          <w:rPr>
            <w:rFonts w:ascii="Arial" w:hAnsi="Arial"/>
            <w:spacing w:val="-4"/>
            <w:u w:val="single" w:color="AAAAAA"/>
          </w:rPr>
          <w:t> </w:t>
        </w:r>
        <w:r>
          <w:rPr>
            <w:rFonts w:ascii="Arial" w:hAnsi="Arial"/>
            <w:spacing w:val="-2"/>
            <w:u w:val="single" w:color="AAAAAA"/>
          </w:rPr>
          <w:t>(https://doi.org/10.1177%2F02600935890400</w:t>
        </w:r>
      </w:hyperlink>
    </w:p>
    <w:p>
      <w:pPr>
        <w:pStyle w:val="BodyText"/>
        <w:spacing w:line="273" w:lineRule="exact"/>
        <w:rPr>
          <w:rFonts w:ascii="Arial"/>
        </w:rPr>
      </w:pPr>
      <w:hyperlink r:id="rId921">
        <w:r>
          <w:rPr>
            <w:rFonts w:ascii="Arial"/>
            <w:u w:val="single" w:color="AAAAAA"/>
          </w:rPr>
          <w:t>0301)</w:t>
        </w:r>
      </w:hyperlink>
      <w:r>
        <w:rPr>
          <w:rFonts w:ascii="Arial"/>
          <w:u w:val="none"/>
        </w:rPr>
        <w:t>. </w:t>
      </w:r>
      <w:hyperlink r:id="rId829">
        <w:r>
          <w:rPr>
            <w:rFonts w:ascii="Arial"/>
            <w:u w:val="single" w:color="AAAAAA"/>
          </w:rPr>
          <w:t>S2CID</w:t>
        </w:r>
      </w:hyperlink>
      <w:r>
        <w:rPr>
          <w:rFonts w:ascii="Arial"/>
          <w:u w:val="single" w:color="AAAAAA"/>
        </w:rPr>
        <w:t> 164995721 </w:t>
      </w:r>
      <w:r>
        <w:rPr>
          <w:rFonts w:ascii="Arial"/>
          <w:spacing w:val="-2"/>
          <w:u w:val="single" w:color="AAAAAA"/>
        </w:rPr>
        <w:t>(https://api.semanticscholar.org/CorpusID:164995721)</w:t>
      </w:r>
      <w:r>
        <w:rPr>
          <w:rFonts w:ascii="Arial"/>
          <w:spacing w:val="-2"/>
          <w:u w:val="none"/>
        </w:rPr>
        <w:t>.</w:t>
      </w:r>
    </w:p>
    <w:p>
      <w:pPr>
        <w:spacing w:line="235" w:lineRule="auto" w:before="58"/>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72000">
                <wp:simplePos x="0" y="0"/>
                <wp:positionH relativeFrom="page">
                  <wp:posOffset>552449</wp:posOffset>
                </wp:positionH>
                <wp:positionV relativeFrom="paragraph">
                  <wp:posOffset>110484</wp:posOffset>
                </wp:positionV>
                <wp:extent cx="47625" cy="47625"/>
                <wp:effectExtent l="0" t="0" r="0" b="0"/>
                <wp:wrapNone/>
                <wp:docPr id="375" name="Graphic 375"/>
                <wp:cNvGraphicFramePr>
                  <a:graphicFrameLocks/>
                </wp:cNvGraphicFramePr>
                <a:graphic>
                  <a:graphicData uri="http://schemas.microsoft.com/office/word/2010/wordprocessingShape">
                    <wps:wsp>
                      <wps:cNvPr id="375" name="Graphic 37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699553pt;width:3.75pt;height:3.75pt;mso-position-horizontal-relative:page;mso-position-vertical-relative:paragraph;z-index:15872000" id="docshape306" filled="true" fillcolor="#000000" stroked="false">
                <v:fill type="solid"/>
                <w10:wrap type="none"/>
              </v:rect>
            </w:pict>
          </mc:Fallback>
        </mc:AlternateContent>
      </w:r>
      <w:hyperlink r:id="rId550">
        <w:r>
          <w:rPr>
            <w:rFonts w:ascii="Arial"/>
            <w:sz w:val="24"/>
            <w:u w:val="single" w:color="AAAAAA"/>
          </w:rPr>
          <w:t>Sanneh,</w:t>
        </w:r>
        <w:r>
          <w:rPr>
            <w:rFonts w:ascii="Arial"/>
            <w:spacing w:val="-4"/>
            <w:sz w:val="24"/>
            <w:u w:val="single" w:color="AAAAAA"/>
          </w:rPr>
          <w:t> </w:t>
        </w:r>
        <w:r>
          <w:rPr>
            <w:rFonts w:ascii="Arial"/>
            <w:sz w:val="24"/>
            <w:u w:val="single" w:color="AAAAAA"/>
          </w:rPr>
          <w:t>Lamin</w:t>
        </w:r>
      </w:hyperlink>
      <w:r>
        <w:rPr>
          <w:rFonts w:ascii="Arial"/>
          <w:sz w:val="24"/>
          <w:u w:val="none"/>
        </w:rPr>
        <w:t>;</w:t>
      </w:r>
      <w:r>
        <w:rPr>
          <w:rFonts w:ascii="Arial"/>
          <w:spacing w:val="-4"/>
          <w:sz w:val="24"/>
          <w:u w:val="none"/>
        </w:rPr>
        <w:t> </w:t>
      </w:r>
      <w:r>
        <w:rPr>
          <w:rFonts w:ascii="Arial"/>
          <w:sz w:val="24"/>
          <w:u w:val="none"/>
        </w:rPr>
        <w:t>McClymond,</w:t>
      </w:r>
      <w:r>
        <w:rPr>
          <w:rFonts w:ascii="Arial"/>
          <w:spacing w:val="-4"/>
          <w:sz w:val="24"/>
          <w:u w:val="none"/>
        </w:rPr>
        <w:t> </w:t>
      </w:r>
      <w:r>
        <w:rPr>
          <w:rFonts w:ascii="Arial"/>
          <w:sz w:val="24"/>
          <w:u w:val="none"/>
        </w:rPr>
        <w:t>Michael,</w:t>
      </w:r>
      <w:r>
        <w:rPr>
          <w:rFonts w:ascii="Arial"/>
          <w:spacing w:val="-4"/>
          <w:sz w:val="24"/>
          <w:u w:val="none"/>
        </w:rPr>
        <w:t> </w:t>
      </w:r>
      <w:r>
        <w:rPr>
          <w:rFonts w:ascii="Arial"/>
          <w:sz w:val="24"/>
          <w:u w:val="none"/>
        </w:rPr>
        <w:t>eds.</w:t>
      </w:r>
      <w:r>
        <w:rPr>
          <w:rFonts w:ascii="Arial"/>
          <w:spacing w:val="-4"/>
          <w:sz w:val="24"/>
          <w:u w:val="none"/>
        </w:rPr>
        <w:t> </w:t>
      </w:r>
      <w:r>
        <w:rPr>
          <w:rFonts w:ascii="Arial"/>
          <w:sz w:val="24"/>
          <w:u w:val="none"/>
        </w:rPr>
        <w:t>(2016).</w:t>
      </w:r>
      <w:r>
        <w:rPr>
          <w:rFonts w:ascii="Arial"/>
          <w:spacing w:val="-4"/>
          <w:sz w:val="24"/>
          <w:u w:val="none"/>
        </w:rPr>
        <w:t> </w:t>
      </w:r>
      <w:r>
        <w:rPr>
          <w:rFonts w:ascii="Arial"/>
          <w:i/>
          <w:sz w:val="24"/>
          <w:u w:val="none"/>
        </w:rPr>
        <w:t>The</w:t>
      </w:r>
      <w:r>
        <w:rPr>
          <w:rFonts w:ascii="Arial"/>
          <w:i/>
          <w:spacing w:val="-4"/>
          <w:sz w:val="24"/>
          <w:u w:val="none"/>
        </w:rPr>
        <w:t> </w:t>
      </w:r>
      <w:r>
        <w:rPr>
          <w:rFonts w:ascii="Arial"/>
          <w:i/>
          <w:sz w:val="24"/>
          <w:u w:val="none"/>
        </w:rPr>
        <w:t>Wiley</w:t>
      </w:r>
      <w:r>
        <w:rPr>
          <w:rFonts w:ascii="Arial"/>
          <w:i/>
          <w:spacing w:val="-4"/>
          <w:sz w:val="24"/>
          <w:u w:val="none"/>
        </w:rPr>
        <w:t> </w:t>
      </w:r>
      <w:r>
        <w:rPr>
          <w:rFonts w:ascii="Arial"/>
          <w:i/>
          <w:sz w:val="24"/>
          <w:u w:val="none"/>
        </w:rPr>
        <w:t>Blackwell</w:t>
      </w:r>
      <w:r>
        <w:rPr>
          <w:rFonts w:ascii="Arial"/>
          <w:i/>
          <w:spacing w:val="-4"/>
          <w:sz w:val="24"/>
          <w:u w:val="none"/>
        </w:rPr>
        <w:t> </w:t>
      </w:r>
      <w:r>
        <w:rPr>
          <w:rFonts w:ascii="Arial"/>
          <w:i/>
          <w:sz w:val="24"/>
          <w:u w:val="none"/>
        </w:rPr>
        <w:t>Companion</w:t>
      </w:r>
      <w:r>
        <w:rPr>
          <w:rFonts w:ascii="Arial"/>
          <w:i/>
          <w:spacing w:val="-4"/>
          <w:sz w:val="24"/>
          <w:u w:val="none"/>
        </w:rPr>
        <w:t> </w:t>
      </w:r>
      <w:r>
        <w:rPr>
          <w:rFonts w:ascii="Arial"/>
          <w:i/>
          <w:sz w:val="24"/>
          <w:u w:val="none"/>
        </w:rPr>
        <w:t>to</w:t>
      </w:r>
      <w:r>
        <w:rPr>
          <w:rFonts w:ascii="Arial"/>
          <w:i/>
          <w:spacing w:val="-4"/>
          <w:sz w:val="24"/>
          <w:u w:val="none"/>
        </w:rPr>
        <w:t> </w:t>
      </w:r>
      <w:r>
        <w:rPr>
          <w:rFonts w:ascii="Arial"/>
          <w:i/>
          <w:sz w:val="24"/>
          <w:u w:val="none"/>
        </w:rPr>
        <w:t>World</w:t>
      </w:r>
      <w:r>
        <w:rPr>
          <w:rFonts w:ascii="Arial"/>
          <w:i/>
          <w:sz w:val="24"/>
          <w:u w:val="none"/>
        </w:rPr>
        <w:t> Christianity</w:t>
      </w:r>
      <w:r>
        <w:rPr>
          <w:rFonts w:ascii="Arial"/>
          <w:sz w:val="24"/>
          <w:u w:val="none"/>
        </w:rPr>
        <w:t>. John Wiley &amp; Sons. </w:t>
      </w:r>
      <w:hyperlink r:id="rId670">
        <w:r>
          <w:rPr>
            <w:rFonts w:ascii="Arial"/>
            <w:sz w:val="24"/>
            <w:u w:val="single" w:color="AAAAAA"/>
          </w:rPr>
          <w:t>ISBN</w:t>
        </w:r>
      </w:hyperlink>
      <w:r>
        <w:rPr>
          <w:rFonts w:ascii="Arial"/>
          <w:sz w:val="24"/>
          <w:u w:val="none"/>
        </w:rPr>
        <w:t> </w:t>
      </w:r>
      <w:r>
        <w:rPr>
          <w:rFonts w:ascii="Arial"/>
          <w:sz w:val="24"/>
          <w:u w:val="single" w:color="AAAAAA"/>
        </w:rPr>
        <w:t>978-1-118-55604-7</w:t>
      </w:r>
      <w:r>
        <w:rPr>
          <w:rFonts w:ascii="Arial"/>
          <w:sz w:val="24"/>
          <w:u w:val="none"/>
        </w:rPr>
        <w:t>.</w:t>
      </w:r>
    </w:p>
    <w:p>
      <w:pPr>
        <w:pStyle w:val="BodyText"/>
        <w:spacing w:line="235" w:lineRule="auto" w:before="59"/>
        <w:ind w:right="527"/>
        <w:rPr>
          <w:rFonts w:ascii="Arial"/>
        </w:rPr>
      </w:pPr>
      <w:r>
        <w:rPr>
          <w:rFonts w:ascii="Arial"/>
        </w:rPr>
        <mc:AlternateContent>
          <mc:Choice Requires="wps">
            <w:drawing>
              <wp:anchor distT="0" distB="0" distL="0" distR="0" allowOverlap="1" layoutInCell="1" locked="0" behindDoc="0" simplePos="0" relativeHeight="15872512">
                <wp:simplePos x="0" y="0"/>
                <wp:positionH relativeFrom="page">
                  <wp:posOffset>552449</wp:posOffset>
                </wp:positionH>
                <wp:positionV relativeFrom="paragraph">
                  <wp:posOffset>111173</wp:posOffset>
                </wp:positionV>
                <wp:extent cx="47625" cy="47625"/>
                <wp:effectExtent l="0" t="0" r="0" b="0"/>
                <wp:wrapNone/>
                <wp:docPr id="376" name="Graphic 376"/>
                <wp:cNvGraphicFramePr>
                  <a:graphicFrameLocks/>
                </wp:cNvGraphicFramePr>
                <a:graphic>
                  <a:graphicData uri="http://schemas.microsoft.com/office/word/2010/wordprocessingShape">
                    <wps:wsp>
                      <wps:cNvPr id="376" name="Graphic 37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53848pt;width:3.75pt;height:3.75pt;mso-position-horizontal-relative:page;mso-position-vertical-relative:paragraph;z-index:15872512" id="docshape307"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1" simplePos="0" relativeHeight="485402112">
                <wp:simplePos x="0" y="0"/>
                <wp:positionH relativeFrom="page">
                  <wp:posOffset>704849</wp:posOffset>
                </wp:positionH>
                <wp:positionV relativeFrom="paragraph">
                  <wp:posOffset>377873</wp:posOffset>
                </wp:positionV>
                <wp:extent cx="6496050" cy="9525"/>
                <wp:effectExtent l="0" t="0" r="0" b="0"/>
                <wp:wrapNone/>
                <wp:docPr id="377" name="Graphic 377"/>
                <wp:cNvGraphicFramePr>
                  <a:graphicFrameLocks/>
                </wp:cNvGraphicFramePr>
                <a:graphic>
                  <a:graphicData uri="http://schemas.microsoft.com/office/word/2010/wordprocessingShape">
                    <wps:wsp>
                      <wps:cNvPr id="377" name="Graphic 377"/>
                      <wps:cNvSpPr/>
                      <wps:spPr>
                        <a:xfrm>
                          <a:off x="0" y="0"/>
                          <a:ext cx="6496050" cy="9525"/>
                        </a:xfrm>
                        <a:custGeom>
                          <a:avLst/>
                          <a:gdLst/>
                          <a:ahLst/>
                          <a:cxnLst/>
                          <a:rect l="l" t="t" r="r" b="b"/>
                          <a:pathLst>
                            <a:path w="6496050" h="9525">
                              <a:moveTo>
                                <a:pt x="6496049" y="9524"/>
                              </a:moveTo>
                              <a:lnTo>
                                <a:pt x="0" y="9524"/>
                              </a:lnTo>
                              <a:lnTo>
                                <a:pt x="0" y="0"/>
                              </a:lnTo>
                              <a:lnTo>
                                <a:pt x="6496049" y="0"/>
                              </a:lnTo>
                              <a:lnTo>
                                <a:pt x="64960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53847pt;width:511.499959pt;height:.75pt;mso-position-horizontal-relative:page;mso-position-vertical-relative:paragraph;z-index:-17914368" id="docshape308" filled="true" fillcolor="#aaaaaa" stroked="false">
                <v:fill type="solid"/>
                <w10:wrap type="none"/>
              </v:rect>
            </w:pict>
          </mc:Fallback>
        </mc:AlternateContent>
      </w:r>
      <w:hyperlink r:id="rId922">
        <w:r>
          <w:rPr>
            <w:rFonts w:ascii="Arial"/>
            <w:u w:val="single" w:color="AAAAAA"/>
          </w:rPr>
          <w:t>Schaff, Philip</w:t>
        </w:r>
      </w:hyperlink>
      <w:r>
        <w:rPr>
          <w:rFonts w:ascii="Arial"/>
          <w:u w:val="none"/>
        </w:rPr>
        <w:t> (1885). </w:t>
      </w:r>
      <w:hyperlink r:id="rId923">
        <w:r>
          <w:rPr>
            <w:rFonts w:ascii="Arial"/>
            <w:i/>
            <w:u w:val="single" w:color="AAAAAA"/>
          </w:rPr>
          <w:t>Ante-Nicene Fathers </w:t>
        </w:r>
        <w:r>
          <w:rPr>
            <w:rFonts w:ascii="Arial"/>
            <w:u w:val="single" w:color="AAAAAA"/>
          </w:rPr>
          <w:t>(https://ccel.org/ccel/schaff/anf04/anf04.)</w:t>
        </w:r>
      </w:hyperlink>
      <w:r>
        <w:rPr>
          <w:rFonts w:ascii="Arial"/>
          <w:u w:val="none"/>
        </w:rPr>
        <w:t>. Vol. IV. Archived</w:t>
      </w:r>
      <w:r>
        <w:rPr>
          <w:rFonts w:ascii="Arial"/>
          <w:spacing w:val="-17"/>
          <w:u w:val="none"/>
        </w:rPr>
        <w:t> </w:t>
      </w:r>
      <w:r>
        <w:rPr>
          <w:rFonts w:ascii="Arial"/>
          <w:u w:val="none"/>
        </w:rPr>
        <w:t>(https://web.archive.org/web/20220316200134/https://ccel.org/ccel/schaff/anf04/anf04.) from the original on 16 March 2022. Retrieved 16 March 2022.</w:t>
      </w:r>
    </w:p>
    <w:p>
      <w:pPr>
        <w:spacing w:line="235" w:lineRule="auto" w:before="59"/>
        <w:ind w:left="743" w:right="466" w:firstLine="0"/>
        <w:jc w:val="both"/>
        <w:rPr>
          <w:rFonts w:ascii="Arial"/>
          <w:sz w:val="24"/>
        </w:rPr>
      </w:pPr>
      <w:r>
        <w:rPr>
          <w:rFonts w:ascii="Arial"/>
          <w:sz w:val="24"/>
        </w:rPr>
        <mc:AlternateContent>
          <mc:Choice Requires="wps">
            <w:drawing>
              <wp:anchor distT="0" distB="0" distL="0" distR="0" allowOverlap="1" layoutInCell="1" locked="0" behindDoc="0" simplePos="0" relativeHeight="15873536">
                <wp:simplePos x="0" y="0"/>
                <wp:positionH relativeFrom="page">
                  <wp:posOffset>552449</wp:posOffset>
                </wp:positionH>
                <wp:positionV relativeFrom="paragraph">
                  <wp:posOffset>110938</wp:posOffset>
                </wp:positionV>
                <wp:extent cx="47625" cy="47625"/>
                <wp:effectExtent l="0" t="0" r="0" b="0"/>
                <wp:wrapNone/>
                <wp:docPr id="378" name="Graphic 378"/>
                <wp:cNvGraphicFramePr>
                  <a:graphicFrameLocks/>
                </wp:cNvGraphicFramePr>
                <a:graphic>
                  <a:graphicData uri="http://schemas.microsoft.com/office/word/2010/wordprocessingShape">
                    <wps:wsp>
                      <wps:cNvPr id="378" name="Graphic 37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5290pt;width:3.75pt;height:3.75pt;mso-position-horizontal-relative:page;mso-position-vertical-relative:paragraph;z-index:15873536" id="docshape309" filled="true" fillcolor="#000000" stroked="false">
                <v:fill type="solid"/>
                <w10:wrap type="none"/>
              </v:rect>
            </w:pict>
          </mc:Fallback>
        </mc:AlternateContent>
      </w:r>
      <w:r>
        <w:rPr>
          <w:rFonts w:ascii="Arial"/>
          <w:sz w:val="24"/>
        </w:rPr>
        <w:t>Schwarz,</w:t>
      </w:r>
      <w:r>
        <w:rPr>
          <w:rFonts w:ascii="Arial"/>
          <w:spacing w:val="-4"/>
          <w:sz w:val="24"/>
        </w:rPr>
        <w:t> </w:t>
      </w:r>
      <w:r>
        <w:rPr>
          <w:rFonts w:ascii="Arial"/>
          <w:sz w:val="24"/>
        </w:rPr>
        <w:t>Leo</w:t>
      </w:r>
      <w:r>
        <w:rPr>
          <w:rFonts w:ascii="Arial"/>
          <w:spacing w:val="-4"/>
          <w:sz w:val="24"/>
        </w:rPr>
        <w:t> </w:t>
      </w:r>
      <w:r>
        <w:rPr>
          <w:rFonts w:ascii="Arial"/>
          <w:sz w:val="24"/>
        </w:rPr>
        <w:t>Walder;</w:t>
      </w:r>
      <w:r>
        <w:rPr>
          <w:rFonts w:ascii="Arial"/>
          <w:spacing w:val="-4"/>
          <w:sz w:val="24"/>
        </w:rPr>
        <w:t> </w:t>
      </w:r>
      <w:hyperlink r:id="rId924">
        <w:r>
          <w:rPr>
            <w:rFonts w:ascii="Arial"/>
            <w:sz w:val="24"/>
            <w:u w:val="single" w:color="AAAAAA"/>
          </w:rPr>
          <w:t>Baron,</w:t>
        </w:r>
        <w:r>
          <w:rPr>
            <w:rFonts w:ascii="Arial"/>
            <w:spacing w:val="-4"/>
            <w:sz w:val="24"/>
            <w:u w:val="single" w:color="AAAAAA"/>
          </w:rPr>
          <w:t> </w:t>
        </w:r>
        <w:r>
          <w:rPr>
            <w:rFonts w:ascii="Arial"/>
            <w:sz w:val="24"/>
            <w:u w:val="single" w:color="AAAAAA"/>
          </w:rPr>
          <w:t>Salo</w:t>
        </w:r>
        <w:r>
          <w:rPr>
            <w:rFonts w:ascii="Arial"/>
            <w:spacing w:val="-4"/>
            <w:sz w:val="24"/>
            <w:u w:val="single" w:color="AAAAAA"/>
          </w:rPr>
          <w:t> </w:t>
        </w:r>
        <w:r>
          <w:rPr>
            <w:rFonts w:ascii="Arial"/>
            <w:sz w:val="24"/>
            <w:u w:val="single" w:color="AAAAAA"/>
          </w:rPr>
          <w:t>Wittmayer</w:t>
        </w:r>
      </w:hyperlink>
      <w:r>
        <w:rPr>
          <w:rFonts w:ascii="Arial"/>
          <w:spacing w:val="-4"/>
          <w:sz w:val="24"/>
          <w:u w:val="none"/>
        </w:rPr>
        <w:t> </w:t>
      </w:r>
      <w:r>
        <w:rPr>
          <w:rFonts w:ascii="Arial"/>
          <w:sz w:val="24"/>
          <w:u w:val="none"/>
        </w:rPr>
        <w:t>(1956).</w:t>
      </w:r>
      <w:r>
        <w:rPr>
          <w:rFonts w:ascii="Arial"/>
          <w:spacing w:val="-4"/>
          <w:sz w:val="24"/>
          <w:u w:val="none"/>
        </w:rPr>
        <w:t> </w:t>
      </w:r>
      <w:hyperlink r:id="rId925">
        <w:r>
          <w:rPr>
            <w:rFonts w:ascii="Arial"/>
            <w:i/>
            <w:sz w:val="24"/>
            <w:u w:val="single" w:color="AAAAAA"/>
          </w:rPr>
          <w:t>Great</w:t>
        </w:r>
        <w:r>
          <w:rPr>
            <w:rFonts w:ascii="Arial"/>
            <w:i/>
            <w:spacing w:val="-12"/>
            <w:sz w:val="24"/>
            <w:u w:val="single" w:color="AAAAAA"/>
          </w:rPr>
          <w:t> </w:t>
        </w:r>
        <w:r>
          <w:rPr>
            <w:rFonts w:ascii="Arial"/>
            <w:i/>
            <w:sz w:val="24"/>
            <w:u w:val="single" w:color="AAAAAA"/>
          </w:rPr>
          <w:t>Ages</w:t>
        </w:r>
        <w:r>
          <w:rPr>
            <w:rFonts w:ascii="Arial"/>
            <w:i/>
            <w:spacing w:val="-4"/>
            <w:sz w:val="24"/>
            <w:u w:val="single" w:color="AAAAAA"/>
          </w:rPr>
          <w:t> </w:t>
        </w:r>
        <w:r>
          <w:rPr>
            <w:rFonts w:ascii="Arial"/>
            <w:i/>
            <w:sz w:val="24"/>
            <w:u w:val="single" w:color="AAAAAA"/>
          </w:rPr>
          <w:t>and</w:t>
        </w:r>
        <w:r>
          <w:rPr>
            <w:rFonts w:ascii="Arial"/>
            <w:i/>
            <w:spacing w:val="-4"/>
            <w:sz w:val="24"/>
            <w:u w:val="single" w:color="AAAAAA"/>
          </w:rPr>
          <w:t> </w:t>
        </w:r>
        <w:r>
          <w:rPr>
            <w:rFonts w:ascii="Arial"/>
            <w:i/>
            <w:sz w:val="24"/>
            <w:u w:val="single" w:color="AAAAAA"/>
          </w:rPr>
          <w:t>Ideas</w:t>
        </w:r>
        <w:r>
          <w:rPr>
            <w:rFonts w:ascii="Arial"/>
            <w:i/>
            <w:spacing w:val="-4"/>
            <w:sz w:val="24"/>
            <w:u w:val="single" w:color="AAAAAA"/>
          </w:rPr>
          <w:t> </w:t>
        </w:r>
        <w:r>
          <w:rPr>
            <w:rFonts w:ascii="Arial"/>
            <w:i/>
            <w:sz w:val="24"/>
            <w:u w:val="single" w:color="AAAAAA"/>
          </w:rPr>
          <w:t>of</w:t>
        </w:r>
        <w:r>
          <w:rPr>
            <w:rFonts w:ascii="Arial"/>
            <w:i/>
            <w:spacing w:val="-4"/>
            <w:sz w:val="24"/>
            <w:u w:val="single" w:color="AAAAAA"/>
          </w:rPr>
          <w:t> </w:t>
        </w:r>
        <w:r>
          <w:rPr>
            <w:rFonts w:ascii="Arial"/>
            <w:i/>
            <w:sz w:val="24"/>
            <w:u w:val="single" w:color="AAAAAA"/>
          </w:rPr>
          <w:t>the</w:t>
        </w:r>
        <w:r>
          <w:rPr>
            <w:rFonts w:ascii="Arial"/>
            <w:i/>
            <w:spacing w:val="-4"/>
            <w:sz w:val="24"/>
            <w:u w:val="single" w:color="AAAAAA"/>
          </w:rPr>
          <w:t> </w:t>
        </w:r>
        <w:r>
          <w:rPr>
            <w:rFonts w:ascii="Arial"/>
            <w:i/>
            <w:sz w:val="24"/>
            <w:u w:val="single" w:color="AAAAAA"/>
          </w:rPr>
          <w:t>Jewish</w:t>
        </w:r>
        <w:r>
          <w:rPr>
            <w:rFonts w:ascii="Arial"/>
            <w:i/>
            <w:spacing w:val="-4"/>
            <w:sz w:val="24"/>
            <w:u w:val="single" w:color="AAAAAA"/>
          </w:rPr>
          <w:t> </w:t>
        </w:r>
        <w:r>
          <w:rPr>
            <w:rFonts w:ascii="Arial"/>
            <w:i/>
            <w:sz w:val="24"/>
            <w:u w:val="single" w:color="AAAAAA"/>
          </w:rPr>
          <w:t>People</w:t>
        </w:r>
      </w:hyperlink>
      <w:r>
        <w:rPr>
          <w:rFonts w:ascii="Arial"/>
          <w:i/>
          <w:sz w:val="24"/>
          <w:u w:val="none"/>
        </w:rPr>
        <w:t> </w:t>
      </w:r>
      <w:hyperlink r:id="rId925">
        <w:r>
          <w:rPr>
            <w:rFonts w:ascii="Arial"/>
            <w:sz w:val="24"/>
            <w:u w:val="single" w:color="AAAAAA"/>
          </w:rPr>
          <w:t>(https://books.google.com/books?id=rXUGAQAAIAAJ)</w:t>
        </w:r>
      </w:hyperlink>
      <w:r>
        <w:rPr>
          <w:rFonts w:ascii="Arial"/>
          <w:sz w:val="24"/>
          <w:u w:val="none"/>
        </w:rPr>
        <w:t>. Random House. </w:t>
      </w:r>
      <w:hyperlink r:id="rId670">
        <w:r>
          <w:rPr>
            <w:rFonts w:ascii="Arial"/>
            <w:sz w:val="24"/>
            <w:u w:val="single" w:color="AAAAAA"/>
          </w:rPr>
          <w:t>ISBN</w:t>
        </w:r>
      </w:hyperlink>
      <w:r>
        <w:rPr>
          <w:rFonts w:ascii="Arial"/>
          <w:sz w:val="24"/>
          <w:u w:val="single" w:color="AAAAAA"/>
        </w:rPr>
        <w:t> 978-0-394-60413-</w:t>
      </w:r>
      <w:r>
        <w:rPr>
          <w:rFonts w:ascii="Arial"/>
          <w:sz w:val="24"/>
          <w:u w:val="none"/>
        </w:rPr>
        <w:t> </w:t>
      </w:r>
      <w:r>
        <w:rPr>
          <w:rFonts w:ascii="Arial"/>
          <w:spacing w:val="-6"/>
          <w:sz w:val="24"/>
          <w:u w:val="single" w:color="AAAAAA"/>
        </w:rPr>
        <w:t>8</w:t>
      </w:r>
      <w:r>
        <w:rPr>
          <w:rFonts w:ascii="Arial"/>
          <w:spacing w:val="-6"/>
          <w:sz w:val="24"/>
          <w:u w:val="none"/>
        </w:rPr>
        <w:t>.</w:t>
      </w:r>
    </w:p>
    <w:p>
      <w:pPr>
        <w:pStyle w:val="BodyText"/>
        <w:spacing w:before="24"/>
        <w:ind w:left="884"/>
        <w:rPr>
          <w:rFonts w:ascii="Arial"/>
        </w:rPr>
      </w:pPr>
      <w:r>
        <w:rPr>
          <w:position w:val="3"/>
        </w:rPr>
        <w:drawing>
          <wp:inline distT="0" distB="0" distL="0" distR="0">
            <wp:extent cx="47624" cy="47624"/>
            <wp:effectExtent l="0" t="0" r="0" b="0"/>
            <wp:docPr id="379" name="Image 379"/>
            <wp:cNvGraphicFramePr>
              <a:graphicFrameLocks/>
            </wp:cNvGraphicFramePr>
            <a:graphic>
              <a:graphicData uri="http://schemas.openxmlformats.org/drawingml/2006/picture">
                <pic:pic>
                  <pic:nvPicPr>
                    <pic:cNvPr id="379" name="Image 379"/>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w w:val="150"/>
          <w:sz w:val="20"/>
        </w:rPr>
        <w:t> </w:t>
      </w:r>
      <w:r>
        <w:rPr>
          <w:rFonts w:ascii="Arial"/>
        </w:rPr>
        <w:t>Kaufmann, Yehezkel (1956a). "Israel In Canaan". In </w:t>
      </w:r>
      <w:r>
        <w:rPr>
          <w:rFonts w:ascii="Arial"/>
          <w:u w:val="single" w:color="AAAAAA"/>
        </w:rPr>
        <w:t>Schwarz &amp; Baron (1956)</w:t>
      </w:r>
      <w:r>
        <w:rPr>
          <w:rFonts w:ascii="Arial"/>
          <w:u w:val="none"/>
        </w:rPr>
        <w:t>.</w:t>
      </w:r>
    </w:p>
    <w:p>
      <w:pPr>
        <w:pStyle w:val="BodyText"/>
        <w:spacing w:before="54"/>
        <w:ind w:left="884"/>
        <w:rPr>
          <w:rFonts w:ascii="Arial"/>
        </w:rPr>
      </w:pPr>
      <w:r>
        <w:rPr>
          <w:position w:val="3"/>
        </w:rPr>
        <w:drawing>
          <wp:inline distT="0" distB="0" distL="0" distR="0">
            <wp:extent cx="47624" cy="47624"/>
            <wp:effectExtent l="0" t="0" r="0" b="0"/>
            <wp:docPr id="380" name="Image 380"/>
            <wp:cNvGraphicFramePr>
              <a:graphicFrameLocks/>
            </wp:cNvGraphicFramePr>
            <a:graphic>
              <a:graphicData uri="http://schemas.openxmlformats.org/drawingml/2006/picture">
                <pic:pic>
                  <pic:nvPicPr>
                    <pic:cNvPr id="380" name="Image 380"/>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w w:val="150"/>
          <w:sz w:val="20"/>
        </w:rPr>
        <w:t> </w:t>
      </w:r>
      <w:r>
        <w:rPr>
          <w:rFonts w:ascii="Arial"/>
        </w:rPr>
        <w:t>Kaufmann, Yehezkel (1956b). "The</w:t>
      </w:r>
      <w:r>
        <w:rPr>
          <w:rFonts w:ascii="Arial"/>
          <w:spacing w:val="-8"/>
        </w:rPr>
        <w:t> </w:t>
      </w:r>
      <w:r>
        <w:rPr>
          <w:rFonts w:ascii="Arial"/>
        </w:rPr>
        <w:t>Age of Prophecy". In </w:t>
      </w:r>
      <w:r>
        <w:rPr>
          <w:rFonts w:ascii="Arial"/>
          <w:u w:val="single" w:color="AAAAAA"/>
        </w:rPr>
        <w:t>Schwarz &amp; Baron (1956)</w:t>
      </w:r>
      <w:r>
        <w:rPr>
          <w:rFonts w:ascii="Arial"/>
          <w:u w:val="none"/>
        </w:rPr>
        <w:t>.</w:t>
      </w:r>
    </w:p>
    <w:p>
      <w:pPr>
        <w:spacing w:line="235" w:lineRule="auto" w:before="88"/>
        <w:ind w:left="743" w:right="447" w:firstLine="0"/>
        <w:jc w:val="left"/>
        <w:rPr>
          <w:rFonts w:ascii="Arial"/>
          <w:sz w:val="24"/>
        </w:rPr>
      </w:pPr>
      <w:r>
        <w:rPr>
          <w:rFonts w:ascii="Arial"/>
          <w:sz w:val="24"/>
        </w:rPr>
        <mc:AlternateContent>
          <mc:Choice Requires="wps">
            <w:drawing>
              <wp:anchor distT="0" distB="0" distL="0" distR="0" allowOverlap="1" layoutInCell="1" locked="0" behindDoc="0" simplePos="0" relativeHeight="15874048">
                <wp:simplePos x="0" y="0"/>
                <wp:positionH relativeFrom="page">
                  <wp:posOffset>552449</wp:posOffset>
                </wp:positionH>
                <wp:positionV relativeFrom="paragraph">
                  <wp:posOffset>129782</wp:posOffset>
                </wp:positionV>
                <wp:extent cx="47625" cy="47625"/>
                <wp:effectExtent l="0" t="0" r="0" b="0"/>
                <wp:wrapNone/>
                <wp:docPr id="381" name="Graphic 381"/>
                <wp:cNvGraphicFramePr>
                  <a:graphicFrameLocks/>
                </wp:cNvGraphicFramePr>
                <a:graphic>
                  <a:graphicData uri="http://schemas.microsoft.com/office/word/2010/wordprocessingShape">
                    <wps:wsp>
                      <wps:cNvPr id="381" name="Graphic 38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10.219072pt;width:3.75pt;height:3.75pt;mso-position-horizontal-relative:page;mso-position-vertical-relative:paragraph;z-index:15874048" id="docshape310" filled="true" fillcolor="#000000" stroked="false">
                <v:fill type="solid"/>
                <w10:wrap type="none"/>
              </v:rect>
            </w:pict>
          </mc:Fallback>
        </mc:AlternateContent>
      </w:r>
      <w:r>
        <w:rPr>
          <w:rFonts w:ascii="Arial"/>
          <w:sz w:val="24"/>
        </w:rPr>
        <w:t>Segal,</w:t>
      </w:r>
      <w:r>
        <w:rPr>
          <w:rFonts w:ascii="Arial"/>
          <w:spacing w:val="-17"/>
          <w:sz w:val="24"/>
        </w:rPr>
        <w:t> </w:t>
      </w:r>
      <w:r>
        <w:rPr>
          <w:rFonts w:ascii="Arial"/>
          <w:sz w:val="24"/>
        </w:rPr>
        <w:t>Alan</w:t>
      </w:r>
      <w:r>
        <w:rPr>
          <w:rFonts w:ascii="Arial"/>
          <w:spacing w:val="-3"/>
          <w:sz w:val="24"/>
        </w:rPr>
        <w:t> </w:t>
      </w:r>
      <w:r>
        <w:rPr>
          <w:rFonts w:ascii="Arial"/>
          <w:sz w:val="24"/>
        </w:rPr>
        <w:t>(23</w:t>
      </w:r>
      <w:r>
        <w:rPr>
          <w:rFonts w:ascii="Arial"/>
          <w:spacing w:val="-3"/>
          <w:sz w:val="24"/>
        </w:rPr>
        <w:t> </w:t>
      </w:r>
      <w:r>
        <w:rPr>
          <w:rFonts w:ascii="Arial"/>
          <w:sz w:val="24"/>
        </w:rPr>
        <w:t>June</w:t>
      </w:r>
      <w:r>
        <w:rPr>
          <w:rFonts w:ascii="Arial"/>
          <w:spacing w:val="-3"/>
          <w:sz w:val="24"/>
        </w:rPr>
        <w:t> </w:t>
      </w:r>
      <w:r>
        <w:rPr>
          <w:rFonts w:ascii="Arial"/>
          <w:sz w:val="24"/>
        </w:rPr>
        <w:t>2010).</w:t>
      </w:r>
      <w:r>
        <w:rPr>
          <w:rFonts w:ascii="Arial"/>
          <w:spacing w:val="-3"/>
          <w:sz w:val="24"/>
        </w:rPr>
        <w:t> </w:t>
      </w:r>
      <w:hyperlink r:id="rId926">
        <w:r>
          <w:rPr>
            <w:rFonts w:ascii="Arial"/>
            <w:i/>
            <w:sz w:val="24"/>
            <w:u w:val="single" w:color="AAAAAA"/>
          </w:rPr>
          <w:t>Life</w:t>
        </w:r>
        <w:r>
          <w:rPr>
            <w:rFonts w:ascii="Arial"/>
            <w:i/>
            <w:spacing w:val="-12"/>
            <w:sz w:val="24"/>
            <w:u w:val="single" w:color="AAAAAA"/>
          </w:rPr>
          <w:t> </w:t>
        </w:r>
        <w:r>
          <w:rPr>
            <w:rFonts w:ascii="Arial"/>
            <w:i/>
            <w:sz w:val="24"/>
            <w:u w:val="single" w:color="AAAAAA"/>
          </w:rPr>
          <w:t>After</w:t>
        </w:r>
        <w:r>
          <w:rPr>
            <w:rFonts w:ascii="Arial"/>
            <w:i/>
            <w:spacing w:val="-3"/>
            <w:sz w:val="24"/>
            <w:u w:val="single" w:color="AAAAAA"/>
          </w:rPr>
          <w:t> </w:t>
        </w:r>
        <w:r>
          <w:rPr>
            <w:rFonts w:ascii="Arial"/>
            <w:i/>
            <w:sz w:val="24"/>
            <w:u w:val="single" w:color="AAAAAA"/>
          </w:rPr>
          <w:t>Death:</w:t>
        </w:r>
        <w:r>
          <w:rPr>
            <w:rFonts w:ascii="Arial"/>
            <w:i/>
            <w:spacing w:val="-12"/>
            <w:sz w:val="24"/>
            <w:u w:val="single" w:color="AAAAAA"/>
          </w:rPr>
          <w:t> </w:t>
        </w:r>
        <w:r>
          <w:rPr>
            <w:rFonts w:ascii="Arial"/>
            <w:i/>
            <w:sz w:val="24"/>
            <w:u w:val="single" w:color="AAAAAA"/>
          </w:rPr>
          <w:t>A</w:t>
        </w:r>
        <w:r>
          <w:rPr>
            <w:rFonts w:ascii="Arial"/>
            <w:i/>
            <w:spacing w:val="-12"/>
            <w:sz w:val="24"/>
            <w:u w:val="single" w:color="AAAAAA"/>
          </w:rPr>
          <w:t> </w:t>
        </w:r>
        <w:r>
          <w:rPr>
            <w:rFonts w:ascii="Arial"/>
            <w:i/>
            <w:sz w:val="24"/>
            <w:u w:val="single" w:color="AAAAAA"/>
          </w:rPr>
          <w:t>History</w:t>
        </w:r>
        <w:r>
          <w:rPr>
            <w:rFonts w:ascii="Arial"/>
            <w:i/>
            <w:spacing w:val="-3"/>
            <w:sz w:val="24"/>
            <w:u w:val="single" w:color="AAAAAA"/>
          </w:rPr>
          <w:t> </w:t>
        </w:r>
        <w:r>
          <w:rPr>
            <w:rFonts w:ascii="Arial"/>
            <w:i/>
            <w:sz w:val="24"/>
            <w:u w:val="single" w:color="AAAAAA"/>
          </w:rPr>
          <w:t>of</w:t>
        </w:r>
        <w:r>
          <w:rPr>
            <w:rFonts w:ascii="Arial"/>
            <w:i/>
            <w:spacing w:val="-3"/>
            <w:sz w:val="24"/>
            <w:u w:val="single" w:color="AAAAAA"/>
          </w:rPr>
          <w:t> </w:t>
        </w:r>
        <w:r>
          <w:rPr>
            <w:rFonts w:ascii="Arial"/>
            <w:i/>
            <w:sz w:val="24"/>
            <w:u w:val="single" w:color="AAAAAA"/>
          </w:rPr>
          <w:t>the</w:t>
        </w:r>
        <w:r>
          <w:rPr>
            <w:rFonts w:ascii="Arial"/>
            <w:i/>
            <w:spacing w:val="-12"/>
            <w:sz w:val="24"/>
            <w:u w:val="single" w:color="AAAAAA"/>
          </w:rPr>
          <w:t> </w:t>
        </w:r>
        <w:r>
          <w:rPr>
            <w:rFonts w:ascii="Arial"/>
            <w:i/>
            <w:sz w:val="24"/>
            <w:u w:val="single" w:color="AAAAAA"/>
          </w:rPr>
          <w:t>Afterlife</w:t>
        </w:r>
        <w:r>
          <w:rPr>
            <w:rFonts w:ascii="Arial"/>
            <w:i/>
            <w:spacing w:val="-3"/>
            <w:sz w:val="24"/>
            <w:u w:val="single" w:color="AAAAAA"/>
          </w:rPr>
          <w:t> </w:t>
        </w:r>
        <w:r>
          <w:rPr>
            <w:rFonts w:ascii="Arial"/>
            <w:i/>
            <w:sz w:val="24"/>
            <w:u w:val="single" w:color="AAAAAA"/>
          </w:rPr>
          <w:t>in</w:t>
        </w:r>
        <w:r>
          <w:rPr>
            <w:rFonts w:ascii="Arial"/>
            <w:i/>
            <w:spacing w:val="-3"/>
            <w:sz w:val="24"/>
            <w:u w:val="single" w:color="AAAAAA"/>
          </w:rPr>
          <w:t> </w:t>
        </w:r>
        <w:r>
          <w:rPr>
            <w:rFonts w:ascii="Arial"/>
            <w:i/>
            <w:sz w:val="24"/>
            <w:u w:val="single" w:color="AAAAAA"/>
          </w:rPr>
          <w:t>Western</w:t>
        </w:r>
        <w:r>
          <w:rPr>
            <w:rFonts w:ascii="Arial"/>
            <w:i/>
            <w:spacing w:val="-3"/>
            <w:sz w:val="24"/>
            <w:u w:val="single" w:color="AAAAAA"/>
          </w:rPr>
          <w:t> </w:t>
        </w:r>
        <w:r>
          <w:rPr>
            <w:rFonts w:ascii="Arial"/>
            <w:i/>
            <w:sz w:val="24"/>
            <w:u w:val="single" w:color="AAAAAA"/>
          </w:rPr>
          <w:t>Religion</w:t>
        </w:r>
        <w:r>
          <w:rPr>
            <w:rFonts w:ascii="Arial"/>
            <w:i/>
            <w:spacing w:val="-3"/>
            <w:sz w:val="24"/>
            <w:u w:val="single" w:color="AAAAAA"/>
          </w:rPr>
          <w:t> </w:t>
        </w:r>
        <w:r>
          <w:rPr>
            <w:rFonts w:ascii="Arial"/>
            <w:sz w:val="24"/>
            <w:u w:val="single" w:color="AAAAAA"/>
          </w:rPr>
          <w:t>(https://</w:t>
        </w:r>
      </w:hyperlink>
      <w:r>
        <w:rPr>
          <w:rFonts w:ascii="Arial"/>
          <w:sz w:val="24"/>
          <w:u w:val="none"/>
        </w:rPr>
        <w:t> </w:t>
      </w:r>
      <w:hyperlink r:id="rId926">
        <w:r>
          <w:rPr>
            <w:rFonts w:ascii="Arial"/>
            <w:sz w:val="24"/>
            <w:u w:val="single" w:color="AAAAAA"/>
          </w:rPr>
          <w:t>books.google.com/books?id=owd9zig7i1oC)</w:t>
        </w:r>
      </w:hyperlink>
      <w:r>
        <w:rPr>
          <w:rFonts w:ascii="Arial"/>
          <w:sz w:val="24"/>
          <w:u w:val="none"/>
        </w:rPr>
        <w:t>. Crown Publishing Group. </w:t>
      </w:r>
      <w:hyperlink r:id="rId670">
        <w:r>
          <w:rPr>
            <w:rFonts w:ascii="Arial"/>
            <w:sz w:val="24"/>
            <w:u w:val="single" w:color="AAAAAA"/>
          </w:rPr>
          <w:t>ISB</w:t>
        </w:r>
      </w:hyperlink>
      <w:r>
        <w:rPr>
          <w:rFonts w:ascii="Arial"/>
          <w:sz w:val="24"/>
          <w:u w:val="single" w:color="AAAAAA"/>
        </w:rPr>
        <w:t>N 978-0-307-87473-</w:t>
      </w:r>
      <w:r>
        <w:rPr>
          <w:rFonts w:ascii="Arial"/>
          <w:spacing w:val="-5"/>
          <w:sz w:val="24"/>
          <w:u w:val="single" w:color="AAAAAA"/>
        </w:rPr>
        <w:t>3</w:t>
      </w:r>
      <w:r>
        <w:rPr>
          <w:rFonts w:ascii="Arial"/>
          <w:spacing w:val="-5"/>
          <w:sz w:val="24"/>
          <w:u w:val="none"/>
        </w:rPr>
        <w:t>.</w:t>
      </w:r>
    </w:p>
    <w:p>
      <w:pPr>
        <w:pStyle w:val="BodyText"/>
        <w:spacing w:line="235" w:lineRule="auto" w:before="60"/>
        <w:ind w:right="449"/>
        <w:rPr>
          <w:rFonts w:ascii="Arial"/>
        </w:rPr>
      </w:pPr>
      <w:r>
        <w:rPr>
          <w:rFonts w:ascii="Arial"/>
        </w:rPr>
        <mc:AlternateContent>
          <mc:Choice Requires="wps">
            <w:drawing>
              <wp:anchor distT="0" distB="0" distL="0" distR="0" allowOverlap="1" layoutInCell="1" locked="0" behindDoc="0" simplePos="0" relativeHeight="15874560">
                <wp:simplePos x="0" y="0"/>
                <wp:positionH relativeFrom="page">
                  <wp:posOffset>552449</wp:posOffset>
                </wp:positionH>
                <wp:positionV relativeFrom="paragraph">
                  <wp:posOffset>111421</wp:posOffset>
                </wp:positionV>
                <wp:extent cx="47625" cy="47625"/>
                <wp:effectExtent l="0" t="0" r="0" b="0"/>
                <wp:wrapNone/>
                <wp:docPr id="382" name="Graphic 382"/>
                <wp:cNvGraphicFramePr>
                  <a:graphicFrameLocks/>
                </wp:cNvGraphicFramePr>
                <a:graphic>
                  <a:graphicData uri="http://schemas.microsoft.com/office/word/2010/wordprocessingShape">
                    <wps:wsp>
                      <wps:cNvPr id="382" name="Graphic 38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73367pt;width:3.75pt;height:3.75pt;mso-position-horizontal-relative:page;mso-position-vertical-relative:paragraph;z-index:15874560" id="docshape311" filled="true" fillcolor="#000000" stroked="false">
                <v:fill type="solid"/>
                <w10:wrap type="none"/>
              </v:rect>
            </w:pict>
          </mc:Fallback>
        </mc:AlternateContent>
      </w:r>
      <w:r>
        <w:rPr>
          <w:rFonts w:ascii="Arial"/>
        </w:rPr>
        <w:t>Soulen,</w:t>
      </w:r>
      <w:r>
        <w:rPr>
          <w:rFonts w:ascii="Arial"/>
          <w:spacing w:val="-4"/>
        </w:rPr>
        <w:t> </w:t>
      </w:r>
      <w:r>
        <w:rPr>
          <w:rFonts w:ascii="Arial"/>
        </w:rPr>
        <w:t>Richard</w:t>
      </w:r>
      <w:r>
        <w:rPr>
          <w:rFonts w:ascii="Arial"/>
          <w:spacing w:val="-4"/>
        </w:rPr>
        <w:t> </w:t>
      </w:r>
      <w:r>
        <w:rPr>
          <w:rFonts w:ascii="Arial"/>
        </w:rPr>
        <w:t>N.;</w:t>
      </w:r>
      <w:r>
        <w:rPr>
          <w:rFonts w:ascii="Arial"/>
          <w:spacing w:val="-4"/>
        </w:rPr>
        <w:t> </w:t>
      </w:r>
      <w:r>
        <w:rPr>
          <w:rFonts w:ascii="Arial"/>
        </w:rPr>
        <w:t>Soulen,</w:t>
      </w:r>
      <w:r>
        <w:rPr>
          <w:rFonts w:ascii="Arial"/>
          <w:spacing w:val="-4"/>
        </w:rPr>
        <w:t> </w:t>
      </w:r>
      <w:r>
        <w:rPr>
          <w:rFonts w:ascii="Arial"/>
        </w:rPr>
        <w:t>R.</w:t>
      </w:r>
      <w:r>
        <w:rPr>
          <w:rFonts w:ascii="Arial"/>
          <w:spacing w:val="-4"/>
        </w:rPr>
        <w:t> </w:t>
      </w:r>
      <w:r>
        <w:rPr>
          <w:rFonts w:ascii="Arial"/>
        </w:rPr>
        <w:t>Kendall</w:t>
      </w:r>
      <w:r>
        <w:rPr>
          <w:rFonts w:ascii="Arial"/>
          <w:spacing w:val="-4"/>
        </w:rPr>
        <w:t> </w:t>
      </w:r>
      <w:r>
        <w:rPr>
          <w:rFonts w:ascii="Arial"/>
        </w:rPr>
        <w:t>(2001).</w:t>
      </w:r>
      <w:r>
        <w:rPr>
          <w:rFonts w:ascii="Arial"/>
          <w:spacing w:val="-4"/>
        </w:rPr>
        <w:t> </w:t>
      </w:r>
      <w:hyperlink r:id="rId927">
        <w:r>
          <w:rPr>
            <w:rFonts w:ascii="Arial"/>
            <w:i/>
            <w:u w:val="single" w:color="AAAAAA"/>
          </w:rPr>
          <w:t>Handbook</w:t>
        </w:r>
        <w:r>
          <w:rPr>
            <w:rFonts w:ascii="Arial"/>
            <w:i/>
            <w:spacing w:val="-4"/>
            <w:u w:val="single" w:color="AAAAAA"/>
          </w:rPr>
          <w:t> </w:t>
        </w:r>
        <w:r>
          <w:rPr>
            <w:rFonts w:ascii="Arial"/>
            <w:i/>
            <w:u w:val="single" w:color="AAAAAA"/>
          </w:rPr>
          <w:t>of</w:t>
        </w:r>
        <w:r>
          <w:rPr>
            <w:rFonts w:ascii="Arial"/>
            <w:i/>
            <w:spacing w:val="-4"/>
            <w:u w:val="single" w:color="AAAAAA"/>
          </w:rPr>
          <w:t> </w:t>
        </w:r>
        <w:r>
          <w:rPr>
            <w:rFonts w:ascii="Arial"/>
            <w:i/>
            <w:u w:val="single" w:color="AAAAAA"/>
          </w:rPr>
          <w:t>Biblical</w:t>
        </w:r>
        <w:r>
          <w:rPr>
            <w:rFonts w:ascii="Arial"/>
            <w:i/>
            <w:spacing w:val="-4"/>
            <w:u w:val="single" w:color="AAAAAA"/>
          </w:rPr>
          <w:t> </w:t>
        </w:r>
        <w:r>
          <w:rPr>
            <w:rFonts w:ascii="Arial"/>
            <w:i/>
            <w:u w:val="single" w:color="AAAAAA"/>
          </w:rPr>
          <w:t>Criticism</w:t>
        </w:r>
        <w:r>
          <w:rPr>
            <w:rFonts w:ascii="Arial"/>
            <w:i/>
            <w:spacing w:val="-4"/>
            <w:u w:val="single" w:color="AAAAAA"/>
          </w:rPr>
          <w:t> </w:t>
        </w:r>
        <w:r>
          <w:rPr>
            <w:rFonts w:ascii="Arial"/>
            <w:u w:val="single" w:color="AAAAAA"/>
          </w:rPr>
          <w:t>(https://archive.org/</w:t>
        </w:r>
      </w:hyperlink>
      <w:r>
        <w:rPr>
          <w:rFonts w:ascii="Arial"/>
          <w:u w:val="none"/>
        </w:rPr>
        <w:t> </w:t>
      </w:r>
      <w:hyperlink r:id="rId927">
        <w:r>
          <w:rPr>
            <w:rFonts w:ascii="Arial"/>
            <w:u w:val="single" w:color="AAAAAA"/>
          </w:rPr>
          <w:t>details/handbookofbiblic0000soul_z2x8)</w:t>
        </w:r>
      </w:hyperlink>
      <w:r>
        <w:rPr>
          <w:rFonts w:ascii="Arial"/>
          <w:u w:val="none"/>
        </w:rPr>
        <w:t> (Third ed.). Westminster John Knox Press. </w:t>
      </w:r>
      <w:hyperlink r:id="rId670">
        <w:r>
          <w:rPr>
            <w:rFonts w:ascii="Arial"/>
            <w:u w:val="single" w:color="AAAAAA"/>
          </w:rPr>
          <w:t>ISB</w:t>
        </w:r>
      </w:hyperlink>
      <w:r>
        <w:rPr>
          <w:rFonts w:ascii="Arial"/>
          <w:u w:val="single" w:color="AAAAAA"/>
        </w:rPr>
        <w:t>N 978-0-</w:t>
      </w:r>
      <w:r>
        <w:rPr>
          <w:rFonts w:ascii="Arial"/>
          <w:u w:val="none"/>
        </w:rPr>
        <w:t> </w:t>
      </w:r>
      <w:r>
        <w:rPr>
          <w:rFonts w:ascii="Arial"/>
          <w:spacing w:val="-2"/>
          <w:u w:val="single" w:color="AAAAAA"/>
        </w:rPr>
        <w:t>664-22314-4</w:t>
      </w:r>
      <w:r>
        <w:rPr>
          <w:rFonts w:ascii="Arial"/>
          <w:spacing w:val="-2"/>
          <w:u w:val="none"/>
        </w:rPr>
        <w:t>.</w:t>
      </w:r>
    </w:p>
    <w:p>
      <w:pPr>
        <w:spacing w:line="235" w:lineRule="auto" w:before="58"/>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75072">
                <wp:simplePos x="0" y="0"/>
                <wp:positionH relativeFrom="page">
                  <wp:posOffset>552449</wp:posOffset>
                </wp:positionH>
                <wp:positionV relativeFrom="paragraph">
                  <wp:posOffset>110551</wp:posOffset>
                </wp:positionV>
                <wp:extent cx="47625" cy="47625"/>
                <wp:effectExtent l="0" t="0" r="0" b="0"/>
                <wp:wrapNone/>
                <wp:docPr id="383" name="Graphic 383"/>
                <wp:cNvGraphicFramePr>
                  <a:graphicFrameLocks/>
                </wp:cNvGraphicFramePr>
                <a:graphic>
                  <a:graphicData uri="http://schemas.microsoft.com/office/word/2010/wordprocessingShape">
                    <wps:wsp>
                      <wps:cNvPr id="383" name="Graphic 38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04809pt;width:3.75pt;height:3.75pt;mso-position-horizontal-relative:page;mso-position-vertical-relative:paragraph;z-index:15875072" id="docshape312" filled="true" fillcolor="#000000" stroked="false">
                <v:fill type="solid"/>
                <w10:wrap type="none"/>
              </v:rect>
            </w:pict>
          </mc:Fallback>
        </mc:AlternateContent>
      </w:r>
      <w:r>
        <w:rPr>
          <w:rFonts w:ascii="Arial"/>
          <w:sz w:val="24"/>
        </w:rPr>
        <w:t>Souryal,</w:t>
      </w:r>
      <w:r>
        <w:rPr>
          <w:rFonts w:ascii="Arial"/>
          <w:spacing w:val="-5"/>
          <w:sz w:val="24"/>
        </w:rPr>
        <w:t> </w:t>
      </w:r>
      <w:r>
        <w:rPr>
          <w:rFonts w:ascii="Arial"/>
          <w:sz w:val="24"/>
        </w:rPr>
        <w:t>Sam</w:t>
      </w:r>
      <w:r>
        <w:rPr>
          <w:rFonts w:ascii="Arial"/>
          <w:spacing w:val="-5"/>
          <w:sz w:val="24"/>
        </w:rPr>
        <w:t> </w:t>
      </w:r>
      <w:r>
        <w:rPr>
          <w:rFonts w:ascii="Arial"/>
          <w:sz w:val="24"/>
        </w:rPr>
        <w:t>S.</w:t>
      </w:r>
      <w:r>
        <w:rPr>
          <w:rFonts w:ascii="Arial"/>
          <w:spacing w:val="-5"/>
          <w:sz w:val="24"/>
        </w:rPr>
        <w:t> </w:t>
      </w:r>
      <w:r>
        <w:rPr>
          <w:rFonts w:ascii="Arial"/>
          <w:sz w:val="24"/>
        </w:rPr>
        <w:t>(2015).</w:t>
      </w:r>
      <w:r>
        <w:rPr>
          <w:rFonts w:ascii="Arial"/>
          <w:spacing w:val="-5"/>
          <w:sz w:val="24"/>
        </w:rPr>
        <w:t> </w:t>
      </w:r>
      <w:r>
        <w:rPr>
          <w:rFonts w:ascii="Arial"/>
          <w:i/>
          <w:sz w:val="24"/>
        </w:rPr>
        <w:t>Ethics</w:t>
      </w:r>
      <w:r>
        <w:rPr>
          <w:rFonts w:ascii="Arial"/>
          <w:i/>
          <w:spacing w:val="-5"/>
          <w:sz w:val="24"/>
        </w:rPr>
        <w:t> </w:t>
      </w:r>
      <w:r>
        <w:rPr>
          <w:rFonts w:ascii="Arial"/>
          <w:i/>
          <w:sz w:val="24"/>
        </w:rPr>
        <w:t>in</w:t>
      </w:r>
      <w:r>
        <w:rPr>
          <w:rFonts w:ascii="Arial"/>
          <w:i/>
          <w:spacing w:val="-5"/>
          <w:sz w:val="24"/>
        </w:rPr>
        <w:t> </w:t>
      </w:r>
      <w:r>
        <w:rPr>
          <w:rFonts w:ascii="Arial"/>
          <w:i/>
          <w:sz w:val="24"/>
        </w:rPr>
        <w:t>Criminal</w:t>
      </w:r>
      <w:r>
        <w:rPr>
          <w:rFonts w:ascii="Arial"/>
          <w:i/>
          <w:spacing w:val="-5"/>
          <w:sz w:val="24"/>
        </w:rPr>
        <w:t> </w:t>
      </w:r>
      <w:r>
        <w:rPr>
          <w:rFonts w:ascii="Arial"/>
          <w:i/>
          <w:sz w:val="24"/>
        </w:rPr>
        <w:t>Justice:</w:t>
      </w:r>
      <w:r>
        <w:rPr>
          <w:rFonts w:ascii="Arial"/>
          <w:i/>
          <w:spacing w:val="-5"/>
          <w:sz w:val="24"/>
        </w:rPr>
        <w:t> </w:t>
      </w:r>
      <w:r>
        <w:rPr>
          <w:rFonts w:ascii="Arial"/>
          <w:i/>
          <w:sz w:val="24"/>
        </w:rPr>
        <w:t>In</w:t>
      </w:r>
      <w:r>
        <w:rPr>
          <w:rFonts w:ascii="Arial"/>
          <w:i/>
          <w:spacing w:val="-5"/>
          <w:sz w:val="24"/>
        </w:rPr>
        <w:t> </w:t>
      </w:r>
      <w:r>
        <w:rPr>
          <w:rFonts w:ascii="Arial"/>
          <w:i/>
          <w:sz w:val="24"/>
        </w:rPr>
        <w:t>Search</w:t>
      </w:r>
      <w:r>
        <w:rPr>
          <w:rFonts w:ascii="Arial"/>
          <w:i/>
          <w:spacing w:val="-5"/>
          <w:sz w:val="24"/>
        </w:rPr>
        <w:t> </w:t>
      </w:r>
      <w:r>
        <w:rPr>
          <w:rFonts w:ascii="Arial"/>
          <w:i/>
          <w:sz w:val="24"/>
        </w:rPr>
        <w:t>of</w:t>
      </w:r>
      <w:r>
        <w:rPr>
          <w:rFonts w:ascii="Arial"/>
          <w:i/>
          <w:spacing w:val="-5"/>
          <w:sz w:val="24"/>
        </w:rPr>
        <w:t> </w:t>
      </w:r>
      <w:r>
        <w:rPr>
          <w:rFonts w:ascii="Arial"/>
          <w:i/>
          <w:sz w:val="24"/>
        </w:rPr>
        <w:t>the</w:t>
      </w:r>
      <w:r>
        <w:rPr>
          <w:rFonts w:ascii="Arial"/>
          <w:i/>
          <w:spacing w:val="-5"/>
          <w:sz w:val="24"/>
        </w:rPr>
        <w:t> </w:t>
      </w:r>
      <w:r>
        <w:rPr>
          <w:rFonts w:ascii="Arial"/>
          <w:i/>
          <w:sz w:val="24"/>
        </w:rPr>
        <w:t>Truth</w:t>
      </w:r>
      <w:r>
        <w:rPr>
          <w:rFonts w:ascii="Arial"/>
          <w:i/>
          <w:spacing w:val="-5"/>
          <w:sz w:val="24"/>
        </w:rPr>
        <w:t> </w:t>
      </w:r>
      <w:r>
        <w:rPr>
          <w:rFonts w:ascii="Arial"/>
          <w:sz w:val="24"/>
        </w:rPr>
        <w:t>(6th</w:t>
      </w:r>
      <w:r>
        <w:rPr>
          <w:rFonts w:ascii="Arial"/>
          <w:spacing w:val="-5"/>
          <w:sz w:val="24"/>
        </w:rPr>
        <w:t> </w:t>
      </w:r>
      <w:r>
        <w:rPr>
          <w:rFonts w:ascii="Arial"/>
          <w:sz w:val="24"/>
        </w:rPr>
        <w:t>ed.).</w:t>
      </w:r>
      <w:r>
        <w:rPr>
          <w:rFonts w:ascii="Arial"/>
          <w:spacing w:val="-5"/>
          <w:sz w:val="24"/>
        </w:rPr>
        <w:t> </w:t>
      </w:r>
      <w:r>
        <w:rPr>
          <w:rFonts w:ascii="Arial"/>
          <w:sz w:val="24"/>
        </w:rPr>
        <w:t>New</w:t>
      </w:r>
      <w:r>
        <w:rPr>
          <w:rFonts w:ascii="Arial"/>
          <w:spacing w:val="-10"/>
          <w:sz w:val="24"/>
        </w:rPr>
        <w:t> </w:t>
      </w:r>
      <w:r>
        <w:rPr>
          <w:rFonts w:ascii="Arial"/>
          <w:sz w:val="24"/>
        </w:rPr>
        <w:t>York: Routledge. </w:t>
      </w:r>
      <w:hyperlink r:id="rId670">
        <w:r>
          <w:rPr>
            <w:rFonts w:ascii="Arial"/>
            <w:sz w:val="24"/>
            <w:u w:val="single" w:color="AAAAAA"/>
          </w:rPr>
          <w:t>ISB</w:t>
        </w:r>
      </w:hyperlink>
      <w:r>
        <w:rPr>
          <w:rFonts w:ascii="Arial"/>
          <w:sz w:val="24"/>
          <w:u w:val="single" w:color="AAAAAA"/>
        </w:rPr>
        <w:t>N 978-0-323-28091-4</w:t>
      </w:r>
      <w:r>
        <w:rPr>
          <w:rFonts w:ascii="Arial"/>
          <w:sz w:val="24"/>
          <w:u w:val="none"/>
        </w:rPr>
        <w:t>.</w:t>
      </w:r>
    </w:p>
    <w:p>
      <w:pPr>
        <w:spacing w:before="55"/>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75584">
                <wp:simplePos x="0" y="0"/>
                <wp:positionH relativeFrom="page">
                  <wp:posOffset>552449</wp:posOffset>
                </wp:positionH>
                <wp:positionV relativeFrom="paragraph">
                  <wp:posOffset>111240</wp:posOffset>
                </wp:positionV>
                <wp:extent cx="47625" cy="47625"/>
                <wp:effectExtent l="0" t="0" r="0" b="0"/>
                <wp:wrapNone/>
                <wp:docPr id="384" name="Graphic 384"/>
                <wp:cNvGraphicFramePr>
                  <a:graphicFrameLocks/>
                </wp:cNvGraphicFramePr>
                <a:graphic>
                  <a:graphicData uri="http://schemas.microsoft.com/office/word/2010/wordprocessingShape">
                    <wps:wsp>
                      <wps:cNvPr id="384" name="Graphic 38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59104pt;width:3.75pt;height:3.75pt;mso-position-horizontal-relative:page;mso-position-vertical-relative:paragraph;z-index:15875584" id="docshape313" filled="true" fillcolor="#000000" stroked="false">
                <v:fill type="solid"/>
                <w10:wrap type="none"/>
              </v:rect>
            </w:pict>
          </mc:Fallback>
        </mc:AlternateContent>
      </w:r>
      <w:r>
        <w:rPr>
          <w:rFonts w:ascii="Arial"/>
          <w:sz w:val="24"/>
        </w:rPr>
        <w:t>Steinsaltz,</w:t>
      </w:r>
      <w:r>
        <w:rPr>
          <w:rFonts w:ascii="Arial"/>
          <w:spacing w:val="-17"/>
          <w:sz w:val="24"/>
        </w:rPr>
        <w:t> </w:t>
      </w:r>
      <w:r>
        <w:rPr>
          <w:rFonts w:ascii="Arial"/>
          <w:sz w:val="24"/>
        </w:rPr>
        <w:t>Adin</w:t>
      </w:r>
      <w:r>
        <w:rPr>
          <w:rFonts w:ascii="Arial"/>
          <w:spacing w:val="-2"/>
          <w:sz w:val="24"/>
        </w:rPr>
        <w:t> </w:t>
      </w:r>
      <w:r>
        <w:rPr>
          <w:rFonts w:ascii="Arial"/>
          <w:sz w:val="24"/>
        </w:rPr>
        <w:t>(2009).</w:t>
      </w:r>
      <w:r>
        <w:rPr>
          <w:rFonts w:ascii="Arial"/>
          <w:spacing w:val="-3"/>
          <w:sz w:val="24"/>
        </w:rPr>
        <w:t> </w:t>
      </w:r>
      <w:r>
        <w:rPr>
          <w:rFonts w:ascii="Arial"/>
          <w:i/>
          <w:sz w:val="24"/>
        </w:rPr>
        <w:t>The</w:t>
      </w:r>
      <w:r>
        <w:rPr>
          <w:rFonts w:ascii="Arial"/>
          <w:i/>
          <w:spacing w:val="-2"/>
          <w:sz w:val="24"/>
        </w:rPr>
        <w:t> </w:t>
      </w:r>
      <w:r>
        <w:rPr>
          <w:rFonts w:ascii="Arial"/>
          <w:i/>
          <w:sz w:val="24"/>
        </w:rPr>
        <w:t>Essential</w:t>
      </w:r>
      <w:r>
        <w:rPr>
          <w:rFonts w:ascii="Arial"/>
          <w:i/>
          <w:spacing w:val="-3"/>
          <w:sz w:val="24"/>
        </w:rPr>
        <w:t> </w:t>
      </w:r>
      <w:r>
        <w:rPr>
          <w:rFonts w:ascii="Arial"/>
          <w:i/>
          <w:sz w:val="24"/>
        </w:rPr>
        <w:t>Talmud</w:t>
      </w:r>
      <w:r>
        <w:rPr>
          <w:rFonts w:ascii="Arial"/>
          <w:sz w:val="24"/>
        </w:rPr>
        <w:t>.</w:t>
      </w:r>
      <w:r>
        <w:rPr>
          <w:rFonts w:ascii="Arial"/>
          <w:spacing w:val="-3"/>
          <w:sz w:val="24"/>
        </w:rPr>
        <w:t> </w:t>
      </w:r>
      <w:r>
        <w:rPr>
          <w:rFonts w:ascii="Arial"/>
          <w:sz w:val="24"/>
        </w:rPr>
        <w:t>Basic</w:t>
      </w:r>
      <w:r>
        <w:rPr>
          <w:rFonts w:ascii="Arial"/>
          <w:spacing w:val="-2"/>
          <w:sz w:val="24"/>
        </w:rPr>
        <w:t> </w:t>
      </w:r>
      <w:r>
        <w:rPr>
          <w:rFonts w:ascii="Arial"/>
          <w:sz w:val="24"/>
        </w:rPr>
        <w:t>Books.</w:t>
      </w:r>
      <w:r>
        <w:rPr>
          <w:rFonts w:ascii="Arial"/>
          <w:spacing w:val="-3"/>
          <w:sz w:val="24"/>
        </w:rPr>
        <w:t> </w:t>
      </w:r>
      <w:hyperlink r:id="rId670">
        <w:r>
          <w:rPr>
            <w:rFonts w:ascii="Arial"/>
            <w:sz w:val="24"/>
            <w:u w:val="single" w:color="AAAAAA"/>
          </w:rPr>
          <w:t>ISB</w:t>
        </w:r>
      </w:hyperlink>
      <w:r>
        <w:rPr>
          <w:rFonts w:ascii="Arial"/>
          <w:sz w:val="24"/>
          <w:u w:val="single" w:color="AAAAAA"/>
        </w:rPr>
        <w:t>N</w:t>
      </w:r>
      <w:r>
        <w:rPr>
          <w:rFonts w:ascii="Arial"/>
          <w:spacing w:val="-2"/>
          <w:sz w:val="24"/>
          <w:u w:val="single" w:color="AAAAAA"/>
        </w:rPr>
        <w:t> </w:t>
      </w:r>
      <w:r>
        <w:rPr>
          <w:rFonts w:ascii="Arial"/>
          <w:sz w:val="24"/>
          <w:u w:val="single" w:color="AAAAAA"/>
        </w:rPr>
        <w:t>978-0-7867-3541-</w:t>
      </w:r>
      <w:r>
        <w:rPr>
          <w:rFonts w:ascii="Arial"/>
          <w:spacing w:val="-5"/>
          <w:sz w:val="24"/>
          <w:u w:val="single" w:color="AAAAAA"/>
        </w:rPr>
        <w:t>9</w:t>
      </w:r>
      <w:r>
        <w:rPr>
          <w:rFonts w:ascii="Arial"/>
          <w:spacing w:val="-5"/>
          <w:sz w:val="24"/>
          <w:u w:val="none"/>
        </w:rPr>
        <w:t>.</w:t>
      </w:r>
    </w:p>
    <w:p>
      <w:pPr>
        <w:spacing w:line="235" w:lineRule="auto" w:before="58"/>
        <w:ind w:left="743" w:right="479" w:firstLine="0"/>
        <w:jc w:val="left"/>
        <w:rPr>
          <w:rFonts w:ascii="Arial"/>
          <w:sz w:val="24"/>
        </w:rPr>
      </w:pPr>
      <w:r>
        <w:rPr>
          <w:rFonts w:ascii="Arial"/>
          <w:sz w:val="24"/>
        </w:rPr>
        <mc:AlternateContent>
          <mc:Choice Requires="wps">
            <w:drawing>
              <wp:anchor distT="0" distB="0" distL="0" distR="0" allowOverlap="1" layoutInCell="1" locked="0" behindDoc="0" simplePos="0" relativeHeight="15876096">
                <wp:simplePos x="0" y="0"/>
                <wp:positionH relativeFrom="page">
                  <wp:posOffset>552449</wp:posOffset>
                </wp:positionH>
                <wp:positionV relativeFrom="paragraph">
                  <wp:posOffset>110620</wp:posOffset>
                </wp:positionV>
                <wp:extent cx="47625" cy="47625"/>
                <wp:effectExtent l="0" t="0" r="0" b="0"/>
                <wp:wrapNone/>
                <wp:docPr id="385" name="Graphic 385"/>
                <wp:cNvGraphicFramePr>
                  <a:graphicFrameLocks/>
                </wp:cNvGraphicFramePr>
                <a:graphic>
                  <a:graphicData uri="http://schemas.microsoft.com/office/word/2010/wordprocessingShape">
                    <wps:wsp>
                      <wps:cNvPr id="385" name="Graphic 38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10274pt;width:3.75pt;height:3.75pt;mso-position-horizontal-relative:page;mso-position-vertical-relative:paragraph;z-index:15876096" id="docshape314" filled="true" fillcolor="#000000" stroked="false">
                <v:fill type="solid"/>
                <w10:wrap type="none"/>
              </v:rect>
            </w:pict>
          </mc:Fallback>
        </mc:AlternateContent>
      </w:r>
      <w:r>
        <w:rPr>
          <w:rFonts w:ascii="Arial"/>
          <w:sz w:val="24"/>
        </w:rPr>
        <w:t>Stuckenbruck, Loren T.; Erho, Ted M. (2011). "Book of Enoch and the Ethiopian manuscript tradition:</w:t>
      </w:r>
      <w:r>
        <w:rPr>
          <w:rFonts w:ascii="Arial"/>
          <w:spacing w:val="-5"/>
          <w:sz w:val="24"/>
        </w:rPr>
        <w:t> </w:t>
      </w:r>
      <w:r>
        <w:rPr>
          <w:rFonts w:ascii="Arial"/>
          <w:sz w:val="24"/>
        </w:rPr>
        <w:t>New</w:t>
      </w:r>
      <w:r>
        <w:rPr>
          <w:rFonts w:ascii="Arial"/>
          <w:spacing w:val="-4"/>
          <w:sz w:val="24"/>
        </w:rPr>
        <w:t> </w:t>
      </w:r>
      <w:r>
        <w:rPr>
          <w:rFonts w:ascii="Arial"/>
          <w:sz w:val="24"/>
        </w:rPr>
        <w:t>Data".</w:t>
      </w:r>
      <w:r>
        <w:rPr>
          <w:rFonts w:ascii="Arial"/>
          <w:spacing w:val="-4"/>
          <w:sz w:val="24"/>
        </w:rPr>
        <w:t> </w:t>
      </w:r>
      <w:r>
        <w:rPr>
          <w:rFonts w:ascii="Arial"/>
          <w:sz w:val="24"/>
        </w:rPr>
        <w:t>In</w:t>
      </w:r>
      <w:r>
        <w:rPr>
          <w:rFonts w:ascii="Arial"/>
          <w:spacing w:val="-4"/>
          <w:sz w:val="24"/>
        </w:rPr>
        <w:t> </w:t>
      </w:r>
      <w:hyperlink r:id="rId928">
        <w:r>
          <w:rPr>
            <w:rFonts w:ascii="Arial"/>
            <w:sz w:val="24"/>
            <w:u w:val="single" w:color="AAAAAA"/>
          </w:rPr>
          <w:t>Maeir,</w:t>
        </w:r>
        <w:r>
          <w:rPr>
            <w:rFonts w:ascii="Arial"/>
            <w:spacing w:val="-17"/>
            <w:sz w:val="24"/>
            <w:u w:val="single" w:color="AAAAAA"/>
          </w:rPr>
          <w:t> </w:t>
        </w:r>
        <w:r>
          <w:rPr>
            <w:rFonts w:ascii="Arial"/>
            <w:sz w:val="24"/>
            <w:u w:val="single" w:color="AAAAAA"/>
          </w:rPr>
          <w:t>Aren</w:t>
        </w:r>
        <w:r>
          <w:rPr>
            <w:rFonts w:ascii="Arial"/>
            <w:spacing w:val="-4"/>
            <w:sz w:val="24"/>
            <w:u w:val="single" w:color="AAAAAA"/>
          </w:rPr>
          <w:t> </w:t>
        </w:r>
        <w:r>
          <w:rPr>
            <w:rFonts w:ascii="Arial"/>
            <w:sz w:val="24"/>
            <w:u w:val="single" w:color="AAAAAA"/>
          </w:rPr>
          <w:t>M.</w:t>
        </w:r>
      </w:hyperlink>
      <w:r>
        <w:rPr>
          <w:rFonts w:ascii="Arial"/>
          <w:sz w:val="24"/>
          <w:u w:val="none"/>
        </w:rPr>
        <w:t>;</w:t>
      </w:r>
      <w:r>
        <w:rPr>
          <w:rFonts w:ascii="Arial"/>
          <w:spacing w:val="-4"/>
          <w:sz w:val="24"/>
          <w:u w:val="none"/>
        </w:rPr>
        <w:t> </w:t>
      </w:r>
      <w:hyperlink r:id="rId929">
        <w:r>
          <w:rPr>
            <w:rFonts w:ascii="Arial"/>
            <w:sz w:val="24"/>
            <w:u w:val="single" w:color="AAAAAA"/>
          </w:rPr>
          <w:t>Magness,</w:t>
        </w:r>
        <w:r>
          <w:rPr>
            <w:rFonts w:ascii="Arial"/>
            <w:spacing w:val="-4"/>
            <w:sz w:val="24"/>
            <w:u w:val="single" w:color="AAAAAA"/>
          </w:rPr>
          <w:t> </w:t>
        </w:r>
        <w:r>
          <w:rPr>
            <w:rFonts w:ascii="Arial"/>
            <w:sz w:val="24"/>
            <w:u w:val="single" w:color="AAAAAA"/>
          </w:rPr>
          <w:t>Jodi</w:t>
        </w:r>
      </w:hyperlink>
      <w:r>
        <w:rPr>
          <w:rFonts w:ascii="Arial"/>
          <w:sz w:val="24"/>
          <w:u w:val="none"/>
        </w:rPr>
        <w:t>;</w:t>
      </w:r>
      <w:r>
        <w:rPr>
          <w:rFonts w:ascii="Arial"/>
          <w:spacing w:val="-4"/>
          <w:sz w:val="24"/>
          <w:u w:val="none"/>
        </w:rPr>
        <w:t> </w:t>
      </w:r>
      <w:hyperlink r:id="rId930">
        <w:r>
          <w:rPr>
            <w:rFonts w:ascii="Arial"/>
            <w:sz w:val="24"/>
            <w:u w:val="single" w:color="AAAAAA"/>
          </w:rPr>
          <w:t>Schiffman,</w:t>
        </w:r>
        <w:r>
          <w:rPr>
            <w:rFonts w:ascii="Arial"/>
            <w:spacing w:val="-4"/>
            <w:sz w:val="24"/>
            <w:u w:val="single" w:color="AAAAAA"/>
          </w:rPr>
          <w:t> </w:t>
        </w:r>
        <w:r>
          <w:rPr>
            <w:rFonts w:ascii="Arial"/>
            <w:sz w:val="24"/>
            <w:u w:val="single" w:color="AAAAAA"/>
          </w:rPr>
          <w:t>Lawrence</w:t>
        </w:r>
      </w:hyperlink>
      <w:r>
        <w:rPr>
          <w:rFonts w:ascii="Arial"/>
          <w:spacing w:val="-4"/>
          <w:sz w:val="24"/>
          <w:u w:val="none"/>
        </w:rPr>
        <w:t> </w:t>
      </w:r>
      <w:r>
        <w:rPr>
          <w:rFonts w:ascii="Arial"/>
          <w:sz w:val="24"/>
          <w:u w:val="none"/>
        </w:rPr>
        <w:t>(eds.).</w:t>
      </w:r>
      <w:r>
        <w:rPr>
          <w:rFonts w:ascii="Arial"/>
          <w:spacing w:val="-4"/>
          <w:sz w:val="24"/>
          <w:u w:val="none"/>
        </w:rPr>
        <w:t> </w:t>
      </w:r>
      <w:r>
        <w:rPr>
          <w:rFonts w:ascii="Arial"/>
          <w:i/>
          <w:sz w:val="24"/>
          <w:u w:val="none"/>
        </w:rPr>
        <w:t>'Go</w:t>
      </w:r>
      <w:r>
        <w:rPr>
          <w:rFonts w:ascii="Arial"/>
          <w:i/>
          <w:spacing w:val="-4"/>
          <w:sz w:val="24"/>
          <w:u w:val="none"/>
        </w:rPr>
        <w:t> </w:t>
      </w:r>
      <w:r>
        <w:rPr>
          <w:rFonts w:ascii="Arial"/>
          <w:i/>
          <w:sz w:val="24"/>
          <w:u w:val="none"/>
        </w:rPr>
        <w:t>Out</w:t>
      </w:r>
      <w:r>
        <w:rPr>
          <w:rFonts w:ascii="Arial"/>
          <w:i/>
          <w:spacing w:val="-4"/>
          <w:sz w:val="24"/>
          <w:u w:val="none"/>
        </w:rPr>
        <w:t> </w:t>
      </w:r>
      <w:r>
        <w:rPr>
          <w:rFonts w:ascii="Arial"/>
          <w:i/>
          <w:sz w:val="24"/>
          <w:u w:val="none"/>
        </w:rPr>
        <w:t>and</w:t>
      </w:r>
      <w:r>
        <w:rPr>
          <w:rFonts w:ascii="Arial"/>
          <w:i/>
          <w:sz w:val="24"/>
          <w:u w:val="none"/>
        </w:rPr>
        <w:t> Study</w:t>
      </w:r>
      <w:r>
        <w:rPr>
          <w:rFonts w:ascii="Arial"/>
          <w:i/>
          <w:spacing w:val="-3"/>
          <w:sz w:val="24"/>
          <w:u w:val="none"/>
        </w:rPr>
        <w:t> </w:t>
      </w:r>
      <w:r>
        <w:rPr>
          <w:rFonts w:ascii="Arial"/>
          <w:i/>
          <w:sz w:val="24"/>
          <w:u w:val="none"/>
        </w:rPr>
        <w:t>the</w:t>
      </w:r>
      <w:r>
        <w:rPr>
          <w:rFonts w:ascii="Arial"/>
          <w:i/>
          <w:spacing w:val="-3"/>
          <w:sz w:val="24"/>
          <w:u w:val="none"/>
        </w:rPr>
        <w:t> </w:t>
      </w:r>
      <w:r>
        <w:rPr>
          <w:rFonts w:ascii="Arial"/>
          <w:i/>
          <w:sz w:val="24"/>
          <w:u w:val="none"/>
        </w:rPr>
        <w:t>Land'</w:t>
      </w:r>
      <w:r>
        <w:rPr>
          <w:rFonts w:ascii="Arial"/>
          <w:i/>
          <w:spacing w:val="-3"/>
          <w:sz w:val="24"/>
          <w:u w:val="none"/>
        </w:rPr>
        <w:t> </w:t>
      </w:r>
      <w:r>
        <w:rPr>
          <w:rFonts w:ascii="Arial"/>
          <w:i/>
          <w:sz w:val="24"/>
          <w:u w:val="none"/>
        </w:rPr>
        <w:t>(Judges</w:t>
      </w:r>
      <w:r>
        <w:rPr>
          <w:rFonts w:ascii="Arial"/>
          <w:i/>
          <w:spacing w:val="-3"/>
          <w:sz w:val="24"/>
          <w:u w:val="none"/>
        </w:rPr>
        <w:t> </w:t>
      </w:r>
      <w:r>
        <w:rPr>
          <w:rFonts w:ascii="Arial"/>
          <w:i/>
          <w:sz w:val="24"/>
          <w:u w:val="none"/>
        </w:rPr>
        <w:t>18:2):</w:t>
      </w:r>
      <w:r>
        <w:rPr>
          <w:rFonts w:ascii="Arial"/>
          <w:i/>
          <w:spacing w:val="-11"/>
          <w:sz w:val="24"/>
          <w:u w:val="none"/>
        </w:rPr>
        <w:t> </w:t>
      </w:r>
      <w:r>
        <w:rPr>
          <w:rFonts w:ascii="Arial"/>
          <w:i/>
          <w:sz w:val="24"/>
          <w:u w:val="none"/>
        </w:rPr>
        <w:t>Archaeological,</w:t>
      </w:r>
      <w:r>
        <w:rPr>
          <w:rFonts w:ascii="Arial"/>
          <w:i/>
          <w:spacing w:val="-3"/>
          <w:sz w:val="24"/>
          <w:u w:val="none"/>
        </w:rPr>
        <w:t> </w:t>
      </w:r>
      <w:r>
        <w:rPr>
          <w:rFonts w:ascii="Arial"/>
          <w:i/>
          <w:sz w:val="24"/>
          <w:u w:val="none"/>
        </w:rPr>
        <w:t>Historical</w:t>
      </w:r>
      <w:r>
        <w:rPr>
          <w:rFonts w:ascii="Arial"/>
          <w:i/>
          <w:spacing w:val="-3"/>
          <w:sz w:val="24"/>
          <w:u w:val="none"/>
        </w:rPr>
        <w:t> </w:t>
      </w:r>
      <w:r>
        <w:rPr>
          <w:rFonts w:ascii="Arial"/>
          <w:i/>
          <w:sz w:val="24"/>
          <w:u w:val="none"/>
        </w:rPr>
        <w:t>and</w:t>
      </w:r>
      <w:r>
        <w:rPr>
          <w:rFonts w:ascii="Arial"/>
          <w:i/>
          <w:spacing w:val="-3"/>
          <w:sz w:val="24"/>
          <w:u w:val="none"/>
        </w:rPr>
        <w:t> </w:t>
      </w:r>
      <w:r>
        <w:rPr>
          <w:rFonts w:ascii="Arial"/>
          <w:i/>
          <w:sz w:val="24"/>
          <w:u w:val="none"/>
        </w:rPr>
        <w:t>Textual</w:t>
      </w:r>
      <w:r>
        <w:rPr>
          <w:rFonts w:ascii="Arial"/>
          <w:i/>
          <w:spacing w:val="-3"/>
          <w:sz w:val="24"/>
          <w:u w:val="none"/>
        </w:rPr>
        <w:t> </w:t>
      </w:r>
      <w:r>
        <w:rPr>
          <w:rFonts w:ascii="Arial"/>
          <w:i/>
          <w:sz w:val="24"/>
          <w:u w:val="none"/>
        </w:rPr>
        <w:t>Studies</w:t>
      </w:r>
      <w:r>
        <w:rPr>
          <w:rFonts w:ascii="Arial"/>
          <w:i/>
          <w:spacing w:val="-3"/>
          <w:sz w:val="24"/>
          <w:u w:val="none"/>
        </w:rPr>
        <w:t> </w:t>
      </w:r>
      <w:r>
        <w:rPr>
          <w:rFonts w:ascii="Arial"/>
          <w:i/>
          <w:sz w:val="24"/>
          <w:u w:val="none"/>
        </w:rPr>
        <w:t>in</w:t>
      </w:r>
      <w:r>
        <w:rPr>
          <w:rFonts w:ascii="Arial"/>
          <w:i/>
          <w:spacing w:val="-3"/>
          <w:sz w:val="24"/>
          <w:u w:val="none"/>
        </w:rPr>
        <w:t> </w:t>
      </w:r>
      <w:r>
        <w:rPr>
          <w:rFonts w:ascii="Arial"/>
          <w:i/>
          <w:sz w:val="24"/>
          <w:u w:val="none"/>
        </w:rPr>
        <w:t>Honor</w:t>
      </w:r>
      <w:r>
        <w:rPr>
          <w:rFonts w:ascii="Arial"/>
          <w:i/>
          <w:spacing w:val="-3"/>
          <w:sz w:val="24"/>
          <w:u w:val="none"/>
        </w:rPr>
        <w:t> </w:t>
      </w:r>
      <w:r>
        <w:rPr>
          <w:rFonts w:ascii="Arial"/>
          <w:i/>
          <w:sz w:val="24"/>
          <w:u w:val="none"/>
        </w:rPr>
        <w:t>of</w:t>
      </w:r>
      <w:r>
        <w:rPr>
          <w:rFonts w:ascii="Arial"/>
          <w:i/>
          <w:spacing w:val="-3"/>
          <w:sz w:val="24"/>
          <w:u w:val="none"/>
        </w:rPr>
        <w:t> </w:t>
      </w:r>
      <w:r>
        <w:rPr>
          <w:rFonts w:ascii="Arial"/>
          <w:i/>
          <w:sz w:val="24"/>
          <w:u w:val="none"/>
        </w:rPr>
        <w:t>Hanan Eshel </w:t>
      </w:r>
      <w:r>
        <w:rPr>
          <w:rFonts w:ascii="Arial"/>
          <w:sz w:val="24"/>
          <w:u w:val="none"/>
        </w:rPr>
        <w:t>(illustrated ed.). Brill. </w:t>
      </w:r>
      <w:hyperlink r:id="rId670">
        <w:r>
          <w:rPr>
            <w:rFonts w:ascii="Arial"/>
            <w:sz w:val="24"/>
            <w:u w:val="single" w:color="AAAAAA"/>
          </w:rPr>
          <w:t>ISB</w:t>
        </w:r>
      </w:hyperlink>
      <w:r>
        <w:rPr>
          <w:rFonts w:ascii="Arial"/>
          <w:sz w:val="24"/>
          <w:u w:val="single" w:color="AAAAAA"/>
        </w:rPr>
        <w:t>N 978-90-04-20268-9</w:t>
      </w:r>
      <w:r>
        <w:rPr>
          <w:rFonts w:ascii="Arial"/>
          <w:sz w:val="24"/>
          <w:u w:val="none"/>
        </w:rPr>
        <w:t>.</w:t>
      </w:r>
    </w:p>
    <w:p>
      <w:pPr>
        <w:spacing w:line="235" w:lineRule="auto" w:before="58"/>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76608">
                <wp:simplePos x="0" y="0"/>
                <wp:positionH relativeFrom="page">
                  <wp:posOffset>552449</wp:posOffset>
                </wp:positionH>
                <wp:positionV relativeFrom="paragraph">
                  <wp:posOffset>110729</wp:posOffset>
                </wp:positionV>
                <wp:extent cx="47625" cy="47625"/>
                <wp:effectExtent l="0" t="0" r="0" b="0"/>
                <wp:wrapNone/>
                <wp:docPr id="386" name="Graphic 386"/>
                <wp:cNvGraphicFramePr>
                  <a:graphicFrameLocks/>
                </wp:cNvGraphicFramePr>
                <a:graphic>
                  <a:graphicData uri="http://schemas.microsoft.com/office/word/2010/wordprocessingShape">
                    <wps:wsp>
                      <wps:cNvPr id="386" name="Graphic 38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18863pt;width:3.75pt;height:3.75pt;mso-position-horizontal-relative:page;mso-position-vertical-relative:paragraph;z-index:15876608" id="docshape315" filled="true" fillcolor="#000000" stroked="false">
                <v:fill type="solid"/>
                <w10:wrap type="none"/>
              </v:rect>
            </w:pict>
          </mc:Fallback>
        </mc:AlternateContent>
      </w:r>
      <w:r>
        <w:rPr>
          <w:rFonts w:ascii="Arial"/>
          <w:sz w:val="24"/>
        </w:rPr>
        <w:t>Swenson,</w:t>
      </w:r>
      <w:r>
        <w:rPr>
          <w:rFonts w:ascii="Arial"/>
          <w:spacing w:val="-3"/>
          <w:sz w:val="24"/>
        </w:rPr>
        <w:t> </w:t>
      </w:r>
      <w:r>
        <w:rPr>
          <w:rFonts w:ascii="Arial"/>
          <w:sz w:val="24"/>
        </w:rPr>
        <w:t>Kristin</w:t>
      </w:r>
      <w:r>
        <w:rPr>
          <w:rFonts w:ascii="Arial"/>
          <w:spacing w:val="-3"/>
          <w:sz w:val="24"/>
        </w:rPr>
        <w:t> </w:t>
      </w:r>
      <w:r>
        <w:rPr>
          <w:rFonts w:ascii="Arial"/>
          <w:sz w:val="24"/>
        </w:rPr>
        <w:t>(2021).</w:t>
      </w:r>
      <w:r>
        <w:rPr>
          <w:rFonts w:ascii="Arial"/>
          <w:spacing w:val="-3"/>
          <w:sz w:val="24"/>
        </w:rPr>
        <w:t> </w:t>
      </w:r>
      <w:hyperlink r:id="rId931">
        <w:r>
          <w:rPr>
            <w:rFonts w:ascii="Arial"/>
            <w:i/>
            <w:sz w:val="24"/>
            <w:u w:val="single" w:color="AAAAAA"/>
          </w:rPr>
          <w:t>A</w:t>
        </w:r>
        <w:r>
          <w:rPr>
            <w:rFonts w:ascii="Arial"/>
            <w:i/>
            <w:spacing w:val="-12"/>
            <w:sz w:val="24"/>
            <w:u w:val="single" w:color="AAAAAA"/>
          </w:rPr>
          <w:t> </w:t>
        </w:r>
        <w:r>
          <w:rPr>
            <w:rFonts w:ascii="Arial"/>
            <w:i/>
            <w:sz w:val="24"/>
            <w:u w:val="single" w:color="AAAAAA"/>
          </w:rPr>
          <w:t>Most</w:t>
        </w:r>
        <w:r>
          <w:rPr>
            <w:rFonts w:ascii="Arial"/>
            <w:i/>
            <w:spacing w:val="-3"/>
            <w:sz w:val="24"/>
            <w:u w:val="single" w:color="AAAAAA"/>
          </w:rPr>
          <w:t> </w:t>
        </w:r>
        <w:r>
          <w:rPr>
            <w:rFonts w:ascii="Arial"/>
            <w:i/>
            <w:sz w:val="24"/>
            <w:u w:val="single" w:color="AAAAAA"/>
          </w:rPr>
          <w:t>Peculiar</w:t>
        </w:r>
        <w:r>
          <w:rPr>
            <w:rFonts w:ascii="Arial"/>
            <w:i/>
            <w:spacing w:val="-3"/>
            <w:sz w:val="24"/>
            <w:u w:val="single" w:color="AAAAAA"/>
          </w:rPr>
          <w:t> </w:t>
        </w:r>
        <w:r>
          <w:rPr>
            <w:rFonts w:ascii="Arial"/>
            <w:i/>
            <w:sz w:val="24"/>
            <w:u w:val="single" w:color="AAAAAA"/>
          </w:rPr>
          <w:t>Book:</w:t>
        </w:r>
        <w:r>
          <w:rPr>
            <w:rFonts w:ascii="Arial"/>
            <w:i/>
            <w:spacing w:val="-3"/>
            <w:sz w:val="24"/>
            <w:u w:val="single" w:color="AAAAAA"/>
          </w:rPr>
          <w:t> </w:t>
        </w:r>
        <w:r>
          <w:rPr>
            <w:rFonts w:ascii="Arial"/>
            <w:i/>
            <w:sz w:val="24"/>
            <w:u w:val="single" w:color="AAAAAA"/>
          </w:rPr>
          <w:t>The</w:t>
        </w:r>
        <w:r>
          <w:rPr>
            <w:rFonts w:ascii="Arial"/>
            <w:i/>
            <w:spacing w:val="-3"/>
            <w:sz w:val="24"/>
            <w:u w:val="single" w:color="AAAAAA"/>
          </w:rPr>
          <w:t> </w:t>
        </w:r>
        <w:r>
          <w:rPr>
            <w:rFonts w:ascii="Arial"/>
            <w:i/>
            <w:sz w:val="24"/>
            <w:u w:val="single" w:color="AAAAAA"/>
          </w:rPr>
          <w:t>Inherent</w:t>
        </w:r>
        <w:r>
          <w:rPr>
            <w:rFonts w:ascii="Arial"/>
            <w:i/>
            <w:spacing w:val="-3"/>
            <w:sz w:val="24"/>
            <w:u w:val="single" w:color="AAAAAA"/>
          </w:rPr>
          <w:t> </w:t>
        </w:r>
        <w:r>
          <w:rPr>
            <w:rFonts w:ascii="Arial"/>
            <w:i/>
            <w:sz w:val="24"/>
            <w:u w:val="single" w:color="AAAAAA"/>
          </w:rPr>
          <w:t>Strangeness</w:t>
        </w:r>
        <w:r>
          <w:rPr>
            <w:rFonts w:ascii="Arial"/>
            <w:i/>
            <w:spacing w:val="-3"/>
            <w:sz w:val="24"/>
            <w:u w:val="single" w:color="AAAAAA"/>
          </w:rPr>
          <w:t> </w:t>
        </w:r>
        <w:r>
          <w:rPr>
            <w:rFonts w:ascii="Arial"/>
            <w:i/>
            <w:sz w:val="24"/>
            <w:u w:val="single" w:color="AAAAAA"/>
          </w:rPr>
          <w:t>of</w:t>
        </w:r>
        <w:r>
          <w:rPr>
            <w:rFonts w:ascii="Arial"/>
            <w:i/>
            <w:spacing w:val="-3"/>
            <w:sz w:val="24"/>
            <w:u w:val="single" w:color="AAAAAA"/>
          </w:rPr>
          <w:t> </w:t>
        </w:r>
        <w:r>
          <w:rPr>
            <w:rFonts w:ascii="Arial"/>
            <w:i/>
            <w:sz w:val="24"/>
            <w:u w:val="single" w:color="AAAAAA"/>
          </w:rPr>
          <w:t>the</w:t>
        </w:r>
        <w:r>
          <w:rPr>
            <w:rFonts w:ascii="Arial"/>
            <w:i/>
            <w:spacing w:val="-3"/>
            <w:sz w:val="24"/>
            <w:u w:val="single" w:color="AAAAAA"/>
          </w:rPr>
          <w:t> </w:t>
        </w:r>
        <w:r>
          <w:rPr>
            <w:rFonts w:ascii="Arial"/>
            <w:i/>
            <w:sz w:val="24"/>
            <w:u w:val="single" w:color="AAAAAA"/>
          </w:rPr>
          <w:t>Bible</w:t>
        </w:r>
        <w:r>
          <w:rPr>
            <w:rFonts w:ascii="Arial"/>
            <w:i/>
            <w:spacing w:val="-3"/>
            <w:sz w:val="24"/>
            <w:u w:val="single" w:color="AAAAAA"/>
          </w:rPr>
          <w:t> </w:t>
        </w:r>
        <w:r>
          <w:rPr>
            <w:rFonts w:ascii="Arial"/>
            <w:sz w:val="24"/>
            <w:u w:val="single" w:color="AAAAAA"/>
          </w:rPr>
          <w:t>(https://boo</w:t>
        </w:r>
      </w:hyperlink>
      <w:r>
        <w:rPr>
          <w:rFonts w:ascii="Arial"/>
          <w:sz w:val="24"/>
          <w:u w:val="none"/>
        </w:rPr>
        <w:t> </w:t>
      </w:r>
      <w:hyperlink r:id="rId931">
        <w:r>
          <w:rPr>
            <w:rFonts w:ascii="Arial"/>
            <w:sz w:val="24"/>
            <w:u w:val="single" w:color="AAAAAA"/>
          </w:rPr>
          <w:t>ks.google.com/books?id=5xQOEAAAQBAJ)</w:t>
        </w:r>
      </w:hyperlink>
      <w:r>
        <w:rPr>
          <w:rFonts w:ascii="Arial"/>
          <w:sz w:val="24"/>
          <w:u w:val="none"/>
        </w:rPr>
        <w:t>. Oxford University Press. </w:t>
      </w:r>
      <w:hyperlink r:id="rId670">
        <w:r>
          <w:rPr>
            <w:rFonts w:ascii="Arial"/>
            <w:sz w:val="24"/>
            <w:u w:val="single" w:color="AAAAAA"/>
          </w:rPr>
          <w:t>ISBN</w:t>
        </w:r>
      </w:hyperlink>
      <w:r>
        <w:rPr>
          <w:rFonts w:ascii="Arial"/>
          <w:sz w:val="24"/>
          <w:u w:val="none"/>
        </w:rPr>
        <w:t> </w:t>
      </w:r>
      <w:r>
        <w:rPr>
          <w:rFonts w:ascii="Arial"/>
          <w:sz w:val="24"/>
          <w:u w:val="single" w:color="AAAAAA"/>
        </w:rPr>
        <w:t>978-0-19-065173-2</w:t>
      </w:r>
      <w:r>
        <w:rPr>
          <w:rFonts w:ascii="Arial"/>
          <w:sz w:val="24"/>
          <w:u w:val="none"/>
        </w:rPr>
        <w:t>.</w:t>
      </w:r>
    </w:p>
    <w:p>
      <w:pPr>
        <w:spacing w:line="235" w:lineRule="auto" w:before="60"/>
        <w:ind w:left="743" w:right="479" w:firstLine="0"/>
        <w:jc w:val="left"/>
        <w:rPr>
          <w:rFonts w:ascii="Arial"/>
          <w:sz w:val="24"/>
        </w:rPr>
      </w:pPr>
      <w:r>
        <w:rPr>
          <w:rFonts w:ascii="Arial"/>
          <w:sz w:val="24"/>
        </w:rPr>
        <mc:AlternateContent>
          <mc:Choice Requires="wps">
            <w:drawing>
              <wp:anchor distT="0" distB="0" distL="0" distR="0" allowOverlap="1" layoutInCell="1" locked="0" behindDoc="0" simplePos="0" relativeHeight="15877120">
                <wp:simplePos x="0" y="0"/>
                <wp:positionH relativeFrom="page">
                  <wp:posOffset>552449</wp:posOffset>
                </wp:positionH>
                <wp:positionV relativeFrom="paragraph">
                  <wp:posOffset>111419</wp:posOffset>
                </wp:positionV>
                <wp:extent cx="47625" cy="47625"/>
                <wp:effectExtent l="0" t="0" r="0" b="0"/>
                <wp:wrapNone/>
                <wp:docPr id="387" name="Graphic 387"/>
                <wp:cNvGraphicFramePr>
                  <a:graphicFrameLocks/>
                </wp:cNvGraphicFramePr>
                <a:graphic>
                  <a:graphicData uri="http://schemas.microsoft.com/office/word/2010/wordprocessingShape">
                    <wps:wsp>
                      <wps:cNvPr id="387" name="Graphic 38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73158pt;width:3.75pt;height:3.75pt;mso-position-horizontal-relative:page;mso-position-vertical-relative:paragraph;z-index:15877120" id="docshape316" filled="true" fillcolor="#000000" stroked="false">
                <v:fill type="solid"/>
                <w10:wrap type="none"/>
              </v:rect>
            </w:pict>
          </mc:Fallback>
        </mc:AlternateContent>
      </w:r>
      <w:hyperlink r:id="rId146">
        <w:r>
          <w:rPr>
            <w:rFonts w:ascii="Arial"/>
            <w:sz w:val="24"/>
            <w:u w:val="single" w:color="AAAAAA"/>
          </w:rPr>
          <w:t>Tov,</w:t>
        </w:r>
        <w:r>
          <w:rPr>
            <w:rFonts w:ascii="Arial"/>
            <w:spacing w:val="-11"/>
            <w:sz w:val="24"/>
            <w:u w:val="single" w:color="AAAAAA"/>
          </w:rPr>
          <w:t> </w:t>
        </w:r>
        <w:r>
          <w:rPr>
            <w:rFonts w:ascii="Arial"/>
            <w:sz w:val="24"/>
            <w:u w:val="single" w:color="AAAAAA"/>
          </w:rPr>
          <w:t>Emanuel</w:t>
        </w:r>
      </w:hyperlink>
      <w:r>
        <w:rPr>
          <w:rFonts w:ascii="Arial"/>
          <w:spacing w:val="-11"/>
          <w:sz w:val="24"/>
          <w:u w:val="none"/>
        </w:rPr>
        <w:t> </w:t>
      </w:r>
      <w:r>
        <w:rPr>
          <w:rFonts w:ascii="Arial"/>
          <w:sz w:val="24"/>
          <w:u w:val="none"/>
        </w:rPr>
        <w:t>(2001).</w:t>
      </w:r>
      <w:r>
        <w:rPr>
          <w:rFonts w:ascii="Arial"/>
          <w:spacing w:val="-11"/>
          <w:sz w:val="24"/>
          <w:u w:val="none"/>
        </w:rPr>
        <w:t> </w:t>
      </w:r>
      <w:r>
        <w:rPr>
          <w:rFonts w:ascii="Arial"/>
          <w:i/>
          <w:sz w:val="24"/>
          <w:u w:val="none"/>
        </w:rPr>
        <w:t>Textual</w:t>
      </w:r>
      <w:r>
        <w:rPr>
          <w:rFonts w:ascii="Arial"/>
          <w:i/>
          <w:spacing w:val="-11"/>
          <w:sz w:val="24"/>
          <w:u w:val="none"/>
        </w:rPr>
        <w:t> </w:t>
      </w:r>
      <w:r>
        <w:rPr>
          <w:rFonts w:ascii="Arial"/>
          <w:i/>
          <w:sz w:val="24"/>
          <w:u w:val="none"/>
        </w:rPr>
        <w:t>Criticism</w:t>
      </w:r>
      <w:r>
        <w:rPr>
          <w:rFonts w:ascii="Arial"/>
          <w:i/>
          <w:spacing w:val="-11"/>
          <w:sz w:val="24"/>
          <w:u w:val="none"/>
        </w:rPr>
        <w:t> </w:t>
      </w:r>
      <w:r>
        <w:rPr>
          <w:rFonts w:ascii="Arial"/>
          <w:i/>
          <w:sz w:val="24"/>
          <w:u w:val="none"/>
        </w:rPr>
        <w:t>of</w:t>
      </w:r>
      <w:r>
        <w:rPr>
          <w:rFonts w:ascii="Arial"/>
          <w:i/>
          <w:spacing w:val="-11"/>
          <w:sz w:val="24"/>
          <w:u w:val="none"/>
        </w:rPr>
        <w:t> </w:t>
      </w:r>
      <w:r>
        <w:rPr>
          <w:rFonts w:ascii="Arial"/>
          <w:i/>
          <w:sz w:val="24"/>
          <w:u w:val="none"/>
        </w:rPr>
        <w:t>the</w:t>
      </w:r>
      <w:r>
        <w:rPr>
          <w:rFonts w:ascii="Arial"/>
          <w:i/>
          <w:spacing w:val="-11"/>
          <w:sz w:val="24"/>
          <w:u w:val="none"/>
        </w:rPr>
        <w:t> </w:t>
      </w:r>
      <w:r>
        <w:rPr>
          <w:rFonts w:ascii="Arial"/>
          <w:i/>
          <w:sz w:val="24"/>
          <w:u w:val="none"/>
        </w:rPr>
        <w:t>Hebrew</w:t>
      </w:r>
      <w:r>
        <w:rPr>
          <w:rFonts w:ascii="Arial"/>
          <w:i/>
          <w:spacing w:val="-11"/>
          <w:sz w:val="24"/>
          <w:u w:val="none"/>
        </w:rPr>
        <w:t> </w:t>
      </w:r>
      <w:r>
        <w:rPr>
          <w:rFonts w:ascii="Arial"/>
          <w:i/>
          <w:sz w:val="24"/>
          <w:u w:val="none"/>
        </w:rPr>
        <w:t>Bible</w:t>
      </w:r>
      <w:r>
        <w:rPr>
          <w:rFonts w:ascii="Arial"/>
          <w:i/>
          <w:spacing w:val="-11"/>
          <w:sz w:val="24"/>
          <w:u w:val="none"/>
        </w:rPr>
        <w:t> </w:t>
      </w:r>
      <w:r>
        <w:rPr>
          <w:rFonts w:ascii="Arial"/>
          <w:sz w:val="24"/>
          <w:u w:val="none"/>
        </w:rPr>
        <w:t>(illustrated</w:t>
      </w:r>
      <w:r>
        <w:rPr>
          <w:rFonts w:ascii="Arial"/>
          <w:spacing w:val="-11"/>
          <w:sz w:val="24"/>
          <w:u w:val="none"/>
        </w:rPr>
        <w:t> </w:t>
      </w:r>
      <w:r>
        <w:rPr>
          <w:rFonts w:ascii="Arial"/>
          <w:sz w:val="24"/>
          <w:u w:val="none"/>
        </w:rPr>
        <w:t>ed.).</w:t>
      </w:r>
      <w:r>
        <w:rPr>
          <w:rFonts w:ascii="Arial"/>
          <w:spacing w:val="-11"/>
          <w:sz w:val="24"/>
          <w:u w:val="none"/>
        </w:rPr>
        <w:t> </w:t>
      </w:r>
      <w:r>
        <w:rPr>
          <w:rFonts w:ascii="Arial"/>
          <w:sz w:val="24"/>
          <w:u w:val="none"/>
        </w:rPr>
        <w:t>Uitgeverij</w:t>
      </w:r>
      <w:r>
        <w:rPr>
          <w:rFonts w:ascii="Arial"/>
          <w:spacing w:val="-11"/>
          <w:sz w:val="24"/>
          <w:u w:val="none"/>
        </w:rPr>
        <w:t> </w:t>
      </w:r>
      <w:r>
        <w:rPr>
          <w:rFonts w:ascii="Arial"/>
          <w:sz w:val="24"/>
          <w:u w:val="none"/>
        </w:rPr>
        <w:t>Van Gorcum. </w:t>
      </w:r>
      <w:hyperlink r:id="rId670">
        <w:r>
          <w:rPr>
            <w:rFonts w:ascii="Arial"/>
            <w:sz w:val="24"/>
            <w:u w:val="single" w:color="AAAAAA"/>
          </w:rPr>
          <w:t>ISB</w:t>
        </w:r>
      </w:hyperlink>
      <w:r>
        <w:rPr>
          <w:rFonts w:ascii="Arial"/>
          <w:sz w:val="24"/>
          <w:u w:val="single" w:color="AAAAAA"/>
        </w:rPr>
        <w:t>N 978-90-232-3715-0</w:t>
      </w:r>
      <w:r>
        <w:rPr>
          <w:rFonts w:ascii="Arial"/>
          <w:sz w:val="24"/>
          <w:u w:val="none"/>
        </w:rPr>
        <w:t>.</w:t>
      </w:r>
    </w:p>
    <w:p>
      <w:pPr>
        <w:pStyle w:val="BodyText"/>
        <w:spacing w:line="235" w:lineRule="auto" w:before="59"/>
        <w:ind w:right="514"/>
        <w:jc w:val="both"/>
        <w:rPr>
          <w:rFonts w:ascii="Arial" w:hAnsi="Arial"/>
        </w:rPr>
      </w:pPr>
      <w:r>
        <w:rPr>
          <w:rFonts w:ascii="Arial" w:hAnsi="Arial"/>
        </w:rPr>
        <mc:AlternateContent>
          <mc:Choice Requires="wps">
            <w:drawing>
              <wp:anchor distT="0" distB="0" distL="0" distR="0" allowOverlap="1" layoutInCell="1" locked="0" behindDoc="0" simplePos="0" relativeHeight="15877632">
                <wp:simplePos x="0" y="0"/>
                <wp:positionH relativeFrom="page">
                  <wp:posOffset>552449</wp:posOffset>
                </wp:positionH>
                <wp:positionV relativeFrom="paragraph">
                  <wp:posOffset>110838</wp:posOffset>
                </wp:positionV>
                <wp:extent cx="47625" cy="47625"/>
                <wp:effectExtent l="0" t="0" r="0" b="0"/>
                <wp:wrapNone/>
                <wp:docPr id="388" name="Graphic 388"/>
                <wp:cNvGraphicFramePr>
                  <a:graphicFrameLocks/>
                </wp:cNvGraphicFramePr>
                <a:graphic>
                  <a:graphicData uri="http://schemas.microsoft.com/office/word/2010/wordprocessingShape">
                    <wps:wsp>
                      <wps:cNvPr id="388" name="Graphic 38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7452pt;width:3.75pt;height:3.75pt;mso-position-horizontal-relative:page;mso-position-vertical-relative:paragraph;z-index:15877632" id="docshape317" filled="true" fillcolor="#000000" stroked="false">
                <v:fill type="solid"/>
                <w10:wrap type="none"/>
              </v:rect>
            </w:pict>
          </mc:Fallback>
        </mc:AlternateContent>
      </w:r>
      <w:hyperlink r:id="rId932">
        <w:r>
          <w:rPr>
            <w:rFonts w:ascii="Arial" w:hAnsi="Arial"/>
            <w:u w:val="single" w:color="AAAAAA"/>
          </w:rPr>
          <w:t>Ulrich,</w:t>
        </w:r>
        <w:r>
          <w:rPr>
            <w:rFonts w:ascii="Arial" w:hAnsi="Arial"/>
            <w:spacing w:val="-2"/>
            <w:u w:val="single" w:color="AAAAAA"/>
          </w:rPr>
          <w:t> </w:t>
        </w:r>
        <w:r>
          <w:rPr>
            <w:rFonts w:ascii="Arial" w:hAnsi="Arial"/>
            <w:u w:val="single" w:color="AAAAAA"/>
          </w:rPr>
          <w:t>Eugene</w:t>
        </w:r>
      </w:hyperlink>
      <w:r>
        <w:rPr>
          <w:rFonts w:ascii="Arial" w:hAnsi="Arial"/>
          <w:spacing w:val="-2"/>
          <w:u w:val="none"/>
        </w:rPr>
        <w:t> </w:t>
      </w:r>
      <w:r>
        <w:rPr>
          <w:rFonts w:ascii="Arial" w:hAnsi="Arial"/>
          <w:u w:val="none"/>
        </w:rPr>
        <w:t>(2013).</w:t>
      </w:r>
      <w:r>
        <w:rPr>
          <w:rFonts w:ascii="Arial" w:hAnsi="Arial"/>
          <w:spacing w:val="-2"/>
          <w:u w:val="none"/>
        </w:rPr>
        <w:t> </w:t>
      </w:r>
      <w:r>
        <w:rPr>
          <w:rFonts w:ascii="Arial" w:hAnsi="Arial"/>
          <w:u w:val="none"/>
        </w:rPr>
        <w:t>"The</w:t>
      </w:r>
      <w:r>
        <w:rPr>
          <w:rFonts w:ascii="Arial" w:hAnsi="Arial"/>
          <w:spacing w:val="-2"/>
          <w:u w:val="none"/>
        </w:rPr>
        <w:t> </w:t>
      </w:r>
      <w:r>
        <w:rPr>
          <w:rFonts w:ascii="Arial" w:hAnsi="Arial"/>
          <w:u w:val="none"/>
        </w:rPr>
        <w:t>Old</w:t>
      </w:r>
      <w:r>
        <w:rPr>
          <w:rFonts w:ascii="Arial" w:hAnsi="Arial"/>
          <w:spacing w:val="-6"/>
          <w:u w:val="none"/>
        </w:rPr>
        <w:t> </w:t>
      </w:r>
      <w:r>
        <w:rPr>
          <w:rFonts w:ascii="Arial" w:hAnsi="Arial"/>
          <w:u w:val="none"/>
        </w:rPr>
        <w:t>Testament</w:t>
      </w:r>
      <w:r>
        <w:rPr>
          <w:rFonts w:ascii="Arial" w:hAnsi="Arial"/>
          <w:spacing w:val="-2"/>
          <w:u w:val="none"/>
        </w:rPr>
        <w:t> </w:t>
      </w:r>
      <w:r>
        <w:rPr>
          <w:rFonts w:ascii="Arial" w:hAnsi="Arial"/>
          <w:u w:val="none"/>
        </w:rPr>
        <w:t>text</w:t>
      </w:r>
      <w:r>
        <w:rPr>
          <w:rFonts w:ascii="Arial" w:hAnsi="Arial"/>
          <w:spacing w:val="-2"/>
          <w:u w:val="none"/>
        </w:rPr>
        <w:t> </w:t>
      </w:r>
      <w:r>
        <w:rPr>
          <w:rFonts w:ascii="Arial" w:hAnsi="Arial"/>
          <w:u w:val="none"/>
        </w:rPr>
        <w:t>and</w:t>
      </w:r>
      <w:r>
        <w:rPr>
          <w:rFonts w:ascii="Arial" w:hAnsi="Arial"/>
          <w:spacing w:val="-2"/>
          <w:u w:val="none"/>
        </w:rPr>
        <w:t> </w:t>
      </w:r>
      <w:r>
        <w:rPr>
          <w:rFonts w:ascii="Arial" w:hAnsi="Arial"/>
          <w:u w:val="none"/>
        </w:rPr>
        <w:t>its</w:t>
      </w:r>
      <w:r>
        <w:rPr>
          <w:rFonts w:ascii="Arial" w:hAnsi="Arial"/>
          <w:spacing w:val="-2"/>
          <w:u w:val="none"/>
        </w:rPr>
        <w:t> </w:t>
      </w:r>
      <w:r>
        <w:rPr>
          <w:rFonts w:ascii="Arial" w:hAnsi="Arial"/>
          <w:u w:val="none"/>
        </w:rPr>
        <w:t>transmission".</w:t>
      </w:r>
      <w:r>
        <w:rPr>
          <w:rFonts w:ascii="Arial" w:hAnsi="Arial"/>
          <w:spacing w:val="-2"/>
          <w:u w:val="none"/>
        </w:rPr>
        <w:t> </w:t>
      </w:r>
      <w:r>
        <w:rPr>
          <w:rFonts w:ascii="Arial" w:hAnsi="Arial"/>
          <w:u w:val="none"/>
        </w:rPr>
        <w:t>In</w:t>
      </w:r>
      <w:r>
        <w:rPr>
          <w:rFonts w:ascii="Arial" w:hAnsi="Arial"/>
          <w:spacing w:val="-2"/>
          <w:u w:val="none"/>
        </w:rPr>
        <w:t> </w:t>
      </w:r>
      <w:hyperlink r:id="rId902">
        <w:r>
          <w:rPr>
            <w:rFonts w:ascii="Arial" w:hAnsi="Arial"/>
            <w:u w:val="single" w:color="AAAAAA"/>
          </w:rPr>
          <w:t>Paget,</w:t>
        </w:r>
        <w:r>
          <w:rPr>
            <w:rFonts w:ascii="Arial" w:hAnsi="Arial"/>
            <w:spacing w:val="-2"/>
            <w:u w:val="single" w:color="AAAAAA"/>
          </w:rPr>
          <w:t> </w:t>
        </w:r>
        <w:r>
          <w:rPr>
            <w:rFonts w:ascii="Arial" w:hAnsi="Arial"/>
            <w:u w:val="single" w:color="AAAAAA"/>
          </w:rPr>
          <w:t>James</w:t>
        </w:r>
        <w:r>
          <w:rPr>
            <w:rFonts w:ascii="Arial" w:hAnsi="Arial"/>
            <w:spacing w:val="-2"/>
            <w:u w:val="single" w:color="AAAAAA"/>
          </w:rPr>
          <w:t> </w:t>
        </w:r>
        <w:r>
          <w:rPr>
            <w:rFonts w:ascii="Arial" w:hAnsi="Arial"/>
            <w:u w:val="single" w:color="AAAAAA"/>
          </w:rPr>
          <w:t>Carleton</w:t>
        </w:r>
      </w:hyperlink>
      <w:r>
        <w:rPr>
          <w:rFonts w:ascii="Arial" w:hAnsi="Arial"/>
          <w:u w:val="none"/>
        </w:rPr>
        <w:t>; Schaper,</w:t>
      </w:r>
      <w:r>
        <w:rPr>
          <w:rFonts w:ascii="Arial" w:hAnsi="Arial"/>
          <w:spacing w:val="-2"/>
          <w:u w:val="none"/>
        </w:rPr>
        <w:t> </w:t>
      </w:r>
      <w:r>
        <w:rPr>
          <w:rFonts w:ascii="Arial" w:hAnsi="Arial"/>
          <w:u w:val="none"/>
        </w:rPr>
        <w:t>Joachim</w:t>
      </w:r>
      <w:r>
        <w:rPr>
          <w:rFonts w:ascii="Arial" w:hAnsi="Arial"/>
          <w:spacing w:val="-2"/>
          <w:u w:val="none"/>
        </w:rPr>
        <w:t> </w:t>
      </w:r>
      <w:r>
        <w:rPr>
          <w:rFonts w:ascii="Arial" w:hAnsi="Arial"/>
          <w:u w:val="none"/>
        </w:rPr>
        <w:t>(eds.).</w:t>
      </w:r>
      <w:r>
        <w:rPr>
          <w:rFonts w:ascii="Arial" w:hAnsi="Arial"/>
          <w:spacing w:val="-2"/>
          <w:u w:val="none"/>
        </w:rPr>
        <w:t> </w:t>
      </w:r>
      <w:r>
        <w:rPr>
          <w:rFonts w:ascii="Arial" w:hAnsi="Arial"/>
          <w:i/>
          <w:u w:val="none"/>
        </w:rPr>
        <w:t>Volume</w:t>
      </w:r>
      <w:r>
        <w:rPr>
          <w:rFonts w:ascii="Arial" w:hAnsi="Arial"/>
          <w:i/>
          <w:spacing w:val="-2"/>
          <w:u w:val="none"/>
        </w:rPr>
        <w:t> </w:t>
      </w:r>
      <w:r>
        <w:rPr>
          <w:rFonts w:ascii="Arial" w:hAnsi="Arial"/>
          <w:i/>
          <w:u w:val="none"/>
        </w:rPr>
        <w:t>1:</w:t>
      </w:r>
      <w:r>
        <w:rPr>
          <w:rFonts w:ascii="Arial" w:hAnsi="Arial"/>
          <w:i/>
          <w:spacing w:val="-2"/>
          <w:u w:val="none"/>
        </w:rPr>
        <w:t> </w:t>
      </w:r>
      <w:r>
        <w:rPr>
          <w:rFonts w:ascii="Arial" w:hAnsi="Arial"/>
          <w:i/>
          <w:u w:val="none"/>
        </w:rPr>
        <w:t>From</w:t>
      </w:r>
      <w:r>
        <w:rPr>
          <w:rFonts w:ascii="Arial" w:hAnsi="Arial"/>
          <w:i/>
          <w:spacing w:val="-2"/>
          <w:u w:val="none"/>
        </w:rPr>
        <w:t> </w:t>
      </w:r>
      <w:r>
        <w:rPr>
          <w:rFonts w:ascii="Arial" w:hAnsi="Arial"/>
          <w:i/>
          <w:u w:val="none"/>
        </w:rPr>
        <w:t>the</w:t>
      </w:r>
      <w:r>
        <w:rPr>
          <w:rFonts w:ascii="Arial" w:hAnsi="Arial"/>
          <w:i/>
          <w:spacing w:val="-2"/>
          <w:u w:val="none"/>
        </w:rPr>
        <w:t> </w:t>
      </w:r>
      <w:r>
        <w:rPr>
          <w:rFonts w:ascii="Arial" w:hAnsi="Arial"/>
          <w:i/>
          <w:u w:val="none"/>
        </w:rPr>
        <w:t>Beginnings</w:t>
      </w:r>
      <w:r>
        <w:rPr>
          <w:rFonts w:ascii="Arial" w:hAnsi="Arial"/>
          <w:i/>
          <w:spacing w:val="-2"/>
          <w:u w:val="none"/>
        </w:rPr>
        <w:t> </w:t>
      </w:r>
      <w:r>
        <w:rPr>
          <w:rFonts w:ascii="Arial" w:hAnsi="Arial"/>
          <w:i/>
          <w:u w:val="none"/>
        </w:rPr>
        <w:t>to</w:t>
      </w:r>
      <w:r>
        <w:rPr>
          <w:rFonts w:ascii="Arial" w:hAnsi="Arial"/>
          <w:i/>
          <w:spacing w:val="-2"/>
          <w:u w:val="none"/>
        </w:rPr>
        <w:t> </w:t>
      </w:r>
      <w:r>
        <w:rPr>
          <w:rFonts w:ascii="Arial" w:hAnsi="Arial"/>
          <w:i/>
          <w:u w:val="none"/>
        </w:rPr>
        <w:t>600</w:t>
      </w:r>
      <w:r>
        <w:rPr>
          <w:rFonts w:ascii="Arial" w:hAnsi="Arial"/>
          <w:u w:val="none"/>
        </w:rPr>
        <w:t>.</w:t>
      </w:r>
      <w:r>
        <w:rPr>
          <w:rFonts w:ascii="Arial" w:hAnsi="Arial"/>
          <w:spacing w:val="-7"/>
          <w:u w:val="none"/>
        </w:rPr>
        <w:t> </w:t>
      </w:r>
      <w:r>
        <w:rPr>
          <w:rFonts w:ascii="Arial" w:hAnsi="Arial"/>
          <w:u w:val="none"/>
        </w:rPr>
        <w:t>The</w:t>
      </w:r>
      <w:r>
        <w:rPr>
          <w:rFonts w:ascii="Arial" w:hAnsi="Arial"/>
          <w:spacing w:val="-2"/>
          <w:u w:val="none"/>
        </w:rPr>
        <w:t> </w:t>
      </w:r>
      <w:r>
        <w:rPr>
          <w:rFonts w:ascii="Arial" w:hAnsi="Arial"/>
          <w:u w:val="none"/>
        </w:rPr>
        <w:t>New</w:t>
      </w:r>
      <w:r>
        <w:rPr>
          <w:rFonts w:ascii="Arial" w:hAnsi="Arial"/>
          <w:spacing w:val="-2"/>
          <w:u w:val="none"/>
        </w:rPr>
        <w:t> </w:t>
      </w:r>
      <w:r>
        <w:rPr>
          <w:rFonts w:ascii="Arial" w:hAnsi="Arial"/>
          <w:u w:val="none"/>
        </w:rPr>
        <w:t>Cambridge</w:t>
      </w:r>
      <w:r>
        <w:rPr>
          <w:rFonts w:ascii="Arial" w:hAnsi="Arial"/>
          <w:spacing w:val="-2"/>
          <w:u w:val="none"/>
        </w:rPr>
        <w:t> </w:t>
      </w:r>
      <w:r>
        <w:rPr>
          <w:rFonts w:ascii="Arial" w:hAnsi="Arial"/>
          <w:u w:val="none"/>
        </w:rPr>
        <w:t>History</w:t>
      </w:r>
      <w:r>
        <w:rPr>
          <w:rFonts w:ascii="Arial" w:hAnsi="Arial"/>
          <w:spacing w:val="-2"/>
          <w:u w:val="none"/>
        </w:rPr>
        <w:t> </w:t>
      </w:r>
      <w:r>
        <w:rPr>
          <w:rFonts w:ascii="Arial" w:hAnsi="Arial"/>
          <w:u w:val="none"/>
        </w:rPr>
        <w:t>of the</w:t>
      </w:r>
      <w:r>
        <w:rPr>
          <w:rFonts w:ascii="Arial" w:hAnsi="Arial"/>
          <w:spacing w:val="-4"/>
          <w:u w:val="none"/>
        </w:rPr>
        <w:t> </w:t>
      </w:r>
      <w:r>
        <w:rPr>
          <w:rFonts w:ascii="Arial" w:hAnsi="Arial"/>
          <w:u w:val="none"/>
        </w:rPr>
        <w:t>Bible.</w:t>
      </w:r>
      <w:r>
        <w:rPr>
          <w:rFonts w:ascii="Arial" w:hAnsi="Arial"/>
          <w:spacing w:val="-4"/>
          <w:u w:val="none"/>
        </w:rPr>
        <w:t> </w:t>
      </w:r>
      <w:hyperlink r:id="rId903">
        <w:r>
          <w:rPr>
            <w:rFonts w:ascii="Arial" w:hAnsi="Arial"/>
            <w:u w:val="single" w:color="AAAAAA"/>
          </w:rPr>
          <w:t>Cambridge</w:t>
        </w:r>
        <w:r>
          <w:rPr>
            <w:rFonts w:ascii="Arial" w:hAnsi="Arial"/>
            <w:spacing w:val="-4"/>
            <w:u w:val="single" w:color="AAAAAA"/>
          </w:rPr>
          <w:t> </w:t>
        </w:r>
        <w:r>
          <w:rPr>
            <w:rFonts w:ascii="Arial" w:hAnsi="Arial"/>
            <w:u w:val="single" w:color="AAAAAA"/>
          </w:rPr>
          <w:t>University</w:t>
        </w:r>
        <w:r>
          <w:rPr>
            <w:rFonts w:ascii="Arial" w:hAnsi="Arial"/>
            <w:spacing w:val="-4"/>
            <w:u w:val="single" w:color="AAAAAA"/>
          </w:rPr>
          <w:t> </w:t>
        </w:r>
        <w:r>
          <w:rPr>
            <w:rFonts w:ascii="Arial" w:hAnsi="Arial"/>
            <w:u w:val="single" w:color="AAAAAA"/>
          </w:rPr>
          <w:t>Press</w:t>
        </w:r>
      </w:hyperlink>
      <w:r>
        <w:rPr>
          <w:rFonts w:ascii="Arial" w:hAnsi="Arial"/>
          <w:u w:val="none"/>
        </w:rPr>
        <w:t>.</w:t>
      </w:r>
      <w:r>
        <w:rPr>
          <w:rFonts w:ascii="Arial" w:hAnsi="Arial"/>
          <w:spacing w:val="-4"/>
          <w:u w:val="none"/>
        </w:rPr>
        <w:t> </w:t>
      </w:r>
      <w:r>
        <w:rPr>
          <w:rFonts w:ascii="Arial" w:hAnsi="Arial"/>
          <w:u w:val="none"/>
        </w:rPr>
        <w:t>pp.</w:t>
      </w:r>
      <w:r>
        <w:rPr>
          <w:rFonts w:ascii="Arial" w:hAnsi="Arial"/>
          <w:spacing w:val="-4"/>
          <w:u w:val="none"/>
        </w:rPr>
        <w:t> </w:t>
      </w:r>
      <w:r>
        <w:rPr>
          <w:rFonts w:ascii="Arial" w:hAnsi="Arial"/>
          <w:u w:val="none"/>
        </w:rPr>
        <w:t>83–104.</w:t>
      </w:r>
      <w:r>
        <w:rPr>
          <w:rFonts w:ascii="Arial" w:hAnsi="Arial"/>
          <w:spacing w:val="-4"/>
          <w:u w:val="none"/>
        </w:rPr>
        <w:t> </w:t>
      </w:r>
      <w:hyperlink r:id="rId670">
        <w:r>
          <w:rPr>
            <w:rFonts w:ascii="Arial" w:hAnsi="Arial"/>
            <w:u w:val="single" w:color="AAAAAA"/>
          </w:rPr>
          <w:t>ISBN</w:t>
        </w:r>
      </w:hyperlink>
      <w:r>
        <w:rPr>
          <w:rFonts w:ascii="Arial" w:hAnsi="Arial"/>
          <w:spacing w:val="-4"/>
          <w:u w:val="none"/>
        </w:rPr>
        <w:t> </w:t>
      </w:r>
      <w:r>
        <w:rPr>
          <w:rFonts w:ascii="Arial" w:hAnsi="Arial"/>
          <w:u w:val="single" w:color="AAAAAA"/>
        </w:rPr>
        <w:t>978-0-521-85938-7</w:t>
      </w:r>
      <w:r>
        <w:rPr>
          <w:rFonts w:ascii="Arial" w:hAnsi="Arial"/>
          <w:u w:val="none"/>
        </w:rPr>
        <w:t>.</w:t>
      </w:r>
      <w:r>
        <w:rPr>
          <w:rFonts w:ascii="Arial" w:hAnsi="Arial"/>
          <w:spacing w:val="-4"/>
          <w:u w:val="none"/>
        </w:rPr>
        <w:t> </w:t>
      </w:r>
      <w:hyperlink r:id="rId803">
        <w:r>
          <w:rPr>
            <w:rFonts w:ascii="Arial" w:hAnsi="Arial"/>
            <w:u w:val="single" w:color="AAAAAA"/>
          </w:rPr>
          <w:t>OCLC</w:t>
        </w:r>
      </w:hyperlink>
      <w:r>
        <w:rPr>
          <w:rFonts w:ascii="Arial" w:hAnsi="Arial"/>
          <w:spacing w:val="-4"/>
          <w:u w:val="none"/>
        </w:rPr>
        <w:t> </w:t>
      </w:r>
      <w:hyperlink r:id="rId904">
        <w:r>
          <w:rPr>
            <w:rFonts w:ascii="Arial" w:hAnsi="Arial"/>
            <w:u w:val="single" w:color="AAAAAA"/>
          </w:rPr>
          <w:t>774213683</w:t>
        </w:r>
      </w:hyperlink>
      <w:r>
        <w:rPr>
          <w:rFonts w:ascii="Arial" w:hAnsi="Arial"/>
          <w:u w:val="none"/>
        </w:rPr>
        <w:t> </w:t>
      </w:r>
      <w:hyperlink r:id="rId904">
        <w:r>
          <w:rPr>
            <w:rFonts w:ascii="Arial" w:hAnsi="Arial"/>
            <w:spacing w:val="-2"/>
            <w:u w:val="single" w:color="AAAAAA"/>
          </w:rPr>
          <w:t>(https://search.worldcat.org/oclc/774213683)</w:t>
        </w:r>
      </w:hyperlink>
      <w:r>
        <w:rPr>
          <w:rFonts w:ascii="Arial" w:hAnsi="Arial"/>
          <w:spacing w:val="-2"/>
          <w:u w:val="none"/>
        </w:rPr>
        <w:t>.</w:t>
      </w:r>
    </w:p>
    <w:p>
      <w:pPr>
        <w:spacing w:line="235" w:lineRule="auto" w:before="58"/>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78144">
                <wp:simplePos x="0" y="0"/>
                <wp:positionH relativeFrom="page">
                  <wp:posOffset>552449</wp:posOffset>
                </wp:positionH>
                <wp:positionV relativeFrom="paragraph">
                  <wp:posOffset>110312</wp:posOffset>
                </wp:positionV>
                <wp:extent cx="47625" cy="47625"/>
                <wp:effectExtent l="0" t="0" r="0" b="0"/>
                <wp:wrapNone/>
                <wp:docPr id="389" name="Graphic 389"/>
                <wp:cNvGraphicFramePr>
                  <a:graphicFrameLocks/>
                </wp:cNvGraphicFramePr>
                <a:graphic>
                  <a:graphicData uri="http://schemas.microsoft.com/office/word/2010/wordprocessingShape">
                    <wps:wsp>
                      <wps:cNvPr id="389" name="Graphic 38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686042pt;width:3.75pt;height:3.75pt;mso-position-horizontal-relative:page;mso-position-vertical-relative:paragraph;z-index:15878144" id="docshape318" filled="true" fillcolor="#000000" stroked="false">
                <v:fill type="solid"/>
                <w10:wrap type="none"/>
              </v:rect>
            </w:pict>
          </mc:Fallback>
        </mc:AlternateContent>
      </w:r>
      <w:r>
        <w:rPr>
          <w:rFonts w:ascii="Arial"/>
          <w:sz w:val="24"/>
        </w:rPr>
        <mc:AlternateContent>
          <mc:Choice Requires="wps">
            <w:drawing>
              <wp:anchor distT="0" distB="0" distL="0" distR="0" allowOverlap="1" layoutInCell="1" locked="0" behindDoc="1" simplePos="0" relativeHeight="485407744">
                <wp:simplePos x="0" y="0"/>
                <wp:positionH relativeFrom="page">
                  <wp:posOffset>704849</wp:posOffset>
                </wp:positionH>
                <wp:positionV relativeFrom="paragraph">
                  <wp:posOffset>377012</wp:posOffset>
                </wp:positionV>
                <wp:extent cx="6591300" cy="9525"/>
                <wp:effectExtent l="0" t="0" r="0" b="0"/>
                <wp:wrapNone/>
                <wp:docPr id="390" name="Graphic 390"/>
                <wp:cNvGraphicFramePr>
                  <a:graphicFrameLocks/>
                </wp:cNvGraphicFramePr>
                <a:graphic>
                  <a:graphicData uri="http://schemas.microsoft.com/office/word/2010/wordprocessingShape">
                    <wps:wsp>
                      <wps:cNvPr id="390" name="Graphic 390"/>
                      <wps:cNvSpPr/>
                      <wps:spPr>
                        <a:xfrm>
                          <a:off x="0" y="0"/>
                          <a:ext cx="6591300" cy="9525"/>
                        </a:xfrm>
                        <a:custGeom>
                          <a:avLst/>
                          <a:gdLst/>
                          <a:ahLst/>
                          <a:cxnLst/>
                          <a:rect l="l" t="t" r="r" b="b"/>
                          <a:pathLst>
                            <a:path w="6591300" h="9525">
                              <a:moveTo>
                                <a:pt x="6591299" y="9524"/>
                              </a:moveTo>
                              <a:lnTo>
                                <a:pt x="0" y="9524"/>
                              </a:lnTo>
                              <a:lnTo>
                                <a:pt x="0" y="0"/>
                              </a:lnTo>
                              <a:lnTo>
                                <a:pt x="6591299" y="0"/>
                              </a:lnTo>
                              <a:lnTo>
                                <a:pt x="65912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686039pt;width:518.999959pt;height:.75pt;mso-position-horizontal-relative:page;mso-position-vertical-relative:paragraph;z-index:-17908736" id="docshape319" filled="true" fillcolor="#aaaaaa" stroked="false">
                <v:fill type="solid"/>
                <w10:wrap type="none"/>
              </v:rect>
            </w:pict>
          </mc:Fallback>
        </mc:AlternateContent>
      </w:r>
      <w:r>
        <w:rPr>
          <w:rFonts w:ascii="Arial"/>
          <w:sz w:val="24"/>
        </w:rPr>
        <w:t>VanderKam, James C.; </w:t>
      </w:r>
      <w:hyperlink r:id="rId933">
        <w:r>
          <w:rPr>
            <w:rFonts w:ascii="Arial"/>
            <w:sz w:val="24"/>
            <w:u w:val="single" w:color="AAAAAA"/>
          </w:rPr>
          <w:t>Flint, Peter W.</w:t>
        </w:r>
      </w:hyperlink>
      <w:r>
        <w:rPr>
          <w:rFonts w:ascii="Arial"/>
          <w:sz w:val="24"/>
          <w:u w:val="none"/>
        </w:rPr>
        <w:t> (2013) [2002]. </w:t>
      </w:r>
      <w:hyperlink r:id="rId934">
        <w:r>
          <w:rPr>
            <w:rFonts w:ascii="Arial"/>
            <w:i/>
            <w:sz w:val="24"/>
            <w:u w:val="single" w:color="AAAAAA"/>
          </w:rPr>
          <w:t>The meaning of the Dead Sea scrolls: their</w:t>
        </w:r>
      </w:hyperlink>
      <w:r>
        <w:rPr>
          <w:rFonts w:ascii="Arial"/>
          <w:i/>
          <w:sz w:val="24"/>
          <w:u w:val="none"/>
        </w:rPr>
        <w:t> </w:t>
      </w:r>
      <w:hyperlink r:id="rId934">
        <w:r>
          <w:rPr>
            <w:rFonts w:ascii="Arial"/>
            <w:i/>
            <w:sz w:val="24"/>
            <w:u w:val="none"/>
          </w:rPr>
          <w:t>significance</w:t>
        </w:r>
        <w:r>
          <w:rPr>
            <w:rFonts w:ascii="Arial"/>
            <w:i/>
            <w:spacing w:val="-5"/>
            <w:sz w:val="24"/>
            <w:u w:val="none"/>
          </w:rPr>
          <w:t> </w:t>
        </w:r>
        <w:r>
          <w:rPr>
            <w:rFonts w:ascii="Arial"/>
            <w:i/>
            <w:sz w:val="24"/>
            <w:u w:val="none"/>
          </w:rPr>
          <w:t>for</w:t>
        </w:r>
        <w:r>
          <w:rPr>
            <w:rFonts w:ascii="Arial"/>
            <w:i/>
            <w:spacing w:val="-5"/>
            <w:sz w:val="24"/>
            <w:u w:val="none"/>
          </w:rPr>
          <w:t> </w:t>
        </w:r>
        <w:r>
          <w:rPr>
            <w:rFonts w:ascii="Arial"/>
            <w:i/>
            <w:sz w:val="24"/>
            <w:u w:val="none"/>
          </w:rPr>
          <w:t>understanding</w:t>
        </w:r>
        <w:r>
          <w:rPr>
            <w:rFonts w:ascii="Arial"/>
            <w:i/>
            <w:spacing w:val="-5"/>
            <w:sz w:val="24"/>
            <w:u w:val="none"/>
          </w:rPr>
          <w:t> </w:t>
        </w:r>
        <w:r>
          <w:rPr>
            <w:rFonts w:ascii="Arial"/>
            <w:i/>
            <w:sz w:val="24"/>
            <w:u w:val="none"/>
          </w:rPr>
          <w:t>the</w:t>
        </w:r>
        <w:r>
          <w:rPr>
            <w:rFonts w:ascii="Arial"/>
            <w:i/>
            <w:spacing w:val="-5"/>
            <w:sz w:val="24"/>
            <w:u w:val="none"/>
          </w:rPr>
          <w:t> </w:t>
        </w:r>
        <w:r>
          <w:rPr>
            <w:rFonts w:ascii="Arial"/>
            <w:i/>
            <w:sz w:val="24"/>
            <w:u w:val="none"/>
          </w:rPr>
          <w:t>Bible,</w:t>
        </w:r>
        <w:r>
          <w:rPr>
            <w:rFonts w:ascii="Arial"/>
            <w:i/>
            <w:spacing w:val="-5"/>
            <w:sz w:val="24"/>
            <w:u w:val="none"/>
          </w:rPr>
          <w:t> </w:t>
        </w:r>
        <w:r>
          <w:rPr>
            <w:rFonts w:ascii="Arial"/>
            <w:i/>
            <w:sz w:val="24"/>
            <w:u w:val="none"/>
          </w:rPr>
          <w:t>Judaism,</w:t>
        </w:r>
        <w:r>
          <w:rPr>
            <w:rFonts w:ascii="Arial"/>
            <w:i/>
            <w:spacing w:val="-5"/>
            <w:sz w:val="24"/>
            <w:u w:val="none"/>
          </w:rPr>
          <w:t> </w:t>
        </w:r>
        <w:r>
          <w:rPr>
            <w:rFonts w:ascii="Arial"/>
            <w:i/>
            <w:sz w:val="24"/>
            <w:u w:val="none"/>
          </w:rPr>
          <w:t>Jesus,</w:t>
        </w:r>
        <w:r>
          <w:rPr>
            <w:rFonts w:ascii="Arial"/>
            <w:i/>
            <w:spacing w:val="-5"/>
            <w:sz w:val="24"/>
            <w:u w:val="none"/>
          </w:rPr>
          <w:t> </w:t>
        </w:r>
        <w:r>
          <w:rPr>
            <w:rFonts w:ascii="Arial"/>
            <w:i/>
            <w:sz w:val="24"/>
            <w:u w:val="none"/>
          </w:rPr>
          <w:t>and</w:t>
        </w:r>
        <w:r>
          <w:rPr>
            <w:rFonts w:ascii="Arial"/>
            <w:i/>
            <w:spacing w:val="-5"/>
            <w:sz w:val="24"/>
            <w:u w:val="none"/>
          </w:rPr>
          <w:t> </w:t>
        </w:r>
        <w:r>
          <w:rPr>
            <w:rFonts w:ascii="Arial"/>
            <w:i/>
            <w:sz w:val="24"/>
            <w:u w:val="none"/>
          </w:rPr>
          <w:t>Christianity</w:t>
        </w:r>
        <w:r>
          <w:rPr>
            <w:rFonts w:ascii="Arial"/>
            <w:i/>
            <w:spacing w:val="-5"/>
            <w:sz w:val="24"/>
            <w:u w:val="none"/>
          </w:rPr>
          <w:t> </w:t>
        </w:r>
        <w:r>
          <w:rPr>
            <w:rFonts w:ascii="Arial"/>
            <w:sz w:val="24"/>
            <w:u w:val="none"/>
          </w:rPr>
          <w:t>(https://books.google.co</w:t>
        </w:r>
      </w:hyperlink>
      <w:r>
        <w:rPr>
          <w:rFonts w:ascii="Arial"/>
          <w:sz w:val="24"/>
          <w:u w:val="none"/>
        </w:rPr>
        <w:t> </w:t>
      </w:r>
      <w:hyperlink r:id="rId934">
        <w:r>
          <w:rPr>
            <w:rFonts w:ascii="Arial"/>
            <w:sz w:val="24"/>
            <w:u w:val="single" w:color="AAAAAA"/>
          </w:rPr>
          <w:t>m/books?id=SBMXnB4CRpUC)</w:t>
        </w:r>
      </w:hyperlink>
      <w:r>
        <w:rPr>
          <w:rFonts w:ascii="Arial"/>
          <w:sz w:val="24"/>
          <w:u w:val="none"/>
        </w:rPr>
        <w:t> (E-book ed.). </w:t>
      </w:r>
      <w:hyperlink r:id="rId935">
        <w:r>
          <w:rPr>
            <w:rFonts w:ascii="Arial"/>
            <w:sz w:val="24"/>
            <w:u w:val="single" w:color="AAAAAA"/>
          </w:rPr>
          <w:t>HarperCollins</w:t>
        </w:r>
      </w:hyperlink>
      <w:r>
        <w:rPr>
          <w:rFonts w:ascii="Arial"/>
          <w:sz w:val="24"/>
          <w:u w:val="none"/>
        </w:rPr>
        <w:t>. </w:t>
      </w:r>
      <w:hyperlink r:id="rId670">
        <w:r>
          <w:rPr>
            <w:rFonts w:ascii="Arial"/>
            <w:sz w:val="24"/>
            <w:u w:val="single" w:color="AAAAAA"/>
          </w:rPr>
          <w:t>ISBN</w:t>
        </w:r>
      </w:hyperlink>
      <w:r>
        <w:rPr>
          <w:rFonts w:ascii="Arial"/>
          <w:sz w:val="24"/>
          <w:u w:val="single" w:color="AAAAAA"/>
        </w:rPr>
        <w:t> 978-0-06-224330-0</w:t>
      </w:r>
      <w:r>
        <w:rPr>
          <w:rFonts w:ascii="Arial"/>
          <w:sz w:val="24"/>
          <w:u w:val="none"/>
        </w:rPr>
        <w:t>.</w:t>
      </w:r>
    </w:p>
    <w:p>
      <w:pPr>
        <w:pStyle w:val="BodyText"/>
        <w:spacing w:line="270" w:lineRule="exact"/>
        <w:rPr>
          <w:rFonts w:ascii="Arial"/>
        </w:rPr>
      </w:pPr>
      <w:hyperlink r:id="rId803">
        <w:r>
          <w:rPr>
            <w:rFonts w:ascii="Arial"/>
            <w:u w:val="single" w:color="AAAAAA"/>
          </w:rPr>
          <w:t>OCLC</w:t>
        </w:r>
      </w:hyperlink>
      <w:r>
        <w:rPr>
          <w:rFonts w:ascii="Arial"/>
          <w:spacing w:val="-2"/>
          <w:u w:val="none"/>
        </w:rPr>
        <w:t> </w:t>
      </w:r>
      <w:hyperlink r:id="rId936">
        <w:r>
          <w:rPr>
            <w:rFonts w:ascii="Arial"/>
            <w:u w:val="single" w:color="AAAAAA"/>
          </w:rPr>
          <w:t>856526599 </w:t>
        </w:r>
        <w:r>
          <w:rPr>
            <w:rFonts w:ascii="Arial"/>
            <w:spacing w:val="-2"/>
            <w:u w:val="single" w:color="AAAAAA"/>
          </w:rPr>
          <w:t>(https://search.worldcat.org/oclc/856526599)</w:t>
        </w:r>
      </w:hyperlink>
      <w:r>
        <w:rPr>
          <w:rFonts w:ascii="Arial"/>
          <w:spacing w:val="-2"/>
          <w:u w:val="none"/>
        </w:rPr>
        <w:t>.</w:t>
      </w:r>
    </w:p>
    <w:p>
      <w:pPr>
        <w:spacing w:line="235" w:lineRule="auto" w:before="58"/>
        <w:ind w:left="743" w:right="533" w:firstLine="0"/>
        <w:jc w:val="left"/>
        <w:rPr>
          <w:rFonts w:ascii="Arial"/>
          <w:sz w:val="24"/>
        </w:rPr>
      </w:pPr>
      <w:r>
        <w:rPr>
          <w:rFonts w:ascii="Arial"/>
          <w:sz w:val="24"/>
        </w:rPr>
        <mc:AlternateContent>
          <mc:Choice Requires="wps">
            <w:drawing>
              <wp:anchor distT="0" distB="0" distL="0" distR="0" allowOverlap="1" layoutInCell="1" locked="0" behindDoc="0" simplePos="0" relativeHeight="15879168">
                <wp:simplePos x="0" y="0"/>
                <wp:positionH relativeFrom="page">
                  <wp:posOffset>552449</wp:posOffset>
                </wp:positionH>
                <wp:positionV relativeFrom="paragraph">
                  <wp:posOffset>110646</wp:posOffset>
                </wp:positionV>
                <wp:extent cx="47625" cy="47625"/>
                <wp:effectExtent l="0" t="0" r="0" b="0"/>
                <wp:wrapNone/>
                <wp:docPr id="391" name="Graphic 391"/>
                <wp:cNvGraphicFramePr>
                  <a:graphicFrameLocks/>
                </wp:cNvGraphicFramePr>
                <a:graphic>
                  <a:graphicData uri="http://schemas.microsoft.com/office/word/2010/wordprocessingShape">
                    <wps:wsp>
                      <wps:cNvPr id="391" name="Graphic 39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12326pt;width:3.75pt;height:3.75pt;mso-position-horizontal-relative:page;mso-position-vertical-relative:paragraph;z-index:15879168" id="docshape320" filled="true" fillcolor="#000000" stroked="false">
                <v:fill type="solid"/>
                <w10:wrap type="none"/>
              </v:rect>
            </w:pict>
          </mc:Fallback>
        </mc:AlternateContent>
      </w:r>
      <w:r>
        <w:rPr>
          <w:rFonts w:ascii="Arial"/>
          <w:sz w:val="24"/>
        </w:rPr>
        <w:t>Wallace,</w:t>
      </w:r>
      <w:r>
        <w:rPr>
          <w:rFonts w:ascii="Arial"/>
          <w:spacing w:val="-4"/>
          <w:sz w:val="24"/>
        </w:rPr>
        <w:t> </w:t>
      </w:r>
      <w:r>
        <w:rPr>
          <w:rFonts w:ascii="Arial"/>
          <w:sz w:val="24"/>
        </w:rPr>
        <w:t>Daniel</w:t>
      </w:r>
      <w:r>
        <w:rPr>
          <w:rFonts w:ascii="Arial"/>
          <w:spacing w:val="-4"/>
          <w:sz w:val="24"/>
        </w:rPr>
        <w:t> </w:t>
      </w:r>
      <w:r>
        <w:rPr>
          <w:rFonts w:ascii="Arial"/>
          <w:sz w:val="24"/>
        </w:rPr>
        <w:t>B.</w:t>
      </w:r>
      <w:r>
        <w:rPr>
          <w:rFonts w:ascii="Arial"/>
          <w:spacing w:val="-4"/>
          <w:sz w:val="24"/>
        </w:rPr>
        <w:t> </w:t>
      </w:r>
      <w:r>
        <w:rPr>
          <w:rFonts w:ascii="Arial"/>
          <w:sz w:val="24"/>
        </w:rPr>
        <w:t>(1996).</w:t>
      </w:r>
      <w:r>
        <w:rPr>
          <w:rFonts w:ascii="Arial"/>
          <w:spacing w:val="-4"/>
          <w:sz w:val="24"/>
        </w:rPr>
        <w:t> </w:t>
      </w:r>
      <w:hyperlink r:id="rId937">
        <w:r>
          <w:rPr>
            <w:rFonts w:ascii="Arial"/>
            <w:i/>
            <w:sz w:val="24"/>
            <w:u w:val="single" w:color="AAAAAA"/>
          </w:rPr>
          <w:t>Greek</w:t>
        </w:r>
        <w:r>
          <w:rPr>
            <w:rFonts w:ascii="Arial"/>
            <w:i/>
            <w:spacing w:val="-4"/>
            <w:sz w:val="24"/>
            <w:u w:val="single" w:color="AAAAAA"/>
          </w:rPr>
          <w:t> </w:t>
        </w:r>
        <w:r>
          <w:rPr>
            <w:rFonts w:ascii="Arial"/>
            <w:i/>
            <w:sz w:val="24"/>
            <w:u w:val="single" w:color="AAAAAA"/>
          </w:rPr>
          <w:t>Grammar</w:t>
        </w:r>
        <w:r>
          <w:rPr>
            <w:rFonts w:ascii="Arial"/>
            <w:i/>
            <w:spacing w:val="-4"/>
            <w:sz w:val="24"/>
            <w:u w:val="single" w:color="AAAAAA"/>
          </w:rPr>
          <w:t> </w:t>
        </w:r>
        <w:r>
          <w:rPr>
            <w:rFonts w:ascii="Arial"/>
            <w:i/>
            <w:sz w:val="24"/>
            <w:u w:val="single" w:color="AAAAAA"/>
          </w:rPr>
          <w:t>Beyond</w:t>
        </w:r>
        <w:r>
          <w:rPr>
            <w:rFonts w:ascii="Arial"/>
            <w:i/>
            <w:spacing w:val="-4"/>
            <w:sz w:val="24"/>
            <w:u w:val="single" w:color="AAAAAA"/>
          </w:rPr>
          <w:t> </w:t>
        </w:r>
        <w:r>
          <w:rPr>
            <w:rFonts w:ascii="Arial"/>
            <w:i/>
            <w:sz w:val="24"/>
            <w:u w:val="single" w:color="AAAAAA"/>
          </w:rPr>
          <w:t>the</w:t>
        </w:r>
        <w:r>
          <w:rPr>
            <w:rFonts w:ascii="Arial"/>
            <w:i/>
            <w:spacing w:val="-4"/>
            <w:sz w:val="24"/>
            <w:u w:val="single" w:color="AAAAAA"/>
          </w:rPr>
          <w:t> </w:t>
        </w:r>
        <w:r>
          <w:rPr>
            <w:rFonts w:ascii="Arial"/>
            <w:i/>
            <w:sz w:val="24"/>
            <w:u w:val="single" w:color="AAAAAA"/>
          </w:rPr>
          <w:t>Basics:</w:t>
        </w:r>
        <w:r>
          <w:rPr>
            <w:rFonts w:ascii="Arial"/>
            <w:i/>
            <w:spacing w:val="-12"/>
            <w:sz w:val="24"/>
            <w:u w:val="single" w:color="AAAAAA"/>
          </w:rPr>
          <w:t> </w:t>
        </w:r>
        <w:r>
          <w:rPr>
            <w:rFonts w:ascii="Arial"/>
            <w:i/>
            <w:sz w:val="24"/>
            <w:u w:val="single" w:color="AAAAAA"/>
          </w:rPr>
          <w:t>An</w:t>
        </w:r>
        <w:r>
          <w:rPr>
            <w:rFonts w:ascii="Arial"/>
            <w:i/>
            <w:spacing w:val="-4"/>
            <w:sz w:val="24"/>
            <w:u w:val="single" w:color="AAAAAA"/>
          </w:rPr>
          <w:t> </w:t>
        </w:r>
        <w:r>
          <w:rPr>
            <w:rFonts w:ascii="Arial"/>
            <w:i/>
            <w:sz w:val="24"/>
            <w:u w:val="single" w:color="AAAAAA"/>
          </w:rPr>
          <w:t>Exegetical</w:t>
        </w:r>
        <w:r>
          <w:rPr>
            <w:rFonts w:ascii="Arial"/>
            <w:i/>
            <w:spacing w:val="-4"/>
            <w:sz w:val="24"/>
            <w:u w:val="single" w:color="AAAAAA"/>
          </w:rPr>
          <w:t> </w:t>
        </w:r>
        <w:r>
          <w:rPr>
            <w:rFonts w:ascii="Arial"/>
            <w:i/>
            <w:sz w:val="24"/>
            <w:u w:val="single" w:color="AAAAAA"/>
          </w:rPr>
          <w:t>Syntax</w:t>
        </w:r>
        <w:r>
          <w:rPr>
            <w:rFonts w:ascii="Arial"/>
            <w:i/>
            <w:spacing w:val="-4"/>
            <w:sz w:val="24"/>
            <w:u w:val="single" w:color="AAAAAA"/>
          </w:rPr>
          <w:t> </w:t>
        </w:r>
        <w:r>
          <w:rPr>
            <w:rFonts w:ascii="Arial"/>
            <w:i/>
            <w:sz w:val="24"/>
            <w:u w:val="single" w:color="AAAAAA"/>
          </w:rPr>
          <w:t>of</w:t>
        </w:r>
        <w:r>
          <w:rPr>
            <w:rFonts w:ascii="Arial"/>
            <w:i/>
            <w:spacing w:val="-4"/>
            <w:sz w:val="24"/>
            <w:u w:val="single" w:color="AAAAAA"/>
          </w:rPr>
          <w:t> </w:t>
        </w:r>
        <w:r>
          <w:rPr>
            <w:rFonts w:ascii="Arial"/>
            <w:i/>
            <w:sz w:val="24"/>
            <w:u w:val="single" w:color="AAAAAA"/>
          </w:rPr>
          <w:t>the</w:t>
        </w:r>
        <w:r>
          <w:rPr>
            <w:rFonts w:ascii="Arial"/>
            <w:i/>
            <w:spacing w:val="-4"/>
            <w:sz w:val="24"/>
            <w:u w:val="single" w:color="AAAAAA"/>
          </w:rPr>
          <w:t> </w:t>
        </w:r>
        <w:r>
          <w:rPr>
            <w:rFonts w:ascii="Arial"/>
            <w:i/>
            <w:sz w:val="24"/>
            <w:u w:val="single" w:color="AAAAAA"/>
          </w:rPr>
          <w:t>New</w:t>
        </w:r>
      </w:hyperlink>
      <w:r>
        <w:rPr>
          <w:rFonts w:ascii="Arial"/>
          <w:i/>
          <w:sz w:val="24"/>
          <w:u w:val="none"/>
        </w:rPr>
        <w:t> </w:t>
      </w:r>
      <w:hyperlink r:id="rId937">
        <w:r>
          <w:rPr>
            <w:rFonts w:ascii="Arial"/>
            <w:i/>
            <w:sz w:val="24"/>
            <w:u w:val="single" w:color="AAAAAA"/>
          </w:rPr>
          <w:t>Testament </w:t>
        </w:r>
        <w:r>
          <w:rPr>
            <w:rFonts w:ascii="Arial"/>
            <w:sz w:val="24"/>
            <w:u w:val="single" w:color="AAAAAA"/>
          </w:rPr>
          <w:t>(https://books.google.com/books?id=SfglAQAAIAAJ)</w:t>
        </w:r>
      </w:hyperlink>
      <w:r>
        <w:rPr>
          <w:rFonts w:ascii="Arial"/>
          <w:sz w:val="24"/>
          <w:u w:val="none"/>
        </w:rPr>
        <w:t>. Zondervan. </w:t>
      </w:r>
      <w:hyperlink r:id="rId670">
        <w:r>
          <w:rPr>
            <w:rFonts w:ascii="Arial"/>
            <w:sz w:val="24"/>
            <w:u w:val="single" w:color="AAAAAA"/>
          </w:rPr>
          <w:t>ISB</w:t>
        </w:r>
      </w:hyperlink>
      <w:r>
        <w:rPr>
          <w:rFonts w:ascii="Arial"/>
          <w:sz w:val="24"/>
          <w:u w:val="single" w:color="AAAAAA"/>
        </w:rPr>
        <w:t>N 978-0-310-</w:t>
      </w:r>
      <w:r>
        <w:rPr>
          <w:rFonts w:ascii="Arial"/>
          <w:sz w:val="24"/>
          <w:u w:val="none"/>
        </w:rPr>
        <w:t> </w:t>
      </w:r>
      <w:r>
        <w:rPr>
          <w:rFonts w:ascii="Arial"/>
          <w:spacing w:val="-2"/>
          <w:sz w:val="24"/>
          <w:u w:val="single" w:color="AAAAAA"/>
        </w:rPr>
        <w:t>37340-7</w:t>
      </w:r>
      <w:r>
        <w:rPr>
          <w:rFonts w:ascii="Arial"/>
          <w:spacing w:val="-2"/>
          <w:sz w:val="24"/>
          <w:u w:val="none"/>
        </w:rPr>
        <w:t>.</w:t>
      </w:r>
    </w:p>
    <w:p>
      <w:pPr>
        <w:spacing w:line="235" w:lineRule="auto" w:before="59"/>
        <w:ind w:left="743" w:right="479" w:firstLine="0"/>
        <w:jc w:val="left"/>
        <w:rPr>
          <w:rFonts w:ascii="Arial" w:hAnsi="Arial"/>
          <w:sz w:val="24"/>
        </w:rPr>
      </w:pPr>
      <w:r>
        <w:rPr>
          <w:rFonts w:ascii="Arial" w:hAnsi="Arial"/>
          <w:sz w:val="24"/>
        </w:rPr>
        <mc:AlternateContent>
          <mc:Choice Requires="wps">
            <w:drawing>
              <wp:anchor distT="0" distB="0" distL="0" distR="0" allowOverlap="1" layoutInCell="1" locked="0" behindDoc="0" simplePos="0" relativeHeight="15879680">
                <wp:simplePos x="0" y="0"/>
                <wp:positionH relativeFrom="page">
                  <wp:posOffset>552449</wp:posOffset>
                </wp:positionH>
                <wp:positionV relativeFrom="paragraph">
                  <wp:posOffset>111045</wp:posOffset>
                </wp:positionV>
                <wp:extent cx="47625" cy="47625"/>
                <wp:effectExtent l="0" t="0" r="0" b="0"/>
                <wp:wrapNone/>
                <wp:docPr id="392" name="Graphic 392"/>
                <wp:cNvGraphicFramePr>
                  <a:graphicFrameLocks/>
                </wp:cNvGraphicFramePr>
                <a:graphic>
                  <a:graphicData uri="http://schemas.microsoft.com/office/word/2010/wordprocessingShape">
                    <wps:wsp>
                      <wps:cNvPr id="392" name="Graphic 39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3768pt;width:3.75pt;height:3.75pt;mso-position-horizontal-relative:page;mso-position-vertical-relative:paragraph;z-index:15879680" id="docshape321" filled="true" fillcolor="#000000" stroked="false">
                <v:fill type="solid"/>
                <w10:wrap type="none"/>
              </v:rect>
            </w:pict>
          </mc:Fallback>
        </mc:AlternateContent>
      </w:r>
      <w:hyperlink r:id="rId938">
        <w:r>
          <w:rPr>
            <w:rFonts w:ascii="Arial" w:hAnsi="Arial"/>
            <w:sz w:val="24"/>
            <w:u w:val="single" w:color="AAAAAA"/>
          </w:rPr>
          <w:t>Wallace,</w:t>
        </w:r>
        <w:r>
          <w:rPr>
            <w:rFonts w:ascii="Arial" w:hAnsi="Arial"/>
            <w:spacing w:val="-6"/>
            <w:sz w:val="24"/>
            <w:u w:val="single" w:color="AAAAAA"/>
          </w:rPr>
          <w:t> </w:t>
        </w:r>
        <w:r>
          <w:rPr>
            <w:rFonts w:ascii="Arial" w:hAnsi="Arial"/>
            <w:sz w:val="24"/>
            <w:u w:val="single" w:color="AAAAAA"/>
          </w:rPr>
          <w:t>Daniel</w:t>
        </w:r>
        <w:r>
          <w:rPr>
            <w:rFonts w:ascii="Arial" w:hAnsi="Arial"/>
            <w:spacing w:val="-6"/>
            <w:sz w:val="24"/>
            <w:u w:val="single" w:color="AAAAAA"/>
          </w:rPr>
          <w:t> </w:t>
        </w:r>
        <w:r>
          <w:rPr>
            <w:rFonts w:ascii="Arial" w:hAnsi="Arial"/>
            <w:sz w:val="24"/>
            <w:u w:val="single" w:color="AAAAAA"/>
          </w:rPr>
          <w:t>B.</w:t>
        </w:r>
      </w:hyperlink>
      <w:r>
        <w:rPr>
          <w:rFonts w:ascii="Arial" w:hAnsi="Arial"/>
          <w:spacing w:val="-6"/>
          <w:sz w:val="24"/>
          <w:u w:val="none"/>
        </w:rPr>
        <w:t> </w:t>
      </w:r>
      <w:r>
        <w:rPr>
          <w:rFonts w:ascii="Arial" w:hAnsi="Arial"/>
          <w:sz w:val="24"/>
          <w:u w:val="none"/>
        </w:rPr>
        <w:t>(2009).</w:t>
      </w:r>
      <w:r>
        <w:rPr>
          <w:rFonts w:ascii="Arial" w:hAnsi="Arial"/>
          <w:spacing w:val="-6"/>
          <w:sz w:val="24"/>
          <w:u w:val="none"/>
        </w:rPr>
        <w:t> </w:t>
      </w:r>
      <w:r>
        <w:rPr>
          <w:rFonts w:ascii="Arial" w:hAnsi="Arial"/>
          <w:sz w:val="24"/>
          <w:u w:val="none"/>
        </w:rPr>
        <w:t>"Challenges</w:t>
      </w:r>
      <w:r>
        <w:rPr>
          <w:rFonts w:ascii="Arial" w:hAnsi="Arial"/>
          <w:spacing w:val="-6"/>
          <w:sz w:val="24"/>
          <w:u w:val="none"/>
        </w:rPr>
        <w:t> </w:t>
      </w:r>
      <w:r>
        <w:rPr>
          <w:rFonts w:ascii="Arial" w:hAnsi="Arial"/>
          <w:sz w:val="24"/>
          <w:u w:val="none"/>
        </w:rPr>
        <w:t>in</w:t>
      </w:r>
      <w:r>
        <w:rPr>
          <w:rFonts w:ascii="Arial" w:hAnsi="Arial"/>
          <w:spacing w:val="-6"/>
          <w:sz w:val="24"/>
          <w:u w:val="none"/>
        </w:rPr>
        <w:t> </w:t>
      </w:r>
      <w:r>
        <w:rPr>
          <w:rFonts w:ascii="Arial" w:hAnsi="Arial"/>
          <w:sz w:val="24"/>
          <w:u w:val="none"/>
        </w:rPr>
        <w:t>New</w:t>
      </w:r>
      <w:r>
        <w:rPr>
          <w:rFonts w:ascii="Arial" w:hAnsi="Arial"/>
          <w:spacing w:val="-11"/>
          <w:sz w:val="24"/>
          <w:u w:val="none"/>
        </w:rPr>
        <w:t> </w:t>
      </w:r>
      <w:r>
        <w:rPr>
          <w:rFonts w:ascii="Arial" w:hAnsi="Arial"/>
          <w:sz w:val="24"/>
          <w:u w:val="none"/>
        </w:rPr>
        <w:t>Testament</w:t>
      </w:r>
      <w:r>
        <w:rPr>
          <w:rFonts w:ascii="Arial" w:hAnsi="Arial"/>
          <w:spacing w:val="-6"/>
          <w:sz w:val="24"/>
          <w:u w:val="none"/>
        </w:rPr>
        <w:t> </w:t>
      </w:r>
      <w:r>
        <w:rPr>
          <w:rFonts w:ascii="Arial" w:hAnsi="Arial"/>
          <w:sz w:val="24"/>
          <w:u w:val="none"/>
        </w:rPr>
        <w:t>textual</w:t>
      </w:r>
      <w:r>
        <w:rPr>
          <w:rFonts w:ascii="Arial" w:hAnsi="Arial"/>
          <w:spacing w:val="-6"/>
          <w:sz w:val="24"/>
          <w:u w:val="none"/>
        </w:rPr>
        <w:t> </w:t>
      </w:r>
      <w:r>
        <w:rPr>
          <w:rFonts w:ascii="Arial" w:hAnsi="Arial"/>
          <w:sz w:val="24"/>
          <w:u w:val="none"/>
        </w:rPr>
        <w:t>criticism</w:t>
      </w:r>
      <w:r>
        <w:rPr>
          <w:rFonts w:ascii="Arial" w:hAnsi="Arial"/>
          <w:spacing w:val="-6"/>
          <w:sz w:val="24"/>
          <w:u w:val="none"/>
        </w:rPr>
        <w:t> </w:t>
      </w:r>
      <w:r>
        <w:rPr>
          <w:rFonts w:ascii="Arial" w:hAnsi="Arial"/>
          <w:sz w:val="24"/>
          <w:u w:val="none"/>
        </w:rPr>
        <w:t>for</w:t>
      </w:r>
      <w:r>
        <w:rPr>
          <w:rFonts w:ascii="Arial" w:hAnsi="Arial"/>
          <w:spacing w:val="-6"/>
          <w:sz w:val="24"/>
          <w:u w:val="none"/>
        </w:rPr>
        <w:t> </w:t>
      </w:r>
      <w:r>
        <w:rPr>
          <w:rFonts w:ascii="Arial" w:hAnsi="Arial"/>
          <w:sz w:val="24"/>
          <w:u w:val="none"/>
        </w:rPr>
        <w:t>the</w:t>
      </w:r>
      <w:r>
        <w:rPr>
          <w:rFonts w:ascii="Arial" w:hAnsi="Arial"/>
          <w:spacing w:val="-6"/>
          <w:sz w:val="24"/>
          <w:u w:val="none"/>
        </w:rPr>
        <w:t> </w:t>
      </w:r>
      <w:r>
        <w:rPr>
          <w:rFonts w:ascii="Arial" w:hAnsi="Arial"/>
          <w:sz w:val="24"/>
          <w:u w:val="none"/>
        </w:rPr>
        <w:t>twenty-</w:t>
      </w:r>
      <w:r>
        <w:rPr>
          <w:rFonts w:ascii="Arial" w:hAnsi="Arial"/>
          <w:sz w:val="24"/>
          <w:u w:val="none"/>
        </w:rPr>
        <w:t>first century". </w:t>
      </w:r>
      <w:r>
        <w:rPr>
          <w:rFonts w:ascii="Arial" w:hAnsi="Arial"/>
          <w:i/>
          <w:sz w:val="24"/>
          <w:u w:val="none"/>
        </w:rPr>
        <w:t>Journal of the Evangelical Theological Society</w:t>
      </w:r>
      <w:r>
        <w:rPr>
          <w:rFonts w:ascii="Arial" w:hAnsi="Arial"/>
          <w:sz w:val="24"/>
          <w:u w:val="none"/>
        </w:rPr>
        <w:t>. </w:t>
      </w:r>
      <w:r>
        <w:rPr>
          <w:rFonts w:ascii="Arial" w:hAnsi="Arial"/>
          <w:b/>
          <w:sz w:val="24"/>
          <w:u w:val="none"/>
        </w:rPr>
        <w:t>52 </w:t>
      </w:r>
      <w:r>
        <w:rPr>
          <w:rFonts w:ascii="Arial" w:hAnsi="Arial"/>
          <w:sz w:val="24"/>
          <w:u w:val="none"/>
        </w:rPr>
        <w:t>(1): 79–100.</w:t>
      </w:r>
    </w:p>
    <w:p>
      <w:pPr>
        <w:spacing w:line="235" w:lineRule="auto" w:before="59"/>
        <w:ind w:left="743" w:right="479" w:firstLine="0"/>
        <w:jc w:val="left"/>
        <w:rPr>
          <w:rFonts w:ascii="Arial"/>
          <w:sz w:val="24"/>
        </w:rPr>
      </w:pPr>
      <w:r>
        <w:rPr>
          <w:rFonts w:ascii="Arial"/>
          <w:sz w:val="24"/>
        </w:rPr>
        <mc:AlternateContent>
          <mc:Choice Requires="wps">
            <w:drawing>
              <wp:anchor distT="0" distB="0" distL="0" distR="0" allowOverlap="1" layoutInCell="1" locked="0" behindDoc="0" simplePos="0" relativeHeight="15880192">
                <wp:simplePos x="0" y="0"/>
                <wp:positionH relativeFrom="page">
                  <wp:posOffset>552449</wp:posOffset>
                </wp:positionH>
                <wp:positionV relativeFrom="paragraph">
                  <wp:posOffset>111100</wp:posOffset>
                </wp:positionV>
                <wp:extent cx="47625" cy="47625"/>
                <wp:effectExtent l="0" t="0" r="0" b="0"/>
                <wp:wrapNone/>
                <wp:docPr id="393" name="Graphic 393"/>
                <wp:cNvGraphicFramePr>
                  <a:graphicFrameLocks/>
                </wp:cNvGraphicFramePr>
                <a:graphic>
                  <a:graphicData uri="http://schemas.microsoft.com/office/word/2010/wordprocessingShape">
                    <wps:wsp>
                      <wps:cNvPr id="393" name="Graphic 39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8062pt;width:3.75pt;height:3.75pt;mso-position-horizontal-relative:page;mso-position-vertical-relative:paragraph;z-index:15880192" id="docshape322" filled="true" fillcolor="#000000" stroked="false">
                <v:fill type="solid"/>
                <w10:wrap type="none"/>
              </v:rect>
            </w:pict>
          </mc:Fallback>
        </mc:AlternateContent>
      </w:r>
      <w:r>
        <w:rPr>
          <w:rFonts w:ascii="Arial"/>
          <w:sz w:val="24"/>
        </w:rPr>
        <w:t>Walzer,</w:t>
      </w:r>
      <w:r>
        <w:rPr>
          <w:rFonts w:ascii="Arial"/>
          <w:spacing w:val="-5"/>
          <w:sz w:val="24"/>
        </w:rPr>
        <w:t> </w:t>
      </w:r>
      <w:r>
        <w:rPr>
          <w:rFonts w:ascii="Arial"/>
          <w:sz w:val="24"/>
        </w:rPr>
        <w:t>Michael</w:t>
      </w:r>
      <w:r>
        <w:rPr>
          <w:rFonts w:ascii="Arial"/>
          <w:spacing w:val="-5"/>
          <w:sz w:val="24"/>
        </w:rPr>
        <w:t> </w:t>
      </w:r>
      <w:r>
        <w:rPr>
          <w:rFonts w:ascii="Arial"/>
          <w:sz w:val="24"/>
        </w:rPr>
        <w:t>(2012).</w:t>
      </w:r>
      <w:r>
        <w:rPr>
          <w:rFonts w:ascii="Arial"/>
          <w:spacing w:val="-5"/>
          <w:sz w:val="24"/>
        </w:rPr>
        <w:t> </w:t>
      </w:r>
      <w:r>
        <w:rPr>
          <w:rFonts w:ascii="Arial"/>
          <w:i/>
          <w:sz w:val="24"/>
        </w:rPr>
        <w:t>In</w:t>
      </w:r>
      <w:r>
        <w:rPr>
          <w:rFonts w:ascii="Arial"/>
          <w:i/>
          <w:spacing w:val="-5"/>
          <w:sz w:val="24"/>
        </w:rPr>
        <w:t> </w:t>
      </w:r>
      <w:r>
        <w:rPr>
          <w:rFonts w:ascii="Arial"/>
          <w:i/>
          <w:sz w:val="24"/>
        </w:rPr>
        <w:t>God's</w:t>
      </w:r>
      <w:r>
        <w:rPr>
          <w:rFonts w:ascii="Arial"/>
          <w:i/>
          <w:spacing w:val="-5"/>
          <w:sz w:val="24"/>
        </w:rPr>
        <w:t> </w:t>
      </w:r>
      <w:r>
        <w:rPr>
          <w:rFonts w:ascii="Arial"/>
          <w:i/>
          <w:sz w:val="24"/>
        </w:rPr>
        <w:t>Shadow:</w:t>
      </w:r>
      <w:r>
        <w:rPr>
          <w:rFonts w:ascii="Arial"/>
          <w:i/>
          <w:spacing w:val="-5"/>
          <w:sz w:val="24"/>
        </w:rPr>
        <w:t> </w:t>
      </w:r>
      <w:r>
        <w:rPr>
          <w:rFonts w:ascii="Arial"/>
          <w:i/>
          <w:sz w:val="24"/>
        </w:rPr>
        <w:t>Politics</w:t>
      </w:r>
      <w:r>
        <w:rPr>
          <w:rFonts w:ascii="Arial"/>
          <w:i/>
          <w:spacing w:val="-5"/>
          <w:sz w:val="24"/>
        </w:rPr>
        <w:t> </w:t>
      </w:r>
      <w:r>
        <w:rPr>
          <w:rFonts w:ascii="Arial"/>
          <w:i/>
          <w:sz w:val="24"/>
        </w:rPr>
        <w:t>in</w:t>
      </w:r>
      <w:r>
        <w:rPr>
          <w:rFonts w:ascii="Arial"/>
          <w:i/>
          <w:spacing w:val="-5"/>
          <w:sz w:val="24"/>
        </w:rPr>
        <w:t> </w:t>
      </w:r>
      <w:r>
        <w:rPr>
          <w:rFonts w:ascii="Arial"/>
          <w:i/>
          <w:sz w:val="24"/>
        </w:rPr>
        <w:t>the</w:t>
      </w:r>
      <w:r>
        <w:rPr>
          <w:rFonts w:ascii="Arial"/>
          <w:i/>
          <w:spacing w:val="-5"/>
          <w:sz w:val="24"/>
        </w:rPr>
        <w:t> </w:t>
      </w:r>
      <w:r>
        <w:rPr>
          <w:rFonts w:ascii="Arial"/>
          <w:i/>
          <w:sz w:val="24"/>
        </w:rPr>
        <w:t>Hebrew</w:t>
      </w:r>
      <w:r>
        <w:rPr>
          <w:rFonts w:ascii="Arial"/>
          <w:i/>
          <w:spacing w:val="-5"/>
          <w:sz w:val="24"/>
        </w:rPr>
        <w:t> </w:t>
      </w:r>
      <w:r>
        <w:rPr>
          <w:rFonts w:ascii="Arial"/>
          <w:i/>
          <w:sz w:val="24"/>
        </w:rPr>
        <w:t>Bible</w:t>
      </w:r>
      <w:r>
        <w:rPr>
          <w:rFonts w:ascii="Arial"/>
          <w:sz w:val="24"/>
        </w:rPr>
        <w:t>.</w:t>
      </w:r>
      <w:r>
        <w:rPr>
          <w:rFonts w:ascii="Arial"/>
          <w:spacing w:val="-5"/>
          <w:sz w:val="24"/>
        </w:rPr>
        <w:t> </w:t>
      </w:r>
      <w:r>
        <w:rPr>
          <w:rFonts w:ascii="Arial"/>
          <w:sz w:val="24"/>
        </w:rPr>
        <w:t>New</w:t>
      </w:r>
      <w:r>
        <w:rPr>
          <w:rFonts w:ascii="Arial"/>
          <w:spacing w:val="-5"/>
          <w:sz w:val="24"/>
        </w:rPr>
        <w:t> </w:t>
      </w:r>
      <w:r>
        <w:rPr>
          <w:rFonts w:ascii="Arial"/>
          <w:sz w:val="24"/>
        </w:rPr>
        <w:t>Haven,</w:t>
      </w:r>
      <w:r>
        <w:rPr>
          <w:rFonts w:ascii="Arial"/>
          <w:spacing w:val="-5"/>
          <w:sz w:val="24"/>
        </w:rPr>
        <w:t> </w:t>
      </w:r>
      <w:r>
        <w:rPr>
          <w:rFonts w:ascii="Arial"/>
          <w:sz w:val="24"/>
        </w:rPr>
        <w:t>Connecticut: Yale University Press. </w:t>
      </w:r>
      <w:hyperlink r:id="rId670">
        <w:r>
          <w:rPr>
            <w:rFonts w:ascii="Arial"/>
            <w:sz w:val="24"/>
            <w:u w:val="single" w:color="AAAAAA"/>
          </w:rPr>
          <w:t>ISB</w:t>
        </w:r>
      </w:hyperlink>
      <w:r>
        <w:rPr>
          <w:rFonts w:ascii="Arial"/>
          <w:sz w:val="24"/>
          <w:u w:val="single" w:color="AAAAAA"/>
        </w:rPr>
        <w:t>N 978-0-300-18044-2</w:t>
      </w:r>
      <w:r>
        <w:rPr>
          <w:rFonts w:ascii="Arial"/>
          <w:sz w:val="24"/>
          <w:u w:val="none"/>
        </w:rPr>
        <w:t>.</w:t>
      </w:r>
    </w:p>
    <w:p>
      <w:pPr>
        <w:spacing w:line="273" w:lineRule="exact" w:before="55"/>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80704">
                <wp:simplePos x="0" y="0"/>
                <wp:positionH relativeFrom="page">
                  <wp:posOffset>552449</wp:posOffset>
                </wp:positionH>
                <wp:positionV relativeFrom="paragraph">
                  <wp:posOffset>111154</wp:posOffset>
                </wp:positionV>
                <wp:extent cx="47625" cy="47625"/>
                <wp:effectExtent l="0" t="0" r="0" b="0"/>
                <wp:wrapNone/>
                <wp:docPr id="394" name="Graphic 394"/>
                <wp:cNvGraphicFramePr>
                  <a:graphicFrameLocks/>
                </wp:cNvGraphicFramePr>
                <a:graphic>
                  <a:graphicData uri="http://schemas.microsoft.com/office/word/2010/wordprocessingShape">
                    <wps:wsp>
                      <wps:cNvPr id="394" name="Graphic 39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52357pt;width:3.75pt;height:3.75pt;mso-position-horizontal-relative:page;mso-position-vertical-relative:paragraph;z-index:15880704" id="docshape323" filled="true" fillcolor="#000000" stroked="false">
                <v:fill type="solid"/>
                <w10:wrap type="none"/>
              </v:rect>
            </w:pict>
          </mc:Fallback>
        </mc:AlternateContent>
      </w:r>
      <w:r>
        <w:rPr>
          <w:rFonts w:ascii="Arial"/>
          <w:sz w:val="24"/>
        </w:rPr>
        <w:t>Wegner,</w:t>
      </w:r>
      <w:r>
        <w:rPr>
          <w:rFonts w:ascii="Arial"/>
          <w:spacing w:val="-7"/>
          <w:sz w:val="24"/>
        </w:rPr>
        <w:t> </w:t>
      </w:r>
      <w:r>
        <w:rPr>
          <w:rFonts w:ascii="Arial"/>
          <w:sz w:val="24"/>
        </w:rPr>
        <w:t>Paul</w:t>
      </w:r>
      <w:r>
        <w:rPr>
          <w:rFonts w:ascii="Arial"/>
          <w:spacing w:val="-7"/>
          <w:sz w:val="24"/>
        </w:rPr>
        <w:t> </w:t>
      </w:r>
      <w:r>
        <w:rPr>
          <w:rFonts w:ascii="Arial"/>
          <w:sz w:val="24"/>
        </w:rPr>
        <w:t>(1999).</w:t>
      </w:r>
      <w:r>
        <w:rPr>
          <w:rFonts w:ascii="Arial"/>
          <w:spacing w:val="-6"/>
          <w:sz w:val="24"/>
        </w:rPr>
        <w:t> </w:t>
      </w:r>
      <w:hyperlink r:id="rId939">
        <w:r>
          <w:rPr>
            <w:rFonts w:ascii="Arial"/>
            <w:i/>
            <w:sz w:val="24"/>
            <w:u w:val="single" w:color="AAAAAA"/>
          </w:rPr>
          <w:t>The</w:t>
        </w:r>
        <w:r>
          <w:rPr>
            <w:rFonts w:ascii="Arial"/>
            <w:i/>
            <w:spacing w:val="-7"/>
            <w:sz w:val="24"/>
            <w:u w:val="single" w:color="AAAAAA"/>
          </w:rPr>
          <w:t> </w:t>
        </w:r>
        <w:r>
          <w:rPr>
            <w:rFonts w:ascii="Arial"/>
            <w:i/>
            <w:sz w:val="24"/>
            <w:u w:val="single" w:color="AAAAAA"/>
          </w:rPr>
          <w:t>Journey</w:t>
        </w:r>
        <w:r>
          <w:rPr>
            <w:rFonts w:ascii="Arial"/>
            <w:i/>
            <w:spacing w:val="-7"/>
            <w:sz w:val="24"/>
            <w:u w:val="single" w:color="AAAAAA"/>
          </w:rPr>
          <w:t> </w:t>
        </w:r>
        <w:r>
          <w:rPr>
            <w:rFonts w:ascii="Arial"/>
            <w:i/>
            <w:sz w:val="24"/>
            <w:u w:val="single" w:color="AAAAAA"/>
          </w:rPr>
          <w:t>From</w:t>
        </w:r>
        <w:r>
          <w:rPr>
            <w:rFonts w:ascii="Arial"/>
            <w:i/>
            <w:spacing w:val="-6"/>
            <w:sz w:val="24"/>
            <w:u w:val="single" w:color="AAAAAA"/>
          </w:rPr>
          <w:t> </w:t>
        </w:r>
        <w:r>
          <w:rPr>
            <w:rFonts w:ascii="Arial"/>
            <w:i/>
            <w:sz w:val="24"/>
            <w:u w:val="single" w:color="AAAAAA"/>
          </w:rPr>
          <w:t>Texts</w:t>
        </w:r>
        <w:r>
          <w:rPr>
            <w:rFonts w:ascii="Arial"/>
            <w:i/>
            <w:spacing w:val="-7"/>
            <w:sz w:val="24"/>
            <w:u w:val="single" w:color="AAAAAA"/>
          </w:rPr>
          <w:t> </w:t>
        </w:r>
        <w:r>
          <w:rPr>
            <w:rFonts w:ascii="Arial"/>
            <w:i/>
            <w:sz w:val="24"/>
            <w:u w:val="single" w:color="AAAAAA"/>
          </w:rPr>
          <w:t>to</w:t>
        </w:r>
        <w:r>
          <w:rPr>
            <w:rFonts w:ascii="Arial"/>
            <w:i/>
            <w:spacing w:val="-7"/>
            <w:sz w:val="24"/>
            <w:u w:val="single" w:color="AAAAAA"/>
          </w:rPr>
          <w:t> </w:t>
        </w:r>
        <w:r>
          <w:rPr>
            <w:rFonts w:ascii="Arial"/>
            <w:i/>
            <w:sz w:val="24"/>
            <w:u w:val="single" w:color="AAAAAA"/>
          </w:rPr>
          <w:t>Translations</w:t>
        </w:r>
        <w:r>
          <w:rPr>
            <w:rFonts w:ascii="Arial"/>
            <w:i/>
            <w:spacing w:val="-6"/>
            <w:sz w:val="24"/>
            <w:u w:val="single" w:color="AAAAAA"/>
          </w:rPr>
          <w:t> </w:t>
        </w:r>
        <w:r>
          <w:rPr>
            <w:rFonts w:ascii="Arial"/>
            <w:spacing w:val="-2"/>
            <w:sz w:val="24"/>
            <w:u w:val="single" w:color="AAAAAA"/>
          </w:rPr>
          <w:t>(https://books.google.com/books?id</w:t>
        </w:r>
      </w:hyperlink>
    </w:p>
    <w:p>
      <w:pPr>
        <w:pStyle w:val="BodyText"/>
        <w:spacing w:line="273" w:lineRule="exact"/>
        <w:rPr>
          <w:rFonts w:ascii="Arial"/>
        </w:rPr>
      </w:pPr>
      <w:hyperlink r:id="rId939">
        <w:r>
          <w:rPr>
            <w:rFonts w:ascii="Arial"/>
            <w:u w:val="single" w:color="AAAAAA"/>
          </w:rPr>
          <w:t>=kkVFOTsBOAEC&amp;q=%22Masoretes+inherited%22)</w:t>
        </w:r>
      </w:hyperlink>
      <w:r>
        <w:rPr>
          <w:rFonts w:ascii="Arial"/>
          <w:u w:val="none"/>
        </w:rPr>
        <w:t>.</w:t>
      </w:r>
      <w:r>
        <w:rPr>
          <w:rFonts w:ascii="Arial"/>
          <w:spacing w:val="-11"/>
          <w:u w:val="none"/>
        </w:rPr>
        <w:t> </w:t>
      </w:r>
      <w:r>
        <w:rPr>
          <w:rFonts w:ascii="Arial"/>
          <w:u w:val="none"/>
        </w:rPr>
        <w:t>Baker</w:t>
      </w:r>
      <w:r>
        <w:rPr>
          <w:rFonts w:ascii="Arial"/>
          <w:spacing w:val="-16"/>
          <w:u w:val="none"/>
        </w:rPr>
        <w:t> </w:t>
      </w:r>
      <w:r>
        <w:rPr>
          <w:rFonts w:ascii="Arial"/>
          <w:u w:val="none"/>
        </w:rPr>
        <w:t>Academic.</w:t>
      </w:r>
      <w:r>
        <w:rPr>
          <w:rFonts w:ascii="Arial"/>
          <w:spacing w:val="-7"/>
          <w:u w:val="none"/>
        </w:rPr>
        <w:t> </w:t>
      </w:r>
      <w:hyperlink r:id="rId670">
        <w:r>
          <w:rPr>
            <w:rFonts w:ascii="Arial"/>
            <w:u w:val="single" w:color="AAAAAA"/>
          </w:rPr>
          <w:t>ISBN</w:t>
        </w:r>
      </w:hyperlink>
      <w:r>
        <w:rPr>
          <w:rFonts w:ascii="Arial"/>
          <w:spacing w:val="-7"/>
          <w:u w:val="none"/>
        </w:rPr>
        <w:t> </w:t>
      </w:r>
      <w:r>
        <w:rPr>
          <w:rFonts w:ascii="Arial"/>
          <w:u w:val="single" w:color="AAAAAA"/>
        </w:rPr>
        <w:t>978-0-8010-2799-</w:t>
      </w:r>
      <w:r>
        <w:rPr>
          <w:rFonts w:ascii="Arial"/>
          <w:spacing w:val="-5"/>
          <w:u w:val="single" w:color="AAAAAA"/>
        </w:rPr>
        <w:t>4</w:t>
      </w:r>
      <w:r>
        <w:rPr>
          <w:rFonts w:ascii="Arial"/>
          <w:spacing w:val="-5"/>
          <w:u w:val="none"/>
        </w:rPr>
        <w:t>.</w:t>
      </w:r>
    </w:p>
    <w:p>
      <w:pPr>
        <w:spacing w:line="235" w:lineRule="auto" w:before="58"/>
        <w:ind w:left="743" w:right="479" w:firstLine="0"/>
        <w:jc w:val="left"/>
        <w:rPr>
          <w:rFonts w:ascii="Arial"/>
          <w:sz w:val="24"/>
        </w:rPr>
      </w:pPr>
      <w:r>
        <w:rPr>
          <w:rFonts w:ascii="Arial"/>
          <w:sz w:val="24"/>
        </w:rPr>
        <mc:AlternateContent>
          <mc:Choice Requires="wps">
            <w:drawing>
              <wp:anchor distT="0" distB="0" distL="0" distR="0" allowOverlap="1" layoutInCell="1" locked="0" behindDoc="0" simplePos="0" relativeHeight="15881216">
                <wp:simplePos x="0" y="0"/>
                <wp:positionH relativeFrom="page">
                  <wp:posOffset>552449</wp:posOffset>
                </wp:positionH>
                <wp:positionV relativeFrom="paragraph">
                  <wp:posOffset>110534</wp:posOffset>
                </wp:positionV>
                <wp:extent cx="47625" cy="47625"/>
                <wp:effectExtent l="0" t="0" r="0" b="0"/>
                <wp:wrapNone/>
                <wp:docPr id="395" name="Graphic 395"/>
                <wp:cNvGraphicFramePr>
                  <a:graphicFrameLocks/>
                </wp:cNvGraphicFramePr>
                <a:graphic>
                  <a:graphicData uri="http://schemas.microsoft.com/office/word/2010/wordprocessingShape">
                    <wps:wsp>
                      <wps:cNvPr id="395" name="Graphic 39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03526pt;width:3.75pt;height:3.75pt;mso-position-horizontal-relative:page;mso-position-vertical-relative:paragraph;z-index:15881216" id="docshape324" filled="true" fillcolor="#000000" stroked="false">
                <v:fill type="solid"/>
                <w10:wrap type="none"/>
              </v:rect>
            </w:pict>
          </mc:Fallback>
        </mc:AlternateContent>
      </w:r>
      <w:r>
        <w:rPr>
          <w:rFonts w:ascii="Arial"/>
          <w:sz w:val="24"/>
        </w:rPr>
        <w:t>Wegner,</w:t>
      </w:r>
      <w:r>
        <w:rPr>
          <w:rFonts w:ascii="Arial"/>
          <w:spacing w:val="-7"/>
          <w:sz w:val="24"/>
        </w:rPr>
        <w:t> </w:t>
      </w:r>
      <w:r>
        <w:rPr>
          <w:rFonts w:ascii="Arial"/>
          <w:sz w:val="24"/>
        </w:rPr>
        <w:t>Paul</w:t>
      </w:r>
      <w:r>
        <w:rPr>
          <w:rFonts w:ascii="Arial"/>
          <w:spacing w:val="-7"/>
          <w:sz w:val="24"/>
        </w:rPr>
        <w:t> </w:t>
      </w:r>
      <w:r>
        <w:rPr>
          <w:rFonts w:ascii="Arial"/>
          <w:sz w:val="24"/>
        </w:rPr>
        <w:t>D.</w:t>
      </w:r>
      <w:r>
        <w:rPr>
          <w:rFonts w:ascii="Arial"/>
          <w:spacing w:val="-7"/>
          <w:sz w:val="24"/>
        </w:rPr>
        <w:t> </w:t>
      </w:r>
      <w:r>
        <w:rPr>
          <w:rFonts w:ascii="Arial"/>
          <w:sz w:val="24"/>
        </w:rPr>
        <w:t>(2006).</w:t>
      </w:r>
      <w:r>
        <w:rPr>
          <w:rFonts w:ascii="Arial"/>
          <w:spacing w:val="-7"/>
          <w:sz w:val="24"/>
        </w:rPr>
        <w:t> </w:t>
      </w:r>
      <w:r>
        <w:rPr>
          <w:rFonts w:ascii="Arial"/>
          <w:i/>
          <w:sz w:val="24"/>
        </w:rPr>
        <w:t>A</w:t>
      </w:r>
      <w:r>
        <w:rPr>
          <w:rFonts w:ascii="Arial"/>
          <w:i/>
          <w:spacing w:val="-15"/>
          <w:sz w:val="24"/>
        </w:rPr>
        <w:t> </w:t>
      </w:r>
      <w:r>
        <w:rPr>
          <w:rFonts w:ascii="Arial"/>
          <w:i/>
          <w:sz w:val="24"/>
        </w:rPr>
        <w:t>Student's</w:t>
      </w:r>
      <w:r>
        <w:rPr>
          <w:rFonts w:ascii="Arial"/>
          <w:i/>
          <w:spacing w:val="-7"/>
          <w:sz w:val="24"/>
        </w:rPr>
        <w:t> </w:t>
      </w:r>
      <w:r>
        <w:rPr>
          <w:rFonts w:ascii="Arial"/>
          <w:i/>
          <w:sz w:val="24"/>
        </w:rPr>
        <w:t>Guide</w:t>
      </w:r>
      <w:r>
        <w:rPr>
          <w:rFonts w:ascii="Arial"/>
          <w:i/>
          <w:spacing w:val="-7"/>
          <w:sz w:val="24"/>
        </w:rPr>
        <w:t> </w:t>
      </w:r>
      <w:r>
        <w:rPr>
          <w:rFonts w:ascii="Arial"/>
          <w:i/>
          <w:sz w:val="24"/>
        </w:rPr>
        <w:t>to</w:t>
      </w:r>
      <w:r>
        <w:rPr>
          <w:rFonts w:ascii="Arial"/>
          <w:i/>
          <w:spacing w:val="-7"/>
          <w:sz w:val="24"/>
        </w:rPr>
        <w:t> </w:t>
      </w:r>
      <w:r>
        <w:rPr>
          <w:rFonts w:ascii="Arial"/>
          <w:i/>
          <w:sz w:val="24"/>
        </w:rPr>
        <w:t>Textual</w:t>
      </w:r>
      <w:r>
        <w:rPr>
          <w:rFonts w:ascii="Arial"/>
          <w:i/>
          <w:spacing w:val="-7"/>
          <w:sz w:val="24"/>
        </w:rPr>
        <w:t> </w:t>
      </w:r>
      <w:r>
        <w:rPr>
          <w:rFonts w:ascii="Arial"/>
          <w:i/>
          <w:sz w:val="24"/>
        </w:rPr>
        <w:t>Criticism</w:t>
      </w:r>
      <w:r>
        <w:rPr>
          <w:rFonts w:ascii="Arial"/>
          <w:i/>
          <w:spacing w:val="-7"/>
          <w:sz w:val="24"/>
        </w:rPr>
        <w:t> </w:t>
      </w:r>
      <w:r>
        <w:rPr>
          <w:rFonts w:ascii="Arial"/>
          <w:i/>
          <w:sz w:val="24"/>
        </w:rPr>
        <w:t>of</w:t>
      </w:r>
      <w:r>
        <w:rPr>
          <w:rFonts w:ascii="Arial"/>
          <w:i/>
          <w:spacing w:val="-7"/>
          <w:sz w:val="24"/>
        </w:rPr>
        <w:t> </w:t>
      </w:r>
      <w:r>
        <w:rPr>
          <w:rFonts w:ascii="Arial"/>
          <w:i/>
          <w:sz w:val="24"/>
        </w:rPr>
        <w:t>the</w:t>
      </w:r>
      <w:r>
        <w:rPr>
          <w:rFonts w:ascii="Arial"/>
          <w:i/>
          <w:spacing w:val="-7"/>
          <w:sz w:val="24"/>
        </w:rPr>
        <w:t> </w:t>
      </w:r>
      <w:r>
        <w:rPr>
          <w:rFonts w:ascii="Arial"/>
          <w:i/>
          <w:sz w:val="24"/>
        </w:rPr>
        <w:t>Bible:</w:t>
      </w:r>
      <w:r>
        <w:rPr>
          <w:rFonts w:ascii="Arial"/>
          <w:i/>
          <w:spacing w:val="-7"/>
          <w:sz w:val="24"/>
        </w:rPr>
        <w:t> </w:t>
      </w:r>
      <w:r>
        <w:rPr>
          <w:rFonts w:ascii="Arial"/>
          <w:i/>
          <w:sz w:val="24"/>
        </w:rPr>
        <w:t>Its</w:t>
      </w:r>
      <w:r>
        <w:rPr>
          <w:rFonts w:ascii="Arial"/>
          <w:i/>
          <w:spacing w:val="-7"/>
          <w:sz w:val="24"/>
        </w:rPr>
        <w:t> </w:t>
      </w:r>
      <w:r>
        <w:rPr>
          <w:rFonts w:ascii="Arial"/>
          <w:i/>
          <w:sz w:val="24"/>
        </w:rPr>
        <w:t>History,</w:t>
      </w:r>
      <w:r>
        <w:rPr>
          <w:rFonts w:ascii="Arial"/>
          <w:i/>
          <w:spacing w:val="-7"/>
          <w:sz w:val="24"/>
        </w:rPr>
        <w:t> </w:t>
      </w:r>
      <w:r>
        <w:rPr>
          <w:rFonts w:ascii="Arial"/>
          <w:i/>
          <w:sz w:val="24"/>
        </w:rPr>
        <w:t>Methods</w:t>
      </w:r>
      <w:r>
        <w:rPr>
          <w:rFonts w:ascii="Arial"/>
          <w:i/>
          <w:sz w:val="24"/>
        </w:rPr>
        <w:t> and Results </w:t>
      </w:r>
      <w:r>
        <w:rPr>
          <w:rFonts w:ascii="Arial"/>
          <w:sz w:val="24"/>
        </w:rPr>
        <w:t>(illustrated ed.). InterVarsityPress. </w:t>
      </w:r>
      <w:hyperlink r:id="rId670">
        <w:r>
          <w:rPr>
            <w:rFonts w:ascii="Arial"/>
            <w:sz w:val="24"/>
            <w:u w:val="single" w:color="AAAAAA"/>
          </w:rPr>
          <w:t>ISBN</w:t>
        </w:r>
      </w:hyperlink>
      <w:r>
        <w:rPr>
          <w:rFonts w:ascii="Arial"/>
          <w:sz w:val="24"/>
          <w:u w:val="none"/>
        </w:rPr>
        <w:t> </w:t>
      </w:r>
      <w:r>
        <w:rPr>
          <w:rFonts w:ascii="Arial"/>
          <w:sz w:val="24"/>
          <w:u w:val="single" w:color="AAAAAA"/>
        </w:rPr>
        <w:t>978-0-8308-2731-2</w:t>
      </w:r>
      <w:r>
        <w:rPr>
          <w:rFonts w:ascii="Arial"/>
          <w:sz w:val="24"/>
          <w:u w:val="none"/>
        </w:rPr>
        <w:t>.</w:t>
      </w:r>
    </w:p>
    <w:p>
      <w:pPr>
        <w:spacing w:before="55"/>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881728">
                <wp:simplePos x="0" y="0"/>
                <wp:positionH relativeFrom="page">
                  <wp:posOffset>552449</wp:posOffset>
                </wp:positionH>
                <wp:positionV relativeFrom="paragraph">
                  <wp:posOffset>111224</wp:posOffset>
                </wp:positionV>
                <wp:extent cx="47625" cy="47625"/>
                <wp:effectExtent l="0" t="0" r="0" b="0"/>
                <wp:wrapNone/>
                <wp:docPr id="396" name="Graphic 396"/>
                <wp:cNvGraphicFramePr>
                  <a:graphicFrameLocks/>
                </wp:cNvGraphicFramePr>
                <a:graphic>
                  <a:graphicData uri="http://schemas.microsoft.com/office/word/2010/wordprocessingShape">
                    <wps:wsp>
                      <wps:cNvPr id="396" name="Graphic 39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57821pt;width:3.75pt;height:3.75pt;mso-position-horizontal-relative:page;mso-position-vertical-relative:paragraph;z-index:15881728" id="docshape325" filled="true" fillcolor="#000000" stroked="false">
                <v:fill type="solid"/>
                <w10:wrap type="none"/>
              </v:rect>
            </w:pict>
          </mc:Fallback>
        </mc:AlternateContent>
      </w:r>
      <w:r>
        <w:rPr>
          <w:rFonts w:ascii="Arial"/>
          <w:sz w:val="24"/>
        </w:rPr>
        <w:t>Wells,</w:t>
      </w:r>
      <w:r>
        <w:rPr>
          <w:rFonts w:ascii="Arial"/>
          <w:spacing w:val="-2"/>
          <w:sz w:val="24"/>
        </w:rPr>
        <w:t> </w:t>
      </w:r>
      <w:r>
        <w:rPr>
          <w:rFonts w:ascii="Arial"/>
          <w:sz w:val="24"/>
        </w:rPr>
        <w:t>Preston</w:t>
      </w:r>
      <w:r>
        <w:rPr>
          <w:rFonts w:ascii="Arial"/>
          <w:spacing w:val="-2"/>
          <w:sz w:val="24"/>
        </w:rPr>
        <w:t> </w:t>
      </w:r>
      <w:r>
        <w:rPr>
          <w:rFonts w:ascii="Arial"/>
          <w:sz w:val="24"/>
        </w:rPr>
        <w:t>B.</w:t>
      </w:r>
      <w:r>
        <w:rPr>
          <w:rFonts w:ascii="Arial"/>
          <w:spacing w:val="-2"/>
          <w:sz w:val="24"/>
        </w:rPr>
        <w:t> </w:t>
      </w:r>
      <w:r>
        <w:rPr>
          <w:rFonts w:ascii="Arial"/>
          <w:sz w:val="24"/>
        </w:rPr>
        <w:t>(1911).</w:t>
      </w:r>
      <w:r>
        <w:rPr>
          <w:rFonts w:ascii="Arial"/>
          <w:spacing w:val="-2"/>
          <w:sz w:val="24"/>
        </w:rPr>
        <w:t> </w:t>
      </w:r>
      <w:r>
        <w:rPr>
          <w:rFonts w:ascii="Arial"/>
          <w:i/>
          <w:sz w:val="24"/>
        </w:rPr>
        <w:t>The</w:t>
      </w:r>
      <w:r>
        <w:rPr>
          <w:rFonts w:ascii="Arial"/>
          <w:i/>
          <w:spacing w:val="-2"/>
          <w:sz w:val="24"/>
        </w:rPr>
        <w:t> </w:t>
      </w:r>
      <w:r>
        <w:rPr>
          <w:rFonts w:ascii="Arial"/>
          <w:i/>
          <w:sz w:val="24"/>
        </w:rPr>
        <w:t>Story</w:t>
      </w:r>
      <w:r>
        <w:rPr>
          <w:rFonts w:ascii="Arial"/>
          <w:i/>
          <w:spacing w:val="-2"/>
          <w:sz w:val="24"/>
        </w:rPr>
        <w:t> </w:t>
      </w:r>
      <w:r>
        <w:rPr>
          <w:rFonts w:ascii="Arial"/>
          <w:i/>
          <w:sz w:val="24"/>
        </w:rPr>
        <w:t>of</w:t>
      </w:r>
      <w:r>
        <w:rPr>
          <w:rFonts w:ascii="Arial"/>
          <w:i/>
          <w:spacing w:val="-2"/>
          <w:sz w:val="24"/>
        </w:rPr>
        <w:t> </w:t>
      </w:r>
      <w:r>
        <w:rPr>
          <w:rFonts w:ascii="Arial"/>
          <w:i/>
          <w:sz w:val="24"/>
        </w:rPr>
        <w:t>the</w:t>
      </w:r>
      <w:r>
        <w:rPr>
          <w:rFonts w:ascii="Arial"/>
          <w:i/>
          <w:spacing w:val="-2"/>
          <w:sz w:val="24"/>
        </w:rPr>
        <w:t> </w:t>
      </w:r>
      <w:r>
        <w:rPr>
          <w:rFonts w:ascii="Arial"/>
          <w:i/>
          <w:sz w:val="24"/>
        </w:rPr>
        <w:t>English</w:t>
      </w:r>
      <w:r>
        <w:rPr>
          <w:rFonts w:ascii="Arial"/>
          <w:i/>
          <w:spacing w:val="-2"/>
          <w:sz w:val="24"/>
        </w:rPr>
        <w:t> </w:t>
      </w:r>
      <w:r>
        <w:rPr>
          <w:rFonts w:ascii="Arial"/>
          <w:i/>
          <w:sz w:val="24"/>
        </w:rPr>
        <w:t>Bible</w:t>
      </w:r>
      <w:r>
        <w:rPr>
          <w:rFonts w:ascii="Arial"/>
          <w:sz w:val="24"/>
        </w:rPr>
        <w:t>.</w:t>
      </w:r>
      <w:r>
        <w:rPr>
          <w:rFonts w:ascii="Arial"/>
          <w:spacing w:val="-2"/>
          <w:sz w:val="24"/>
        </w:rPr>
        <w:t> </w:t>
      </w:r>
      <w:r>
        <w:rPr>
          <w:rFonts w:ascii="Arial"/>
          <w:sz w:val="24"/>
        </w:rPr>
        <w:t>Pentecostal</w:t>
      </w:r>
      <w:r>
        <w:rPr>
          <w:rFonts w:ascii="Arial"/>
          <w:spacing w:val="-2"/>
          <w:sz w:val="24"/>
        </w:rPr>
        <w:t> </w:t>
      </w:r>
      <w:r>
        <w:rPr>
          <w:rFonts w:ascii="Arial"/>
          <w:sz w:val="24"/>
        </w:rPr>
        <w:t>Publishing</w:t>
      </w:r>
      <w:r>
        <w:rPr>
          <w:rFonts w:ascii="Arial"/>
          <w:spacing w:val="-1"/>
          <w:sz w:val="24"/>
        </w:rPr>
        <w:t> </w:t>
      </w:r>
      <w:r>
        <w:rPr>
          <w:rFonts w:ascii="Arial"/>
          <w:spacing w:val="-2"/>
          <w:sz w:val="24"/>
        </w:rPr>
        <w:t>Company.</w:t>
      </w:r>
    </w:p>
    <w:p>
      <w:pPr>
        <w:spacing w:after="0"/>
        <w:jc w:val="left"/>
        <w:rPr>
          <w:rFonts w:ascii="Arial"/>
          <w:sz w:val="24"/>
        </w:rPr>
        <w:sectPr>
          <w:pgSz w:w="12240" w:h="15840"/>
          <w:pgMar w:top="520" w:bottom="280" w:left="360" w:right="360"/>
        </w:sectPr>
      </w:pPr>
    </w:p>
    <w:p>
      <w:pPr>
        <w:pStyle w:val="BodyText"/>
        <w:spacing w:line="235" w:lineRule="auto" w:before="69"/>
        <w:ind w:right="413"/>
        <w:jc w:val="both"/>
        <w:rPr>
          <w:rFonts w:ascii="Arial"/>
        </w:rPr>
      </w:pPr>
      <w:r>
        <w:rPr>
          <w:rFonts w:ascii="Arial"/>
        </w:rPr>
        <mc:AlternateContent>
          <mc:Choice Requires="wps">
            <w:drawing>
              <wp:anchor distT="0" distB="0" distL="0" distR="0" allowOverlap="1" layoutInCell="1" locked="0" behindDoc="0" simplePos="0" relativeHeight="15883776">
                <wp:simplePos x="0" y="0"/>
                <wp:positionH relativeFrom="page">
                  <wp:posOffset>552449</wp:posOffset>
                </wp:positionH>
                <wp:positionV relativeFrom="paragraph">
                  <wp:posOffset>117438</wp:posOffset>
                </wp:positionV>
                <wp:extent cx="47625" cy="47625"/>
                <wp:effectExtent l="0" t="0" r="0" b="0"/>
                <wp:wrapNone/>
                <wp:docPr id="397" name="Graphic 397"/>
                <wp:cNvGraphicFramePr>
                  <a:graphicFrameLocks/>
                </wp:cNvGraphicFramePr>
                <a:graphic>
                  <a:graphicData uri="http://schemas.microsoft.com/office/word/2010/wordprocessingShape">
                    <wps:wsp>
                      <wps:cNvPr id="397" name="Graphic 39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9.247157pt;width:3.75pt;height:3.75pt;mso-position-horizontal-relative:page;mso-position-vertical-relative:paragraph;z-index:15883776" id="docshape326" filled="true" fillcolor="#000000" stroked="false">
                <v:fill type="solid"/>
                <w10:wrap type="none"/>
              </v:rect>
            </w:pict>
          </mc:Fallback>
        </mc:AlternateContent>
      </w:r>
      <w:r>
        <w:rPr>
          <w:rFonts w:ascii="Arial"/>
        </w:rPr>
        <w:t>Williams,</w:t>
      </w:r>
      <w:r>
        <w:rPr>
          <w:rFonts w:ascii="Arial"/>
          <w:spacing w:val="-5"/>
        </w:rPr>
        <w:t> </w:t>
      </w:r>
      <w:r>
        <w:rPr>
          <w:rFonts w:ascii="Arial"/>
        </w:rPr>
        <w:t>Melvin</w:t>
      </w:r>
      <w:r>
        <w:rPr>
          <w:rFonts w:ascii="Arial"/>
          <w:spacing w:val="-5"/>
        </w:rPr>
        <w:t> </w:t>
      </w:r>
      <w:r>
        <w:rPr>
          <w:rFonts w:ascii="Arial"/>
        </w:rPr>
        <w:t>G.</w:t>
      </w:r>
      <w:r>
        <w:rPr>
          <w:rFonts w:ascii="Arial"/>
          <w:spacing w:val="-5"/>
        </w:rPr>
        <w:t> </w:t>
      </w:r>
      <w:r>
        <w:rPr>
          <w:rFonts w:ascii="Arial"/>
        </w:rPr>
        <w:t>(1970).</w:t>
      </w:r>
      <w:r>
        <w:rPr>
          <w:rFonts w:ascii="Arial"/>
          <w:spacing w:val="-5"/>
        </w:rPr>
        <w:t> </w:t>
      </w:r>
      <w:hyperlink r:id="rId940">
        <w:r>
          <w:rPr>
            <w:rFonts w:ascii="Arial"/>
            <w:u w:val="single" w:color="AAAAAA"/>
          </w:rPr>
          <w:t>"Apocrypha</w:t>
        </w:r>
        <w:r>
          <w:rPr>
            <w:rFonts w:ascii="Arial"/>
            <w:spacing w:val="-5"/>
            <w:u w:val="single" w:color="AAAAAA"/>
          </w:rPr>
          <w:t> </w:t>
        </w:r>
        <w:r>
          <w:rPr>
            <w:rFonts w:ascii="Arial"/>
            <w:u w:val="single" w:color="AAAAAA"/>
          </w:rPr>
          <w:t>:</w:t>
        </w:r>
        <w:r>
          <w:rPr>
            <w:rFonts w:ascii="Arial"/>
            <w:spacing w:val="-5"/>
            <w:u w:val="single" w:color="AAAAAA"/>
          </w:rPr>
          <w:t> </w:t>
        </w:r>
        <w:r>
          <w:rPr>
            <w:rFonts w:ascii="Arial"/>
            <w:u w:val="single" w:color="AAAAAA"/>
          </w:rPr>
          <w:t>What's</w:t>
        </w:r>
        <w:r>
          <w:rPr>
            <w:rFonts w:ascii="Arial"/>
            <w:spacing w:val="-5"/>
            <w:u w:val="single" w:color="AAAAAA"/>
          </w:rPr>
          <w:t> </w:t>
        </w:r>
        <w:r>
          <w:rPr>
            <w:rFonts w:ascii="Arial"/>
            <w:u w:val="single" w:color="AAAAAA"/>
          </w:rPr>
          <w:t>that?"</w:t>
        </w:r>
        <w:r>
          <w:rPr>
            <w:rFonts w:ascii="Arial"/>
            <w:spacing w:val="-5"/>
            <w:u w:val="single" w:color="AAAAAA"/>
          </w:rPr>
          <w:t> </w:t>
        </w:r>
        <w:r>
          <w:rPr>
            <w:rFonts w:ascii="Arial"/>
            <w:u w:val="single" w:color="AAAAAA"/>
          </w:rPr>
          <w:t>(https://books.google.com/books?id=CA3n</w:t>
        </w:r>
      </w:hyperlink>
      <w:r>
        <w:rPr>
          <w:rFonts w:ascii="Arial"/>
          <w:u w:val="none"/>
        </w:rPr>
        <w:t> </w:t>
      </w:r>
      <w:hyperlink r:id="rId940">
        <w:r>
          <w:rPr>
            <w:rFonts w:ascii="Arial"/>
            <w:u w:val="single" w:color="AAAAAA"/>
          </w:rPr>
          <w:t>AAAAMAAJ)</w:t>
        </w:r>
      </w:hyperlink>
      <w:r>
        <w:rPr>
          <w:rFonts w:ascii="Arial"/>
          <w:u w:val="none"/>
        </w:rPr>
        <w:t>. </w:t>
      </w:r>
      <w:r>
        <w:rPr>
          <w:rFonts w:ascii="Arial"/>
          <w:i/>
          <w:u w:val="none"/>
        </w:rPr>
        <w:t>Quaker Life</w:t>
      </w:r>
      <w:r>
        <w:rPr>
          <w:rFonts w:ascii="Arial"/>
          <w:u w:val="none"/>
        </w:rPr>
        <w:t>. Vol. 11. Friends United Press.</w:t>
      </w:r>
    </w:p>
    <w:p>
      <w:pPr>
        <w:pStyle w:val="BodyText"/>
        <w:spacing w:line="235" w:lineRule="auto" w:before="59"/>
        <w:ind w:right="406"/>
        <w:jc w:val="both"/>
        <w:rPr>
          <w:rFonts w:ascii="Arial"/>
        </w:rPr>
      </w:pPr>
      <w:r>
        <w:rPr>
          <w:rFonts w:ascii="Arial"/>
        </w:rPr>
        <mc:AlternateContent>
          <mc:Choice Requires="wps">
            <w:drawing>
              <wp:anchor distT="0" distB="0" distL="0" distR="0" allowOverlap="1" layoutInCell="1" locked="0" behindDoc="0" simplePos="0" relativeHeight="15884288">
                <wp:simplePos x="0" y="0"/>
                <wp:positionH relativeFrom="page">
                  <wp:posOffset>552449</wp:posOffset>
                </wp:positionH>
                <wp:positionV relativeFrom="paragraph">
                  <wp:posOffset>111143</wp:posOffset>
                </wp:positionV>
                <wp:extent cx="47625" cy="47625"/>
                <wp:effectExtent l="0" t="0" r="0" b="0"/>
                <wp:wrapNone/>
                <wp:docPr id="398" name="Graphic 398"/>
                <wp:cNvGraphicFramePr>
                  <a:graphicFrameLocks/>
                </wp:cNvGraphicFramePr>
                <a:graphic>
                  <a:graphicData uri="http://schemas.microsoft.com/office/word/2010/wordprocessingShape">
                    <wps:wsp>
                      <wps:cNvPr id="398" name="Graphic 39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51451pt;width:3.75pt;height:3.75pt;mso-position-horizontal-relative:page;mso-position-vertical-relative:paragraph;z-index:15884288" id="docshape327"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1" simplePos="0" relativeHeight="485413888">
                <wp:simplePos x="0" y="0"/>
                <wp:positionH relativeFrom="page">
                  <wp:posOffset>704849</wp:posOffset>
                </wp:positionH>
                <wp:positionV relativeFrom="paragraph">
                  <wp:posOffset>549293</wp:posOffset>
                </wp:positionV>
                <wp:extent cx="6543675" cy="9525"/>
                <wp:effectExtent l="0" t="0" r="0" b="0"/>
                <wp:wrapNone/>
                <wp:docPr id="399" name="Graphic 399"/>
                <wp:cNvGraphicFramePr>
                  <a:graphicFrameLocks/>
                </wp:cNvGraphicFramePr>
                <a:graphic>
                  <a:graphicData uri="http://schemas.microsoft.com/office/word/2010/wordprocessingShape">
                    <wps:wsp>
                      <wps:cNvPr id="399" name="Graphic 399"/>
                      <wps:cNvSpPr/>
                      <wps:spPr>
                        <a:xfrm>
                          <a:off x="0" y="0"/>
                          <a:ext cx="6543675" cy="9525"/>
                        </a:xfrm>
                        <a:custGeom>
                          <a:avLst/>
                          <a:gdLst/>
                          <a:ahLst/>
                          <a:cxnLst/>
                          <a:rect l="l" t="t" r="r" b="b"/>
                          <a:pathLst>
                            <a:path w="6543675" h="9525">
                              <a:moveTo>
                                <a:pt x="6543674" y="9524"/>
                              </a:moveTo>
                              <a:lnTo>
                                <a:pt x="0" y="9524"/>
                              </a:lnTo>
                              <a:lnTo>
                                <a:pt x="0" y="0"/>
                              </a:lnTo>
                              <a:lnTo>
                                <a:pt x="6543674" y="0"/>
                              </a:lnTo>
                              <a:lnTo>
                                <a:pt x="654367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43.25145pt;width:515.249959pt;height:.75pt;mso-position-horizontal-relative:page;mso-position-vertical-relative:paragraph;z-index:-17902592" id="docshape328" filled="true" fillcolor="#aaaaaa" stroked="false">
                <v:fill type="solid"/>
                <w10:wrap type="none"/>
              </v:rect>
            </w:pict>
          </mc:Fallback>
        </mc:AlternateContent>
      </w:r>
      <w:r>
        <w:rPr>
          <w:rFonts w:ascii="Arial"/>
        </w:rPr>
        <w:t>Wright,</w:t>
      </w:r>
      <w:r>
        <w:rPr>
          <w:rFonts w:ascii="Arial"/>
          <w:spacing w:val="-6"/>
        </w:rPr>
        <w:t> </w:t>
      </w:r>
      <w:r>
        <w:rPr>
          <w:rFonts w:ascii="Arial"/>
        </w:rPr>
        <w:t>Kevin</w:t>
      </w:r>
      <w:r>
        <w:rPr>
          <w:rFonts w:ascii="Arial"/>
          <w:spacing w:val="-6"/>
        </w:rPr>
        <w:t> </w:t>
      </w:r>
      <w:r>
        <w:rPr>
          <w:rFonts w:ascii="Arial"/>
        </w:rPr>
        <w:t>J.</w:t>
      </w:r>
      <w:r>
        <w:rPr>
          <w:rFonts w:ascii="Arial"/>
          <w:spacing w:val="-6"/>
        </w:rPr>
        <w:t> </w:t>
      </w:r>
      <w:r>
        <w:rPr>
          <w:rFonts w:ascii="Arial"/>
        </w:rPr>
        <w:t>(2008).</w:t>
      </w:r>
      <w:r>
        <w:rPr>
          <w:rFonts w:ascii="Arial"/>
          <w:spacing w:val="-6"/>
        </w:rPr>
        <w:t> </w:t>
      </w:r>
      <w:hyperlink r:id="rId941">
        <w:r>
          <w:rPr>
            <w:rFonts w:ascii="Arial"/>
            <w:i/>
            <w:u w:val="single" w:color="AAAAAA"/>
          </w:rPr>
          <w:t>The</w:t>
        </w:r>
        <w:r>
          <w:rPr>
            <w:rFonts w:ascii="Arial"/>
            <w:i/>
            <w:spacing w:val="-6"/>
            <w:u w:val="single" w:color="AAAAAA"/>
          </w:rPr>
          <w:t> </w:t>
        </w:r>
        <w:r>
          <w:rPr>
            <w:rFonts w:ascii="Arial"/>
            <w:i/>
            <w:u w:val="single" w:color="AAAAAA"/>
          </w:rPr>
          <w:t>Christian</w:t>
        </w:r>
        <w:r>
          <w:rPr>
            <w:rFonts w:ascii="Arial"/>
            <w:i/>
            <w:spacing w:val="-6"/>
            <w:u w:val="single" w:color="AAAAAA"/>
          </w:rPr>
          <w:t> </w:t>
        </w:r>
        <w:r>
          <w:rPr>
            <w:rFonts w:ascii="Arial"/>
            <w:i/>
            <w:u w:val="single" w:color="AAAAAA"/>
          </w:rPr>
          <w:t>travel</w:t>
        </w:r>
        <w:r>
          <w:rPr>
            <w:rFonts w:ascii="Arial"/>
            <w:i/>
            <w:spacing w:val="-6"/>
            <w:u w:val="single" w:color="AAAAAA"/>
          </w:rPr>
          <w:t> </w:t>
        </w:r>
        <w:r>
          <w:rPr>
            <w:rFonts w:ascii="Arial"/>
            <w:i/>
            <w:u w:val="single" w:color="AAAAAA"/>
          </w:rPr>
          <w:t>planner</w:t>
        </w:r>
        <w:r>
          <w:rPr>
            <w:rFonts w:ascii="Arial"/>
            <w:i/>
            <w:spacing w:val="-6"/>
            <w:u w:val="single" w:color="AAAAAA"/>
          </w:rPr>
          <w:t> </w:t>
        </w:r>
        <w:r>
          <w:rPr>
            <w:rFonts w:ascii="Arial"/>
            <w:u w:val="single" w:color="AAAAAA"/>
          </w:rPr>
          <w:t>(https://books.google.com/books?id=onBZhX</w:t>
        </w:r>
      </w:hyperlink>
      <w:r>
        <w:rPr>
          <w:rFonts w:ascii="Arial"/>
          <w:u w:val="none"/>
        </w:rPr>
        <w:t> </w:t>
      </w:r>
      <w:hyperlink r:id="rId941">
        <w:r>
          <w:rPr>
            <w:rFonts w:ascii="Arial"/>
            <w:u w:val="single" w:color="AAAAAA"/>
          </w:rPr>
          <w:t>0H9YkC)</w:t>
        </w:r>
      </w:hyperlink>
      <w:r>
        <w:rPr>
          <w:rFonts w:ascii="Arial"/>
          <w:u w:val="none"/>
        </w:rPr>
        <w:t>.</w:t>
      </w:r>
      <w:r>
        <w:rPr>
          <w:rFonts w:ascii="Arial"/>
          <w:spacing w:val="-4"/>
          <w:u w:val="none"/>
        </w:rPr>
        <w:t> </w:t>
      </w:r>
      <w:r>
        <w:rPr>
          <w:rFonts w:ascii="Arial"/>
          <w:u w:val="none"/>
        </w:rPr>
        <w:t>Thomas Nelson. </w:t>
      </w:r>
      <w:hyperlink r:id="rId670">
        <w:r>
          <w:rPr>
            <w:rFonts w:ascii="Arial"/>
            <w:u w:val="single" w:color="AAAAAA"/>
          </w:rPr>
          <w:t>ISBN</w:t>
        </w:r>
      </w:hyperlink>
      <w:r>
        <w:rPr>
          <w:rFonts w:ascii="Arial"/>
          <w:u w:val="none"/>
        </w:rPr>
        <w:t> </w:t>
      </w:r>
      <w:r>
        <w:rPr>
          <w:rFonts w:ascii="Arial"/>
          <w:u w:val="single" w:color="AAAAAA"/>
        </w:rPr>
        <w:t>978-1-4016-0374-8</w:t>
      </w:r>
      <w:r>
        <w:rPr>
          <w:rFonts w:ascii="Arial"/>
          <w:u w:val="none"/>
        </w:rPr>
        <w:t>.</w:t>
      </w:r>
      <w:r>
        <w:rPr>
          <w:rFonts w:ascii="Arial"/>
          <w:spacing w:val="-13"/>
          <w:u w:val="none"/>
        </w:rPr>
        <w:t> </w:t>
      </w:r>
      <w:r>
        <w:rPr>
          <w:rFonts w:ascii="Arial"/>
          <w:u w:val="single" w:color="AAAAAA"/>
        </w:rPr>
        <w:t>Archived (https://web.archive.org/web/2020</w:t>
      </w:r>
      <w:r>
        <w:rPr>
          <w:rFonts w:ascii="Arial"/>
          <w:u w:val="none"/>
        </w:rPr>
        <w:t> </w:t>
      </w:r>
      <w:r>
        <w:rPr>
          <w:rFonts w:ascii="Arial"/>
          <w:spacing w:val="-2"/>
          <w:u w:val="none"/>
        </w:rPr>
        <w:t>1211134937/https://books.google.com/books?id=onBZhX0H9YkC&amp;q=the+great+passion+play+ar </w:t>
      </w:r>
      <w:r>
        <w:rPr>
          <w:rFonts w:ascii="Arial"/>
          <w:u w:val="single" w:color="AAAAAA"/>
        </w:rPr>
        <w:t>kansas+eureka+springs&amp;pg=PA327)</w:t>
      </w:r>
      <w:r>
        <w:rPr>
          <w:rFonts w:ascii="Arial"/>
          <w:u w:val="none"/>
        </w:rPr>
        <w:t> from the original on 11 December 2020. Retrieved</w:t>
      </w:r>
    </w:p>
    <w:p>
      <w:pPr>
        <w:pStyle w:val="BodyText"/>
        <w:spacing w:line="270" w:lineRule="exact"/>
        <w:jc w:val="both"/>
        <w:rPr>
          <w:rFonts w:ascii="Arial"/>
        </w:rPr>
      </w:pPr>
      <w:r>
        <w:rPr>
          <w:rFonts w:ascii="Arial"/>
        </w:rPr>
        <w:t>11</w:t>
      </w:r>
      <w:r>
        <w:rPr>
          <w:rFonts w:ascii="Arial"/>
          <w:spacing w:val="-9"/>
        </w:rPr>
        <w:t> </w:t>
      </w:r>
      <w:r>
        <w:rPr>
          <w:rFonts w:ascii="Arial"/>
        </w:rPr>
        <w:t>February</w:t>
      </w:r>
      <w:r>
        <w:rPr>
          <w:rFonts w:ascii="Arial"/>
          <w:spacing w:val="-9"/>
        </w:rPr>
        <w:t> </w:t>
      </w:r>
      <w:r>
        <w:rPr>
          <w:rFonts w:ascii="Arial"/>
          <w:spacing w:val="-2"/>
        </w:rPr>
        <w:t>2020.</w:t>
      </w:r>
    </w:p>
    <w:p>
      <w:pPr>
        <w:spacing w:line="235" w:lineRule="auto" w:before="59"/>
        <w:ind w:left="743" w:right="479" w:firstLine="0"/>
        <w:jc w:val="left"/>
        <w:rPr>
          <w:rFonts w:ascii="Arial" w:hAnsi="Arial"/>
          <w:sz w:val="24"/>
        </w:rPr>
      </w:pPr>
      <w:r>
        <w:rPr>
          <w:rFonts w:ascii="Arial" w:hAnsi="Arial"/>
          <w:sz w:val="24"/>
        </w:rPr>
        <mc:AlternateContent>
          <mc:Choice Requires="wps">
            <w:drawing>
              <wp:anchor distT="0" distB="0" distL="0" distR="0" allowOverlap="1" layoutInCell="1" locked="0" behindDoc="0" simplePos="0" relativeHeight="15885312">
                <wp:simplePos x="0" y="0"/>
                <wp:positionH relativeFrom="page">
                  <wp:posOffset>552449</wp:posOffset>
                </wp:positionH>
                <wp:positionV relativeFrom="paragraph">
                  <wp:posOffset>110842</wp:posOffset>
                </wp:positionV>
                <wp:extent cx="47625" cy="47625"/>
                <wp:effectExtent l="0" t="0" r="0" b="0"/>
                <wp:wrapNone/>
                <wp:docPr id="400" name="Graphic 400"/>
                <wp:cNvGraphicFramePr>
                  <a:graphicFrameLocks/>
                </wp:cNvGraphicFramePr>
                <a:graphic>
                  <a:graphicData uri="http://schemas.microsoft.com/office/word/2010/wordprocessingShape">
                    <wps:wsp>
                      <wps:cNvPr id="400" name="Graphic 40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7736pt;width:3.75pt;height:3.75pt;mso-position-horizontal-relative:page;mso-position-vertical-relative:paragraph;z-index:15885312" id="docshape329" filled="true" fillcolor="#000000" stroked="false">
                <v:fill type="solid"/>
                <w10:wrap type="none"/>
              </v:rect>
            </w:pict>
          </mc:Fallback>
        </mc:AlternateContent>
      </w:r>
      <w:hyperlink r:id="rId302">
        <w:r>
          <w:rPr>
            <w:rFonts w:ascii="Arial" w:hAnsi="Arial"/>
            <w:sz w:val="24"/>
            <w:u w:val="single" w:color="AAAAAA"/>
          </w:rPr>
          <w:t>Wright,</w:t>
        </w:r>
        <w:r>
          <w:rPr>
            <w:rFonts w:ascii="Arial" w:hAnsi="Arial"/>
            <w:spacing w:val="-5"/>
            <w:sz w:val="24"/>
            <w:u w:val="single" w:color="AAAAAA"/>
          </w:rPr>
          <w:t> </w:t>
        </w:r>
        <w:r>
          <w:rPr>
            <w:rFonts w:ascii="Arial" w:hAnsi="Arial"/>
            <w:sz w:val="24"/>
            <w:u w:val="single" w:color="AAAAAA"/>
          </w:rPr>
          <w:t>N.</w:t>
        </w:r>
        <w:r>
          <w:rPr>
            <w:rFonts w:ascii="Arial" w:hAnsi="Arial"/>
            <w:spacing w:val="-9"/>
            <w:sz w:val="24"/>
            <w:u w:val="single" w:color="AAAAAA"/>
          </w:rPr>
          <w:t> </w:t>
        </w:r>
        <w:r>
          <w:rPr>
            <w:rFonts w:ascii="Arial" w:hAnsi="Arial"/>
            <w:sz w:val="24"/>
            <w:u w:val="single" w:color="AAAAAA"/>
          </w:rPr>
          <w:t>T.</w:t>
        </w:r>
      </w:hyperlink>
      <w:r>
        <w:rPr>
          <w:rFonts w:ascii="Arial" w:hAnsi="Arial"/>
          <w:spacing w:val="-5"/>
          <w:sz w:val="24"/>
          <w:u w:val="none"/>
        </w:rPr>
        <w:t> </w:t>
      </w:r>
      <w:r>
        <w:rPr>
          <w:rFonts w:ascii="Arial" w:hAnsi="Arial"/>
          <w:sz w:val="24"/>
          <w:u w:val="none"/>
        </w:rPr>
        <w:t>(2005).</w:t>
      </w:r>
      <w:r>
        <w:rPr>
          <w:rFonts w:ascii="Arial" w:hAnsi="Arial"/>
          <w:spacing w:val="-5"/>
          <w:sz w:val="24"/>
          <w:u w:val="none"/>
        </w:rPr>
        <w:t> </w:t>
      </w:r>
      <w:r>
        <w:rPr>
          <w:rFonts w:ascii="Arial" w:hAnsi="Arial"/>
          <w:i/>
          <w:sz w:val="24"/>
          <w:u w:val="none"/>
        </w:rPr>
        <w:t>The</w:t>
      </w:r>
      <w:r>
        <w:rPr>
          <w:rFonts w:ascii="Arial" w:hAnsi="Arial"/>
          <w:i/>
          <w:spacing w:val="-5"/>
          <w:sz w:val="24"/>
          <w:u w:val="none"/>
        </w:rPr>
        <w:t> </w:t>
      </w:r>
      <w:r>
        <w:rPr>
          <w:rFonts w:ascii="Arial" w:hAnsi="Arial"/>
          <w:i/>
          <w:sz w:val="24"/>
          <w:u w:val="none"/>
        </w:rPr>
        <w:t>Last</w:t>
      </w:r>
      <w:r>
        <w:rPr>
          <w:rFonts w:ascii="Arial" w:hAnsi="Arial"/>
          <w:i/>
          <w:spacing w:val="-5"/>
          <w:sz w:val="24"/>
          <w:u w:val="none"/>
        </w:rPr>
        <w:t> </w:t>
      </w:r>
      <w:r>
        <w:rPr>
          <w:rFonts w:ascii="Arial" w:hAnsi="Arial"/>
          <w:i/>
          <w:sz w:val="24"/>
          <w:u w:val="none"/>
        </w:rPr>
        <w:t>Word:</w:t>
      </w:r>
      <w:r>
        <w:rPr>
          <w:rFonts w:ascii="Arial" w:hAnsi="Arial"/>
          <w:i/>
          <w:spacing w:val="-5"/>
          <w:sz w:val="24"/>
          <w:u w:val="none"/>
        </w:rPr>
        <w:t> </w:t>
      </w:r>
      <w:r>
        <w:rPr>
          <w:rFonts w:ascii="Arial" w:hAnsi="Arial"/>
          <w:i/>
          <w:sz w:val="24"/>
          <w:u w:val="none"/>
        </w:rPr>
        <w:t>Scripture</w:t>
      </w:r>
      <w:r>
        <w:rPr>
          <w:rFonts w:ascii="Arial" w:hAnsi="Arial"/>
          <w:i/>
          <w:spacing w:val="-5"/>
          <w:sz w:val="24"/>
          <w:u w:val="none"/>
        </w:rPr>
        <w:t> </w:t>
      </w:r>
      <w:r>
        <w:rPr>
          <w:rFonts w:ascii="Arial" w:hAnsi="Arial"/>
          <w:i/>
          <w:sz w:val="24"/>
          <w:u w:val="none"/>
        </w:rPr>
        <w:t>and</w:t>
      </w:r>
      <w:r>
        <w:rPr>
          <w:rFonts w:ascii="Arial" w:hAnsi="Arial"/>
          <w:i/>
          <w:spacing w:val="-5"/>
          <w:sz w:val="24"/>
          <w:u w:val="none"/>
        </w:rPr>
        <w:t> </w:t>
      </w:r>
      <w:r>
        <w:rPr>
          <w:rFonts w:ascii="Arial" w:hAnsi="Arial"/>
          <w:i/>
          <w:sz w:val="24"/>
          <w:u w:val="none"/>
        </w:rPr>
        <w:t>the</w:t>
      </w:r>
      <w:r>
        <w:rPr>
          <w:rFonts w:ascii="Arial" w:hAnsi="Arial"/>
          <w:i/>
          <w:spacing w:val="-13"/>
          <w:sz w:val="24"/>
          <w:u w:val="none"/>
        </w:rPr>
        <w:t> </w:t>
      </w:r>
      <w:r>
        <w:rPr>
          <w:rFonts w:ascii="Arial" w:hAnsi="Arial"/>
          <w:i/>
          <w:sz w:val="24"/>
          <w:u w:val="none"/>
        </w:rPr>
        <w:t>Authority</w:t>
      </w:r>
      <w:r>
        <w:rPr>
          <w:rFonts w:ascii="Arial" w:hAnsi="Arial"/>
          <w:i/>
          <w:spacing w:val="-5"/>
          <w:sz w:val="24"/>
          <w:u w:val="none"/>
        </w:rPr>
        <w:t> </w:t>
      </w:r>
      <w:r>
        <w:rPr>
          <w:rFonts w:ascii="Arial" w:hAnsi="Arial"/>
          <w:i/>
          <w:sz w:val="24"/>
          <w:u w:val="none"/>
        </w:rPr>
        <w:t>of</w:t>
      </w:r>
      <w:r>
        <w:rPr>
          <w:rFonts w:ascii="Arial" w:hAnsi="Arial"/>
          <w:i/>
          <w:spacing w:val="-5"/>
          <w:sz w:val="24"/>
          <w:u w:val="none"/>
        </w:rPr>
        <w:t> </w:t>
      </w:r>
      <w:r>
        <w:rPr>
          <w:rFonts w:ascii="Arial" w:hAnsi="Arial"/>
          <w:i/>
          <w:sz w:val="24"/>
          <w:u w:val="none"/>
        </w:rPr>
        <w:t>God</w:t>
      </w:r>
      <w:r>
        <w:rPr>
          <w:rFonts w:ascii="Arial" w:hAnsi="Arial"/>
          <w:i/>
          <w:spacing w:val="-5"/>
          <w:sz w:val="24"/>
          <w:u w:val="none"/>
        </w:rPr>
        <w:t> </w:t>
      </w:r>
      <w:r>
        <w:rPr>
          <w:rFonts w:ascii="Arial" w:hAnsi="Arial"/>
          <w:i/>
          <w:sz w:val="24"/>
          <w:u w:val="none"/>
        </w:rPr>
        <w:t>–</w:t>
      </w:r>
      <w:r>
        <w:rPr>
          <w:rFonts w:ascii="Arial" w:hAnsi="Arial"/>
          <w:i/>
          <w:spacing w:val="-5"/>
          <w:sz w:val="24"/>
          <w:u w:val="none"/>
        </w:rPr>
        <w:t> </w:t>
      </w:r>
      <w:r>
        <w:rPr>
          <w:rFonts w:ascii="Arial" w:hAnsi="Arial"/>
          <w:i/>
          <w:sz w:val="24"/>
          <w:u w:val="none"/>
        </w:rPr>
        <w:t>Getting</w:t>
      </w:r>
      <w:r>
        <w:rPr>
          <w:rFonts w:ascii="Arial" w:hAnsi="Arial"/>
          <w:i/>
          <w:spacing w:val="-5"/>
          <w:sz w:val="24"/>
          <w:u w:val="none"/>
        </w:rPr>
        <w:t> </w:t>
      </w:r>
      <w:r>
        <w:rPr>
          <w:rFonts w:ascii="Arial" w:hAnsi="Arial"/>
          <w:i/>
          <w:sz w:val="24"/>
          <w:u w:val="none"/>
        </w:rPr>
        <w:t>Beyond</w:t>
      </w:r>
      <w:r>
        <w:rPr>
          <w:rFonts w:ascii="Arial" w:hAnsi="Arial"/>
          <w:i/>
          <w:spacing w:val="-5"/>
          <w:sz w:val="24"/>
          <w:u w:val="none"/>
        </w:rPr>
        <w:t> </w:t>
      </w:r>
      <w:r>
        <w:rPr>
          <w:rFonts w:ascii="Arial" w:hAnsi="Arial"/>
          <w:i/>
          <w:sz w:val="24"/>
          <w:u w:val="none"/>
        </w:rPr>
        <w:t>the</w:t>
      </w:r>
      <w:r>
        <w:rPr>
          <w:rFonts w:ascii="Arial" w:hAnsi="Arial"/>
          <w:i/>
          <w:sz w:val="24"/>
          <w:u w:val="none"/>
        </w:rPr>
        <w:t> Bible Wars</w:t>
      </w:r>
      <w:r>
        <w:rPr>
          <w:rFonts w:ascii="Arial" w:hAnsi="Arial"/>
          <w:sz w:val="24"/>
          <w:u w:val="none"/>
        </w:rPr>
        <w:t>. HarperCollins. </w:t>
      </w:r>
      <w:hyperlink r:id="rId670">
        <w:r>
          <w:rPr>
            <w:rFonts w:ascii="Arial" w:hAnsi="Arial"/>
            <w:sz w:val="24"/>
            <w:u w:val="single" w:color="AAAAAA"/>
          </w:rPr>
          <w:t>ISB</w:t>
        </w:r>
      </w:hyperlink>
      <w:r>
        <w:rPr>
          <w:rFonts w:ascii="Arial" w:hAnsi="Arial"/>
          <w:sz w:val="24"/>
          <w:u w:val="single" w:color="AAAAAA"/>
        </w:rPr>
        <w:t>N 978-0-06-087261-8</w:t>
      </w:r>
      <w:r>
        <w:rPr>
          <w:rFonts w:ascii="Arial" w:hAnsi="Arial"/>
          <w:sz w:val="24"/>
          <w:u w:val="none"/>
        </w:rPr>
        <w:t>.</w:t>
      </w:r>
    </w:p>
    <w:p>
      <w:pPr>
        <w:spacing w:line="235" w:lineRule="auto" w:before="59"/>
        <w:ind w:left="743" w:right="479" w:firstLine="0"/>
        <w:jc w:val="left"/>
        <w:rPr>
          <w:rFonts w:ascii="Arial" w:hAnsi="Arial"/>
          <w:sz w:val="24"/>
        </w:rPr>
      </w:pPr>
      <w:r>
        <w:rPr>
          <w:rFonts w:ascii="Arial" w:hAnsi="Arial"/>
          <w:sz w:val="24"/>
        </w:rPr>
        <mc:AlternateContent>
          <mc:Choice Requires="wps">
            <w:drawing>
              <wp:anchor distT="0" distB="0" distL="0" distR="0" allowOverlap="1" layoutInCell="1" locked="0" behindDoc="0" simplePos="0" relativeHeight="15885824">
                <wp:simplePos x="0" y="0"/>
                <wp:positionH relativeFrom="page">
                  <wp:posOffset>552449</wp:posOffset>
                </wp:positionH>
                <wp:positionV relativeFrom="paragraph">
                  <wp:posOffset>110896</wp:posOffset>
                </wp:positionV>
                <wp:extent cx="47625" cy="47625"/>
                <wp:effectExtent l="0" t="0" r="0" b="0"/>
                <wp:wrapNone/>
                <wp:docPr id="401" name="Graphic 401"/>
                <wp:cNvGraphicFramePr>
                  <a:graphicFrameLocks/>
                </wp:cNvGraphicFramePr>
                <a:graphic>
                  <a:graphicData uri="http://schemas.microsoft.com/office/word/2010/wordprocessingShape">
                    <wps:wsp>
                      <wps:cNvPr id="401" name="Graphic 40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203pt;width:3.75pt;height:3.75pt;mso-position-horizontal-relative:page;mso-position-vertical-relative:paragraph;z-index:15885824" id="docshape330" filled="true" fillcolor="#000000" stroked="false">
                <v:fill type="solid"/>
                <w10:wrap type="none"/>
              </v:rect>
            </w:pict>
          </mc:Fallback>
        </mc:AlternateContent>
      </w:r>
      <w:r>
        <w:rPr>
          <w:rFonts w:ascii="Arial" w:hAnsi="Arial"/>
          <w:sz w:val="24"/>
        </w:rPr>
        <w:t>Young,</w:t>
      </w:r>
      <w:r>
        <w:rPr>
          <w:rFonts w:ascii="Arial" w:hAnsi="Arial"/>
          <w:spacing w:val="-5"/>
          <w:sz w:val="24"/>
        </w:rPr>
        <w:t> </w:t>
      </w:r>
      <w:r>
        <w:rPr>
          <w:rFonts w:ascii="Arial" w:hAnsi="Arial"/>
          <w:sz w:val="24"/>
        </w:rPr>
        <w:t>Ian</w:t>
      </w:r>
      <w:r>
        <w:rPr>
          <w:rFonts w:ascii="Arial" w:hAnsi="Arial"/>
          <w:spacing w:val="-5"/>
          <w:sz w:val="24"/>
        </w:rPr>
        <w:t> </w:t>
      </w:r>
      <w:r>
        <w:rPr>
          <w:rFonts w:ascii="Arial" w:hAnsi="Arial"/>
          <w:sz w:val="24"/>
        </w:rPr>
        <w:t>(2013).</w:t>
      </w:r>
      <w:r>
        <w:rPr>
          <w:rFonts w:ascii="Arial" w:hAnsi="Arial"/>
          <w:spacing w:val="-5"/>
          <w:sz w:val="24"/>
        </w:rPr>
        <w:t> </w:t>
      </w:r>
      <w:r>
        <w:rPr>
          <w:rFonts w:ascii="Arial" w:hAnsi="Arial"/>
          <w:sz w:val="24"/>
        </w:rPr>
        <w:t>"What</w:t>
      </w:r>
      <w:r>
        <w:rPr>
          <w:rFonts w:ascii="Arial" w:hAnsi="Arial"/>
          <w:spacing w:val="-5"/>
          <w:sz w:val="24"/>
        </w:rPr>
        <w:t> </w:t>
      </w:r>
      <w:r>
        <w:rPr>
          <w:rFonts w:ascii="Arial" w:hAnsi="Arial"/>
          <w:sz w:val="24"/>
        </w:rPr>
        <w:t>do</w:t>
      </w:r>
      <w:r>
        <w:rPr>
          <w:rFonts w:ascii="Arial" w:hAnsi="Arial"/>
          <w:spacing w:val="-5"/>
          <w:sz w:val="24"/>
        </w:rPr>
        <w:t> </w:t>
      </w:r>
      <w:r>
        <w:rPr>
          <w:rFonts w:ascii="Arial" w:hAnsi="Arial"/>
          <w:sz w:val="24"/>
        </w:rPr>
        <w:t>we</w:t>
      </w:r>
      <w:r>
        <w:rPr>
          <w:rFonts w:ascii="Arial" w:hAnsi="Arial"/>
          <w:spacing w:val="-5"/>
          <w:sz w:val="24"/>
        </w:rPr>
        <w:t> </w:t>
      </w:r>
      <w:r>
        <w:rPr>
          <w:rFonts w:ascii="Arial" w:hAnsi="Arial"/>
          <w:sz w:val="24"/>
        </w:rPr>
        <w:t>actually</w:t>
      </w:r>
      <w:r>
        <w:rPr>
          <w:rFonts w:ascii="Arial" w:hAnsi="Arial"/>
          <w:spacing w:val="-5"/>
          <w:sz w:val="24"/>
        </w:rPr>
        <w:t> </w:t>
      </w:r>
      <w:r>
        <w:rPr>
          <w:rFonts w:ascii="Arial" w:hAnsi="Arial"/>
          <w:sz w:val="24"/>
        </w:rPr>
        <w:t>know</w:t>
      </w:r>
      <w:r>
        <w:rPr>
          <w:rFonts w:ascii="Arial" w:hAnsi="Arial"/>
          <w:spacing w:val="-5"/>
          <w:sz w:val="24"/>
        </w:rPr>
        <w:t> </w:t>
      </w:r>
      <w:r>
        <w:rPr>
          <w:rFonts w:ascii="Arial" w:hAnsi="Arial"/>
          <w:sz w:val="24"/>
        </w:rPr>
        <w:t>about</w:t>
      </w:r>
      <w:r>
        <w:rPr>
          <w:rFonts w:ascii="Arial" w:hAnsi="Arial"/>
          <w:spacing w:val="-5"/>
          <w:sz w:val="24"/>
        </w:rPr>
        <w:t> </w:t>
      </w:r>
      <w:r>
        <w:rPr>
          <w:rFonts w:ascii="Arial" w:hAnsi="Arial"/>
          <w:sz w:val="24"/>
        </w:rPr>
        <w:t>ancient</w:t>
      </w:r>
      <w:r>
        <w:rPr>
          <w:rFonts w:ascii="Arial" w:hAnsi="Arial"/>
          <w:spacing w:val="-5"/>
          <w:sz w:val="24"/>
        </w:rPr>
        <w:t> </w:t>
      </w:r>
      <w:r>
        <w:rPr>
          <w:rFonts w:ascii="Arial" w:hAnsi="Arial"/>
          <w:sz w:val="24"/>
        </w:rPr>
        <w:t>Hebrew".</w:t>
      </w:r>
      <w:r>
        <w:rPr>
          <w:rFonts w:ascii="Arial" w:hAnsi="Arial"/>
          <w:spacing w:val="-5"/>
          <w:sz w:val="24"/>
        </w:rPr>
        <w:t> </w:t>
      </w:r>
      <w:r>
        <w:rPr>
          <w:rFonts w:ascii="Arial" w:hAnsi="Arial"/>
          <w:i/>
          <w:sz w:val="24"/>
        </w:rPr>
        <w:t>Australian</w:t>
      </w:r>
      <w:r>
        <w:rPr>
          <w:rFonts w:ascii="Arial" w:hAnsi="Arial"/>
          <w:i/>
          <w:spacing w:val="-5"/>
          <w:sz w:val="24"/>
        </w:rPr>
        <w:t> </w:t>
      </w:r>
      <w:r>
        <w:rPr>
          <w:rFonts w:ascii="Arial" w:hAnsi="Arial"/>
          <w:i/>
          <w:sz w:val="24"/>
        </w:rPr>
        <w:t>Journal</w:t>
      </w:r>
      <w:r>
        <w:rPr>
          <w:rFonts w:ascii="Arial" w:hAnsi="Arial"/>
          <w:i/>
          <w:spacing w:val="-5"/>
          <w:sz w:val="24"/>
        </w:rPr>
        <w:t> </w:t>
      </w:r>
      <w:r>
        <w:rPr>
          <w:rFonts w:ascii="Arial" w:hAnsi="Arial"/>
          <w:i/>
          <w:sz w:val="24"/>
        </w:rPr>
        <w:t>of</w:t>
      </w:r>
      <w:r>
        <w:rPr>
          <w:rFonts w:ascii="Arial" w:hAnsi="Arial"/>
          <w:i/>
          <w:sz w:val="24"/>
        </w:rPr>
        <w:t> Jewish Studies</w:t>
      </w:r>
      <w:r>
        <w:rPr>
          <w:rFonts w:ascii="Arial" w:hAnsi="Arial"/>
          <w:sz w:val="24"/>
        </w:rPr>
        <w:t>. </w:t>
      </w:r>
      <w:r>
        <w:rPr>
          <w:rFonts w:ascii="Arial" w:hAnsi="Arial"/>
          <w:b/>
          <w:sz w:val="24"/>
        </w:rPr>
        <w:t>27</w:t>
      </w:r>
      <w:r>
        <w:rPr>
          <w:rFonts w:ascii="Arial" w:hAnsi="Arial"/>
          <w:sz w:val="24"/>
        </w:rPr>
        <w:t>: 11–31.</w:t>
      </w:r>
    </w:p>
    <w:p>
      <w:pPr>
        <w:spacing w:line="235" w:lineRule="auto" w:before="59"/>
        <w:ind w:left="743" w:right="706" w:firstLine="0"/>
        <w:jc w:val="left"/>
        <w:rPr>
          <w:rFonts w:ascii="Arial"/>
          <w:sz w:val="24"/>
        </w:rPr>
      </w:pPr>
      <w:r>
        <w:rPr>
          <w:rFonts w:ascii="Arial"/>
          <w:sz w:val="24"/>
        </w:rPr>
        <mc:AlternateContent>
          <mc:Choice Requires="wps">
            <w:drawing>
              <wp:anchor distT="0" distB="0" distL="0" distR="0" allowOverlap="1" layoutInCell="1" locked="0" behindDoc="0" simplePos="0" relativeHeight="15886336">
                <wp:simplePos x="0" y="0"/>
                <wp:positionH relativeFrom="page">
                  <wp:posOffset>552449</wp:posOffset>
                </wp:positionH>
                <wp:positionV relativeFrom="paragraph">
                  <wp:posOffset>110951</wp:posOffset>
                </wp:positionV>
                <wp:extent cx="47625" cy="47625"/>
                <wp:effectExtent l="0" t="0" r="0" b="0"/>
                <wp:wrapNone/>
                <wp:docPr id="402" name="Graphic 402"/>
                <wp:cNvGraphicFramePr>
                  <a:graphicFrameLocks/>
                </wp:cNvGraphicFramePr>
                <a:graphic>
                  <a:graphicData uri="http://schemas.microsoft.com/office/word/2010/wordprocessingShape">
                    <wps:wsp>
                      <wps:cNvPr id="402" name="Graphic 40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6324pt;width:3.75pt;height:3.75pt;mso-position-horizontal-relative:page;mso-position-vertical-relative:paragraph;z-index:15886336" id="docshape331" filled="true" fillcolor="#000000" stroked="false">
                <v:fill type="solid"/>
                <w10:wrap type="none"/>
              </v:rect>
            </w:pict>
          </mc:Fallback>
        </mc:AlternateContent>
      </w:r>
      <w:hyperlink r:id="rId942">
        <w:r>
          <w:rPr>
            <w:rFonts w:ascii="Arial"/>
            <w:sz w:val="24"/>
            <w:u w:val="single" w:color="AAAAAA"/>
          </w:rPr>
          <w:t>Zuck,</w:t>
        </w:r>
        <w:r>
          <w:rPr>
            <w:rFonts w:ascii="Arial"/>
            <w:spacing w:val="-4"/>
            <w:sz w:val="24"/>
            <w:u w:val="single" w:color="AAAAAA"/>
          </w:rPr>
          <w:t> </w:t>
        </w:r>
        <w:r>
          <w:rPr>
            <w:rFonts w:ascii="Arial"/>
            <w:sz w:val="24"/>
            <w:u w:val="single" w:color="AAAAAA"/>
          </w:rPr>
          <w:t>Roy</w:t>
        </w:r>
        <w:r>
          <w:rPr>
            <w:rFonts w:ascii="Arial"/>
            <w:spacing w:val="-4"/>
            <w:sz w:val="24"/>
            <w:u w:val="single" w:color="AAAAAA"/>
          </w:rPr>
          <w:t> </w:t>
        </w:r>
        <w:r>
          <w:rPr>
            <w:rFonts w:ascii="Arial"/>
            <w:sz w:val="24"/>
            <w:u w:val="single" w:color="AAAAAA"/>
          </w:rPr>
          <w:t>B.</w:t>
        </w:r>
      </w:hyperlink>
      <w:r>
        <w:rPr>
          <w:rFonts w:ascii="Arial"/>
          <w:spacing w:val="-4"/>
          <w:sz w:val="24"/>
          <w:u w:val="none"/>
        </w:rPr>
        <w:t> </w:t>
      </w:r>
      <w:r>
        <w:rPr>
          <w:rFonts w:ascii="Arial"/>
          <w:sz w:val="24"/>
          <w:u w:val="none"/>
        </w:rPr>
        <w:t>(1991).</w:t>
      </w:r>
      <w:r>
        <w:rPr>
          <w:rFonts w:ascii="Arial"/>
          <w:spacing w:val="-4"/>
          <w:sz w:val="24"/>
          <w:u w:val="none"/>
        </w:rPr>
        <w:t> </w:t>
      </w:r>
      <w:r>
        <w:rPr>
          <w:rFonts w:ascii="Arial"/>
          <w:i/>
          <w:sz w:val="24"/>
          <w:u w:val="none"/>
        </w:rPr>
        <w:t>Basic</w:t>
      </w:r>
      <w:r>
        <w:rPr>
          <w:rFonts w:ascii="Arial"/>
          <w:i/>
          <w:spacing w:val="-4"/>
          <w:sz w:val="24"/>
          <w:u w:val="none"/>
        </w:rPr>
        <w:t> </w:t>
      </w:r>
      <w:r>
        <w:rPr>
          <w:rFonts w:ascii="Arial"/>
          <w:i/>
          <w:sz w:val="24"/>
          <w:u w:val="none"/>
        </w:rPr>
        <w:t>Bible</w:t>
      </w:r>
      <w:r>
        <w:rPr>
          <w:rFonts w:ascii="Arial"/>
          <w:i/>
          <w:spacing w:val="-4"/>
          <w:sz w:val="24"/>
          <w:u w:val="none"/>
        </w:rPr>
        <w:t> </w:t>
      </w:r>
      <w:r>
        <w:rPr>
          <w:rFonts w:ascii="Arial"/>
          <w:i/>
          <w:sz w:val="24"/>
          <w:u w:val="none"/>
        </w:rPr>
        <w:t>interpretation</w:t>
      </w:r>
      <w:r>
        <w:rPr>
          <w:rFonts w:ascii="Arial"/>
          <w:sz w:val="24"/>
          <w:u w:val="none"/>
        </w:rPr>
        <w:t>.</w:t>
      </w:r>
      <w:r>
        <w:rPr>
          <w:rFonts w:ascii="Arial"/>
          <w:spacing w:val="-4"/>
          <w:sz w:val="24"/>
          <w:u w:val="none"/>
        </w:rPr>
        <w:t> </w:t>
      </w:r>
      <w:r>
        <w:rPr>
          <w:rFonts w:ascii="Arial"/>
          <w:sz w:val="24"/>
          <w:u w:val="none"/>
        </w:rPr>
        <w:t>Wheaton,</w:t>
      </w:r>
      <w:r>
        <w:rPr>
          <w:rFonts w:ascii="Arial"/>
          <w:spacing w:val="-4"/>
          <w:sz w:val="24"/>
          <w:u w:val="none"/>
        </w:rPr>
        <w:t> </w:t>
      </w:r>
      <w:r>
        <w:rPr>
          <w:rFonts w:ascii="Arial"/>
          <w:sz w:val="24"/>
          <w:u w:val="none"/>
        </w:rPr>
        <w:t>Ill.:</w:t>
      </w:r>
      <w:r>
        <w:rPr>
          <w:rFonts w:ascii="Arial"/>
          <w:spacing w:val="-4"/>
          <w:sz w:val="24"/>
          <w:u w:val="none"/>
        </w:rPr>
        <w:t> </w:t>
      </w:r>
      <w:r>
        <w:rPr>
          <w:rFonts w:ascii="Arial"/>
          <w:sz w:val="24"/>
          <w:u w:val="none"/>
        </w:rPr>
        <w:t>Victor</w:t>
      </w:r>
      <w:r>
        <w:rPr>
          <w:rFonts w:ascii="Arial"/>
          <w:spacing w:val="-4"/>
          <w:sz w:val="24"/>
          <w:u w:val="none"/>
        </w:rPr>
        <w:t> </w:t>
      </w:r>
      <w:r>
        <w:rPr>
          <w:rFonts w:ascii="Arial"/>
          <w:sz w:val="24"/>
          <w:u w:val="none"/>
        </w:rPr>
        <w:t>Books.</w:t>
      </w:r>
      <w:r>
        <w:rPr>
          <w:rFonts w:ascii="Arial"/>
          <w:spacing w:val="-4"/>
          <w:sz w:val="24"/>
          <w:u w:val="none"/>
        </w:rPr>
        <w:t> </w:t>
      </w:r>
      <w:hyperlink r:id="rId670">
        <w:r>
          <w:rPr>
            <w:rFonts w:ascii="Arial"/>
            <w:sz w:val="24"/>
            <w:u w:val="single" w:color="AAAAAA"/>
          </w:rPr>
          <w:t>ISBN</w:t>
        </w:r>
      </w:hyperlink>
      <w:r>
        <w:rPr>
          <w:rFonts w:ascii="Arial"/>
          <w:spacing w:val="-4"/>
          <w:sz w:val="24"/>
          <w:u w:val="none"/>
        </w:rPr>
        <w:t> </w:t>
      </w:r>
      <w:r>
        <w:rPr>
          <w:rFonts w:ascii="Arial"/>
          <w:sz w:val="24"/>
          <w:u w:val="single" w:color="AAAAAA"/>
        </w:rPr>
        <w:t>978-0-</w:t>
      </w:r>
      <w:r>
        <w:rPr>
          <w:rFonts w:ascii="Arial"/>
          <w:sz w:val="24"/>
          <w:u w:val="single" w:color="AAAAAA"/>
        </w:rPr>
        <w:t>89693-</w:t>
      </w:r>
      <w:r>
        <w:rPr>
          <w:rFonts w:ascii="Arial"/>
          <w:sz w:val="24"/>
          <w:u w:val="none"/>
        </w:rPr>
        <w:t> </w:t>
      </w:r>
      <w:r>
        <w:rPr>
          <w:rFonts w:ascii="Arial"/>
          <w:spacing w:val="-2"/>
          <w:sz w:val="24"/>
          <w:u w:val="single" w:color="AAAAAA"/>
        </w:rPr>
        <w:t>819-9</w:t>
      </w:r>
      <w:r>
        <w:rPr>
          <w:rFonts w:ascii="Arial"/>
          <w:spacing w:val="-2"/>
          <w:sz w:val="24"/>
          <w:u w:val="none"/>
        </w:rPr>
        <w:t>.</w:t>
      </w:r>
    </w:p>
    <w:p>
      <w:pPr>
        <w:pStyle w:val="BodyText"/>
        <w:spacing w:before="75"/>
        <w:ind w:left="0"/>
        <w:rPr>
          <w:rFonts w:ascii="Arial"/>
          <w:sz w:val="36"/>
        </w:rPr>
      </w:pPr>
    </w:p>
    <w:p>
      <w:pPr>
        <w:pStyle w:val="Heading1"/>
      </w:pPr>
      <w:r>
        <w:rPr/>
        <mc:AlternateContent>
          <mc:Choice Requires="wps">
            <w:drawing>
              <wp:anchor distT="0" distB="0" distL="0" distR="0" allowOverlap="1" layoutInCell="1" locked="0" behindDoc="1" simplePos="0" relativeHeight="487741440">
                <wp:simplePos x="0" y="0"/>
                <wp:positionH relativeFrom="page">
                  <wp:posOffset>457200</wp:posOffset>
                </wp:positionH>
                <wp:positionV relativeFrom="paragraph">
                  <wp:posOffset>286288</wp:posOffset>
                </wp:positionV>
                <wp:extent cx="6867525" cy="19050"/>
                <wp:effectExtent l="0" t="0" r="0" b="0"/>
                <wp:wrapTopAndBottom/>
                <wp:docPr id="403" name="Graphic 403"/>
                <wp:cNvGraphicFramePr>
                  <a:graphicFrameLocks/>
                </wp:cNvGraphicFramePr>
                <a:graphic>
                  <a:graphicData uri="http://schemas.microsoft.com/office/word/2010/wordprocessingShape">
                    <wps:wsp>
                      <wps:cNvPr id="403" name="Graphic 403"/>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42374pt;width:540.749957pt;height:1.5pt;mso-position-horizontal-relative:page;mso-position-vertical-relative:paragraph;z-index:-15575040;mso-wrap-distance-left:0;mso-wrap-distance-right:0" id="docshape332"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741952">
                <wp:simplePos x="0" y="0"/>
                <wp:positionH relativeFrom="page">
                  <wp:posOffset>457200</wp:posOffset>
                </wp:positionH>
                <wp:positionV relativeFrom="paragraph">
                  <wp:posOffset>362488</wp:posOffset>
                </wp:positionV>
                <wp:extent cx="6867525" cy="19050"/>
                <wp:effectExtent l="0" t="0" r="0" b="0"/>
                <wp:wrapTopAndBottom/>
                <wp:docPr id="404" name="Graphic 404"/>
                <wp:cNvGraphicFramePr>
                  <a:graphicFrameLocks/>
                </wp:cNvGraphicFramePr>
                <a:graphic>
                  <a:graphicData uri="http://schemas.microsoft.com/office/word/2010/wordprocessingShape">
                    <wps:wsp>
                      <wps:cNvPr id="404" name="Graphic 404"/>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42374pt;width:540.749957pt;height:1.5pt;mso-position-horizontal-relative:page;mso-position-vertical-relative:paragraph;z-index:-15574528;mso-wrap-distance-left:0;mso-wrap-distance-right:0" id="docshape333" filled="true" fillcolor="#0f1317" stroked="false">
                <v:fill type="solid"/>
                <w10:wrap type="topAndBottom"/>
              </v:rect>
            </w:pict>
          </mc:Fallback>
        </mc:AlternateContent>
      </w:r>
      <w:r>
        <w:rPr/>
        <w:t>External </w:t>
      </w:r>
      <w:r>
        <w:rPr>
          <w:spacing w:val="-2"/>
        </w:rPr>
        <w:t>links</w:t>
      </w:r>
    </w:p>
    <w:p>
      <w:pPr>
        <w:pStyle w:val="BodyText"/>
        <w:spacing w:before="9"/>
        <w:ind w:left="0"/>
        <w:rPr>
          <w:b/>
          <w:sz w:val="5"/>
        </w:rPr>
      </w:pPr>
    </w:p>
    <w:p>
      <w:pPr>
        <w:pStyle w:val="BodyText"/>
        <w:spacing w:before="165"/>
        <w:ind w:left="509"/>
        <w:rPr>
          <w:rFonts w:ascii="Arial"/>
        </w:rPr>
      </w:pPr>
      <w:r>
        <w:rPr>
          <w:position w:val="3"/>
        </w:rPr>
        <w:drawing>
          <wp:inline distT="0" distB="0" distL="0" distR="0">
            <wp:extent cx="47624" cy="47624"/>
            <wp:effectExtent l="0" t="0" r="0" b="0"/>
            <wp:docPr id="405" name="Image 405"/>
            <wp:cNvGraphicFramePr>
              <a:graphicFrameLocks/>
            </wp:cNvGraphicFramePr>
            <a:graphic>
              <a:graphicData uri="http://schemas.openxmlformats.org/drawingml/2006/picture">
                <pic:pic>
                  <pic:nvPicPr>
                    <pic:cNvPr id="405" name="Image 405"/>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w w:val="150"/>
          <w:position w:val="-5"/>
          <w:sz w:val="20"/>
        </w:rPr>
        <w:t> </w:t>
      </w:r>
      <w:r>
        <w:rPr>
          <w:rFonts w:ascii="Times New Roman"/>
          <w:spacing w:val="15"/>
          <w:position w:val="-5"/>
          <w:sz w:val="20"/>
        </w:rPr>
        <w:drawing>
          <wp:inline distT="0" distB="0" distL="0" distR="0">
            <wp:extent cx="123825" cy="152400"/>
            <wp:effectExtent l="0" t="0" r="0" b="0"/>
            <wp:docPr id="406" name="Image 406"/>
            <wp:cNvGraphicFramePr>
              <a:graphicFrameLocks/>
            </wp:cNvGraphicFramePr>
            <a:graphic>
              <a:graphicData uri="http://schemas.openxmlformats.org/drawingml/2006/picture">
                <pic:pic>
                  <pic:nvPicPr>
                    <pic:cNvPr id="406" name="Image 406"/>
                    <pic:cNvPicPr/>
                  </pic:nvPicPr>
                  <pic:blipFill>
                    <a:blip r:embed="rId943" cstate="print"/>
                    <a:stretch>
                      <a:fillRect/>
                    </a:stretch>
                  </pic:blipFill>
                  <pic:spPr>
                    <a:xfrm>
                      <a:off x="0" y="0"/>
                      <a:ext cx="123825" cy="152400"/>
                    </a:xfrm>
                    <a:prstGeom prst="rect">
                      <a:avLst/>
                    </a:prstGeom>
                  </pic:spPr>
                </pic:pic>
              </a:graphicData>
            </a:graphic>
          </wp:inline>
        </w:drawing>
      </w:r>
      <w:r>
        <w:rPr>
          <w:rFonts w:ascii="Times New Roman"/>
          <w:spacing w:val="15"/>
          <w:position w:val="-5"/>
          <w:sz w:val="20"/>
        </w:rPr>
      </w:r>
      <w:r>
        <w:rPr>
          <w:rFonts w:ascii="Times New Roman"/>
          <w:spacing w:val="4"/>
          <w:sz w:val="20"/>
        </w:rPr>
        <w:t> </w:t>
      </w:r>
      <w:r>
        <w:rPr>
          <w:rFonts w:ascii="Arial"/>
        </w:rPr>
        <w:t>Quotations related to </w:t>
      </w:r>
      <w:hyperlink r:id="rId944">
        <w:r>
          <w:rPr>
            <w:rFonts w:ascii="Arial"/>
            <w:u w:val="single" w:color="AAAAAA"/>
          </w:rPr>
          <w:t>Bible quotes about love</w:t>
        </w:r>
      </w:hyperlink>
      <w:r>
        <w:rPr>
          <w:rFonts w:ascii="Arial"/>
          <w:u w:val="none"/>
        </w:rPr>
        <w:t> at Wikiquote</w:t>
      </w:r>
    </w:p>
    <w:p>
      <w:pPr>
        <w:spacing w:line="235" w:lineRule="auto" w:before="49"/>
        <w:ind w:left="743" w:right="372" w:hanging="234"/>
        <w:jc w:val="left"/>
        <w:rPr>
          <w:rFonts w:ascii="Arial"/>
          <w:sz w:val="24"/>
        </w:rPr>
      </w:pPr>
      <w:r>
        <w:rPr>
          <w:position w:val="3"/>
        </w:rPr>
        <w:drawing>
          <wp:inline distT="0" distB="0" distL="0" distR="0">
            <wp:extent cx="47624" cy="47624"/>
            <wp:effectExtent l="0" t="0" r="0" b="0"/>
            <wp:docPr id="407" name="Image 407"/>
            <wp:cNvGraphicFramePr>
              <a:graphicFrameLocks/>
            </wp:cNvGraphicFramePr>
            <a:graphic>
              <a:graphicData uri="http://schemas.openxmlformats.org/drawingml/2006/picture">
                <pic:pic>
                  <pic:nvPicPr>
                    <pic:cNvPr id="407" name="Image 407"/>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hyperlink r:id="rId945">
        <w:r>
          <w:rPr>
            <w:rFonts w:ascii="Arial"/>
            <w:sz w:val="24"/>
            <w:u w:val="single" w:color="AAAAAA"/>
          </w:rPr>
          <w:t>"The</w:t>
        </w:r>
        <w:r>
          <w:rPr>
            <w:rFonts w:ascii="Arial"/>
            <w:spacing w:val="-6"/>
            <w:sz w:val="24"/>
            <w:u w:val="single" w:color="AAAAAA"/>
          </w:rPr>
          <w:t> </w:t>
        </w:r>
        <w:r>
          <w:rPr>
            <w:rFonts w:ascii="Arial"/>
            <w:i/>
            <w:sz w:val="24"/>
            <w:u w:val="single" w:color="AAAAAA"/>
          </w:rPr>
          <w:t>Bible</w:t>
        </w:r>
        <w:r>
          <w:rPr>
            <w:rFonts w:ascii="Arial"/>
            <w:i/>
            <w:spacing w:val="-6"/>
            <w:sz w:val="24"/>
            <w:u w:val="single" w:color="AAAAAA"/>
          </w:rPr>
          <w:t> </w:t>
        </w:r>
        <w:r>
          <w:rPr>
            <w:rFonts w:ascii="Arial"/>
            <w:sz w:val="24"/>
            <w:u w:val="single" w:color="AAAAAA"/>
          </w:rPr>
          <w:t>collected</w:t>
        </w:r>
        <w:r>
          <w:rPr>
            <w:rFonts w:ascii="Arial"/>
            <w:spacing w:val="-6"/>
            <w:sz w:val="24"/>
            <w:u w:val="single" w:color="AAAAAA"/>
          </w:rPr>
          <w:t> </w:t>
        </w:r>
        <w:r>
          <w:rPr>
            <w:rFonts w:ascii="Arial"/>
            <w:sz w:val="24"/>
            <w:u w:val="single" w:color="AAAAAA"/>
          </w:rPr>
          <w:t>news</w:t>
        </w:r>
        <w:r>
          <w:rPr>
            <w:rFonts w:ascii="Arial"/>
            <w:spacing w:val="-6"/>
            <w:sz w:val="24"/>
            <w:u w:val="single" w:color="AAAAAA"/>
          </w:rPr>
          <w:t> </w:t>
        </w:r>
        <w:r>
          <w:rPr>
            <w:rFonts w:ascii="Arial"/>
            <w:sz w:val="24"/>
            <w:u w:val="single" w:color="AAAAAA"/>
          </w:rPr>
          <w:t>and</w:t>
        </w:r>
        <w:r>
          <w:rPr>
            <w:rFonts w:ascii="Arial"/>
            <w:spacing w:val="-6"/>
            <w:sz w:val="24"/>
            <w:u w:val="single" w:color="AAAAAA"/>
          </w:rPr>
          <w:t> </w:t>
        </w:r>
        <w:r>
          <w:rPr>
            <w:rFonts w:ascii="Arial"/>
            <w:sz w:val="24"/>
            <w:u w:val="single" w:color="AAAAAA"/>
          </w:rPr>
          <w:t>commentary"</w:t>
        </w:r>
        <w:r>
          <w:rPr>
            <w:rFonts w:ascii="Arial"/>
            <w:spacing w:val="-6"/>
            <w:sz w:val="24"/>
            <w:u w:val="single" w:color="AAAAAA"/>
          </w:rPr>
          <w:t> </w:t>
        </w:r>
        <w:r>
          <w:rPr>
            <w:rFonts w:ascii="Arial"/>
            <w:sz w:val="24"/>
            <w:u w:val="single" w:color="AAAAAA"/>
          </w:rPr>
          <w:t>(https://www.nytimes.com/topic/subject/the-bible)</w:t>
        </w:r>
      </w:hyperlink>
      <w:r>
        <w:rPr>
          <w:rFonts w:ascii="Arial"/>
          <w:spacing w:val="-6"/>
          <w:sz w:val="24"/>
          <w:u w:val="none"/>
        </w:rPr>
        <w:t> </w:t>
      </w:r>
      <w:r>
        <w:rPr>
          <w:rFonts w:ascii="Arial"/>
          <w:i/>
          <w:sz w:val="24"/>
          <w:u w:val="none"/>
        </w:rPr>
        <w:t>The</w:t>
      </w:r>
      <w:r>
        <w:rPr>
          <w:rFonts w:ascii="Arial"/>
          <w:i/>
          <w:sz w:val="24"/>
          <w:u w:val="none"/>
        </w:rPr>
        <w:t> New York Times</w:t>
      </w:r>
      <w:r>
        <w:rPr>
          <w:rFonts w:ascii="Arial"/>
          <w:sz w:val="24"/>
          <w:u w:val="none"/>
        </w:rPr>
        <w:t>.</w:t>
      </w:r>
    </w:p>
    <w:p>
      <w:pPr>
        <w:pStyle w:val="BodyText"/>
        <w:spacing w:line="235" w:lineRule="auto" w:before="59"/>
        <w:ind w:right="372" w:hanging="234"/>
        <w:rPr>
          <w:rFonts w:ascii="Arial"/>
        </w:rPr>
      </w:pPr>
      <w:r>
        <w:rPr>
          <w:position w:val="3"/>
        </w:rPr>
        <w:drawing>
          <wp:inline distT="0" distB="0" distL="0" distR="0">
            <wp:extent cx="47624" cy="47624"/>
            <wp:effectExtent l="0" t="0" r="0" b="0"/>
            <wp:docPr id="408" name="Image 408"/>
            <wp:cNvGraphicFramePr>
              <a:graphicFrameLocks/>
            </wp:cNvGraphicFramePr>
            <a:graphic>
              <a:graphicData uri="http://schemas.openxmlformats.org/drawingml/2006/picture">
                <pic:pic>
                  <pic:nvPicPr>
                    <pic:cNvPr id="408" name="Image 408"/>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hyperlink r:id="rId946">
        <w:r>
          <w:rPr>
            <w:rFonts w:ascii="Arial"/>
            <w:u w:val="single" w:color="AAAAAA"/>
          </w:rPr>
          <w:t>"The</w:t>
        </w:r>
        <w:r>
          <w:rPr>
            <w:rFonts w:ascii="Arial"/>
            <w:spacing w:val="-6"/>
            <w:u w:val="single" w:color="AAAAAA"/>
          </w:rPr>
          <w:t> </w:t>
        </w:r>
        <w:r>
          <w:rPr>
            <w:rFonts w:ascii="Arial"/>
            <w:i/>
            <w:u w:val="single" w:color="AAAAAA"/>
          </w:rPr>
          <w:t>Bible</w:t>
        </w:r>
        <w:r>
          <w:rPr>
            <w:rFonts w:ascii="Arial"/>
            <w:i/>
            <w:spacing w:val="-6"/>
            <w:u w:val="single" w:color="AAAAAA"/>
          </w:rPr>
          <w:t> </w:t>
        </w:r>
        <w:r>
          <w:rPr>
            <w:rFonts w:ascii="Arial"/>
            <w:u w:val="single" w:color="AAAAAA"/>
          </w:rPr>
          <w:t>collected</w:t>
        </w:r>
        <w:r>
          <w:rPr>
            <w:rFonts w:ascii="Arial"/>
            <w:spacing w:val="-6"/>
            <w:u w:val="single" w:color="AAAAAA"/>
          </w:rPr>
          <w:t> </w:t>
        </w:r>
        <w:r>
          <w:rPr>
            <w:rFonts w:ascii="Arial"/>
            <w:u w:val="single" w:color="AAAAAA"/>
          </w:rPr>
          <w:t>news</w:t>
        </w:r>
        <w:r>
          <w:rPr>
            <w:rFonts w:ascii="Arial"/>
            <w:spacing w:val="-6"/>
            <w:u w:val="single" w:color="AAAAAA"/>
          </w:rPr>
          <w:t> </w:t>
        </w:r>
        <w:r>
          <w:rPr>
            <w:rFonts w:ascii="Arial"/>
            <w:u w:val="single" w:color="AAAAAA"/>
          </w:rPr>
          <w:t>and</w:t>
        </w:r>
        <w:r>
          <w:rPr>
            <w:rFonts w:ascii="Arial"/>
            <w:spacing w:val="-6"/>
            <w:u w:val="single" w:color="AAAAAA"/>
          </w:rPr>
          <w:t> </w:t>
        </w:r>
        <w:r>
          <w:rPr>
            <w:rFonts w:ascii="Arial"/>
            <w:u w:val="single" w:color="AAAAAA"/>
          </w:rPr>
          <w:t>commentary"</w:t>
        </w:r>
        <w:r>
          <w:rPr>
            <w:rFonts w:ascii="Arial"/>
            <w:spacing w:val="-6"/>
            <w:u w:val="single" w:color="AAAAAA"/>
          </w:rPr>
          <w:t> </w:t>
        </w:r>
        <w:r>
          <w:rPr>
            <w:rFonts w:ascii="Arial"/>
            <w:u w:val="single" w:color="AAAAAA"/>
          </w:rPr>
          <w:t>(https://www.theguardian.com/books/the-bible)</w:t>
        </w:r>
      </w:hyperlink>
      <w:r>
        <w:rPr>
          <w:rFonts w:ascii="Arial"/>
          <w:spacing w:val="-6"/>
          <w:u w:val="none"/>
        </w:rPr>
        <w:t> </w:t>
      </w:r>
      <w:r>
        <w:rPr>
          <w:rFonts w:ascii="Arial"/>
          <w:i/>
          <w:u w:val="none"/>
        </w:rPr>
        <w:t>The</w:t>
      </w:r>
      <w:r>
        <w:rPr>
          <w:rFonts w:ascii="Arial"/>
          <w:i/>
          <w:u w:val="none"/>
        </w:rPr>
        <w:t> </w:t>
      </w:r>
      <w:r>
        <w:rPr>
          <w:rFonts w:ascii="Arial"/>
          <w:i/>
          <w:spacing w:val="-2"/>
          <w:u w:val="none"/>
        </w:rPr>
        <w:t>Guardian</w:t>
      </w:r>
      <w:r>
        <w:rPr>
          <w:rFonts w:ascii="Arial"/>
          <w:spacing w:val="-2"/>
          <w:u w:val="none"/>
        </w:rPr>
        <w:t>.</w:t>
      </w:r>
    </w:p>
    <w:p>
      <w:pPr>
        <w:pStyle w:val="BodyText"/>
        <w:spacing w:line="235" w:lineRule="auto" w:before="59"/>
        <w:ind w:right="372" w:hanging="234"/>
        <w:rPr>
          <w:rFonts w:ascii="Arial" w:hAnsi="Arial"/>
        </w:rPr>
      </w:pPr>
      <w:r>
        <w:rPr>
          <w:rFonts w:ascii="Arial" w:hAnsi="Arial"/>
        </w:rPr>
        <mc:AlternateContent>
          <mc:Choice Requires="wps">
            <w:drawing>
              <wp:anchor distT="0" distB="0" distL="0" distR="0" allowOverlap="1" layoutInCell="1" locked="0" behindDoc="1" simplePos="0" relativeHeight="485415936">
                <wp:simplePos x="0" y="0"/>
                <wp:positionH relativeFrom="page">
                  <wp:posOffset>704849</wp:posOffset>
                </wp:positionH>
                <wp:positionV relativeFrom="paragraph">
                  <wp:posOffset>206394</wp:posOffset>
                </wp:positionV>
                <wp:extent cx="6534150" cy="9525"/>
                <wp:effectExtent l="0" t="0" r="0" b="0"/>
                <wp:wrapNone/>
                <wp:docPr id="409" name="Graphic 409"/>
                <wp:cNvGraphicFramePr>
                  <a:graphicFrameLocks/>
                </wp:cNvGraphicFramePr>
                <a:graphic>
                  <a:graphicData uri="http://schemas.microsoft.com/office/word/2010/wordprocessingShape">
                    <wps:wsp>
                      <wps:cNvPr id="409" name="Graphic 409"/>
                      <wps:cNvSpPr/>
                      <wps:spPr>
                        <a:xfrm>
                          <a:off x="0" y="0"/>
                          <a:ext cx="6534150" cy="9525"/>
                        </a:xfrm>
                        <a:custGeom>
                          <a:avLst/>
                          <a:gdLst/>
                          <a:ahLst/>
                          <a:cxnLst/>
                          <a:rect l="l" t="t" r="r" b="b"/>
                          <a:pathLst>
                            <a:path w="6534150" h="9525">
                              <a:moveTo>
                                <a:pt x="6534149" y="9524"/>
                              </a:moveTo>
                              <a:lnTo>
                                <a:pt x="0" y="9524"/>
                              </a:lnTo>
                              <a:lnTo>
                                <a:pt x="0" y="0"/>
                              </a:lnTo>
                              <a:lnTo>
                                <a:pt x="6534149" y="0"/>
                              </a:lnTo>
                              <a:lnTo>
                                <a:pt x="65341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16.251518pt;width:514.499959pt;height:.75pt;mso-position-horizontal-relative:page;mso-position-vertical-relative:paragraph;z-index:-17900544" id="docshape334" filled="true" fillcolor="#aaaaaa" stroked="false">
                <v:fill type="solid"/>
                <w10:wrap type="none"/>
              </v:rect>
            </w:pict>
          </mc:Fallback>
        </mc:AlternateContent>
      </w:r>
      <w:r>
        <w:rPr>
          <w:rFonts w:ascii="Arial" w:hAnsi="Arial"/>
        </w:rPr>
        <mc:AlternateContent>
          <mc:Choice Requires="wps">
            <w:drawing>
              <wp:anchor distT="0" distB="0" distL="0" distR="0" allowOverlap="1" layoutInCell="1" locked="0" behindDoc="1" simplePos="0" relativeHeight="485416448">
                <wp:simplePos x="0" y="0"/>
                <wp:positionH relativeFrom="page">
                  <wp:posOffset>704837</wp:posOffset>
                </wp:positionH>
                <wp:positionV relativeFrom="paragraph">
                  <wp:posOffset>377855</wp:posOffset>
                </wp:positionV>
                <wp:extent cx="6610350" cy="9525"/>
                <wp:effectExtent l="0" t="0" r="0" b="0"/>
                <wp:wrapNone/>
                <wp:docPr id="410" name="Graphic 410"/>
                <wp:cNvGraphicFramePr>
                  <a:graphicFrameLocks/>
                </wp:cNvGraphicFramePr>
                <a:graphic>
                  <a:graphicData uri="http://schemas.microsoft.com/office/word/2010/wordprocessingShape">
                    <wps:wsp>
                      <wps:cNvPr id="410" name="Graphic 410"/>
                      <wps:cNvSpPr/>
                      <wps:spPr>
                        <a:xfrm>
                          <a:off x="0" y="0"/>
                          <a:ext cx="6610350" cy="9525"/>
                        </a:xfrm>
                        <a:custGeom>
                          <a:avLst/>
                          <a:gdLst/>
                          <a:ahLst/>
                          <a:cxnLst/>
                          <a:rect l="l" t="t" r="r" b="b"/>
                          <a:pathLst>
                            <a:path w="6610350" h="9525">
                              <a:moveTo>
                                <a:pt x="885825" y="0"/>
                              </a:moveTo>
                              <a:lnTo>
                                <a:pt x="0" y="0"/>
                              </a:lnTo>
                              <a:lnTo>
                                <a:pt x="0" y="9525"/>
                              </a:lnTo>
                              <a:lnTo>
                                <a:pt x="885825" y="9525"/>
                              </a:lnTo>
                              <a:lnTo>
                                <a:pt x="885825" y="0"/>
                              </a:lnTo>
                              <a:close/>
                            </a:path>
                            <a:path w="6610350" h="9525">
                              <a:moveTo>
                                <a:pt x="6610350" y="0"/>
                              </a:moveTo>
                              <a:lnTo>
                                <a:pt x="923925" y="0"/>
                              </a:lnTo>
                              <a:lnTo>
                                <a:pt x="923925" y="9525"/>
                              </a:lnTo>
                              <a:lnTo>
                                <a:pt x="6610350" y="9525"/>
                              </a:lnTo>
                              <a:lnTo>
                                <a:pt x="6610350" y="0"/>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shape style="position:absolute;margin-left:55.499004pt;margin-top:29.752369pt;width:520.5pt;height:.75pt;mso-position-horizontal-relative:page;mso-position-vertical-relative:paragraph;z-index:-17900032" id="docshape335" coordorigin="1110,595" coordsize="10410,15" path="m2505,595l1110,595,1110,610,2505,610,2505,595xm11520,595l2565,595,2565,610,11520,610,11520,595xe" filled="true" fillcolor="#aaaaaa" stroked="false">
                <v:path arrowok="t"/>
                <v:fill type="solid"/>
                <w10:wrap type="none"/>
              </v:shape>
            </w:pict>
          </mc:Fallback>
        </mc:AlternateContent>
      </w:r>
      <w:r>
        <w:rPr>
          <w:position w:val="3"/>
        </w:rPr>
        <w:drawing>
          <wp:inline distT="0" distB="0" distL="0" distR="0">
            <wp:extent cx="47624" cy="47624"/>
            <wp:effectExtent l="0" t="0" r="0" b="0"/>
            <wp:docPr id="411" name="Image 411"/>
            <wp:cNvGraphicFramePr>
              <a:graphicFrameLocks/>
            </wp:cNvGraphicFramePr>
            <a:graphic>
              <a:graphicData uri="http://schemas.openxmlformats.org/drawingml/2006/picture">
                <pic:pic>
                  <pic:nvPicPr>
                    <pic:cNvPr id="411" name="Image 411"/>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hAnsi="Times New Roman"/>
          <w:spacing w:val="80"/>
          <w:sz w:val="20"/>
        </w:rPr>
        <w:t> </w:t>
      </w:r>
      <w:hyperlink r:id="rId947">
        <w:r>
          <w:rPr>
            <w:rFonts w:ascii="Arial" w:hAnsi="Arial"/>
          </w:rPr>
          <w:t>The British Library: Discovering Sacred</w:t>
        </w:r>
        <w:r>
          <w:rPr>
            <w:rFonts w:ascii="Arial" w:hAnsi="Arial"/>
            <w:spacing w:val="-2"/>
          </w:rPr>
          <w:t> </w:t>
        </w:r>
        <w:r>
          <w:rPr>
            <w:rFonts w:ascii="Arial" w:hAnsi="Arial"/>
          </w:rPr>
          <w:t>Texts – Christianity (https://www.bl.uk/sacred-texts/theme</w:t>
        </w:r>
      </w:hyperlink>
      <w:r>
        <w:rPr>
          <w:rFonts w:ascii="Arial" w:hAnsi="Arial"/>
        </w:rPr>
        <w:t> </w:t>
      </w:r>
      <w:hyperlink r:id="rId947">
        <w:r>
          <w:rPr>
            <w:rFonts w:ascii="Arial" w:hAnsi="Arial"/>
            <w:spacing w:val="-2"/>
          </w:rPr>
          <w:t>s/christianity)</w:t>
        </w:r>
      </w:hyperlink>
      <w:r>
        <w:rPr>
          <w:rFonts w:ascii="Arial" w:hAnsi="Arial"/>
          <w:spacing w:val="-2"/>
        </w:rPr>
        <w:t> Archived (https://web.archive.org/web/20220611</w:t>
      </w:r>
      <w:hyperlink r:id="rId948">
        <w:r>
          <w:rPr>
            <w:rFonts w:ascii="Arial" w:hAnsi="Arial"/>
            <w:spacing w:val="-2"/>
          </w:rPr>
          <w:t>143927/https://www.bl.uk/sacred-</w:t>
        </w:r>
        <w:r>
          <w:rPr>
            <w:rFonts w:ascii="Arial" w:hAnsi="Arial"/>
            <w:spacing w:val="-2"/>
          </w:rPr>
          <w:t>tex</w:t>
        </w:r>
      </w:hyperlink>
      <w:r>
        <w:rPr>
          <w:rFonts w:ascii="Arial" w:hAnsi="Arial"/>
          <w:spacing w:val="-2"/>
        </w:rPr>
        <w:t> </w:t>
      </w:r>
      <w:r>
        <w:rPr>
          <w:rFonts w:ascii="Arial" w:hAnsi="Arial"/>
          <w:u w:val="single" w:color="AAAAAA"/>
        </w:rPr>
        <w:t>ts/themes/christianity)</w:t>
      </w:r>
      <w:r>
        <w:rPr>
          <w:rFonts w:ascii="Arial" w:hAnsi="Arial"/>
          <w:u w:val="none"/>
        </w:rPr>
        <w:t> 11 June 2022 at the </w:t>
      </w:r>
      <w:hyperlink r:id="rId668">
        <w:r>
          <w:rPr>
            <w:rFonts w:ascii="Arial" w:hAnsi="Arial"/>
            <w:u w:val="single" w:color="AAAAAA"/>
          </w:rPr>
          <w:t>Wayback Machine</w:t>
        </w:r>
      </w:hyperlink>
    </w:p>
    <w:p>
      <w:pPr>
        <w:pStyle w:val="BodyText"/>
        <w:spacing w:line="235" w:lineRule="auto" w:before="59"/>
        <w:ind w:right="453" w:hanging="234"/>
        <w:jc w:val="both"/>
        <w:rPr>
          <w:rFonts w:ascii="Arial" w:hAnsi="Arial"/>
        </w:rPr>
      </w:pPr>
      <w:r>
        <w:rPr>
          <w:rFonts w:ascii="Arial" w:hAnsi="Arial"/>
        </w:rPr>
        <mc:AlternateContent>
          <mc:Choice Requires="wps">
            <w:drawing>
              <wp:anchor distT="0" distB="0" distL="0" distR="0" allowOverlap="1" layoutInCell="1" locked="0" behindDoc="1" simplePos="0" relativeHeight="485416960">
                <wp:simplePos x="0" y="0"/>
                <wp:positionH relativeFrom="page">
                  <wp:posOffset>704849</wp:posOffset>
                </wp:positionH>
                <wp:positionV relativeFrom="paragraph">
                  <wp:posOffset>206158</wp:posOffset>
                </wp:positionV>
                <wp:extent cx="6553200" cy="9525"/>
                <wp:effectExtent l="0" t="0" r="0" b="0"/>
                <wp:wrapNone/>
                <wp:docPr id="412" name="Graphic 412"/>
                <wp:cNvGraphicFramePr>
                  <a:graphicFrameLocks/>
                </wp:cNvGraphicFramePr>
                <a:graphic>
                  <a:graphicData uri="http://schemas.microsoft.com/office/word/2010/wordprocessingShape">
                    <wps:wsp>
                      <wps:cNvPr id="412" name="Graphic 412"/>
                      <wps:cNvSpPr/>
                      <wps:spPr>
                        <a:xfrm>
                          <a:off x="0" y="0"/>
                          <a:ext cx="6553200" cy="9525"/>
                        </a:xfrm>
                        <a:custGeom>
                          <a:avLst/>
                          <a:gdLst/>
                          <a:ahLst/>
                          <a:cxnLst/>
                          <a:rect l="l" t="t" r="r" b="b"/>
                          <a:pathLst>
                            <a:path w="6553200" h="9525">
                              <a:moveTo>
                                <a:pt x="6553199" y="9524"/>
                              </a:moveTo>
                              <a:lnTo>
                                <a:pt x="0" y="9524"/>
                              </a:lnTo>
                              <a:lnTo>
                                <a:pt x="0" y="0"/>
                              </a:lnTo>
                              <a:lnTo>
                                <a:pt x="6553199" y="0"/>
                              </a:lnTo>
                              <a:lnTo>
                                <a:pt x="65531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16.232960pt;width:515.999959pt;height:.75pt;mso-position-horizontal-relative:page;mso-position-vertical-relative:paragraph;z-index:-17899520" id="docshape336" filled="true" fillcolor="#aaaaaa" stroked="false">
                <v:fill type="solid"/>
                <w10:wrap type="none"/>
              </v:rect>
            </w:pict>
          </mc:Fallback>
        </mc:AlternateContent>
      </w:r>
      <w:r>
        <w:rPr>
          <w:rFonts w:ascii="Arial" w:hAnsi="Arial"/>
        </w:rPr>
        <mc:AlternateContent>
          <mc:Choice Requires="wps">
            <w:drawing>
              <wp:anchor distT="0" distB="0" distL="0" distR="0" allowOverlap="1" layoutInCell="1" locked="0" behindDoc="1" simplePos="0" relativeHeight="485417472">
                <wp:simplePos x="0" y="0"/>
                <wp:positionH relativeFrom="page">
                  <wp:posOffset>704849</wp:posOffset>
                </wp:positionH>
                <wp:positionV relativeFrom="paragraph">
                  <wp:posOffset>377608</wp:posOffset>
                </wp:positionV>
                <wp:extent cx="6534150" cy="9525"/>
                <wp:effectExtent l="0" t="0" r="0" b="0"/>
                <wp:wrapNone/>
                <wp:docPr id="413" name="Graphic 413"/>
                <wp:cNvGraphicFramePr>
                  <a:graphicFrameLocks/>
                </wp:cNvGraphicFramePr>
                <a:graphic>
                  <a:graphicData uri="http://schemas.microsoft.com/office/word/2010/wordprocessingShape">
                    <wps:wsp>
                      <wps:cNvPr id="413" name="Graphic 413"/>
                      <wps:cNvSpPr/>
                      <wps:spPr>
                        <a:xfrm>
                          <a:off x="0" y="0"/>
                          <a:ext cx="6534150" cy="9525"/>
                        </a:xfrm>
                        <a:custGeom>
                          <a:avLst/>
                          <a:gdLst/>
                          <a:ahLst/>
                          <a:cxnLst/>
                          <a:rect l="l" t="t" r="r" b="b"/>
                          <a:pathLst>
                            <a:path w="6534150" h="9525">
                              <a:moveTo>
                                <a:pt x="6534149" y="9524"/>
                              </a:moveTo>
                              <a:lnTo>
                                <a:pt x="0" y="9524"/>
                              </a:lnTo>
                              <a:lnTo>
                                <a:pt x="0" y="0"/>
                              </a:lnTo>
                              <a:lnTo>
                                <a:pt x="6534149" y="0"/>
                              </a:lnTo>
                              <a:lnTo>
                                <a:pt x="65341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3296pt;width:514.499959pt;height:.75pt;mso-position-horizontal-relative:page;mso-position-vertical-relative:paragraph;z-index:-17899008" id="docshape337" filled="true" fillcolor="#aaaaaa" stroked="false">
                <v:fill type="solid"/>
                <w10:wrap type="none"/>
              </v:rect>
            </w:pict>
          </mc:Fallback>
        </mc:AlternateContent>
      </w:r>
      <w:r>
        <w:rPr>
          <w:position w:val="3"/>
        </w:rPr>
        <w:drawing>
          <wp:inline distT="0" distB="0" distL="0" distR="0">
            <wp:extent cx="47624" cy="47624"/>
            <wp:effectExtent l="0" t="0" r="0" b="0"/>
            <wp:docPr id="414" name="Image 414"/>
            <wp:cNvGraphicFramePr>
              <a:graphicFrameLocks/>
            </wp:cNvGraphicFramePr>
            <a:graphic>
              <a:graphicData uri="http://schemas.openxmlformats.org/drawingml/2006/picture">
                <pic:pic>
                  <pic:nvPicPr>
                    <pic:cNvPr id="414" name="Image 414"/>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hAnsi="Times New Roman"/>
          <w:spacing w:val="80"/>
          <w:sz w:val="20"/>
        </w:rPr>
        <w:t> </w:t>
      </w:r>
      <w:hyperlink r:id="rId949">
        <w:r>
          <w:rPr>
            <w:rFonts w:ascii="Arial" w:hAnsi="Arial"/>
          </w:rPr>
          <w:t>The</w:t>
        </w:r>
        <w:r>
          <w:rPr>
            <w:rFonts w:ascii="Arial" w:hAnsi="Arial"/>
            <w:spacing w:val="-4"/>
          </w:rPr>
          <w:t> </w:t>
        </w:r>
        <w:r>
          <w:rPr>
            <w:rFonts w:ascii="Arial" w:hAnsi="Arial"/>
          </w:rPr>
          <w:t>National</w:t>
        </w:r>
        <w:r>
          <w:rPr>
            <w:rFonts w:ascii="Arial" w:hAnsi="Arial"/>
            <w:spacing w:val="-4"/>
          </w:rPr>
          <w:t> </w:t>
        </w:r>
        <w:r>
          <w:rPr>
            <w:rFonts w:ascii="Arial" w:hAnsi="Arial"/>
          </w:rPr>
          <w:t>Library</w:t>
        </w:r>
        <w:r>
          <w:rPr>
            <w:rFonts w:ascii="Arial" w:hAnsi="Arial"/>
            <w:spacing w:val="-4"/>
          </w:rPr>
          <w:t> </w:t>
        </w:r>
        <w:r>
          <w:rPr>
            <w:rFonts w:ascii="Arial" w:hAnsi="Arial"/>
          </w:rPr>
          <w:t>of</w:t>
        </w:r>
        <w:r>
          <w:rPr>
            <w:rFonts w:ascii="Arial" w:hAnsi="Arial"/>
            <w:spacing w:val="-4"/>
          </w:rPr>
          <w:t> </w:t>
        </w:r>
        <w:r>
          <w:rPr>
            <w:rFonts w:ascii="Arial" w:hAnsi="Arial"/>
          </w:rPr>
          <w:t>Israel</w:t>
        </w:r>
        <w:r>
          <w:rPr>
            <w:rFonts w:ascii="Arial" w:hAnsi="Arial"/>
            <w:spacing w:val="-4"/>
          </w:rPr>
          <w:t> </w:t>
        </w:r>
        <w:r>
          <w:rPr>
            <w:rFonts w:ascii="Arial" w:hAnsi="Arial"/>
          </w:rPr>
          <w:t>–</w:t>
        </w:r>
        <w:r>
          <w:rPr>
            <w:rFonts w:ascii="Arial" w:hAnsi="Arial"/>
            <w:spacing w:val="-4"/>
          </w:rPr>
          <w:t> </w:t>
        </w:r>
        <w:r>
          <w:rPr>
            <w:rFonts w:ascii="Arial" w:hAnsi="Arial"/>
          </w:rPr>
          <w:t>Over</w:t>
        </w:r>
        <w:r>
          <w:rPr>
            <w:rFonts w:ascii="Arial" w:hAnsi="Arial"/>
            <w:spacing w:val="-4"/>
          </w:rPr>
          <w:t> </w:t>
        </w:r>
        <w:r>
          <w:rPr>
            <w:rFonts w:ascii="Arial" w:hAnsi="Arial"/>
          </w:rPr>
          <w:t>15,000</w:t>
        </w:r>
        <w:r>
          <w:rPr>
            <w:rFonts w:ascii="Arial" w:hAnsi="Arial"/>
            <w:spacing w:val="-4"/>
          </w:rPr>
          <w:t> </w:t>
        </w:r>
        <w:r>
          <w:rPr>
            <w:rFonts w:ascii="Arial" w:hAnsi="Arial"/>
          </w:rPr>
          <w:t>scanned</w:t>
        </w:r>
        <w:r>
          <w:rPr>
            <w:rFonts w:ascii="Arial" w:hAnsi="Arial"/>
            <w:spacing w:val="-4"/>
          </w:rPr>
          <w:t> </w:t>
        </w:r>
        <w:r>
          <w:rPr>
            <w:rFonts w:ascii="Arial" w:hAnsi="Arial"/>
          </w:rPr>
          <w:t>manuscripts</w:t>
        </w:r>
        <w:r>
          <w:rPr>
            <w:rFonts w:ascii="Arial" w:hAnsi="Arial"/>
            <w:spacing w:val="-4"/>
          </w:rPr>
          <w:t> </w:t>
        </w:r>
        <w:r>
          <w:rPr>
            <w:rFonts w:ascii="Arial" w:hAnsi="Arial"/>
          </w:rPr>
          <w:t>of</w:t>
        </w:r>
        <w:r>
          <w:rPr>
            <w:rFonts w:ascii="Arial" w:hAnsi="Arial"/>
            <w:spacing w:val="-4"/>
          </w:rPr>
          <w:t> </w:t>
        </w:r>
        <w:r>
          <w:rPr>
            <w:rFonts w:ascii="Arial" w:hAnsi="Arial"/>
          </w:rPr>
          <w:t>the</w:t>
        </w:r>
        <w:r>
          <w:rPr>
            <w:rFonts w:ascii="Arial" w:hAnsi="Arial"/>
            <w:spacing w:val="-4"/>
          </w:rPr>
          <w:t> </w:t>
        </w:r>
        <w:r>
          <w:rPr>
            <w:rFonts w:ascii="Arial" w:hAnsi="Arial"/>
          </w:rPr>
          <w:t>Old</w:t>
        </w:r>
        <w:r>
          <w:rPr>
            <w:rFonts w:ascii="Arial" w:hAnsi="Arial"/>
            <w:spacing w:val="-9"/>
          </w:rPr>
          <w:t> </w:t>
        </w:r>
        <w:r>
          <w:rPr>
            <w:rFonts w:ascii="Arial" w:hAnsi="Arial"/>
          </w:rPr>
          <w:t>Testament</w:t>
        </w:r>
        <w:r>
          <w:rPr>
            <w:rFonts w:ascii="Arial" w:hAnsi="Arial"/>
            <w:spacing w:val="-4"/>
          </w:rPr>
          <w:t> </w:t>
        </w:r>
        <w:r>
          <w:rPr>
            <w:rFonts w:ascii="Arial" w:hAnsi="Arial"/>
          </w:rPr>
          <w:t>(https://w</w:t>
        </w:r>
      </w:hyperlink>
      <w:r>
        <w:rPr>
          <w:rFonts w:ascii="Arial" w:hAnsi="Arial"/>
        </w:rPr>
        <w:t> </w:t>
      </w:r>
      <w:hyperlink r:id="rId949">
        <w:r>
          <w:rPr>
            <w:rFonts w:ascii="Arial" w:hAnsi="Arial"/>
            <w:spacing w:val="-2"/>
          </w:rPr>
          <w:t>eb.nli.org.il/sites/nlis/en/manuscript/pages/results.aspx#query=lsr01,contains,openforall&amp;query=a</w:t>
        </w:r>
      </w:hyperlink>
      <w:r>
        <w:rPr>
          <w:rFonts w:ascii="Arial" w:hAnsi="Arial"/>
          <w:spacing w:val="-2"/>
        </w:rPr>
        <w:t> </w:t>
      </w:r>
      <w:hyperlink r:id="rId949">
        <w:r>
          <w:rPr>
            <w:rFonts w:ascii="Arial" w:hAnsi="Arial"/>
            <w:spacing w:val="-2"/>
            <w:u w:val="single" w:color="AAAAAA"/>
          </w:rPr>
          <w:t>ny,contains,bible)</w:t>
        </w:r>
      </w:hyperlink>
    </w:p>
    <w:p>
      <w:pPr>
        <w:pStyle w:val="BodyText"/>
        <w:spacing w:line="235" w:lineRule="auto" w:before="58"/>
        <w:ind w:right="384" w:hanging="234"/>
        <w:jc w:val="both"/>
        <w:rPr>
          <w:rFonts w:ascii="Arial"/>
        </w:rPr>
      </w:pPr>
      <w:r>
        <w:rPr>
          <w:rFonts w:ascii="Arial"/>
        </w:rPr>
        <mc:AlternateContent>
          <mc:Choice Requires="wps">
            <w:drawing>
              <wp:anchor distT="0" distB="0" distL="0" distR="0" allowOverlap="1" layoutInCell="1" locked="0" behindDoc="1" simplePos="0" relativeHeight="485417984">
                <wp:simplePos x="0" y="0"/>
                <wp:positionH relativeFrom="page">
                  <wp:posOffset>704849</wp:posOffset>
                </wp:positionH>
                <wp:positionV relativeFrom="paragraph">
                  <wp:posOffset>205922</wp:posOffset>
                </wp:positionV>
                <wp:extent cx="6591300" cy="9525"/>
                <wp:effectExtent l="0" t="0" r="0" b="0"/>
                <wp:wrapNone/>
                <wp:docPr id="415" name="Graphic 415"/>
                <wp:cNvGraphicFramePr>
                  <a:graphicFrameLocks/>
                </wp:cNvGraphicFramePr>
                <a:graphic>
                  <a:graphicData uri="http://schemas.microsoft.com/office/word/2010/wordprocessingShape">
                    <wps:wsp>
                      <wps:cNvPr id="415" name="Graphic 415"/>
                      <wps:cNvSpPr/>
                      <wps:spPr>
                        <a:xfrm>
                          <a:off x="0" y="0"/>
                          <a:ext cx="6591300" cy="9525"/>
                        </a:xfrm>
                        <a:custGeom>
                          <a:avLst/>
                          <a:gdLst/>
                          <a:ahLst/>
                          <a:cxnLst/>
                          <a:rect l="l" t="t" r="r" b="b"/>
                          <a:pathLst>
                            <a:path w="6591300" h="9525">
                              <a:moveTo>
                                <a:pt x="6591299" y="9524"/>
                              </a:moveTo>
                              <a:lnTo>
                                <a:pt x="0" y="9524"/>
                              </a:lnTo>
                              <a:lnTo>
                                <a:pt x="0" y="0"/>
                              </a:lnTo>
                              <a:lnTo>
                                <a:pt x="6591299" y="0"/>
                              </a:lnTo>
                              <a:lnTo>
                                <a:pt x="65912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16.214401pt;width:518.999959pt;height:.75pt;mso-position-horizontal-relative:page;mso-position-vertical-relative:paragraph;z-index:-17898496" id="docshape338" filled="true" fillcolor="#aaaaaa" stroked="false">
                <v:fill type="solid"/>
                <w10:wrap type="none"/>
              </v:rect>
            </w:pict>
          </mc:Fallback>
        </mc:AlternateContent>
      </w:r>
      <w:r>
        <w:rPr>
          <w:position w:val="3"/>
        </w:rPr>
        <w:drawing>
          <wp:inline distT="0" distB="0" distL="0" distR="0">
            <wp:extent cx="47624" cy="47624"/>
            <wp:effectExtent l="0" t="0" r="0" b="0"/>
            <wp:docPr id="416" name="Image 416"/>
            <wp:cNvGraphicFramePr>
              <a:graphicFrameLocks/>
            </wp:cNvGraphicFramePr>
            <a:graphic>
              <a:graphicData uri="http://schemas.openxmlformats.org/drawingml/2006/picture">
                <pic:pic>
                  <pic:nvPicPr>
                    <pic:cNvPr id="416" name="Image 416"/>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40"/>
          <w:sz w:val="20"/>
        </w:rPr>
        <w:t> </w:t>
      </w:r>
      <w:hyperlink r:id="rId950">
        <w:r>
          <w:rPr>
            <w:rFonts w:ascii="Arial"/>
          </w:rPr>
          <w:t>Trinity</w:t>
        </w:r>
        <w:r>
          <w:rPr>
            <w:rFonts w:ascii="Arial"/>
            <w:spacing w:val="-7"/>
          </w:rPr>
          <w:t> </w:t>
        </w:r>
        <w:r>
          <w:rPr>
            <w:rFonts w:ascii="Arial"/>
          </w:rPr>
          <w:t>College</w:t>
        </w:r>
        <w:r>
          <w:rPr>
            <w:rFonts w:ascii="Arial"/>
            <w:spacing w:val="-7"/>
          </w:rPr>
          <w:t> </w:t>
        </w:r>
        <w:r>
          <w:rPr>
            <w:rFonts w:ascii="Arial"/>
          </w:rPr>
          <w:t>Digital</w:t>
        </w:r>
        <w:r>
          <w:rPr>
            <w:rFonts w:ascii="Arial"/>
            <w:spacing w:val="-7"/>
          </w:rPr>
          <w:t> </w:t>
        </w:r>
        <w:r>
          <w:rPr>
            <w:rFonts w:ascii="Arial"/>
          </w:rPr>
          <w:t>Collections</w:t>
        </w:r>
        <w:r>
          <w:rPr>
            <w:rFonts w:ascii="Arial"/>
            <w:spacing w:val="-7"/>
          </w:rPr>
          <w:t> </w:t>
        </w:r>
        <w:r>
          <w:rPr>
            <w:rFonts w:ascii="Arial"/>
          </w:rPr>
          <w:t>(http://digitalcollections.tcd.ie/home/index.php?DRIS_ID=MS58_</w:t>
        </w:r>
      </w:hyperlink>
      <w:r>
        <w:rPr>
          <w:rFonts w:ascii="Arial"/>
        </w:rPr>
        <w:t> </w:t>
      </w:r>
      <w:hyperlink r:id="rId950">
        <w:r>
          <w:rPr>
            <w:rFonts w:ascii="Arial"/>
            <w:u w:val="single" w:color="AAAAAA"/>
          </w:rPr>
          <w:t>003v)</w:t>
        </w:r>
      </w:hyperlink>
      <w:r>
        <w:rPr>
          <w:rFonts w:ascii="Arial"/>
          <w:u w:val="none"/>
        </w:rPr>
        <w:t> images of complete manuscript of the </w:t>
      </w:r>
      <w:hyperlink r:id="rId591">
        <w:r>
          <w:rPr>
            <w:rFonts w:ascii="Arial"/>
            <w:u w:val="single" w:color="AAAAAA"/>
          </w:rPr>
          <w:t>Book of Kells</w:t>
        </w:r>
      </w:hyperlink>
      <w:r>
        <w:rPr>
          <w:rFonts w:ascii="Arial"/>
          <w:u w:val="none"/>
        </w:rPr>
        <w:t>.</w:t>
      </w:r>
    </w:p>
    <w:p>
      <w:pPr>
        <w:pStyle w:val="BodyText"/>
        <w:spacing w:before="55"/>
        <w:ind w:left="509"/>
        <w:jc w:val="both"/>
        <w:rPr>
          <w:rFonts w:ascii="Arial"/>
        </w:rPr>
      </w:pPr>
      <w:r>
        <w:rPr>
          <w:position w:val="3"/>
        </w:rPr>
        <w:drawing>
          <wp:inline distT="0" distB="0" distL="0" distR="0">
            <wp:extent cx="47624" cy="47624"/>
            <wp:effectExtent l="0" t="0" r="0" b="0"/>
            <wp:docPr id="417" name="Image 417"/>
            <wp:cNvGraphicFramePr>
              <a:graphicFrameLocks/>
            </wp:cNvGraphicFramePr>
            <a:graphic>
              <a:graphicData uri="http://schemas.openxmlformats.org/drawingml/2006/picture">
                <pic:pic>
                  <pic:nvPicPr>
                    <pic:cNvPr id="417" name="Image 417"/>
                    <pic:cNvPicPr/>
                  </pic:nvPicPr>
                  <pic:blipFill>
                    <a:blip r:embed="rId163"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w w:val="150"/>
          <w:sz w:val="20"/>
        </w:rPr>
        <w:t> </w:t>
      </w:r>
      <w:hyperlink r:id="rId951">
        <w:r>
          <w:rPr>
            <w:rFonts w:ascii="Arial"/>
            <w:u w:val="single" w:color="AAAAAA"/>
          </w:rPr>
          <w:t>Check out different versions of the Christian Bible (https://www.biblegateway.com/)</w:t>
        </w:r>
      </w:hyperlink>
    </w:p>
    <w:p>
      <w:pPr>
        <w:pStyle w:val="BodyText"/>
        <w:spacing w:before="4"/>
        <w:ind w:left="0"/>
        <w:rPr>
          <w:rFonts w:ascii="Arial"/>
          <w:sz w:val="14"/>
        </w:rPr>
      </w:pPr>
      <w:r>
        <w:rPr>
          <w:rFonts w:ascii="Arial"/>
          <w:sz w:val="14"/>
        </w:rPr>
        <mc:AlternateContent>
          <mc:Choice Requires="wps">
            <w:drawing>
              <wp:anchor distT="0" distB="0" distL="0" distR="0" allowOverlap="1" layoutInCell="1" locked="0" behindDoc="1" simplePos="0" relativeHeight="487742464">
                <wp:simplePos x="0" y="0"/>
                <wp:positionH relativeFrom="page">
                  <wp:posOffset>457200</wp:posOffset>
                </wp:positionH>
                <wp:positionV relativeFrom="paragraph">
                  <wp:posOffset>120267</wp:posOffset>
                </wp:positionV>
                <wp:extent cx="6867525" cy="28575"/>
                <wp:effectExtent l="0" t="0" r="0" b="0"/>
                <wp:wrapTopAndBottom/>
                <wp:docPr id="418" name="Graphic 418"/>
                <wp:cNvGraphicFramePr>
                  <a:graphicFrameLocks/>
                </wp:cNvGraphicFramePr>
                <a:graphic>
                  <a:graphicData uri="http://schemas.microsoft.com/office/word/2010/wordprocessingShape">
                    <wps:wsp>
                      <wps:cNvPr id="418" name="Graphic 418"/>
                      <wps:cNvSpPr/>
                      <wps:spPr>
                        <a:xfrm>
                          <a:off x="0" y="0"/>
                          <a:ext cx="6867525" cy="28575"/>
                        </a:xfrm>
                        <a:custGeom>
                          <a:avLst/>
                          <a:gdLst/>
                          <a:ahLst/>
                          <a:cxnLst/>
                          <a:rect l="l" t="t" r="r" b="b"/>
                          <a:pathLst>
                            <a:path w="6867525" h="28575">
                              <a:moveTo>
                                <a:pt x="6867524" y="28574"/>
                              </a:moveTo>
                              <a:lnTo>
                                <a:pt x="0" y="28574"/>
                              </a:lnTo>
                              <a:lnTo>
                                <a:pt x="0" y="0"/>
                              </a:lnTo>
                              <a:lnTo>
                                <a:pt x="6867524" y="0"/>
                              </a:lnTo>
                              <a:lnTo>
                                <a:pt x="6867524" y="28574"/>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9.469868pt;width:540.749957pt;height:2.25pt;mso-position-horizontal-relative:page;mso-position-vertical-relative:paragraph;z-index:-15574016;mso-wrap-distance-left:0;mso-wrap-distance-right:0" id="docshape339" filled="true" fillcolor="#0f1317" stroked="false">
                <v:fill type="solid"/>
                <w10:wrap type="topAndBottom"/>
              </v:rect>
            </w:pict>
          </mc:Fallback>
        </mc:AlternateContent>
      </w:r>
    </w:p>
    <w:p>
      <w:pPr>
        <w:spacing w:before="142"/>
        <w:ind w:left="359" w:right="0" w:firstLine="0"/>
        <w:jc w:val="left"/>
        <w:rPr>
          <w:rFonts w:ascii="Arial"/>
          <w:sz w:val="20"/>
        </w:rPr>
      </w:pPr>
      <w:r>
        <w:rPr>
          <w:rFonts w:ascii="Arial"/>
          <w:sz w:val="20"/>
        </w:rPr>
        <w:t>Retrieved</w:t>
      </w:r>
      <w:r>
        <w:rPr>
          <w:rFonts w:ascii="Arial"/>
          <w:spacing w:val="-1"/>
          <w:sz w:val="20"/>
        </w:rPr>
        <w:t> </w:t>
      </w:r>
      <w:r>
        <w:rPr>
          <w:rFonts w:ascii="Arial"/>
          <w:sz w:val="20"/>
        </w:rPr>
        <w:t>from</w:t>
      </w:r>
      <w:r>
        <w:rPr>
          <w:rFonts w:ascii="Arial"/>
          <w:spacing w:val="-1"/>
          <w:sz w:val="20"/>
        </w:rPr>
        <w:t> </w:t>
      </w:r>
      <w:r>
        <w:rPr>
          <w:rFonts w:ascii="Arial"/>
          <w:spacing w:val="-2"/>
          <w:sz w:val="20"/>
        </w:rPr>
        <w:t>"</w:t>
      </w:r>
      <w:hyperlink r:id="rId952">
        <w:r>
          <w:rPr>
            <w:rFonts w:ascii="Arial"/>
            <w:spacing w:val="-2"/>
            <w:sz w:val="20"/>
            <w:u w:val="single" w:color="AAAAAA"/>
          </w:rPr>
          <w:t>https://en.wikipedia.org/w/index.php?title=Bible&amp;oldid=1293454609</w:t>
        </w:r>
      </w:hyperlink>
      <w:r>
        <w:rPr>
          <w:rFonts w:ascii="Arial"/>
          <w:spacing w:val="-2"/>
          <w:sz w:val="20"/>
          <w:u w:val="none"/>
        </w:rPr>
        <w:t>"</w:t>
      </w:r>
    </w:p>
    <w:sectPr>
      <w:pgSz w:w="12240" w:h="15840"/>
      <w:pgMar w:top="520" w:bottom="280" w:left="36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Estrangelo Edessa">
    <w:altName w:val="Estrangelo Edessa"/>
    <w:charset w:val="0"/>
    <w:family w:val="script"/>
    <w:pitch w:val="variable"/>
  </w:font>
  <w:font w:name="Georgia">
    <w:altName w:val="Georgia"/>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743" w:hanging="267"/>
        <w:jc w:val="right"/>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1818" w:hanging="267"/>
      </w:pPr>
      <w:rPr>
        <w:rFonts w:hint="default"/>
        <w:lang w:val="en-US" w:eastAsia="en-US" w:bidi="ar-SA"/>
      </w:rPr>
    </w:lvl>
    <w:lvl w:ilvl="2">
      <w:start w:val="0"/>
      <w:numFmt w:val="bullet"/>
      <w:lvlText w:val="•"/>
      <w:lvlJc w:val="left"/>
      <w:pPr>
        <w:ind w:left="2896" w:hanging="267"/>
      </w:pPr>
      <w:rPr>
        <w:rFonts w:hint="default"/>
        <w:lang w:val="en-US" w:eastAsia="en-US" w:bidi="ar-SA"/>
      </w:rPr>
    </w:lvl>
    <w:lvl w:ilvl="3">
      <w:start w:val="0"/>
      <w:numFmt w:val="bullet"/>
      <w:lvlText w:val="•"/>
      <w:lvlJc w:val="left"/>
      <w:pPr>
        <w:ind w:left="3974" w:hanging="267"/>
      </w:pPr>
      <w:rPr>
        <w:rFonts w:hint="default"/>
        <w:lang w:val="en-US" w:eastAsia="en-US" w:bidi="ar-SA"/>
      </w:rPr>
    </w:lvl>
    <w:lvl w:ilvl="4">
      <w:start w:val="0"/>
      <w:numFmt w:val="bullet"/>
      <w:lvlText w:val="•"/>
      <w:lvlJc w:val="left"/>
      <w:pPr>
        <w:ind w:left="5052" w:hanging="267"/>
      </w:pPr>
      <w:rPr>
        <w:rFonts w:hint="default"/>
        <w:lang w:val="en-US" w:eastAsia="en-US" w:bidi="ar-SA"/>
      </w:rPr>
    </w:lvl>
    <w:lvl w:ilvl="5">
      <w:start w:val="0"/>
      <w:numFmt w:val="bullet"/>
      <w:lvlText w:val="•"/>
      <w:lvlJc w:val="left"/>
      <w:pPr>
        <w:ind w:left="6130" w:hanging="267"/>
      </w:pPr>
      <w:rPr>
        <w:rFonts w:hint="default"/>
        <w:lang w:val="en-US" w:eastAsia="en-US" w:bidi="ar-SA"/>
      </w:rPr>
    </w:lvl>
    <w:lvl w:ilvl="6">
      <w:start w:val="0"/>
      <w:numFmt w:val="bullet"/>
      <w:lvlText w:val="•"/>
      <w:lvlJc w:val="left"/>
      <w:pPr>
        <w:ind w:left="7208" w:hanging="267"/>
      </w:pPr>
      <w:rPr>
        <w:rFonts w:hint="default"/>
        <w:lang w:val="en-US" w:eastAsia="en-US" w:bidi="ar-SA"/>
      </w:rPr>
    </w:lvl>
    <w:lvl w:ilvl="7">
      <w:start w:val="0"/>
      <w:numFmt w:val="bullet"/>
      <w:lvlText w:val="•"/>
      <w:lvlJc w:val="left"/>
      <w:pPr>
        <w:ind w:left="8286" w:hanging="267"/>
      </w:pPr>
      <w:rPr>
        <w:rFonts w:hint="default"/>
        <w:lang w:val="en-US" w:eastAsia="en-US" w:bidi="ar-SA"/>
      </w:rPr>
    </w:lvl>
    <w:lvl w:ilvl="8">
      <w:start w:val="0"/>
      <w:numFmt w:val="bullet"/>
      <w:lvlText w:val="•"/>
      <w:lvlJc w:val="left"/>
      <w:pPr>
        <w:ind w:left="9364" w:hanging="267"/>
      </w:pPr>
      <w:rPr>
        <w:rFonts w:hint="default"/>
        <w:lang w:val="en-US" w:eastAsia="en-US" w:bidi="ar-SA"/>
      </w:rPr>
    </w:lvl>
  </w:abstractNum>
  <w:abstractNum w:abstractNumId="0">
    <w:multiLevelType w:val="hybridMultilevel"/>
    <w:lvl w:ilvl="0">
      <w:start w:val="1"/>
      <w:numFmt w:val="lowerLetter"/>
      <w:lvlText w:val="%1."/>
      <w:lvlJc w:val="left"/>
      <w:pPr>
        <w:ind w:left="743" w:hanging="267"/>
        <w:jc w:val="right"/>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1818" w:hanging="267"/>
      </w:pPr>
      <w:rPr>
        <w:rFonts w:hint="default"/>
        <w:lang w:val="en-US" w:eastAsia="en-US" w:bidi="ar-SA"/>
      </w:rPr>
    </w:lvl>
    <w:lvl w:ilvl="2">
      <w:start w:val="0"/>
      <w:numFmt w:val="bullet"/>
      <w:lvlText w:val="•"/>
      <w:lvlJc w:val="left"/>
      <w:pPr>
        <w:ind w:left="2896" w:hanging="267"/>
      </w:pPr>
      <w:rPr>
        <w:rFonts w:hint="default"/>
        <w:lang w:val="en-US" w:eastAsia="en-US" w:bidi="ar-SA"/>
      </w:rPr>
    </w:lvl>
    <w:lvl w:ilvl="3">
      <w:start w:val="0"/>
      <w:numFmt w:val="bullet"/>
      <w:lvlText w:val="•"/>
      <w:lvlJc w:val="left"/>
      <w:pPr>
        <w:ind w:left="3974" w:hanging="267"/>
      </w:pPr>
      <w:rPr>
        <w:rFonts w:hint="default"/>
        <w:lang w:val="en-US" w:eastAsia="en-US" w:bidi="ar-SA"/>
      </w:rPr>
    </w:lvl>
    <w:lvl w:ilvl="4">
      <w:start w:val="0"/>
      <w:numFmt w:val="bullet"/>
      <w:lvlText w:val="•"/>
      <w:lvlJc w:val="left"/>
      <w:pPr>
        <w:ind w:left="5052" w:hanging="267"/>
      </w:pPr>
      <w:rPr>
        <w:rFonts w:hint="default"/>
        <w:lang w:val="en-US" w:eastAsia="en-US" w:bidi="ar-SA"/>
      </w:rPr>
    </w:lvl>
    <w:lvl w:ilvl="5">
      <w:start w:val="0"/>
      <w:numFmt w:val="bullet"/>
      <w:lvlText w:val="•"/>
      <w:lvlJc w:val="left"/>
      <w:pPr>
        <w:ind w:left="6130" w:hanging="267"/>
      </w:pPr>
      <w:rPr>
        <w:rFonts w:hint="default"/>
        <w:lang w:val="en-US" w:eastAsia="en-US" w:bidi="ar-SA"/>
      </w:rPr>
    </w:lvl>
    <w:lvl w:ilvl="6">
      <w:start w:val="0"/>
      <w:numFmt w:val="bullet"/>
      <w:lvlText w:val="•"/>
      <w:lvlJc w:val="left"/>
      <w:pPr>
        <w:ind w:left="7208" w:hanging="267"/>
      </w:pPr>
      <w:rPr>
        <w:rFonts w:hint="default"/>
        <w:lang w:val="en-US" w:eastAsia="en-US" w:bidi="ar-SA"/>
      </w:rPr>
    </w:lvl>
    <w:lvl w:ilvl="7">
      <w:start w:val="0"/>
      <w:numFmt w:val="bullet"/>
      <w:lvlText w:val="•"/>
      <w:lvlJc w:val="left"/>
      <w:pPr>
        <w:ind w:left="8286" w:hanging="267"/>
      </w:pPr>
      <w:rPr>
        <w:rFonts w:hint="default"/>
        <w:lang w:val="en-US" w:eastAsia="en-US" w:bidi="ar-SA"/>
      </w:rPr>
    </w:lvl>
    <w:lvl w:ilvl="8">
      <w:start w:val="0"/>
      <w:numFmt w:val="bullet"/>
      <w:lvlText w:val="•"/>
      <w:lvlJc w:val="left"/>
      <w:pPr>
        <w:ind w:left="9364" w:hanging="267"/>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lang w:val="en-US" w:eastAsia="en-US" w:bidi="ar-SA"/>
    </w:rPr>
  </w:style>
  <w:style w:styleId="BodyText" w:type="paragraph">
    <w:name w:val="Body Text"/>
    <w:basedOn w:val="Normal"/>
    <w:uiPriority w:val="1"/>
    <w:qFormat/>
    <w:pPr>
      <w:ind w:left="743"/>
    </w:pPr>
    <w:rPr>
      <w:rFonts w:ascii="Georgia" w:hAnsi="Georgia" w:eastAsia="Georgia" w:cs="Georgia"/>
      <w:sz w:val="24"/>
      <w:szCs w:val="24"/>
      <w:lang w:val="en-US" w:eastAsia="en-US" w:bidi="ar-SA"/>
    </w:rPr>
  </w:style>
  <w:style w:styleId="Heading1" w:type="paragraph">
    <w:name w:val="Heading 1"/>
    <w:basedOn w:val="Normal"/>
    <w:uiPriority w:val="1"/>
    <w:qFormat/>
    <w:pPr>
      <w:ind w:left="359"/>
      <w:outlineLvl w:val="1"/>
    </w:pPr>
    <w:rPr>
      <w:rFonts w:ascii="Georgia" w:hAnsi="Georgia" w:eastAsia="Georgia" w:cs="Georgia"/>
      <w:b/>
      <w:bCs/>
      <w:sz w:val="36"/>
      <w:szCs w:val="36"/>
      <w:lang w:val="en-US" w:eastAsia="en-US" w:bidi="ar-SA"/>
    </w:rPr>
  </w:style>
  <w:style w:styleId="Heading2" w:type="paragraph">
    <w:name w:val="Heading 2"/>
    <w:basedOn w:val="Normal"/>
    <w:uiPriority w:val="1"/>
    <w:qFormat/>
    <w:pPr>
      <w:ind w:left="359"/>
      <w:jc w:val="both"/>
      <w:outlineLvl w:val="2"/>
    </w:pPr>
    <w:rPr>
      <w:rFonts w:ascii="Arial" w:hAnsi="Arial" w:eastAsia="Arial" w:cs="Arial"/>
      <w:b/>
      <w:bCs/>
      <w:sz w:val="28"/>
      <w:szCs w:val="28"/>
      <w:lang w:val="en-US" w:eastAsia="en-US" w:bidi="ar-SA"/>
    </w:rPr>
  </w:style>
  <w:style w:styleId="Heading3" w:type="paragraph">
    <w:name w:val="Heading 3"/>
    <w:basedOn w:val="Normal"/>
    <w:uiPriority w:val="1"/>
    <w:qFormat/>
    <w:pPr>
      <w:ind w:left="359"/>
      <w:jc w:val="both"/>
      <w:outlineLvl w:val="3"/>
    </w:pPr>
    <w:rPr>
      <w:rFonts w:ascii="Arial" w:hAnsi="Arial" w:eastAsia="Arial" w:cs="Arial"/>
      <w:b/>
      <w:bCs/>
      <w:sz w:val="24"/>
      <w:szCs w:val="24"/>
      <w:lang w:val="en-US" w:eastAsia="en-US" w:bidi="ar-SA"/>
    </w:rPr>
  </w:style>
  <w:style w:styleId="Title" w:type="paragraph">
    <w:name w:val="Title"/>
    <w:basedOn w:val="Normal"/>
    <w:uiPriority w:val="1"/>
    <w:qFormat/>
    <w:pPr>
      <w:ind w:left="359"/>
    </w:pPr>
    <w:rPr>
      <w:rFonts w:ascii="Georgia" w:hAnsi="Georgia" w:eastAsia="Georgia" w:cs="Georgia"/>
      <w:b/>
      <w:bCs/>
      <w:sz w:val="50"/>
      <w:szCs w:val="50"/>
      <w:lang w:val="en-US" w:eastAsia="en-US" w:bidi="ar-SA"/>
    </w:rPr>
  </w:style>
  <w:style w:styleId="ListParagraph" w:type="paragraph">
    <w:name w:val="List Paragraph"/>
    <w:basedOn w:val="Normal"/>
    <w:uiPriority w:val="1"/>
    <w:qFormat/>
    <w:pPr>
      <w:spacing w:before="54"/>
      <w:ind w:left="743" w:hanging="533"/>
    </w:pPr>
    <w:rPr>
      <w:rFonts w:ascii="Arial" w:hAnsi="Arial" w:eastAsia="Arial" w:cs="Arial"/>
      <w:lang w:val="en-US" w:eastAsia="en-US" w:bidi="ar-SA"/>
    </w:rPr>
  </w:style>
  <w:style w:styleId="TableParagraph" w:type="paragraph">
    <w:name w:val="Table Paragraph"/>
    <w:basedOn w:val="Normal"/>
    <w:uiPriority w:val="1"/>
    <w:qFormat/>
    <w:pPr>
      <w:spacing w:before="17"/>
      <w:ind w:left="102"/>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s://en.wikipedia.org/wiki/Main_Page"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https://en.wikipedia.org/wiki/Gutenberg_Bible" TargetMode="External"/><Relationship Id="rId11" Type="http://schemas.openxmlformats.org/officeDocument/2006/relationships/hyperlink" Target="https://en.wikipedia.org/wiki/Johannes_Gutenberg" TargetMode="External"/><Relationship Id="rId12" Type="http://schemas.openxmlformats.org/officeDocument/2006/relationships/hyperlink" Target="https://en.wikipedia.org/wiki/Christianity" TargetMode="External"/><Relationship Id="rId13" Type="http://schemas.openxmlformats.org/officeDocument/2006/relationships/hyperlink" Target="https://en.wikipedia.org/wiki/Judaism" TargetMode="External"/><Relationship Id="rId14" Type="http://schemas.openxmlformats.org/officeDocument/2006/relationships/hyperlink" Target="https://en.wikipedia.org/wiki/Biblical_Hebrew" TargetMode="External"/><Relationship Id="rId15" Type="http://schemas.openxmlformats.org/officeDocument/2006/relationships/hyperlink" Target="https://en.wikipedia.org/wiki/Biblical_Aramaic" TargetMode="External"/><Relationship Id="rId16" Type="http://schemas.openxmlformats.org/officeDocument/2006/relationships/hyperlink" Target="https://en.wikipedia.org/wiki/Koine_Greek" TargetMode="External"/><Relationship Id="rId17" Type="http://schemas.openxmlformats.org/officeDocument/2006/relationships/hyperlink" Target="https://en.wikipedia.org/wiki/Dating_the_Bible" TargetMode="External"/><Relationship Id="rId18" Type="http://schemas.openxmlformats.org/officeDocument/2006/relationships/hyperlink" Target="https://en.wikipedia.org/wiki/Protestant" TargetMode="External"/><Relationship Id="rId19" Type="http://schemas.openxmlformats.org/officeDocument/2006/relationships/hyperlink" Target="https://en.wikipedia.org/wiki/Luther%27s_canon" TargetMode="External"/><Relationship Id="rId20" Type="http://schemas.openxmlformats.org/officeDocument/2006/relationships/hyperlink" Target="https://en.wikipedia.org/wiki/Latin_Catholic" TargetMode="External"/><Relationship Id="rId21" Type="http://schemas.openxmlformats.org/officeDocument/2006/relationships/hyperlink" Target="https://en.wikipedia.org/wiki/Eastern_Orthodox_Church" TargetMode="External"/><Relationship Id="rId22" Type="http://schemas.openxmlformats.org/officeDocument/2006/relationships/hyperlink" Target="https://en.wikipedia.org/wiki/Oriental_Orthodox_Churches" TargetMode="External"/><Relationship Id="rId23" Type="http://schemas.openxmlformats.org/officeDocument/2006/relationships/hyperlink" Target="https://en.wikipedia.org/wiki/Biblical_canon" TargetMode="External"/><Relationship Id="rId24" Type="http://schemas.openxmlformats.org/officeDocument/2006/relationships/image" Target="media/image5.png"/><Relationship Id="rId25" Type="http://schemas.openxmlformats.org/officeDocument/2006/relationships/hyperlink" Target="https://en.wikisource.org/wiki/Bible" TargetMode="External"/><Relationship Id="rId26" Type="http://schemas.openxmlformats.org/officeDocument/2006/relationships/hyperlink" Target="https://en.wikipedia.org/wiki/Wikisource" TargetMode="External"/><Relationship Id="rId27" Type="http://schemas.openxmlformats.org/officeDocument/2006/relationships/hyperlink" Target="https://en.wikipedia.org/wiki/Religious_text" TargetMode="External"/><Relationship Id="rId28" Type="http://schemas.openxmlformats.org/officeDocument/2006/relationships/hyperlink" Target="https://en.wikipedia.org/wiki/Abrahamic_religions" TargetMode="External"/><Relationship Id="rId29" Type="http://schemas.openxmlformats.org/officeDocument/2006/relationships/hyperlink" Target="https://en.wikipedia.org/wiki/Islam" TargetMode="External"/><Relationship Id="rId30" Type="http://schemas.openxmlformats.org/officeDocument/2006/relationships/hyperlink" Target="https://en.wikipedia.org/wiki/Anthology" TargetMode="External"/><Relationship Id="rId31" Type="http://schemas.openxmlformats.org/officeDocument/2006/relationships/hyperlink" Target="https://en.wikipedia.org/wiki/Biblical_languages" TargetMode="External"/><Relationship Id="rId32" Type="http://schemas.openxmlformats.org/officeDocument/2006/relationships/hyperlink" Target="https://en.wikipedia.org/wiki/Aramaic" TargetMode="External"/><Relationship Id="rId33" Type="http://schemas.openxmlformats.org/officeDocument/2006/relationships/hyperlink" Target="https://en.wikipedia.org/wiki/Biblical_inspiration" TargetMode="External"/><Relationship Id="rId34" Type="http://schemas.openxmlformats.org/officeDocument/2006/relationships/hyperlink" Target="https://en.wikipedia.org/wiki/Biblical_hermeneutics" TargetMode="External"/><Relationship Id="rId35" Type="http://schemas.openxmlformats.org/officeDocument/2006/relationships/hyperlink" Target="https://en.wikipedia.org/wiki/Torah" TargetMode="External"/><Relationship Id="rId36" Type="http://schemas.openxmlformats.org/officeDocument/2006/relationships/hyperlink" Target="https://en.wikipedia.org/wiki/Hebrew_language" TargetMode="External"/><Relationship Id="rId37" Type="http://schemas.openxmlformats.org/officeDocument/2006/relationships/hyperlink" Target="https://en.wikipedia.org/wiki/Nevi%27im" TargetMode="External"/><Relationship Id="rId38" Type="http://schemas.openxmlformats.org/officeDocument/2006/relationships/hyperlink" Target="https://en.wikipedia.org/wiki/Ketuvim" TargetMode="External"/><Relationship Id="rId39" Type="http://schemas.openxmlformats.org/officeDocument/2006/relationships/hyperlink" Target="https://en.wikipedia.org/wiki/Hebrew_Bible" TargetMode="External"/><Relationship Id="rId40" Type="http://schemas.openxmlformats.org/officeDocument/2006/relationships/hyperlink" Target="https://en.wikipedia.org/wiki/Romanization_of_Hebrew" TargetMode="External"/><Relationship Id="rId41" Type="http://schemas.openxmlformats.org/officeDocument/2006/relationships/hyperlink" Target="https://en.wikipedia.org/wiki/Masoretic_Text" TargetMode="External"/><Relationship Id="rId42" Type="http://schemas.openxmlformats.org/officeDocument/2006/relationships/hyperlink" Target="https://en.wikipedia.org/wiki/Rabbinic_Judaism" TargetMode="External"/><Relationship Id="rId43" Type="http://schemas.openxmlformats.org/officeDocument/2006/relationships/hyperlink" Target="https://en.wikipedia.org/wiki/Septuagint" TargetMode="External"/><Relationship Id="rId44" Type="http://schemas.openxmlformats.org/officeDocument/2006/relationships/hyperlink" Target="https://en.wikipedia.org/wiki/BCE" TargetMode="External"/><Relationship Id="rId45" Type="http://schemas.openxmlformats.org/officeDocument/2006/relationships/hyperlink" Target="https://en.wikipedia.org/wiki/Second_Temple_Judaism" TargetMode="External"/><Relationship Id="rId46" Type="http://schemas.openxmlformats.org/officeDocument/2006/relationships/hyperlink" Target="https://en.wikipedia.org/wiki/Old_Testament" TargetMode="External"/><Relationship Id="rId47" Type="http://schemas.openxmlformats.org/officeDocument/2006/relationships/hyperlink" Target="https://en.wikipedia.org/wiki/Early_Church" TargetMode="External"/><Relationship Id="rId48" Type="http://schemas.openxmlformats.org/officeDocument/2006/relationships/hyperlink" Target="https://en.wikipedia.org/wiki/Gospel" TargetMode="External"/><Relationship Id="rId49" Type="http://schemas.openxmlformats.org/officeDocument/2006/relationships/hyperlink" Target="https://en.wikipedia.org/wiki/Jesus" TargetMode="External"/><Relationship Id="rId50" Type="http://schemas.openxmlformats.org/officeDocument/2006/relationships/hyperlink" Target="https://en.wikipedia.org/wiki/Pauline_epistles" TargetMode="External"/><Relationship Id="rId51" Type="http://schemas.openxmlformats.org/officeDocument/2006/relationships/hyperlink" Target="https://en.wikipedia.org/wiki/Development_of_the_New_Testament_canon" TargetMode="External"/><Relationship Id="rId52" Type="http://schemas.openxmlformats.org/officeDocument/2006/relationships/hyperlink" Target="https://en.wikipedia.org/wiki/New_Testament" TargetMode="External"/><Relationship Id="rId53" Type="http://schemas.openxmlformats.org/officeDocument/2006/relationships/hyperlink" Target="https://en.wikipedia.org/wiki/Western_culture" TargetMode="External"/><Relationship Id="rId54" Type="http://schemas.openxmlformats.org/officeDocument/2006/relationships/hyperlink" Target="https://en.wikipedia.org/wiki/Biblical_criticism" TargetMode="External"/><Relationship Id="rId55" Type="http://schemas.openxmlformats.org/officeDocument/2006/relationships/hyperlink" Target="https://en.wikipedia.org/wiki/Bible_translations" TargetMode="External"/><Relationship Id="rId56" Type="http://schemas.openxmlformats.org/officeDocument/2006/relationships/hyperlink" Target="https://en.wikipedia.org/wiki/Ethics_in_the_Bible" TargetMode="External"/><Relationship Id="rId57" Type="http://schemas.openxmlformats.org/officeDocument/2006/relationships/hyperlink" Target="https://en.wiktionary.org/wiki/Bible" TargetMode="External"/><Relationship Id="rId58" Type="http://schemas.openxmlformats.org/officeDocument/2006/relationships/hyperlink" Target="https://en.wikipedia.org/wiki/Koin%C4%93_Greek_language" TargetMode="External"/><Relationship Id="rId59" Type="http://schemas.openxmlformats.org/officeDocument/2006/relationships/hyperlink" Target="https://en.wikipedia.org/wiki/Scroll" TargetMode="External"/><Relationship Id="rId60" Type="http://schemas.openxmlformats.org/officeDocument/2006/relationships/hyperlink" Target="https://en.wikipedia.org/wiki/Phoenicia" TargetMode="External"/><Relationship Id="rId61" Type="http://schemas.openxmlformats.org/officeDocument/2006/relationships/hyperlink" Target="https://en.wikipedia.org/wiki/Byblos" TargetMode="External"/><Relationship Id="rId62" Type="http://schemas.openxmlformats.org/officeDocument/2006/relationships/hyperlink" Target="https://en.wikipedia.org/wiki/Papyrus" TargetMode="External"/><Relationship Id="rId63" Type="http://schemas.openxmlformats.org/officeDocument/2006/relationships/hyperlink" Target="https://en.wikipedia.org/wiki/Hellenistic_Jews" TargetMode="External"/><Relationship Id="rId64" Type="http://schemas.openxmlformats.org/officeDocument/2006/relationships/hyperlink" Target="https://en.wikipedia.org/wiki/F._F._Bruce" TargetMode="External"/><Relationship Id="rId65" Type="http://schemas.openxmlformats.org/officeDocument/2006/relationships/hyperlink" Target="https://en.wikipedia.org/wiki/John_Chrysostom" TargetMode="External"/><Relationship Id="rId66" Type="http://schemas.openxmlformats.org/officeDocument/2006/relationships/hyperlink" Target="https://en.wikipedia.org/wiki/Medieval_Latin" TargetMode="External"/><Relationship Id="rId67" Type="http://schemas.openxmlformats.org/officeDocument/2006/relationships/hyperlink" Target="https://en.wikipedia.org/wiki/Oral_tradition" TargetMode="External"/><Relationship Id="rId68" Type="http://schemas.openxmlformats.org/officeDocument/2006/relationships/hyperlink" Target="https://en.wikipedia.org/wiki/Authorship_of_the_Bible" TargetMode="External"/><Relationship Id="rId69" Type="http://schemas.openxmlformats.org/officeDocument/2006/relationships/image" Target="media/image6.png"/><Relationship Id="rId70" Type="http://schemas.openxmlformats.org/officeDocument/2006/relationships/hyperlink" Target="https://en.wikipedia.org/wiki/Book_of_Genesis" TargetMode="External"/><Relationship Id="rId71" Type="http://schemas.openxmlformats.org/officeDocument/2006/relationships/hyperlink" Target="https://en.wikipedia.org/wiki/Hellenistic_period" TargetMode="External"/><Relationship Id="rId72" Type="http://schemas.openxmlformats.org/officeDocument/2006/relationships/hyperlink" Target="https://en.wikipedia.org/wiki/Homer" TargetMode="External"/><Relationship Id="rId73" Type="http://schemas.openxmlformats.org/officeDocument/2006/relationships/hyperlink" Target="https://en.wikipedia.org/wiki/Plato" TargetMode="External"/><Relationship Id="rId74" Type="http://schemas.openxmlformats.org/officeDocument/2006/relationships/hyperlink" Target="https://en.wikipedia.org/wiki/Aristotle" TargetMode="External"/><Relationship Id="rId75" Type="http://schemas.openxmlformats.org/officeDocument/2006/relationships/hyperlink" Target="https://en.wikipedia.org/wiki/Thucydides" TargetMode="External"/><Relationship Id="rId76" Type="http://schemas.openxmlformats.org/officeDocument/2006/relationships/hyperlink" Target="https://en.wikipedia.org/wiki/Sophocles" TargetMode="External"/><Relationship Id="rId77" Type="http://schemas.openxmlformats.org/officeDocument/2006/relationships/hyperlink" Target="https://en.wikipedia.org/wiki/Caesar" TargetMode="External"/><Relationship Id="rId78" Type="http://schemas.openxmlformats.org/officeDocument/2006/relationships/hyperlink" Target="https://en.wikipedia.org/wiki/Cicero" TargetMode="External"/><Relationship Id="rId79" Type="http://schemas.openxmlformats.org/officeDocument/2006/relationships/hyperlink" Target="https://en.wikipedia.org/wiki/Catullus" TargetMode="External"/><Relationship Id="rId80" Type="http://schemas.openxmlformats.org/officeDocument/2006/relationships/hyperlink" Target="https://en.wikipedia.org/wiki/Assyrian_empire" TargetMode="External"/><Relationship Id="rId81" Type="http://schemas.openxmlformats.org/officeDocument/2006/relationships/hyperlink" Target="https://en.wikipedia.org/wiki/Persian_empire" TargetMode="External"/><Relationship Id="rId82" Type="http://schemas.openxmlformats.org/officeDocument/2006/relationships/hyperlink" Target="https://en.wikipedia.org/wiki/Alexander_the_Great" TargetMode="External"/><Relationship Id="rId83" Type="http://schemas.openxmlformats.org/officeDocument/2006/relationships/hyperlink" Target="https://en.wikipedia.org/wiki/Ancient_Rome" TargetMode="External"/><Relationship Id="rId84" Type="http://schemas.openxmlformats.org/officeDocument/2006/relationships/hyperlink" Target="https://en.wikipedia.org/wiki/Mediterranean_Sea" TargetMode="External"/><Relationship Id="rId85" Type="http://schemas.openxmlformats.org/officeDocument/2006/relationships/hyperlink" Target="https://en.wikipedia.org/wiki/Principate" TargetMode="External"/><Relationship Id="rId86" Type="http://schemas.openxmlformats.org/officeDocument/2006/relationships/hyperlink" Target="https://en.wikipedia.org/wiki/Common_Era" TargetMode="External"/><Relationship Id="rId87" Type="http://schemas.openxmlformats.org/officeDocument/2006/relationships/hyperlink" Target="https://en.wikipedia.org/wiki/Second_Temple" TargetMode="External"/><Relationship Id="rId88" Type="http://schemas.openxmlformats.org/officeDocument/2006/relationships/hyperlink" Target="https://en.wikipedia.org/wiki/Scotland" TargetMode="External"/><Relationship Id="rId89" Type="http://schemas.openxmlformats.org/officeDocument/2006/relationships/image" Target="media/image7.png"/><Relationship Id="rId90" Type="http://schemas.openxmlformats.org/officeDocument/2006/relationships/hyperlink" Target="https://en.wikipedia.org/wiki/Great_Isaiah_Scroll" TargetMode="External"/><Relationship Id="rId91" Type="http://schemas.openxmlformats.org/officeDocument/2006/relationships/hyperlink" Target="https://en.wikipedia.org/wiki/Dead_Sea_Scrolls" TargetMode="External"/><Relationship Id="rId92" Type="http://schemas.openxmlformats.org/officeDocument/2006/relationships/hyperlink" Target="https://en.wikipedia.org/wiki/Book_of_Isaiah" TargetMode="External"/><Relationship Id="rId93" Type="http://schemas.openxmlformats.org/officeDocument/2006/relationships/hyperlink" Target="https://en.wikipedia.org/wiki/Iron_Age" TargetMode="External"/><Relationship Id="rId94" Type="http://schemas.openxmlformats.org/officeDocument/2006/relationships/hyperlink" Target="https://en.wikipedia.org/wiki/Qumran" TargetMode="External"/><Relationship Id="rId95" Type="http://schemas.openxmlformats.org/officeDocument/2006/relationships/hyperlink" Target="https://en.wikipedia.org/wiki/Paleo-Hebrew_alphabet" TargetMode="External"/><Relationship Id="rId96" Type="http://schemas.openxmlformats.org/officeDocument/2006/relationships/hyperlink" Target="https://en.wikipedia.org/wiki/Cuneiform" TargetMode="External"/><Relationship Id="rId97" Type="http://schemas.openxmlformats.org/officeDocument/2006/relationships/hyperlink" Target="https://en.wikipedia.org/wiki/Babylonian_captivity" TargetMode="External"/><Relationship Id="rId98" Type="http://schemas.openxmlformats.org/officeDocument/2006/relationships/hyperlink" Target="https://en.wikipedia.org/wiki/Sacredness" TargetMode="External"/><Relationship Id="rId99" Type="http://schemas.openxmlformats.org/officeDocument/2006/relationships/hyperlink" Target="https://en.wikipedia.org/wiki/Development_of_the_Hebrew_Bible_canon" TargetMode="External"/><Relationship Id="rId100" Type="http://schemas.openxmlformats.org/officeDocument/2006/relationships/hyperlink" Target="https://en.wikipedia.org/wiki/Hebrew_abbreviations" TargetMode="External"/><Relationship Id="rId101" Type="http://schemas.openxmlformats.org/officeDocument/2006/relationships/hyperlink" Target="https://en.wikipedia.org/wiki/Biblical_manuscript" TargetMode="External"/><Relationship Id="rId102" Type="http://schemas.openxmlformats.org/officeDocument/2006/relationships/hyperlink" Target="https://en.wikipedia.org/wiki/Samaritan_Pentateuch" TargetMode="External"/><Relationship Id="rId103" Type="http://schemas.openxmlformats.org/officeDocument/2006/relationships/hyperlink" Target="https://en.wikipedia.org/wiki/Hellenistic_Judaism" TargetMode="External"/><Relationship Id="rId104" Type="http://schemas.openxmlformats.org/officeDocument/2006/relationships/hyperlink" Target="https://en.wikipedia.org/wiki/Alexandria" TargetMode="External"/><Relationship Id="rId105" Type="http://schemas.openxmlformats.org/officeDocument/2006/relationships/hyperlink" Target="https://en.wikipedia.org/wiki/Ptolemy_II_Philadelphus" TargetMode="External"/><Relationship Id="rId106" Type="http://schemas.openxmlformats.org/officeDocument/2006/relationships/hyperlink" Target="https://en.wikipedia.org/wiki/Masoretes" TargetMode="External"/><Relationship Id="rId107" Type="http://schemas.openxmlformats.org/officeDocument/2006/relationships/hyperlink" Target="https://en.wikipedia.org/wiki/Niqqud" TargetMode="External"/><Relationship Id="rId108" Type="http://schemas.openxmlformats.org/officeDocument/2006/relationships/hyperlink" Target="https://en.wikipedia.org/wiki/Hebrew_cantillation" TargetMode="External"/><Relationship Id="rId109" Type="http://schemas.openxmlformats.org/officeDocument/2006/relationships/hyperlink" Target="https://en.wikipedia.org/wiki/Leningrad_Codex" TargetMode="External"/><Relationship Id="rId110" Type="http://schemas.openxmlformats.org/officeDocument/2006/relationships/hyperlink" Target="https://en.wikipedia.org/wiki/Samaritan" TargetMode="External"/><Relationship Id="rId111" Type="http://schemas.openxmlformats.org/officeDocument/2006/relationships/hyperlink" Target="https://en.wikipedia.org/wiki/Authorship_of_the_Bible#Divine_authorship" TargetMode="External"/><Relationship Id="rId112" Type="http://schemas.openxmlformats.org/officeDocument/2006/relationships/hyperlink" Target="https://en.wikipedia.org/wiki/Book_of_Joshua_(Samaritan)" TargetMode="External"/><Relationship Id="rId113" Type="http://schemas.openxmlformats.org/officeDocument/2006/relationships/hyperlink" Target="https://en.wikipedia.org/wiki/Book_of_Joshua" TargetMode="External"/><Relationship Id="rId114" Type="http://schemas.openxmlformats.org/officeDocument/2006/relationships/hyperlink" Target="https://en.wikipedia.org/wiki/Codex" TargetMode="External"/><Relationship Id="rId115" Type="http://schemas.openxmlformats.org/officeDocument/2006/relationships/hyperlink" Target="https://en.wikipedia.org/wiki/Church_Fathers" TargetMode="External"/><Relationship Id="rId116" Type="http://schemas.openxmlformats.org/officeDocument/2006/relationships/hyperlink" Target="https://en.wikipedia.org/wiki/Marcion" TargetMode="External"/><Relationship Id="rId117" Type="http://schemas.openxmlformats.org/officeDocument/2006/relationships/hyperlink" Target="https://en.wikipedia.org/wiki/Didache" TargetMode="External"/><Relationship Id="rId118" Type="http://schemas.openxmlformats.org/officeDocument/2006/relationships/image" Target="media/image8.png"/><Relationship Id="rId119" Type="http://schemas.openxmlformats.org/officeDocument/2006/relationships/image" Target="media/image9.png"/><Relationship Id="rId120" Type="http://schemas.openxmlformats.org/officeDocument/2006/relationships/hyperlink" Target="https://en.wikipedia.org/wiki/Paul_the_Apostle" TargetMode="External"/><Relationship Id="rId121" Type="http://schemas.openxmlformats.org/officeDocument/2006/relationships/hyperlink" Target="https://en.wikipedia.org/wiki/Epistles" TargetMode="External"/><Relationship Id="rId122" Type="http://schemas.openxmlformats.org/officeDocument/2006/relationships/hyperlink" Target="https://en.wikipedia.org/wiki/Valentin_de_Boulogne" TargetMode="External"/><Relationship Id="rId123" Type="http://schemas.openxmlformats.org/officeDocument/2006/relationships/hyperlink" Target="https://en.wikipedia.org/wiki/Syriac_versions_of_the_Bible" TargetMode="External"/><Relationship Id="rId124" Type="http://schemas.openxmlformats.org/officeDocument/2006/relationships/hyperlink" Target="https://en.wikipedia.org/wiki/Coptic_language" TargetMode="External"/><Relationship Id="rId125" Type="http://schemas.openxmlformats.org/officeDocument/2006/relationships/hyperlink" Target="https://en.wikipedia.org/wiki/Ge%27ez_language" TargetMode="External"/><Relationship Id="rId126" Type="http://schemas.openxmlformats.org/officeDocument/2006/relationships/hyperlink" Target="https://en.wikipedia.org/wiki/Latin" TargetMode="External"/><Relationship Id="rId127" Type="http://schemas.openxmlformats.org/officeDocument/2006/relationships/hyperlink" Target="https://en.wikipedia.org/wiki/Bart_Ehrman" TargetMode="External"/><Relationship Id="rId128" Type="http://schemas.openxmlformats.org/officeDocument/2006/relationships/hyperlink" Target="https://en.wikipedia.org/wiki/Rylands_Library_Papyrus_P52" TargetMode="External"/><Relationship Id="rId129" Type="http://schemas.openxmlformats.org/officeDocument/2006/relationships/hyperlink" Target="https://en.wikipedia.org/wiki/Gospel_of_John" TargetMode="External"/><Relationship Id="rId130" Type="http://schemas.openxmlformats.org/officeDocument/2006/relationships/hyperlink" Target="https://en.wikipedia.org/wiki/Alexandrian_text-type" TargetMode="External"/><Relationship Id="rId131" Type="http://schemas.openxmlformats.org/officeDocument/2006/relationships/hyperlink" Target="https://en.wikipedia.org/wiki/Western_text-type" TargetMode="External"/><Relationship Id="rId132" Type="http://schemas.openxmlformats.org/officeDocument/2006/relationships/hyperlink" Target="https://en.wikipedia.org/wiki/Caesarean_text-type" TargetMode="External"/><Relationship Id="rId133" Type="http://schemas.openxmlformats.org/officeDocument/2006/relationships/hyperlink" Target="https://en.wikipedia.org/wiki/Byzantine_text-type" TargetMode="External"/><Relationship Id="rId134" Type="http://schemas.openxmlformats.org/officeDocument/2006/relationships/hyperlink" Target="https://en.wikipedia.org/wiki/Catholic_Bible" TargetMode="External"/><Relationship Id="rId135" Type="http://schemas.openxmlformats.org/officeDocument/2006/relationships/hyperlink" Target="https://en.wikipedia.org/wiki/Council_of_Rome" TargetMode="External"/><Relationship Id="rId136" Type="http://schemas.openxmlformats.org/officeDocument/2006/relationships/hyperlink" Target="https://en.wikipedia.org/wiki/Council_of_Hippo" TargetMode="External"/><Relationship Id="rId137" Type="http://schemas.openxmlformats.org/officeDocument/2006/relationships/hyperlink" Target="https://en.wikipedia.org/wiki/Council_of_Carthage#Synod_of_397" TargetMode="External"/><Relationship Id="rId138" Type="http://schemas.openxmlformats.org/officeDocument/2006/relationships/hyperlink" Target="https://en.wikipedia.org/wiki/Vulgar_Latin" TargetMode="External"/><Relationship Id="rId139" Type="http://schemas.openxmlformats.org/officeDocument/2006/relationships/hyperlink" Target="https://en.wikipedia.org/wiki/Vulgate" TargetMode="External"/><Relationship Id="rId140" Type="http://schemas.openxmlformats.org/officeDocument/2006/relationships/hyperlink" Target="https://en.wikipedia.org/wiki/Ecumenical_council" TargetMode="External"/><Relationship Id="rId141" Type="http://schemas.openxmlformats.org/officeDocument/2006/relationships/hyperlink" Target="https://en.wikipedia.org/wiki/Council_of_Trent" TargetMode="External"/><Relationship Id="rId142" Type="http://schemas.openxmlformats.org/officeDocument/2006/relationships/hyperlink" Target="https://en.wikipedia.org/wiki/Protestant_Reformation" TargetMode="External"/><Relationship Id="rId143" Type="http://schemas.openxmlformats.org/officeDocument/2006/relationships/hyperlink" Target="https://en.wikipedia.org/wiki/Catholic_Church" TargetMode="External"/><Relationship Id="rId144" Type="http://schemas.openxmlformats.org/officeDocument/2006/relationships/hyperlink" Target="https://en.wikipedia.org/wiki/Protestantism" TargetMode="External"/><Relationship Id="rId145" Type="http://schemas.openxmlformats.org/officeDocument/2006/relationships/hyperlink" Target="https://en.wikipedia.org/wiki/Ethiopian_Orthodox_Tewahedo_Church" TargetMode="External"/><Relationship Id="rId146" Type="http://schemas.openxmlformats.org/officeDocument/2006/relationships/hyperlink" Target="https://en.wikipedia.org/wiki/Emanuel_Tov" TargetMode="External"/><Relationship Id="rId147" Type="http://schemas.openxmlformats.org/officeDocument/2006/relationships/hyperlink" Target="https://en.wikipedia.org/wiki/David_M._Carr" TargetMode="External"/><Relationship Id="rId148" Type="http://schemas.openxmlformats.org/officeDocument/2006/relationships/hyperlink" Target="https://en.wikipedia.org/wiki/Bruce_Waltke" TargetMode="External"/><Relationship Id="rId149" Type="http://schemas.openxmlformats.org/officeDocument/2006/relationships/image" Target="media/image10.png"/><Relationship Id="rId150" Type="http://schemas.openxmlformats.org/officeDocument/2006/relationships/hyperlink" Target="https://en.wikipedia.org/wiki/Gustave_Dor%C3%A9" TargetMode="External"/><Relationship Id="rId151" Type="http://schemas.openxmlformats.org/officeDocument/2006/relationships/hyperlink" Target="https://en.wikipedia.org/wiki/Shalom_Carmy" TargetMode="External"/><Relationship Id="rId152" Type="http://schemas.openxmlformats.org/officeDocument/2006/relationships/hyperlink" Target="https://en.wikipedia.org/wiki/David_Shatz" TargetMode="External"/><Relationship Id="rId153" Type="http://schemas.openxmlformats.org/officeDocument/2006/relationships/hyperlink" Target="https://en.wikipedia.org/wiki/Michael_V._Fox" TargetMode="External"/><Relationship Id="rId154" Type="http://schemas.openxmlformats.org/officeDocument/2006/relationships/hyperlink" Target="https://en.wikipedia.org/wiki/Alan_Mittleman" TargetMode="External"/><Relationship Id="rId155" Type="http://schemas.openxmlformats.org/officeDocument/2006/relationships/hyperlink" Target="https://en.wikipedia.org/wiki/Michael_Walzer" TargetMode="External"/><Relationship Id="rId156" Type="http://schemas.openxmlformats.org/officeDocument/2006/relationships/hyperlink" Target="https://en.wikipedia.org/wiki/Lingua_franca" TargetMode="External"/><Relationship Id="rId157" Type="http://schemas.openxmlformats.org/officeDocument/2006/relationships/hyperlink" Target="https://en.wikipedia.org/wiki/Moses" TargetMode="External"/><Relationship Id="rId158" Type="http://schemas.openxmlformats.org/officeDocument/2006/relationships/hyperlink" Target="https://en.wikipedia.org/wiki/Pentateuch" TargetMode="External"/><Relationship Id="rId159" Type="http://schemas.openxmlformats.org/officeDocument/2006/relationships/hyperlink" Target="https://en.wikipedia.org/wiki/Mosaic_authorship" TargetMode="External"/><Relationship Id="rId160" Type="http://schemas.openxmlformats.org/officeDocument/2006/relationships/hyperlink" Target="https://en.wikipedia.org/wiki/Composition_of_the_Torah" TargetMode="External"/><Relationship Id="rId161" Type="http://schemas.openxmlformats.org/officeDocument/2006/relationships/hyperlink" Target="https://en.wikipedia.org/wiki/Achaemenid_Empire" TargetMode="External"/><Relationship Id="rId162" Type="http://schemas.openxmlformats.org/officeDocument/2006/relationships/hyperlink" Target="https://en.wikipedia.org/wiki/Incipit" TargetMode="External"/><Relationship Id="rId163" Type="http://schemas.openxmlformats.org/officeDocument/2006/relationships/image" Target="media/image11.png"/><Relationship Id="rId164" Type="http://schemas.openxmlformats.org/officeDocument/2006/relationships/hyperlink" Target="https://en.wikipedia.org/wiki/Book_of_Exodus" TargetMode="External"/><Relationship Id="rId165" Type="http://schemas.openxmlformats.org/officeDocument/2006/relationships/hyperlink" Target="https://en.wikipedia.org/wiki/Book_of_Leviticus" TargetMode="External"/><Relationship Id="rId166" Type="http://schemas.openxmlformats.org/officeDocument/2006/relationships/image" Target="media/image12.png"/><Relationship Id="rId167" Type="http://schemas.openxmlformats.org/officeDocument/2006/relationships/hyperlink" Target="https://en.wikipedia.org/wiki/Torah_scroll" TargetMode="External"/><Relationship Id="rId168" Type="http://schemas.openxmlformats.org/officeDocument/2006/relationships/hyperlink" Target="https://en.wikipedia.org/wiki/Glockengasse_Synagogue" TargetMode="External"/><Relationship Id="rId169" Type="http://schemas.openxmlformats.org/officeDocument/2006/relationships/hyperlink" Target="https://en.wikipedia.org/wiki/Cologne" TargetMode="External"/><Relationship Id="rId170" Type="http://schemas.openxmlformats.org/officeDocument/2006/relationships/hyperlink" Target="https://en.wikipedia.org/wiki/Book_of_Numbers" TargetMode="External"/><Relationship Id="rId171" Type="http://schemas.openxmlformats.org/officeDocument/2006/relationships/hyperlink" Target="https://en.wikipedia.org/wiki/Book_of_Deuteronomy" TargetMode="External"/><Relationship Id="rId172" Type="http://schemas.openxmlformats.org/officeDocument/2006/relationships/hyperlink" Target="https://en.wikipedia.org/wiki/Genesis_creation_narrative" TargetMode="External"/><Relationship Id="rId173" Type="http://schemas.openxmlformats.org/officeDocument/2006/relationships/hyperlink" Target="https://en.wikipedia.org/wiki/Biblical_covenant" TargetMode="External"/><Relationship Id="rId174" Type="http://schemas.openxmlformats.org/officeDocument/2006/relationships/hyperlink" Target="https://en.wikipedia.org/wiki/Patriarchs_(Bible)" TargetMode="External"/><Relationship Id="rId175" Type="http://schemas.openxmlformats.org/officeDocument/2006/relationships/hyperlink" Target="https://en.wikipedia.org/wiki/Abraham" TargetMode="External"/><Relationship Id="rId176" Type="http://schemas.openxmlformats.org/officeDocument/2006/relationships/hyperlink" Target="https://en.wikipedia.org/wiki/Isaac" TargetMode="External"/><Relationship Id="rId177" Type="http://schemas.openxmlformats.org/officeDocument/2006/relationships/hyperlink" Target="https://en.wikipedia.org/wiki/Jacob" TargetMode="External"/><Relationship Id="rId178" Type="http://schemas.openxmlformats.org/officeDocument/2006/relationships/hyperlink" Target="https://en.wikipedia.org/wiki/Israel_(name)" TargetMode="External"/><Relationship Id="rId179" Type="http://schemas.openxmlformats.org/officeDocument/2006/relationships/hyperlink" Target="https://en.wikipedia.org/wiki/Children_of_Israel" TargetMode="External"/><Relationship Id="rId180" Type="http://schemas.openxmlformats.org/officeDocument/2006/relationships/hyperlink" Target="https://en.wikipedia.org/wiki/Joseph_(Hebrew_Bible)" TargetMode="External"/><Relationship Id="rId181" Type="http://schemas.openxmlformats.org/officeDocument/2006/relationships/hyperlink" Target="https://en.wikipedia.org/wiki/Ur_of_the_Chaldees" TargetMode="External"/><Relationship Id="rId182" Type="http://schemas.openxmlformats.org/officeDocument/2006/relationships/hyperlink" Target="https://en.wikipedia.org/wiki/Canaan" TargetMode="External"/><Relationship Id="rId183" Type="http://schemas.openxmlformats.org/officeDocument/2006/relationships/hyperlink" Target="https://en.wikipedia.org/wiki/Ancient_Egypt" TargetMode="External"/><Relationship Id="rId184" Type="http://schemas.openxmlformats.org/officeDocument/2006/relationships/hyperlink" Target="https://en.wikipedia.org/wiki/Mount_Sinai_(Bible)" TargetMode="External"/><Relationship Id="rId185" Type="http://schemas.openxmlformats.org/officeDocument/2006/relationships/image" Target="media/image13.png"/><Relationship Id="rId186" Type="http://schemas.openxmlformats.org/officeDocument/2006/relationships/hyperlink" Target="https://en.wikipedia.org/wiki/British_Museum" TargetMode="External"/><Relationship Id="rId187" Type="http://schemas.openxmlformats.org/officeDocument/2006/relationships/hyperlink" Target="https://en.wikipedia.org/wiki/Halakha" TargetMode="External"/><Relationship Id="rId188" Type="http://schemas.openxmlformats.org/officeDocument/2006/relationships/hyperlink" Target="https://en.wikipedia.org/wiki/613_commandments" TargetMode="External"/><Relationship Id="rId189" Type="http://schemas.openxmlformats.org/officeDocument/2006/relationships/hyperlink" Target="https://en.wikipedia.org/wiki/Twelve_Minor_Prophets" TargetMode="External"/><Relationship Id="rId190" Type="http://schemas.openxmlformats.org/officeDocument/2006/relationships/hyperlink" Target="https://en.wikipedia.org/wiki/Kingdom_of_Israel_(united_monarchy)" TargetMode="External"/><Relationship Id="rId191" Type="http://schemas.openxmlformats.org/officeDocument/2006/relationships/hyperlink" Target="https://en.wikipedia.org/wiki/Kingdom_of_Israel_(Samaria)" TargetMode="External"/><Relationship Id="rId192" Type="http://schemas.openxmlformats.org/officeDocument/2006/relationships/hyperlink" Target="https://en.wikipedia.org/wiki/Kingdom_of_Judah" TargetMode="External"/><Relationship Id="rId193" Type="http://schemas.openxmlformats.org/officeDocument/2006/relationships/hyperlink" Target="https://en.wikipedia.org/wiki/Israelites" TargetMode="External"/><Relationship Id="rId194" Type="http://schemas.openxmlformats.org/officeDocument/2006/relationships/hyperlink" Target="https://en.wikipedia.org/wiki/Yahweh" TargetMode="External"/><Relationship Id="rId195" Type="http://schemas.openxmlformats.org/officeDocument/2006/relationships/hyperlink" Target="https://en.wikipedia.org/wiki/Neo-Assyrian_Empire" TargetMode="External"/><Relationship Id="rId196" Type="http://schemas.openxmlformats.org/officeDocument/2006/relationships/hyperlink" Target="https://en.wikipedia.org/wiki/Neo-Babylonian_Empire" TargetMode="External"/><Relationship Id="rId197" Type="http://schemas.openxmlformats.org/officeDocument/2006/relationships/hyperlink" Target="https://en.wikipedia.org/wiki/Solomon%27s_Temple" TargetMode="External"/><Relationship Id="rId198" Type="http://schemas.openxmlformats.org/officeDocument/2006/relationships/hyperlink" Target="https://en.wikipedia.org/wiki/Promised_Land" TargetMode="External"/><Relationship Id="rId199" Type="http://schemas.openxmlformats.org/officeDocument/2006/relationships/hyperlink" Target="https://en.wikipedia.org/wiki/Kings_of_Judah" TargetMode="External"/><Relationship Id="rId200" Type="http://schemas.openxmlformats.org/officeDocument/2006/relationships/hyperlink" Target="https://en.wikipedia.org/wiki/Book_of_Judges" TargetMode="External"/><Relationship Id="rId201" Type="http://schemas.openxmlformats.org/officeDocument/2006/relationships/hyperlink" Target="https://en.wikipedia.org/wiki/Books_of_Samuel" TargetMode="External"/><Relationship Id="rId202" Type="http://schemas.openxmlformats.org/officeDocument/2006/relationships/hyperlink" Target="https://en.wikipedia.org/wiki/Davidic_line" TargetMode="External"/><Relationship Id="rId203" Type="http://schemas.openxmlformats.org/officeDocument/2006/relationships/hyperlink" Target="https://en.wikipedia.org/wiki/Books_of_Kings" TargetMode="External"/><Relationship Id="rId204" Type="http://schemas.openxmlformats.org/officeDocument/2006/relationships/hyperlink" Target="https://en.wikipedia.org/wiki/Book_of_Jeremiah" TargetMode="External"/><Relationship Id="rId205" Type="http://schemas.openxmlformats.org/officeDocument/2006/relationships/hyperlink" Target="https://en.wikipedia.org/wiki/Book_of_Ezekiel" TargetMode="External"/><Relationship Id="rId206" Type="http://schemas.openxmlformats.org/officeDocument/2006/relationships/hyperlink" Target="https://en.wikipedia.org/wiki/Book_of_Hosea" TargetMode="External"/><Relationship Id="rId207" Type="http://schemas.openxmlformats.org/officeDocument/2006/relationships/hyperlink" Target="https://en.wikipedia.org/wiki/Book_of_Joel" TargetMode="External"/><Relationship Id="rId208" Type="http://schemas.openxmlformats.org/officeDocument/2006/relationships/hyperlink" Target="https://en.wikipedia.org/wiki/Book_of_Amos" TargetMode="External"/><Relationship Id="rId209" Type="http://schemas.openxmlformats.org/officeDocument/2006/relationships/hyperlink" Target="https://en.wikipedia.org/wiki/Book_of_Obadiah" TargetMode="External"/><Relationship Id="rId210" Type="http://schemas.openxmlformats.org/officeDocument/2006/relationships/hyperlink" Target="https://en.wikipedia.org/wiki/Book_of_Jonah" TargetMode="External"/><Relationship Id="rId211" Type="http://schemas.openxmlformats.org/officeDocument/2006/relationships/hyperlink" Target="https://en.wikipedia.org/wiki/Book_of_Micah" TargetMode="External"/><Relationship Id="rId212" Type="http://schemas.openxmlformats.org/officeDocument/2006/relationships/hyperlink" Target="https://en.wikipedia.org/wiki/Book_of_Nahum" TargetMode="External"/><Relationship Id="rId213" Type="http://schemas.openxmlformats.org/officeDocument/2006/relationships/hyperlink" Target="https://en.wikipedia.org/wiki/Book_of_Habakkuk" TargetMode="External"/><Relationship Id="rId214" Type="http://schemas.openxmlformats.org/officeDocument/2006/relationships/hyperlink" Target="https://en.wikipedia.org/wiki/Book_of_Zephaniah" TargetMode="External"/><Relationship Id="rId215" Type="http://schemas.openxmlformats.org/officeDocument/2006/relationships/hyperlink" Target="https://en.wikipedia.org/wiki/Book_of_Haggai" TargetMode="External"/><Relationship Id="rId216" Type="http://schemas.openxmlformats.org/officeDocument/2006/relationships/hyperlink" Target="https://en.wikipedia.org/wiki/Book_of_Zechariah" TargetMode="External"/><Relationship Id="rId217" Type="http://schemas.openxmlformats.org/officeDocument/2006/relationships/hyperlink" Target="https://en.wikipedia.org/wiki/Book_of_Malachi" TargetMode="External"/><Relationship Id="rId218" Type="http://schemas.openxmlformats.org/officeDocument/2006/relationships/hyperlink" Target="https://en.wikipedia.org/wiki/Biblical_Hebrew_language" TargetMode="External"/><Relationship Id="rId219" Type="http://schemas.openxmlformats.org/officeDocument/2006/relationships/hyperlink" Target="https://en.wikipedia.org/wiki/Holy_Spirit_in_Judaism" TargetMode="External"/><Relationship Id="rId220" Type="http://schemas.openxmlformats.org/officeDocument/2006/relationships/hyperlink" Target="https://en.wikipedia.org/wiki/Prophecy" TargetMode="External"/><Relationship Id="rId221" Type="http://schemas.openxmlformats.org/officeDocument/2006/relationships/image" Target="media/image14.png"/><Relationship Id="rId222" Type="http://schemas.openxmlformats.org/officeDocument/2006/relationships/hyperlink" Target="https://en.wikipedia.org/wiki/Psalms" TargetMode="External"/><Relationship Id="rId223" Type="http://schemas.openxmlformats.org/officeDocument/2006/relationships/hyperlink" Target="https://en.wikipedia.org/wiki/Song_of_Songs" TargetMode="External"/><Relationship Id="rId224" Type="http://schemas.openxmlformats.org/officeDocument/2006/relationships/hyperlink" Target="https://en.wikipedia.org/wiki/Book_of_Ruth" TargetMode="External"/><Relationship Id="rId225" Type="http://schemas.openxmlformats.org/officeDocument/2006/relationships/hyperlink" Target="https://en.wikipedia.org/wiki/Book_of_Lamentations" TargetMode="External"/><Relationship Id="rId226" Type="http://schemas.openxmlformats.org/officeDocument/2006/relationships/hyperlink" Target="https://en.wikipedia.org/wiki/Ecclesiastes" TargetMode="External"/><Relationship Id="rId227" Type="http://schemas.openxmlformats.org/officeDocument/2006/relationships/hyperlink" Target="https://en.wikipedia.org/wiki/Book_of_Esther" TargetMode="External"/><Relationship Id="rId228" Type="http://schemas.openxmlformats.org/officeDocument/2006/relationships/hyperlink" Target="https://en.wikipedia.org/wiki/Book_of_Daniel" TargetMode="External"/><Relationship Id="rId229" Type="http://schemas.openxmlformats.org/officeDocument/2006/relationships/hyperlink" Target="https://en.wikipedia.org/wiki/Ezra%E2%80%93Nehemiah" TargetMode="External"/><Relationship Id="rId230" Type="http://schemas.openxmlformats.org/officeDocument/2006/relationships/hyperlink" Target="https://en.wikipedia.org/wiki/Books_of_Chronicles" TargetMode="External"/><Relationship Id="rId231" Type="http://schemas.openxmlformats.org/officeDocument/2006/relationships/image" Target="media/image15.png"/><Relationship Id="rId232" Type="http://schemas.openxmlformats.org/officeDocument/2006/relationships/hyperlink" Target="https://en.wikipedia.org/wiki/Song_of_Songs_(Egon_Tschirch)" TargetMode="External"/><Relationship Id="rId233" Type="http://schemas.openxmlformats.org/officeDocument/2006/relationships/hyperlink" Target="https://en.wikipedia.org/wiki/Egon_Tschirch" TargetMode="External"/><Relationship Id="rId234" Type="http://schemas.openxmlformats.org/officeDocument/2006/relationships/hyperlink" Target="https://en.wikipedia.org/wiki/Isaiah_scroll" TargetMode="External"/><Relationship Id="rId235" Type="http://schemas.openxmlformats.org/officeDocument/2006/relationships/hyperlink" Target="https://en.wikipedia.org/wiki/Book_of_Proverbs" TargetMode="External"/><Relationship Id="rId236" Type="http://schemas.openxmlformats.org/officeDocument/2006/relationships/hyperlink" Target="https://en.wikipedia.org/wiki/Book_of_Job" TargetMode="External"/><Relationship Id="rId237" Type="http://schemas.openxmlformats.org/officeDocument/2006/relationships/hyperlink" Target="https://en.wikipedia.org/wiki/Passover" TargetMode="External"/><Relationship Id="rId238" Type="http://schemas.openxmlformats.org/officeDocument/2006/relationships/hyperlink" Target="https://en.wikipedia.org/wiki/Shavuot" TargetMode="External"/><Relationship Id="rId239" Type="http://schemas.openxmlformats.org/officeDocument/2006/relationships/hyperlink" Target="https://en.wikipedia.org/wiki/Ninth_of_Av" TargetMode="External"/><Relationship Id="rId240" Type="http://schemas.openxmlformats.org/officeDocument/2006/relationships/hyperlink" Target="https://en.wikipedia.org/wiki/Sukkot" TargetMode="External"/><Relationship Id="rId241" Type="http://schemas.openxmlformats.org/officeDocument/2006/relationships/hyperlink" Target="https://en.wikipedia.org/wiki/Purim" TargetMode="External"/><Relationship Id="rId242" Type="http://schemas.openxmlformats.org/officeDocument/2006/relationships/hyperlink" Target="https://en.wikipedia.org/wiki/Book_of_Ezra" TargetMode="External"/><Relationship Id="rId243" Type="http://schemas.openxmlformats.org/officeDocument/2006/relationships/hyperlink" Target="https://en.wikipedia.org/wiki/Book_of_Nehemiah" TargetMode="External"/><Relationship Id="rId244" Type="http://schemas.openxmlformats.org/officeDocument/2006/relationships/hyperlink" Target="https://en.wikipedia.org/wiki/Talmud" TargetMode="External"/><Relationship Id="rId245" Type="http://schemas.openxmlformats.org/officeDocument/2006/relationships/hyperlink" Target="https://en.wikipedia.org/wiki/Bava_Batra" TargetMode="External"/><Relationship Id="rId246" Type="http://schemas.openxmlformats.org/officeDocument/2006/relationships/hyperlink" Target="https://en.wikipedia.org/wiki/Against_Apion" TargetMode="External"/><Relationship Id="rId247" Type="http://schemas.openxmlformats.org/officeDocument/2006/relationships/hyperlink" Target="https://en.wikipedia.org/wiki/Flavius_Josephus" TargetMode="External"/><Relationship Id="rId248" Type="http://schemas.openxmlformats.org/officeDocument/2006/relationships/hyperlink" Target="https://en.wikipedia.org/wiki/The_Song_of_Songs" TargetMode="External"/><Relationship Id="rId249" Type="http://schemas.openxmlformats.org/officeDocument/2006/relationships/hyperlink" Target="https://en.wikipedia.org/wiki/Hagiographa" TargetMode="External"/><Relationship Id="rId250" Type="http://schemas.openxmlformats.org/officeDocument/2006/relationships/hyperlink" Target="https://en.wikipedia.org/wiki/Books_of_the_Maccabees" TargetMode="External"/><Relationship Id="rId251" Type="http://schemas.openxmlformats.org/officeDocument/2006/relationships/hyperlink" Target="https://en.wikipedia.org/wiki/Sirach" TargetMode="External"/><Relationship Id="rId252" Type="http://schemas.openxmlformats.org/officeDocument/2006/relationships/hyperlink" Target="https://en.wikipedia.org/wiki/Rabbi" TargetMode="External"/><Relationship Id="rId253" Type="http://schemas.openxmlformats.org/officeDocument/2006/relationships/hyperlink" Target="https://en.wikipedia.org/wiki/Sacred_language" TargetMode="External"/><Relationship Id="rId254" Type="http://schemas.openxmlformats.org/officeDocument/2006/relationships/hyperlink" Target="https://en.wikipedia.org/wiki/Theodotion" TargetMode="External"/><Relationship Id="rId255" Type="http://schemas.openxmlformats.org/officeDocument/2006/relationships/hyperlink" Target="https://en.wikipedia.org/wiki/Additions_to_Daniel" TargetMode="External"/><Relationship Id="rId256" Type="http://schemas.openxmlformats.org/officeDocument/2006/relationships/hyperlink" Target="https://en.wikipedia.org/wiki/Prayer_of_Azariah_and_Song_of_the_Three_Holy_Children" TargetMode="External"/><Relationship Id="rId257" Type="http://schemas.openxmlformats.org/officeDocument/2006/relationships/hyperlink" Target="https://en.wikipedia.org/wiki/Susanna_(Book_of_Daniel)" TargetMode="External"/><Relationship Id="rId258" Type="http://schemas.openxmlformats.org/officeDocument/2006/relationships/hyperlink" Target="https://en.wikipedia.org/wiki/Bel_and_the_Dragon" TargetMode="External"/><Relationship Id="rId259" Type="http://schemas.openxmlformats.org/officeDocument/2006/relationships/hyperlink" Target="https://en.wikipedia.org/wiki/Early_Christian" TargetMode="External"/><Relationship Id="rId260" Type="http://schemas.openxmlformats.org/officeDocument/2006/relationships/hyperlink" Target="https://en.wikipedia.org/wiki/Jerome" TargetMode="External"/><Relationship Id="rId261" Type="http://schemas.openxmlformats.org/officeDocument/2006/relationships/hyperlink" Target="https://en.wikipedia.org/wiki/Hexapla" TargetMode="External"/><Relationship Id="rId262" Type="http://schemas.openxmlformats.org/officeDocument/2006/relationships/hyperlink" Target="https://en.wikipedia.org/wiki/Sixtus_V" TargetMode="External"/><Relationship Id="rId263" Type="http://schemas.openxmlformats.org/officeDocument/2006/relationships/image" Target="media/image16.png"/><Relationship Id="rId264" Type="http://schemas.openxmlformats.org/officeDocument/2006/relationships/hyperlink" Target="https://en.wikipedia.org/wiki/Uncial" TargetMode="External"/><Relationship Id="rId265" Type="http://schemas.openxmlformats.org/officeDocument/2006/relationships/hyperlink" Target="https://en.wikipedia.org/wiki/1_Esdras" TargetMode="External"/><Relationship Id="rId266" Type="http://schemas.openxmlformats.org/officeDocument/2006/relationships/hyperlink" Target="https://en.wikipedia.org/wiki/Codex_Vaticanus_Graecus_1209" TargetMode="External"/><Relationship Id="rId267" Type="http://schemas.openxmlformats.org/officeDocument/2006/relationships/hyperlink" Target="https://en.wikipedia.org/wiki/Lancelot_Charles_Lee_Brenton" TargetMode="External"/><Relationship Id="rId268" Type="http://schemas.openxmlformats.org/officeDocument/2006/relationships/hyperlink" Target="https://en.wikipedia.org/wiki/Greek_language" TargetMode="External"/><Relationship Id="rId269" Type="http://schemas.openxmlformats.org/officeDocument/2006/relationships/hyperlink" Target="https://en.wikipedia.org/wiki/Brenton%27s_English_Translation_of_the_Septuagint" TargetMode="External"/><Relationship Id="rId270" Type="http://schemas.openxmlformats.org/officeDocument/2006/relationships/hyperlink" Target="https://en.wikipedia.org/wiki/Gospel_of_Barnabas" TargetMode="External"/><Relationship Id="rId271" Type="http://schemas.openxmlformats.org/officeDocument/2006/relationships/image" Target="media/image17.png"/><Relationship Id="rId272" Type="http://schemas.openxmlformats.org/officeDocument/2006/relationships/hyperlink" Target="https://en.wikipedia.org/wiki/King_James_Bible" TargetMode="External"/><Relationship Id="rId273" Type="http://schemas.openxmlformats.org/officeDocument/2006/relationships/hyperlink" Target="https://en.wikipedia.org/wiki/3_Maccabees" TargetMode="External"/><Relationship Id="rId274" Type="http://schemas.openxmlformats.org/officeDocument/2006/relationships/hyperlink" Target="https://en.wikipedia.org/wiki/4_Maccabees" TargetMode="External"/><Relationship Id="rId275" Type="http://schemas.openxmlformats.org/officeDocument/2006/relationships/hyperlink" Target="https://en.wikipedia.org/wiki/Assumption_of_Moses" TargetMode="External"/><Relationship Id="rId276" Type="http://schemas.openxmlformats.org/officeDocument/2006/relationships/hyperlink" Target="https://en.wikipedia.org/wiki/Book_of_Enoch" TargetMode="External"/><Relationship Id="rId277" Type="http://schemas.openxmlformats.org/officeDocument/2006/relationships/hyperlink" Target="https://en.wikipedia.org/wiki/Second_Book_of_Enoch" TargetMode="External"/><Relationship Id="rId278" Type="http://schemas.openxmlformats.org/officeDocument/2006/relationships/hyperlink" Target="https://en.wikipedia.org/wiki/3_Enoch" TargetMode="External"/><Relationship Id="rId279" Type="http://schemas.openxmlformats.org/officeDocument/2006/relationships/hyperlink" Target="https://en.wikipedia.org/wiki/Book_of_Jubilees" TargetMode="External"/><Relationship Id="rId280" Type="http://schemas.openxmlformats.org/officeDocument/2006/relationships/hyperlink" Target="https://en.wikipedia.org/wiki/Syriac_Apocalypse_of_Baruch" TargetMode="External"/><Relationship Id="rId281" Type="http://schemas.openxmlformats.org/officeDocument/2006/relationships/hyperlink" Target="https://en.wikipedia.org/wiki/Letter_of_Aristeas" TargetMode="External"/><Relationship Id="rId282" Type="http://schemas.openxmlformats.org/officeDocument/2006/relationships/hyperlink" Target="https://en.wikipedia.org/wiki/Life_of_Adam_and_Eve" TargetMode="External"/><Relationship Id="rId283" Type="http://schemas.openxmlformats.org/officeDocument/2006/relationships/hyperlink" Target="https://en.wikipedia.org/wiki/Martyrdom_and_Ascension_of_Isaiah" TargetMode="External"/><Relationship Id="rId284" Type="http://schemas.openxmlformats.org/officeDocument/2006/relationships/hyperlink" Target="https://en.wikipedia.org/wiki/Psalms_of_Solomon" TargetMode="External"/><Relationship Id="rId285" Type="http://schemas.openxmlformats.org/officeDocument/2006/relationships/hyperlink" Target="https://en.wikipedia.org/wiki/Sibylline_Oracles" TargetMode="External"/><Relationship Id="rId286" Type="http://schemas.openxmlformats.org/officeDocument/2006/relationships/hyperlink" Target="https://en.wikipedia.org/wiki/Greek_Apocalypse_of_Baruch" TargetMode="External"/><Relationship Id="rId287" Type="http://schemas.openxmlformats.org/officeDocument/2006/relationships/hyperlink" Target="https://en.wikipedia.org/wiki/Testaments_of_the_Twelve_Patriarchs" TargetMode="External"/><Relationship Id="rId288" Type="http://schemas.openxmlformats.org/officeDocument/2006/relationships/hyperlink" Target="https://en.wikipedia.org/wiki/1_Enoch" TargetMode="External"/><Relationship Id="rId289" Type="http://schemas.openxmlformats.org/officeDocument/2006/relationships/hyperlink" Target="https://en.wikipedia.org/wiki/Old_Church_Slavonic" TargetMode="External"/><Relationship Id="rId290" Type="http://schemas.openxmlformats.org/officeDocument/2006/relationships/hyperlink" Target="https://en.wikipedia.org/wiki/Jewish" TargetMode="External"/><Relationship Id="rId291" Type="http://schemas.openxmlformats.org/officeDocument/2006/relationships/hyperlink" Target="https://en.wikipedia.org/wiki/Enoch_(Biblical_figure)" TargetMode="External"/><Relationship Id="rId292" Type="http://schemas.openxmlformats.org/officeDocument/2006/relationships/hyperlink" Target="https://en.wikipedia.org/wiki/Noah" TargetMode="External"/><Relationship Id="rId293" Type="http://schemas.openxmlformats.org/officeDocument/2006/relationships/hyperlink" Target="https://en.wikipedia.org/wiki/Jews" TargetMode="External"/><Relationship Id="rId294" Type="http://schemas.openxmlformats.org/officeDocument/2006/relationships/hyperlink" Target="https://en.wikipedia.org/wiki/Beta_Israel" TargetMode="External"/><Relationship Id="rId295" Type="http://schemas.openxmlformats.org/officeDocument/2006/relationships/hyperlink" Target="https://en.wikipedia.org/wiki/Epistle_of_Jude" TargetMode="External"/><Relationship Id="rId296" Type="http://schemas.openxmlformats.org/officeDocument/2006/relationships/hyperlink" Target="https://en.wikipedia.org/wiki/Book_of_Hebrews" TargetMode="External"/><Relationship Id="rId297" Type="http://schemas.openxmlformats.org/officeDocument/2006/relationships/hyperlink" Target="https://en.wikipedia.org/wiki/Eritrean_Orthodox_Tewahedo_Church" TargetMode="External"/><Relationship Id="rId298" Type="http://schemas.openxmlformats.org/officeDocument/2006/relationships/hyperlink" Target="https://en.wikipedia.org/wiki/Christian_denomination" TargetMode="External"/><Relationship Id="rId299" Type="http://schemas.openxmlformats.org/officeDocument/2006/relationships/hyperlink" Target="https://en.wikipedia.org/wiki/Holy_Spirit_in_Christianity" TargetMode="External"/><Relationship Id="rId300" Type="http://schemas.openxmlformats.org/officeDocument/2006/relationships/hyperlink" Target="https://en.wikipedia.org/wiki/Early_Christianity" TargetMode="External"/><Relationship Id="rId301" Type="http://schemas.openxmlformats.org/officeDocument/2006/relationships/hyperlink" Target="https://en.wikipedia.org/wiki/Targum" TargetMode="External"/><Relationship Id="rId302" Type="http://schemas.openxmlformats.org/officeDocument/2006/relationships/hyperlink" Target="https://en.wikipedia.org/wiki/N._T._Wright" TargetMode="External"/><Relationship Id="rId303" Type="http://schemas.openxmlformats.org/officeDocument/2006/relationships/image" Target="media/image18.png"/><Relationship Id="rId304" Type="http://schemas.openxmlformats.org/officeDocument/2006/relationships/hyperlink" Target="https://en.wikipedia.org/wiki/New_covenant" TargetMode="External"/><Relationship Id="rId305" Type="http://schemas.openxmlformats.org/officeDocument/2006/relationships/hyperlink" Target="https://en.wikipedia.org/wiki/Jeremiah" TargetMode="External"/><Relationship Id="rId306" Type="http://schemas.openxmlformats.org/officeDocument/2006/relationships/hyperlink" Target="https://en.wikipedia.org/wiki/Orthodox_Tewahedo_biblical_canon" TargetMode="External"/><Relationship Id="rId307" Type="http://schemas.openxmlformats.org/officeDocument/2006/relationships/hyperlink" Target="https://en.wikipedia.org/wiki/Deuterocanonical_books" TargetMode="External"/><Relationship Id="rId308" Type="http://schemas.openxmlformats.org/officeDocument/2006/relationships/hyperlink" Target="https://en.wikipedia.org/wiki/Anagignoskomena" TargetMode="External"/><Relationship Id="rId309" Type="http://schemas.openxmlformats.org/officeDocument/2006/relationships/hyperlink" Target="https://en.wikipedia.org/wiki/Book_of_Tobit" TargetMode="External"/><Relationship Id="rId310" Type="http://schemas.openxmlformats.org/officeDocument/2006/relationships/hyperlink" Target="https://en.wikipedia.org/wiki/Book_of_Judith" TargetMode="External"/><Relationship Id="rId311" Type="http://schemas.openxmlformats.org/officeDocument/2006/relationships/hyperlink" Target="https://en.wikipedia.org/wiki/Book_of_Wisdom" TargetMode="External"/><Relationship Id="rId312" Type="http://schemas.openxmlformats.org/officeDocument/2006/relationships/hyperlink" Target="https://en.wikipedia.org/wiki/Book_of_Baruch" TargetMode="External"/><Relationship Id="rId313" Type="http://schemas.openxmlformats.org/officeDocument/2006/relationships/hyperlink" Target="https://en.wikipedia.org/wiki/Letter_of_Jeremiah" TargetMode="External"/><Relationship Id="rId314" Type="http://schemas.openxmlformats.org/officeDocument/2006/relationships/hyperlink" Target="https://en.wikipedia.org/wiki/1_Maccabees" TargetMode="External"/><Relationship Id="rId315" Type="http://schemas.openxmlformats.org/officeDocument/2006/relationships/hyperlink" Target="https://en.wikipedia.org/wiki/2_Maccabees" TargetMode="External"/><Relationship Id="rId316" Type="http://schemas.openxmlformats.org/officeDocument/2006/relationships/hyperlink" Target="https://en.wikipedia.org/wiki/Additions_to_Esther" TargetMode="External"/><Relationship Id="rId317" Type="http://schemas.openxmlformats.org/officeDocument/2006/relationships/hyperlink" Target="https://en.wikipedia.org/wiki/Greek_Orthodox_Church" TargetMode="External"/><Relationship Id="rId318" Type="http://schemas.openxmlformats.org/officeDocument/2006/relationships/hyperlink" Target="https://en.wikipedia.org/wiki/Prayer_of_Manasseh" TargetMode="External"/><Relationship Id="rId319" Type="http://schemas.openxmlformats.org/officeDocument/2006/relationships/hyperlink" Target="https://en.wikipedia.org/wiki/Psalm_151" TargetMode="External"/><Relationship Id="rId320" Type="http://schemas.openxmlformats.org/officeDocument/2006/relationships/hyperlink" Target="https://en.wikipedia.org/wiki/2_Esdras" TargetMode="External"/><Relationship Id="rId321" Type="http://schemas.openxmlformats.org/officeDocument/2006/relationships/hyperlink" Target="https://en.wikipedia.org/wiki/Georgian_Orthodox_Church" TargetMode="External"/><Relationship Id="rId322" Type="http://schemas.openxmlformats.org/officeDocument/2006/relationships/hyperlink" Target="https://en.wikipedia.org/wiki/Syriac_Orthodox_Church" TargetMode="External"/><Relationship Id="rId323" Type="http://schemas.openxmlformats.org/officeDocument/2006/relationships/hyperlink" Target="https://en.wikipedia.org/wiki/Psalms_152%E2%80%93155" TargetMode="External"/><Relationship Id="rId324" Type="http://schemas.openxmlformats.org/officeDocument/2006/relationships/hyperlink" Target="https://en.wikipedia.org/wiki/2_Baruch#The_Letter_of_Baruch" TargetMode="External"/><Relationship Id="rId325" Type="http://schemas.openxmlformats.org/officeDocument/2006/relationships/hyperlink" Target="https://en.wikipedia.org/wiki/Jubilees" TargetMode="External"/><Relationship Id="rId326" Type="http://schemas.openxmlformats.org/officeDocument/2006/relationships/hyperlink" Target="https://en.wikipedia.org/wiki/Meqabyan" TargetMode="External"/><Relationship Id="rId327" Type="http://schemas.openxmlformats.org/officeDocument/2006/relationships/hyperlink" Target="https://en.wikipedia.org/wiki/Revised_Common_Lectionary" TargetMode="External"/><Relationship Id="rId328" Type="http://schemas.openxmlformats.org/officeDocument/2006/relationships/hyperlink" Target="https://en.wikipedia.org/wiki/Lutheran_Church" TargetMode="External"/><Relationship Id="rId329" Type="http://schemas.openxmlformats.org/officeDocument/2006/relationships/hyperlink" Target="https://en.wikipedia.org/wiki/Moravian_Church" TargetMode="External"/><Relationship Id="rId330" Type="http://schemas.openxmlformats.org/officeDocument/2006/relationships/hyperlink" Target="https://en.wikipedia.org/wiki/Reformed_Church" TargetMode="External"/><Relationship Id="rId331" Type="http://schemas.openxmlformats.org/officeDocument/2006/relationships/hyperlink" Target="https://en.wikipedia.org/wiki/Anglican_Church" TargetMode="External"/><Relationship Id="rId332" Type="http://schemas.openxmlformats.org/officeDocument/2006/relationships/hyperlink" Target="https://en.wikipedia.org/wiki/Methodist_Church" TargetMode="External"/><Relationship Id="rId333" Type="http://schemas.openxmlformats.org/officeDocument/2006/relationships/hyperlink" Target="https://en.wikipedia.org/wiki/Roman_Catholic" TargetMode="External"/><Relationship Id="rId334" Type="http://schemas.openxmlformats.org/officeDocument/2006/relationships/hyperlink" Target="https://en.wikipedia.org/wiki/Eastern_Orthodox" TargetMode="External"/><Relationship Id="rId335" Type="http://schemas.openxmlformats.org/officeDocument/2006/relationships/hyperlink" Target="https://en.wikipedia.org/wiki/Apocrypha" TargetMode="External"/><Relationship Id="rId336" Type="http://schemas.openxmlformats.org/officeDocument/2006/relationships/hyperlink" Target="https://en.wikipedia.org/wiki/King_James_Version" TargetMode="External"/><Relationship Id="rId337" Type="http://schemas.openxmlformats.org/officeDocument/2006/relationships/hyperlink" Target="https://en.wikipedia.org/wiki/Revised_Standard_Version" TargetMode="External"/><Relationship Id="rId338" Type="http://schemas.openxmlformats.org/officeDocument/2006/relationships/hyperlink" Target="https://en.wikipedia.org/wiki/I_Maccabees" TargetMode="External"/><Relationship Id="rId339" Type="http://schemas.openxmlformats.org/officeDocument/2006/relationships/hyperlink" Target="https://en.wikipedia.org/wiki/II_Maccabees" TargetMode="External"/><Relationship Id="rId340" Type="http://schemas.openxmlformats.org/officeDocument/2006/relationships/hyperlink" Target="https://en.wikipedia.org/wiki/III_Maccabees" TargetMode="External"/><Relationship Id="rId341" Type="http://schemas.openxmlformats.org/officeDocument/2006/relationships/hyperlink" Target="https://en.wikipedia.org/wiki/Wisdom_of_Solomon" TargetMode="External"/><Relationship Id="rId342" Type="http://schemas.openxmlformats.org/officeDocument/2006/relationships/hyperlink" Target="https://en.wikipedia.org/wiki/Book_of_Sirach" TargetMode="External"/><Relationship Id="rId343" Type="http://schemas.openxmlformats.org/officeDocument/2006/relationships/hyperlink" Target="https://en.wikipedia.org/wiki/IV_Maccabees" TargetMode="External"/><Relationship Id="rId344" Type="http://schemas.openxmlformats.org/officeDocument/2006/relationships/hyperlink" Target="https://en.wikipedia.org/wiki/Conquests_of_Alexander_the_Great" TargetMode="External"/><Relationship Id="rId345" Type="http://schemas.openxmlformats.org/officeDocument/2006/relationships/hyperlink" Target="https://en.wikipedia.org/wiki/Byzantine_Greek" TargetMode="External"/><Relationship Id="rId346" Type="http://schemas.openxmlformats.org/officeDocument/2006/relationships/image" Target="media/image19.png"/><Relationship Id="rId347" Type="http://schemas.openxmlformats.org/officeDocument/2006/relationships/hyperlink" Target="https://en.wikipedia.org/wiki/Marinus_van_Reymerswaele" TargetMode="External"/><Relationship Id="rId348" Type="http://schemas.openxmlformats.org/officeDocument/2006/relationships/hyperlink" Target="https://en.wikisource.org/wiki/Bible_(King_James)/2_Timothy#3%3A16" TargetMode="External"/><Relationship Id="rId349" Type="http://schemas.openxmlformats.org/officeDocument/2006/relationships/hyperlink" Target="https://en.wikipedia.org/wiki/John_Barton_(theologian)" TargetMode="External"/><Relationship Id="rId350" Type="http://schemas.openxmlformats.org/officeDocument/2006/relationships/hyperlink" Target="https://en.wikipedia.org/w/index.php?title=Albert_C._Sundberg&amp;action=edit&amp;redlink=1" TargetMode="External"/><Relationship Id="rId351" Type="http://schemas.openxmlformats.org/officeDocument/2006/relationships/hyperlink" Target="https://en.wikipedia.org/wiki/Theodor_Zahn" TargetMode="External"/><Relationship Id="rId352" Type="http://schemas.openxmlformats.org/officeDocument/2006/relationships/hyperlink" Target="https://en.wikipedia.org/wiki/Orthodoxy" TargetMode="External"/><Relationship Id="rId353" Type="http://schemas.openxmlformats.org/officeDocument/2006/relationships/hyperlink" Target="https://en.wikipedia.org/wiki/Heresy_in_Christianity" TargetMode="External"/><Relationship Id="rId354" Type="http://schemas.openxmlformats.org/officeDocument/2006/relationships/hyperlink" Target="https://en.wikipedia.org/wiki/Synod" TargetMode="External"/><Relationship Id="rId355" Type="http://schemas.openxmlformats.org/officeDocument/2006/relationships/hyperlink" Target="https://en.wikipedia.org/wiki/Synod_of_Hippo" TargetMode="External"/><Relationship Id="rId356" Type="http://schemas.openxmlformats.org/officeDocument/2006/relationships/hyperlink" Target="https://en.wikipedia.org/wiki/Bible_translations_into_Latin" TargetMode="External"/><Relationship Id="rId357" Type="http://schemas.openxmlformats.org/officeDocument/2006/relationships/hyperlink" Target="https://en.wikipedia.org/wiki/Stanley_E._Porter" TargetMode="External"/><Relationship Id="rId358" Type="http://schemas.openxmlformats.org/officeDocument/2006/relationships/hyperlink" Target="https://en.wikipedia.org/wiki/Genres" TargetMode="External"/><Relationship Id="rId359" Type="http://schemas.openxmlformats.org/officeDocument/2006/relationships/hyperlink" Target="https://en.wikipedia.org/wiki/Gospels" TargetMode="External"/><Relationship Id="rId360" Type="http://schemas.openxmlformats.org/officeDocument/2006/relationships/hyperlink" Target="https://en.wikipedia.org/wiki/Acts_of_the_Apostles" TargetMode="External"/><Relationship Id="rId361" Type="http://schemas.openxmlformats.org/officeDocument/2006/relationships/hyperlink" Target="https://en.wikipedia.org/wiki/Apocalyptic_literature" TargetMode="External"/><Relationship Id="rId362" Type="http://schemas.openxmlformats.org/officeDocument/2006/relationships/hyperlink" Target="https://en.wikipedia.org/wiki/Synoptic_Gospels" TargetMode="External"/><Relationship Id="rId363" Type="http://schemas.openxmlformats.org/officeDocument/2006/relationships/hyperlink" Target="https://en.wikipedia.org/wiki/Gospel_of_Matthew" TargetMode="External"/><Relationship Id="rId364" Type="http://schemas.openxmlformats.org/officeDocument/2006/relationships/hyperlink" Target="https://en.wikipedia.org/wiki/Gospel_of_Mark" TargetMode="External"/><Relationship Id="rId365" Type="http://schemas.openxmlformats.org/officeDocument/2006/relationships/hyperlink" Target="https://en.wikipedia.org/wiki/Gospel_of_Luke" TargetMode="External"/><Relationship Id="rId366" Type="http://schemas.openxmlformats.org/officeDocument/2006/relationships/hyperlink" Target="https://en.wikipedia.org/wiki/Acts_of_the_Apostles_(genre)" TargetMode="External"/><Relationship Id="rId367" Type="http://schemas.openxmlformats.org/officeDocument/2006/relationships/hyperlink" Target="https://en.wikipedia.org/wiki/Epistle_to_the_Romans" TargetMode="External"/><Relationship Id="rId368" Type="http://schemas.openxmlformats.org/officeDocument/2006/relationships/hyperlink" Target="https://en.wikipedia.org/wiki/First_Epistle_to_the_Corinthians" TargetMode="External"/><Relationship Id="rId369" Type="http://schemas.openxmlformats.org/officeDocument/2006/relationships/hyperlink" Target="https://en.wikipedia.org/wiki/Second_Epistle_to_the_Corinthians" TargetMode="External"/><Relationship Id="rId370" Type="http://schemas.openxmlformats.org/officeDocument/2006/relationships/hyperlink" Target="https://en.wikipedia.org/wiki/Epistle_to_the_Galatians" TargetMode="External"/><Relationship Id="rId371" Type="http://schemas.openxmlformats.org/officeDocument/2006/relationships/hyperlink" Target="https://en.wikipedia.org/wiki/Epistle_to_the_Ephesians" TargetMode="External"/><Relationship Id="rId372" Type="http://schemas.openxmlformats.org/officeDocument/2006/relationships/hyperlink" Target="https://en.wikipedia.org/wiki/Epistle_to_the_Philippians" TargetMode="External"/><Relationship Id="rId373" Type="http://schemas.openxmlformats.org/officeDocument/2006/relationships/hyperlink" Target="https://en.wikipedia.org/wiki/Epistle_to_the_Colossians" TargetMode="External"/><Relationship Id="rId374" Type="http://schemas.openxmlformats.org/officeDocument/2006/relationships/hyperlink" Target="https://en.wikipedia.org/wiki/First_Epistle_to_the_Thessalonians" TargetMode="External"/><Relationship Id="rId375" Type="http://schemas.openxmlformats.org/officeDocument/2006/relationships/hyperlink" Target="https://en.wikipedia.org/wiki/Second_Epistle_to_the_Thessalonians" TargetMode="External"/><Relationship Id="rId376" Type="http://schemas.openxmlformats.org/officeDocument/2006/relationships/hyperlink" Target="https://en.wikipedia.org/wiki/Pastoral_epistles" TargetMode="External"/><Relationship Id="rId377" Type="http://schemas.openxmlformats.org/officeDocument/2006/relationships/hyperlink" Target="https://en.wikipedia.org/wiki/First_Epistle_to_Timothy" TargetMode="External"/><Relationship Id="rId378" Type="http://schemas.openxmlformats.org/officeDocument/2006/relationships/hyperlink" Target="https://en.wikipedia.org/wiki/Second_Epistle_to_Timothy" TargetMode="External"/><Relationship Id="rId379" Type="http://schemas.openxmlformats.org/officeDocument/2006/relationships/hyperlink" Target="https://en.wikipedia.org/wiki/Epistle_to_Titus" TargetMode="External"/><Relationship Id="rId380" Type="http://schemas.openxmlformats.org/officeDocument/2006/relationships/hyperlink" Target="https://en.wikipedia.org/wiki/Epistle_to_Philemon" TargetMode="External"/><Relationship Id="rId381" Type="http://schemas.openxmlformats.org/officeDocument/2006/relationships/hyperlink" Target="https://en.wikipedia.org/wiki/Epistle_to_the_Hebrews" TargetMode="External"/><Relationship Id="rId382" Type="http://schemas.openxmlformats.org/officeDocument/2006/relationships/hyperlink" Target="https://en.wikipedia.org/wiki/Catholic_epistles" TargetMode="External"/><Relationship Id="rId383" Type="http://schemas.openxmlformats.org/officeDocument/2006/relationships/hyperlink" Target="https://en.wikipedia.org/wiki/Epistle_of_James" TargetMode="External"/><Relationship Id="rId384" Type="http://schemas.openxmlformats.org/officeDocument/2006/relationships/hyperlink" Target="https://en.wikipedia.org/wiki/First_Epistle_of_Peter" TargetMode="External"/><Relationship Id="rId385" Type="http://schemas.openxmlformats.org/officeDocument/2006/relationships/hyperlink" Target="https://en.wikipedia.org/wiki/Second_Epistle_of_Peter" TargetMode="External"/><Relationship Id="rId386" Type="http://schemas.openxmlformats.org/officeDocument/2006/relationships/hyperlink" Target="https://en.wikipedia.org/wiki/First_Epistle_of_John" TargetMode="External"/><Relationship Id="rId387" Type="http://schemas.openxmlformats.org/officeDocument/2006/relationships/hyperlink" Target="https://en.wikipedia.org/wiki/Second_Epistle_of_John" TargetMode="External"/><Relationship Id="rId388" Type="http://schemas.openxmlformats.org/officeDocument/2006/relationships/hyperlink" Target="https://en.wikipedia.org/wiki/Docetism" TargetMode="External"/><Relationship Id="rId389" Type="http://schemas.openxmlformats.org/officeDocument/2006/relationships/hyperlink" Target="https://en.wikipedia.org/wiki/Third_Epistle_of_John" TargetMode="External"/><Relationship Id="rId390" Type="http://schemas.openxmlformats.org/officeDocument/2006/relationships/hyperlink" Target="https://en.wikipedia.org/wiki/Book_of_Revelation" TargetMode="External"/><Relationship Id="rId391" Type="http://schemas.openxmlformats.org/officeDocument/2006/relationships/hyperlink" Target="https://en.wikipedia.org/wiki/Slavonic_translations_of_the_Bible" TargetMode="External"/><Relationship Id="rId392" Type="http://schemas.openxmlformats.org/officeDocument/2006/relationships/hyperlink" Target="https://en.wikipedia.org/wiki/Classical_Syriac_language" TargetMode="External"/><Relationship Id="rId393" Type="http://schemas.openxmlformats.org/officeDocument/2006/relationships/hyperlink" Target="https://en.wikipedia.org/wiki/Syriac_Christianity" TargetMode="External"/><Relationship Id="rId394" Type="http://schemas.openxmlformats.org/officeDocument/2006/relationships/hyperlink" Target="https://en.wikipedia.org/wiki/Syriac_language" TargetMode="External"/><Relationship Id="rId395" Type="http://schemas.openxmlformats.org/officeDocument/2006/relationships/hyperlink" Target="https://en.wikipedia.org/wiki/Antilegomena" TargetMode="External"/><Relationship Id="rId396" Type="http://schemas.openxmlformats.org/officeDocument/2006/relationships/hyperlink" Target="https://en.wikipedia.org/wiki/2_Peter" TargetMode="External"/><Relationship Id="rId397" Type="http://schemas.openxmlformats.org/officeDocument/2006/relationships/hyperlink" Target="https://en.wikipedia.org/wiki/2_John" TargetMode="External"/><Relationship Id="rId398" Type="http://schemas.openxmlformats.org/officeDocument/2006/relationships/hyperlink" Target="https://en.wikipedia.org/wiki/3_John" TargetMode="External"/><Relationship Id="rId399" Type="http://schemas.openxmlformats.org/officeDocument/2006/relationships/hyperlink" Target="https://en.wikipedia.org/wiki/Harklean_Version" TargetMode="External"/><Relationship Id="rId400" Type="http://schemas.openxmlformats.org/officeDocument/2006/relationships/hyperlink" Target="https://en.wikipedia.org/wiki/Thomas_of_Harqel" TargetMode="External"/><Relationship Id="rId401" Type="http://schemas.openxmlformats.org/officeDocument/2006/relationships/hyperlink" Target="https://en.wikipedia.org/wiki/Jewish_Apocalypse_of_Ezra" TargetMode="External"/><Relationship Id="rId402" Type="http://schemas.openxmlformats.org/officeDocument/2006/relationships/hyperlink" Target="https://en.wikipedia.org/wiki/Psalter" TargetMode="External"/><Relationship Id="rId403" Type="http://schemas.openxmlformats.org/officeDocument/2006/relationships/hyperlink" Target="https://en.wikipedia.org/wiki/Jesus_in_Christianity" TargetMode="External"/><Relationship Id="rId404" Type="http://schemas.openxmlformats.org/officeDocument/2006/relationships/hyperlink" Target="https://en.wikipedia.org/wiki/God_in_Christianity" TargetMode="External"/><Relationship Id="rId405" Type="http://schemas.openxmlformats.org/officeDocument/2006/relationships/hyperlink" Target="https://en.wikipedia.org/wiki/Apostles_in_the_New_Testament" TargetMode="External"/><Relationship Id="rId406" Type="http://schemas.openxmlformats.org/officeDocument/2006/relationships/hyperlink" Target="https://en.wikipedia.org/wiki/Armenian_Apostolic" TargetMode="External"/><Relationship Id="rId407" Type="http://schemas.openxmlformats.org/officeDocument/2006/relationships/hyperlink" Target="https://en.wikipedia.org/wiki/Third_Epistle_to_the_Corinthians" TargetMode="External"/><Relationship Id="rId408" Type="http://schemas.openxmlformats.org/officeDocument/2006/relationships/hyperlink" Target="https://en.wikipedia.org/wiki/Coptic_Bible" TargetMode="External"/><Relationship Id="rId409" Type="http://schemas.openxmlformats.org/officeDocument/2006/relationships/hyperlink" Target="https://en.wikipedia.org/wiki/Christianity_in_Egypt" TargetMode="External"/><Relationship Id="rId410" Type="http://schemas.openxmlformats.org/officeDocument/2006/relationships/hyperlink" Target="https://en.wikipedia.org/wiki/Epistles_of_Clement" TargetMode="External"/><Relationship Id="rId411" Type="http://schemas.openxmlformats.org/officeDocument/2006/relationships/hyperlink" Target="https://en.wikipedia.org/wiki/Autograph" TargetMode="External"/><Relationship Id="rId412" Type="http://schemas.openxmlformats.org/officeDocument/2006/relationships/hyperlink" Target="https://en.wikipedia.org/wiki/Bible_manuscript#Textual_criticism" TargetMode="External"/><Relationship Id="rId413" Type="http://schemas.openxmlformats.org/officeDocument/2006/relationships/hyperlink" Target="https://en.wikipedia.org/wiki/Biblical_minimalism" TargetMode="External"/><Relationship Id="rId414" Type="http://schemas.openxmlformats.org/officeDocument/2006/relationships/hyperlink" Target="https://en.wikipedia.org/wiki/Biblical_maximalism" TargetMode="External"/><Relationship Id="rId415" Type="http://schemas.openxmlformats.org/officeDocument/2006/relationships/hyperlink" Target="https://en.wikipedia.org/wiki/Textual_variants_in_the_New_Testament" TargetMode="External"/><Relationship Id="rId416" Type="http://schemas.openxmlformats.org/officeDocument/2006/relationships/hyperlink" Target="https://en.wikipedia.org/wiki/Western_world" TargetMode="External"/><Relationship Id="rId417" Type="http://schemas.openxmlformats.org/officeDocument/2006/relationships/hyperlink" Target="https://en.wikipedia.org/wiki/Movable_type" TargetMode="External"/><Relationship Id="rId418" Type="http://schemas.openxmlformats.org/officeDocument/2006/relationships/hyperlink" Target="https://en.wikipedia.org/wiki/Western_law" TargetMode="External"/><Relationship Id="rId419" Type="http://schemas.openxmlformats.org/officeDocument/2006/relationships/hyperlink" Target="https://en.wikipedia.org/wiki/Western_art" TargetMode="External"/><Relationship Id="rId420" Type="http://schemas.openxmlformats.org/officeDocument/2006/relationships/hyperlink" Target="https://en.wikipedia.org/wiki/Western_literature" TargetMode="External"/><Relationship Id="rId421" Type="http://schemas.openxmlformats.org/officeDocument/2006/relationships/hyperlink" Target="https://en.wikipedia.org/wiki/Democracy" TargetMode="External"/><Relationship Id="rId422" Type="http://schemas.openxmlformats.org/officeDocument/2006/relationships/hyperlink" Target="https://en.wikipedia.org/wiki/Religious_toleration" TargetMode="External"/><Relationship Id="rId423" Type="http://schemas.openxmlformats.org/officeDocument/2006/relationships/hyperlink" Target="https://en.wikipedia.org/wiki/Freedom_of_religion" TargetMode="External"/><Relationship Id="rId424" Type="http://schemas.openxmlformats.org/officeDocument/2006/relationships/hyperlink" Target="https://en.wikipedia.org/wiki/Abolitionism" TargetMode="External"/><Relationship Id="rId425" Type="http://schemas.openxmlformats.org/officeDocument/2006/relationships/hyperlink" Target="https://en.wikipedia.org/wiki/Civil_rights_movement" TargetMode="External"/><Relationship Id="rId426" Type="http://schemas.openxmlformats.org/officeDocument/2006/relationships/hyperlink" Target="https://en.wikipedia.org/wiki/Anti-Apartheid_Movement" TargetMode="External"/><Relationship Id="rId427" Type="http://schemas.openxmlformats.org/officeDocument/2006/relationships/hyperlink" Target="https://en.wikipedia.org/wiki/Liberation_theology" TargetMode="External"/><Relationship Id="rId428" Type="http://schemas.openxmlformats.org/officeDocument/2006/relationships/hyperlink" Target="https://en.wikipedia.org/wiki/Nation" TargetMode="External"/><Relationship Id="rId429" Type="http://schemas.openxmlformats.org/officeDocument/2006/relationships/hyperlink" Target="https://en.wikipedia.org/wiki/Nationalism" TargetMode="External"/><Relationship Id="rId430" Type="http://schemas.openxmlformats.org/officeDocument/2006/relationships/hyperlink" Target="https://en.wikipedia.org/wiki/Collective_identity" TargetMode="External"/><Relationship Id="rId431" Type="http://schemas.openxmlformats.org/officeDocument/2006/relationships/hyperlink" Target="https://en.wikipedia.org/wiki/Deuteronomistic_History" TargetMode="External"/><Relationship Id="rId432" Type="http://schemas.openxmlformats.org/officeDocument/2006/relationships/hyperlink" Target="https://en.wikipedia.org/wiki/Ethnicity" TargetMode="External"/><Relationship Id="rId433" Type="http://schemas.openxmlformats.org/officeDocument/2006/relationships/hyperlink" Target="https://en.wikipedia.org/wiki/National_identity" TargetMode="External"/><Relationship Id="rId434" Type="http://schemas.openxmlformats.org/officeDocument/2006/relationships/hyperlink" Target="https://en.wikipedia.org/wiki/Human_rights" TargetMode="External"/><Relationship Id="rId435" Type="http://schemas.openxmlformats.org/officeDocument/2006/relationships/hyperlink" Target="https://en.wikipedia.org/wiki/Caesarea_Maritima" TargetMode="External"/><Relationship Id="rId436" Type="http://schemas.openxmlformats.org/officeDocument/2006/relationships/hyperlink" Target="https://en.wikipedia.org/wiki/Health_system" TargetMode="External"/><Relationship Id="rId437" Type="http://schemas.openxmlformats.org/officeDocument/2006/relationships/hyperlink" Target="https://en.wikipedia.org/wiki/Monastery" TargetMode="External"/><Relationship Id="rId438" Type="http://schemas.openxmlformats.org/officeDocument/2006/relationships/hyperlink" Target="https://en.wikipedia.org/wiki/Social_stigma" TargetMode="External"/><Relationship Id="rId439" Type="http://schemas.openxmlformats.org/officeDocument/2006/relationships/hyperlink" Target="https://en.wikipedia.org/wiki/Deviance_(sociology)" TargetMode="External"/><Relationship Id="rId440" Type="http://schemas.openxmlformats.org/officeDocument/2006/relationships/hyperlink" Target="https://en.wikipedia.org/wiki/Social_reproduction" TargetMode="External"/><Relationship Id="rId441" Type="http://schemas.openxmlformats.org/officeDocument/2006/relationships/hyperlink" Target="https://en.wikipedia.org/wiki/Kyle_Harper" TargetMode="External"/><Relationship Id="rId442" Type="http://schemas.openxmlformats.org/officeDocument/2006/relationships/hyperlink" Target="https://en.wikipedia.org/wiki/St_Augustine" TargetMode="External"/><Relationship Id="rId443" Type="http://schemas.openxmlformats.org/officeDocument/2006/relationships/hyperlink" Target="https://en.wikipedia.org/wiki/Confessions_(St._Augustine)" TargetMode="External"/><Relationship Id="rId444" Type="http://schemas.openxmlformats.org/officeDocument/2006/relationships/hyperlink" Target="https://en.wikipedia.org/wiki/Western_Literature" TargetMode="External"/><Relationship Id="rId445" Type="http://schemas.openxmlformats.org/officeDocument/2006/relationships/hyperlink" Target="https://en.wikipedia.org/wiki/Summa_Theologica" TargetMode="External"/><Relationship Id="rId446" Type="http://schemas.openxmlformats.org/officeDocument/2006/relationships/hyperlink" Target="https://en.wikipedia.org/wiki/Dante" TargetMode="External"/><Relationship Id="rId447" Type="http://schemas.openxmlformats.org/officeDocument/2006/relationships/hyperlink" Target="https://en.wikipedia.org/wiki/Divine_Comedy" TargetMode="External"/><Relationship Id="rId448" Type="http://schemas.openxmlformats.org/officeDocument/2006/relationships/hyperlink" Target="https://en.wikipedia.org/wiki/J._R._R._Tolkien" TargetMode="External"/><Relationship Id="rId449" Type="http://schemas.openxmlformats.org/officeDocument/2006/relationships/hyperlink" Target="https://en.wikipedia.org/wiki/William_Shakespeare" TargetMode="External"/><Relationship Id="rId450" Type="http://schemas.openxmlformats.org/officeDocument/2006/relationships/hyperlink" Target="https://en.wikipedia.org/wiki/David_(Michelangelo)" TargetMode="External"/><Relationship Id="rId451" Type="http://schemas.openxmlformats.org/officeDocument/2006/relationships/hyperlink" Target="https://en.wikipedia.org/wiki/Piet%C3%A0" TargetMode="External"/><Relationship Id="rId452" Type="http://schemas.openxmlformats.org/officeDocument/2006/relationships/hyperlink" Target="https://en.wikipedia.org/wiki/The_Last_Supper_(Leonardo_da_Vinci)" TargetMode="External"/><Relationship Id="rId453" Type="http://schemas.openxmlformats.org/officeDocument/2006/relationships/hyperlink" Target="https://en.wikipedia.org/wiki/The_Renaissance" TargetMode="External"/><Relationship Id="rId454" Type="http://schemas.openxmlformats.org/officeDocument/2006/relationships/image" Target="media/image20.png"/><Relationship Id="rId455" Type="http://schemas.openxmlformats.org/officeDocument/2006/relationships/hyperlink" Target="https://en.wikipedia.org/wiki/Salom%C3%A9_(Henri_Regnault)" TargetMode="External"/><Relationship Id="rId456" Type="http://schemas.openxmlformats.org/officeDocument/2006/relationships/hyperlink" Target="https://en.wikipedia.org/wiki/Henri_Regnault" TargetMode="External"/><Relationship Id="rId457" Type="http://schemas.openxmlformats.org/officeDocument/2006/relationships/hyperlink" Target="https://en.wikipedia.org/wiki/Slavery" TargetMode="External"/><Relationship Id="rId458" Type="http://schemas.openxmlformats.org/officeDocument/2006/relationships/hyperlink" Target="https://en.wikipedia.org/wiki/Supersessionism" TargetMode="External"/><Relationship Id="rId459" Type="http://schemas.openxmlformats.org/officeDocument/2006/relationships/hyperlink" Target="https://en.wikipedia.org/wiki/Death_penalty" TargetMode="External"/><Relationship Id="rId460" Type="http://schemas.openxmlformats.org/officeDocument/2006/relationships/hyperlink" Target="https://en.wikipedia.org/wiki/Patriarchy" TargetMode="External"/><Relationship Id="rId461" Type="http://schemas.openxmlformats.org/officeDocument/2006/relationships/hyperlink" Target="https://en.wikipedia.org/wiki/Violence" TargetMode="External"/><Relationship Id="rId462" Type="http://schemas.openxmlformats.org/officeDocument/2006/relationships/hyperlink" Target="https://en.wikipedia.org/wiki/Total_war" TargetMode="External"/><Relationship Id="rId463" Type="http://schemas.openxmlformats.org/officeDocument/2006/relationships/hyperlink" Target="https://en.wikipedia.org/wiki/Colonialism" TargetMode="External"/><Relationship Id="rId464" Type="http://schemas.openxmlformats.org/officeDocument/2006/relationships/hyperlink" Target="https://en.wikipedia.org/wiki/Pacifism" TargetMode="External"/><Relationship Id="rId465" Type="http://schemas.openxmlformats.org/officeDocument/2006/relationships/hyperlink" Target="https://en.wikipedia.org/wiki/Non-resistance" TargetMode="External"/><Relationship Id="rId466" Type="http://schemas.openxmlformats.org/officeDocument/2006/relationships/hyperlink" Target="https://en.wikipedia.org/wiki/Just_war" TargetMode="External"/><Relationship Id="rId467" Type="http://schemas.openxmlformats.org/officeDocument/2006/relationships/hyperlink" Target="https://en.wikipedia.org/wiki/Preventive_war" TargetMode="External"/><Relationship Id="rId468" Type="http://schemas.openxmlformats.org/officeDocument/2006/relationships/hyperlink" Target="https://en.wikipedia.org/wiki/Crusade" TargetMode="External"/><Relationship Id="rId469" Type="http://schemas.openxmlformats.org/officeDocument/2006/relationships/hyperlink" Target="https://en.wikipedia.org/wiki/John_J._Collins" TargetMode="External"/><Relationship Id="rId470" Type="http://schemas.openxmlformats.org/officeDocument/2006/relationships/hyperlink" Target="https://en.wikipedia.org/wiki/Leonard_Glick" TargetMode="External"/><Relationship Id="rId471" Type="http://schemas.openxmlformats.org/officeDocument/2006/relationships/hyperlink" Target="https://en.wikipedia.org/wiki/Jewish_fundamentalism" TargetMode="External"/><Relationship Id="rId472" Type="http://schemas.openxmlformats.org/officeDocument/2006/relationships/hyperlink" Target="https://en.wikipedia.org/wiki/Shlomo_Aviner" TargetMode="External"/><Relationship Id="rId473" Type="http://schemas.openxmlformats.org/officeDocument/2006/relationships/hyperlink" Target="https://en.wikipedia.org/wiki/Gush_Emunim" TargetMode="External"/><Relationship Id="rId474" Type="http://schemas.openxmlformats.org/officeDocument/2006/relationships/hyperlink" Target="https://en.wikipedia.org/wiki/Palestinians" TargetMode="External"/><Relationship Id="rId475" Type="http://schemas.openxmlformats.org/officeDocument/2006/relationships/hyperlink" Target="https://en.wikipedia.org/wiki/Nur_Masalha" TargetMode="External"/><Relationship Id="rId476" Type="http://schemas.openxmlformats.org/officeDocument/2006/relationships/hyperlink" Target="https://en.wikipedia.org/wiki/Genocide" TargetMode="External"/><Relationship Id="rId477" Type="http://schemas.openxmlformats.org/officeDocument/2006/relationships/hyperlink" Target="https://en.wikipedia.org/wiki/Human_history" TargetMode="External"/><Relationship Id="rId478" Type="http://schemas.openxmlformats.org/officeDocument/2006/relationships/hyperlink" Target="https://en.wikipedia.org/wiki/Phyllis_Trible" TargetMode="External"/><Relationship Id="rId479" Type="http://schemas.openxmlformats.org/officeDocument/2006/relationships/hyperlink" Target="https://en.wikipedia.org/wiki/University_of_Glasgow" TargetMode="External"/><Relationship Id="rId480" Type="http://schemas.openxmlformats.org/officeDocument/2006/relationships/image" Target="media/image21.png"/><Relationship Id="rId481" Type="http://schemas.openxmlformats.org/officeDocument/2006/relationships/hyperlink" Target="https://en.wikipedia.org/wiki/Lutheranism" TargetMode="External"/><Relationship Id="rId482" Type="http://schemas.openxmlformats.org/officeDocument/2006/relationships/hyperlink" Target="https://en.wikipedia.org/wiki/Biblical_infallibility" TargetMode="External"/><Relationship Id="rId483" Type="http://schemas.openxmlformats.org/officeDocument/2006/relationships/hyperlink" Target="https://en.wikipedia.org/wiki/Biblical_inerrancy" TargetMode="External"/><Relationship Id="rId484" Type="http://schemas.openxmlformats.org/officeDocument/2006/relationships/hyperlink" Target="https://en.wikipedia.org/wiki/Hermeneutics" TargetMode="External"/><Relationship Id="rId485" Type="http://schemas.openxmlformats.org/officeDocument/2006/relationships/hyperlink" Target="https://en.wikipedia.org/wiki/Christian_fundamentalism" TargetMode="External"/><Relationship Id="rId486" Type="http://schemas.openxmlformats.org/officeDocument/2006/relationships/hyperlink" Target="https://en.wikipedia.org/wiki/Biblical_literalism" TargetMode="External"/><Relationship Id="rId487" Type="http://schemas.openxmlformats.org/officeDocument/2006/relationships/hyperlink" Target="https://en.wikipedia.org/wiki/History_of_ancient_Israel_and_Judah" TargetMode="External"/><Relationship Id="rId488" Type="http://schemas.openxmlformats.org/officeDocument/2006/relationships/hyperlink" Target="https://en.wikipedia.org/wiki/Norman_Geisler" TargetMode="External"/><Relationship Id="rId489" Type="http://schemas.openxmlformats.org/officeDocument/2006/relationships/hyperlink" Target="https://en.wikipedia.org/wiki/Chicago_Statement_on_Biblical_Inerrancy" TargetMode="External"/><Relationship Id="rId490" Type="http://schemas.openxmlformats.org/officeDocument/2006/relationships/hyperlink" Target="https://en.wikipedia.org/wiki/King-James-Only_Movement" TargetMode="External"/><Relationship Id="rId491" Type="http://schemas.openxmlformats.org/officeDocument/2006/relationships/hyperlink" Target="https://en.wikipedia.org/wiki/Madrasa" TargetMode="External"/><Relationship Id="rId492" Type="http://schemas.openxmlformats.org/officeDocument/2006/relationships/hyperlink" Target="https://en.wikipedia.org/wiki/Yeshiva" TargetMode="External"/><Relationship Id="rId493" Type="http://schemas.openxmlformats.org/officeDocument/2006/relationships/hyperlink" Target="https://en.wikipedia.org/wiki/Hadith" TargetMode="External"/><Relationship Id="rId494" Type="http://schemas.openxmlformats.org/officeDocument/2006/relationships/hyperlink" Target="https://en.wikipedia.org/wiki/Reformation" TargetMode="External"/><Relationship Id="rId495" Type="http://schemas.openxmlformats.org/officeDocument/2006/relationships/hyperlink" Target="https://en.wikipedia.org/wiki/Sola_scriptura" TargetMode="External"/><Relationship Id="rId496" Type="http://schemas.openxmlformats.org/officeDocument/2006/relationships/hyperlink" Target="https://en.wikipedia.org/wiki/Prima_scriptura" TargetMode="External"/><Relationship Id="rId497" Type="http://schemas.openxmlformats.org/officeDocument/2006/relationships/hyperlink" Target="https://en.wikipedia.org/wiki/Roman_Catholics" TargetMode="External"/><Relationship Id="rId498" Type="http://schemas.openxmlformats.org/officeDocument/2006/relationships/hyperlink" Target="https://en.wikipedia.org/wiki/High_Church" TargetMode="External"/><Relationship Id="rId499" Type="http://schemas.openxmlformats.org/officeDocument/2006/relationships/hyperlink" Target="https://en.wikipedia.org/wiki/Anglicanism" TargetMode="External"/><Relationship Id="rId500" Type="http://schemas.openxmlformats.org/officeDocument/2006/relationships/hyperlink" Target="https://en.wikipedia.org/wiki/Methodism" TargetMode="External"/><Relationship Id="rId501" Type="http://schemas.openxmlformats.org/officeDocument/2006/relationships/hyperlink" Target="https://en.wikipedia.org/wiki/Sacred_tradition" TargetMode="External"/><Relationship Id="rId502" Type="http://schemas.openxmlformats.org/officeDocument/2006/relationships/hyperlink" Target="https://en.wikipedia.org/wiki/Islamic_view_of_the_Bible" TargetMode="External"/><Relationship Id="rId503" Type="http://schemas.openxmlformats.org/officeDocument/2006/relationships/hyperlink" Target="https://en.wikipedia.org/wiki/Revelation" TargetMode="External"/><Relationship Id="rId504" Type="http://schemas.openxmlformats.org/officeDocument/2006/relationships/hyperlink" Target="https://en.wikipedia.org/wiki/God_in_Islam" TargetMode="External"/><Relationship Id="rId505" Type="http://schemas.openxmlformats.org/officeDocument/2006/relationships/hyperlink" Target="https://en.wikipedia.org/wiki/Tahrif" TargetMode="External"/><Relationship Id="rId506" Type="http://schemas.openxmlformats.org/officeDocument/2006/relationships/hyperlink" Target="https://en.wikipedia.org/wiki/Quran" TargetMode="External"/><Relationship Id="rId507" Type="http://schemas.openxmlformats.org/officeDocument/2006/relationships/hyperlink" Target="https://en.wikipedia.org/wiki/Prophets_of_Islam" TargetMode="External"/><Relationship Id="rId508" Type="http://schemas.openxmlformats.org/officeDocument/2006/relationships/hyperlink" Target="https://en.wikipedia.org/wiki/Muhammad" TargetMode="External"/><Relationship Id="rId509" Type="http://schemas.openxmlformats.org/officeDocument/2006/relationships/hyperlink" Target="https://en.wikipedia.org/wiki/Rastafari" TargetMode="External"/><Relationship Id="rId510" Type="http://schemas.openxmlformats.org/officeDocument/2006/relationships/hyperlink" Target="https://en.wikipedia.org/wiki/Unitarian_Universalism" TargetMode="External"/><Relationship Id="rId511" Type="http://schemas.openxmlformats.org/officeDocument/2006/relationships/hyperlink" Target="https://en.wikipedia.org/wiki/Targum_Onkelos" TargetMode="External"/><Relationship Id="rId512" Type="http://schemas.openxmlformats.org/officeDocument/2006/relationships/hyperlink" Target="https://en.wikipedia.org/wiki/Aleppo_Codex" TargetMode="External"/><Relationship Id="rId513" Type="http://schemas.openxmlformats.org/officeDocument/2006/relationships/hyperlink" Target="https://en.wikipedia.org/wiki/Aaron_ben_Moses_ben_Asher" TargetMode="External"/><Relationship Id="rId514" Type="http://schemas.openxmlformats.org/officeDocument/2006/relationships/image" Target="media/image22.png"/><Relationship Id="rId515" Type="http://schemas.openxmlformats.org/officeDocument/2006/relationships/hyperlink" Target="https://en.wikipedia.org/wiki/Welsh_language" TargetMode="External"/><Relationship Id="rId516" Type="http://schemas.openxmlformats.org/officeDocument/2006/relationships/hyperlink" Target="https://en.wikipedia.org/wiki/William_Morgan_(Bible_translator)" TargetMode="External"/><Relationship Id="rId517" Type="http://schemas.openxmlformats.org/officeDocument/2006/relationships/image" Target="media/image23.png"/><Relationship Id="rId518" Type="http://schemas.openxmlformats.org/officeDocument/2006/relationships/hyperlink" Target="https://en.wikipedia.org/wiki/German_language" TargetMode="External"/><Relationship Id="rId519" Type="http://schemas.openxmlformats.org/officeDocument/2006/relationships/hyperlink" Target="https://en.wikipedia.org/wiki/Martin_Luther" TargetMode="External"/><Relationship Id="rId520" Type="http://schemas.openxmlformats.org/officeDocument/2006/relationships/hyperlink" Target="https://en.wikipedia.org/wiki/Vernacular" TargetMode="External"/><Relationship Id="rId521" Type="http://schemas.openxmlformats.org/officeDocument/2006/relationships/hyperlink" Target="https://en.wikipedia.org/wiki/Old_Latin" TargetMode="External"/><Relationship Id="rId522" Type="http://schemas.openxmlformats.org/officeDocument/2006/relationships/hyperlink" Target="https://en.wikipedia.org/wiki/Vetus_Latina" TargetMode="External"/><Relationship Id="rId523" Type="http://schemas.openxmlformats.org/officeDocument/2006/relationships/hyperlink" Target="https://en.wikipedia.org/wiki/Pope_Damasus_I" TargetMode="External"/><Relationship Id="rId524" Type="http://schemas.openxmlformats.org/officeDocument/2006/relationships/hyperlink" Target="https://en.wikipedia.org/wiki/Latin_Church" TargetMode="External"/><Relationship Id="rId525" Type="http://schemas.openxmlformats.org/officeDocument/2006/relationships/hyperlink" Target="https://en.wikipedia.org/wiki/East-West_Schism" TargetMode="External"/><Relationship Id="rId526" Type="http://schemas.openxmlformats.org/officeDocument/2006/relationships/hyperlink" Target="https://en.wikipedia.org/wiki/Alfred_the_Great" TargetMode="External"/><Relationship Id="rId527" Type="http://schemas.openxmlformats.org/officeDocument/2006/relationships/hyperlink" Target="https://en.wikipedia.org/wiki/Toledo_School_of_Translators" TargetMode="External"/><Relationship Id="rId528" Type="http://schemas.openxmlformats.org/officeDocument/2006/relationships/hyperlink" Target="https://en.wikipedia.org/wiki/Roger_Bacon" TargetMode="External"/><Relationship Id="rId529" Type="http://schemas.openxmlformats.org/officeDocument/2006/relationships/hyperlink" Target="https://en.wikipedia.org/wiki/Renaissance" TargetMode="External"/><Relationship Id="rId530" Type="http://schemas.openxmlformats.org/officeDocument/2006/relationships/hyperlink" Target="https://en.wikipedia.org/wiki/Wycliffe%27s_Bible" TargetMode="External"/><Relationship Id="rId531" Type="http://schemas.openxmlformats.org/officeDocument/2006/relationships/hyperlink" Target="https://en.wikipedia.org/wiki/Tyndale_Bible" TargetMode="External"/><Relationship Id="rId532" Type="http://schemas.openxmlformats.org/officeDocument/2006/relationships/hyperlink" Target="https://en.wikipedia.org/wiki/List_of_New_Testament_verses_not_included_in_modern_English_translations" TargetMode="External"/><Relationship Id="rId533" Type="http://schemas.openxmlformats.org/officeDocument/2006/relationships/hyperlink" Target="https://en.wikipedia.org/wiki/Wycliffe_Bible" TargetMode="External"/><Relationship Id="rId534" Type="http://schemas.openxmlformats.org/officeDocument/2006/relationships/hyperlink" Target="https://en.wikipedia.org/wiki/Geneva_Bible" TargetMode="External"/><Relationship Id="rId535" Type="http://schemas.openxmlformats.org/officeDocument/2006/relationships/hyperlink" Target="https://en.wikipedia.org/wiki/Douay%E2%80%93Rheims_Bible" TargetMode="External"/><Relationship Id="rId536" Type="http://schemas.openxmlformats.org/officeDocument/2006/relationships/hyperlink" Target="https://en.wikipedia.org/wiki/Revised_Version" TargetMode="External"/><Relationship Id="rId537" Type="http://schemas.openxmlformats.org/officeDocument/2006/relationships/hyperlink" Target="https://en.wikipedia.org/wiki/New_American_Bible" TargetMode="External"/><Relationship Id="rId538" Type="http://schemas.openxmlformats.org/officeDocument/2006/relationships/hyperlink" Target="https://en.wikipedia.org/wiki/New_International_Version" TargetMode="External"/><Relationship Id="rId539" Type="http://schemas.openxmlformats.org/officeDocument/2006/relationships/hyperlink" Target="https://en.wikipedia.org/wiki/New_King_James_Version" TargetMode="External"/><Relationship Id="rId540" Type="http://schemas.openxmlformats.org/officeDocument/2006/relationships/hyperlink" Target="https://en.wikipedia.org/wiki/New_Revised_Standard_Version" TargetMode="External"/><Relationship Id="rId541" Type="http://schemas.openxmlformats.org/officeDocument/2006/relationships/hyperlink" Target="https://en.wikipedia.org/wiki/English_Standard_Version" TargetMode="External"/><Relationship Id="rId542" Type="http://schemas.openxmlformats.org/officeDocument/2006/relationships/hyperlink" Target="https://en.wikipedia.org/wiki/List_of_religious_texts#Christianity" TargetMode="External"/><Relationship Id="rId543" Type="http://schemas.openxmlformats.org/officeDocument/2006/relationships/hyperlink" Target="https://en.wikipedia.org/wiki/Standard_Works" TargetMode="External"/><Relationship Id="rId544" Type="http://schemas.openxmlformats.org/officeDocument/2006/relationships/hyperlink" Target="https://en.wikipedia.org/wiki/Latter_Day_Saints_movement" TargetMode="External"/><Relationship Id="rId545" Type="http://schemas.openxmlformats.org/officeDocument/2006/relationships/hyperlink" Target="https://en.wikipedia.org/wiki/Divine_Principle" TargetMode="External"/><Relationship Id="rId546" Type="http://schemas.openxmlformats.org/officeDocument/2006/relationships/hyperlink" Target="https://en.wikipedia.org/wiki/Unification_Church" TargetMode="External"/><Relationship Id="rId547" Type="http://schemas.openxmlformats.org/officeDocument/2006/relationships/hyperlink" Target="https://en.wikipedia.org/wiki/Wycliffe_Bible_Translators" TargetMode="External"/><Relationship Id="rId548" Type="http://schemas.openxmlformats.org/officeDocument/2006/relationships/hyperlink" Target="https://en.wikipedia.org/wiki/New_Tribes_Mission" TargetMode="External"/><Relationship Id="rId549" Type="http://schemas.openxmlformats.org/officeDocument/2006/relationships/hyperlink" Target="https://en.wikipedia.org/wiki/Bible_society" TargetMode="External"/><Relationship Id="rId550" Type="http://schemas.openxmlformats.org/officeDocument/2006/relationships/hyperlink" Target="https://en.wikipedia.org/wiki/Lamin_Sanneh" TargetMode="External"/><Relationship Id="rId551" Type="http://schemas.openxmlformats.org/officeDocument/2006/relationships/hyperlink" Target="https://en.wikipedia.org/wiki/Biblical_archaeology" TargetMode="External"/><Relationship Id="rId552" Type="http://schemas.openxmlformats.org/officeDocument/2006/relationships/hyperlink" Target="https://en.wikipedia.org/wiki/Archaeology" TargetMode="External"/><Relationship Id="rId553" Type="http://schemas.openxmlformats.org/officeDocument/2006/relationships/hyperlink" Target="https://en.wikipedia.org/wiki/Lester_L._Grabbe" TargetMode="External"/><Relationship Id="rId554" Type="http://schemas.openxmlformats.org/officeDocument/2006/relationships/hyperlink" Target="https://en.wikipedia.org/wiki/Post-exilic" TargetMode="External"/><Relationship Id="rId555" Type="http://schemas.openxmlformats.org/officeDocument/2006/relationships/image" Target="media/image24.png"/><Relationship Id="rId556" Type="http://schemas.openxmlformats.org/officeDocument/2006/relationships/hyperlink" Target="https://en.wikipedia.org/wiki/Tel_Dan_Stele" TargetMode="External"/><Relationship Id="rId557" Type="http://schemas.openxmlformats.org/officeDocument/2006/relationships/hyperlink" Target="https://en.wikipedia.org/wiki/Israel_Museum" TargetMode="External"/><Relationship Id="rId558" Type="http://schemas.openxmlformats.org/officeDocument/2006/relationships/hyperlink" Target="https://en.wikipedia.org/wiki/Bet_(letter)" TargetMode="External"/><Relationship Id="rId559" Type="http://schemas.openxmlformats.org/officeDocument/2006/relationships/hyperlink" Target="https://en.wikipedia.org/wiki/Yodh" TargetMode="External"/><Relationship Id="rId560" Type="http://schemas.openxmlformats.org/officeDocument/2006/relationships/hyperlink" Target="https://en.wikipedia.org/wiki/Tav_(letter)" TargetMode="External"/><Relationship Id="rId561" Type="http://schemas.openxmlformats.org/officeDocument/2006/relationships/hyperlink" Target="https://en.wikipedia.org/wiki/Dalet" TargetMode="External"/><Relationship Id="rId562" Type="http://schemas.openxmlformats.org/officeDocument/2006/relationships/hyperlink" Target="https://en.wikipedia.org/wiki/Waw_(letter)" TargetMode="External"/><Relationship Id="rId563" Type="http://schemas.openxmlformats.org/officeDocument/2006/relationships/hyperlink" Target="https://en.wikipedia.org/wiki/Exodus_from_Egypt" TargetMode="External"/><Relationship Id="rId564" Type="http://schemas.openxmlformats.org/officeDocument/2006/relationships/hyperlink" Target="https://en.wikipedia.org/wiki/Biblical_judges" TargetMode="External"/><Relationship Id="rId565" Type="http://schemas.openxmlformats.org/officeDocument/2006/relationships/hyperlink" Target="https://en.wikipedia.org/wiki/Tel_Dan_stele" TargetMode="External"/><Relationship Id="rId566" Type="http://schemas.openxmlformats.org/officeDocument/2006/relationships/hyperlink" Target="https://en.wikipedia.org/wiki/Criticism_of_the_Bible" TargetMode="External"/><Relationship Id="rId567" Type="http://schemas.openxmlformats.org/officeDocument/2006/relationships/hyperlink" Target="https://en.wikipedia.org/wiki/Translation" TargetMode="External"/><Relationship Id="rId568" Type="http://schemas.openxmlformats.org/officeDocument/2006/relationships/image" Target="media/image25.png"/><Relationship Id="rId569" Type="http://schemas.openxmlformats.org/officeDocument/2006/relationships/hyperlink" Target="https://en.wikipedia.org/wiki/Jean_Astruc" TargetMode="External"/><Relationship Id="rId570" Type="http://schemas.openxmlformats.org/officeDocument/2006/relationships/hyperlink" Target="https://en.wikipedia.org/wiki/Centre_hospitalier_universitaire_de_Toulouse" TargetMode="External"/><Relationship Id="rId571" Type="http://schemas.openxmlformats.org/officeDocument/2006/relationships/hyperlink" Target="https://en.wikipedia.org/wiki/Job_(biblical_figure)" TargetMode="External"/><Relationship Id="rId572" Type="http://schemas.openxmlformats.org/officeDocument/2006/relationships/hyperlink" Target="https://en.wikipedia.org/wiki/Houston_Baptist_University" TargetMode="External"/><Relationship Id="rId573" Type="http://schemas.openxmlformats.org/officeDocument/2006/relationships/hyperlink" Target="https://en.wikipedia.org/wiki/Houston" TargetMode="External"/><Relationship Id="rId574" Type="http://schemas.openxmlformats.org/officeDocument/2006/relationships/hyperlink" Target="https://en.wikipedia.org/wiki/Texas" TargetMode="External"/><Relationship Id="rId575" Type="http://schemas.openxmlformats.org/officeDocument/2006/relationships/hyperlink" Target="https://en.wikipedia.org/wiki/Museum_of_the_Bible" TargetMode="External"/><Relationship Id="rId576" Type="http://schemas.openxmlformats.org/officeDocument/2006/relationships/hyperlink" Target="https://en.wikipedia.org/wiki/Washington%2C_D.C" TargetMode="External"/><Relationship Id="rId577" Type="http://schemas.openxmlformats.org/officeDocument/2006/relationships/hyperlink" Target="https://en.wikipedia.org/wiki/St_Arnaud%2C_Victoria" TargetMode="External"/><Relationship Id="rId578" Type="http://schemas.openxmlformats.org/officeDocument/2006/relationships/hyperlink" Target="https://en.wikipedia.org/wiki/Passion_Play#United_States" TargetMode="External"/><Relationship Id="rId579" Type="http://schemas.openxmlformats.org/officeDocument/2006/relationships/hyperlink" Target="https://en.wikipedia.org/wiki/Eureka_Springs%2C_Arkansas" TargetMode="External"/><Relationship Id="rId580" Type="http://schemas.openxmlformats.org/officeDocument/2006/relationships/hyperlink" Target="https://en.wikipedia.org/wiki/Collierville%2C_Tennessee" TargetMode="External"/><Relationship Id="rId581" Type="http://schemas.openxmlformats.org/officeDocument/2006/relationships/hyperlink" Target="https://en.wikipedia.org/wiki/Biedenharn_Museum_and_Gardens" TargetMode="External"/><Relationship Id="rId582" Type="http://schemas.openxmlformats.org/officeDocument/2006/relationships/hyperlink" Target="https://en.wikipedia.org/wiki/Monroe%2C_Louisiana" TargetMode="External"/><Relationship Id="rId583" Type="http://schemas.openxmlformats.org/officeDocument/2006/relationships/hyperlink" Target="https://en.wikipedia.org/wiki/Illuminated_manuscript" TargetMode="External"/><Relationship Id="rId584" Type="http://schemas.openxmlformats.org/officeDocument/2006/relationships/hyperlink" Target="https://en.wikipedia.org/wiki/Initial" TargetMode="External"/><Relationship Id="rId585" Type="http://schemas.openxmlformats.org/officeDocument/2006/relationships/hyperlink" Target="https://en.wikipedia.org/wiki/Marginalia" TargetMode="External"/><Relationship Id="rId586" Type="http://schemas.openxmlformats.org/officeDocument/2006/relationships/hyperlink" Target="https://en.wikipedia.org/wiki/Miniature_(illuminated_manuscript)" TargetMode="External"/><Relationship Id="rId587" Type="http://schemas.openxmlformats.org/officeDocument/2006/relationships/hyperlink" Target="https://en.wikipedia.org/wiki/Commission_(art)" TargetMode="External"/><Relationship Id="rId588" Type="http://schemas.openxmlformats.org/officeDocument/2006/relationships/hyperlink" Target="https://en.wikipedia.org/wiki/Monks" TargetMode="External"/><Relationship Id="rId589" Type="http://schemas.openxmlformats.org/officeDocument/2006/relationships/hyperlink" Target="https://en.wikipedia.org/wiki/Scriptorium" TargetMode="External"/><Relationship Id="rId590" Type="http://schemas.openxmlformats.org/officeDocument/2006/relationships/hyperlink" Target="https://en.wikipedia.org/wiki/Cloisters" TargetMode="External"/><Relationship Id="rId591" Type="http://schemas.openxmlformats.org/officeDocument/2006/relationships/hyperlink" Target="https://en.wikipedia.org/wiki/Book_of_Kells" TargetMode="External"/><Relationship Id="rId592" Type="http://schemas.openxmlformats.org/officeDocument/2006/relationships/hyperlink" Target="https://en.wikipedia.org/wiki/Rubricator" TargetMode="External"/><Relationship Id="rId593" Type="http://schemas.openxmlformats.org/officeDocument/2006/relationships/hyperlink" Target="https://en.wikipedia.org/wiki/Headlines" TargetMode="External"/><Relationship Id="rId594" Type="http://schemas.openxmlformats.org/officeDocument/2006/relationships/image" Target="media/image26.jpeg"/><Relationship Id="rId595" Type="http://schemas.openxmlformats.org/officeDocument/2006/relationships/image" Target="media/image27.jpeg"/><Relationship Id="rId596" Type="http://schemas.openxmlformats.org/officeDocument/2006/relationships/image" Target="media/image28.jpeg"/><Relationship Id="rId597" Type="http://schemas.openxmlformats.org/officeDocument/2006/relationships/image" Target="media/image29.jpeg"/><Relationship Id="rId598" Type="http://schemas.openxmlformats.org/officeDocument/2006/relationships/hyperlink" Target="https://en.wikipedia.org/wiki/Abner" TargetMode="External"/><Relationship Id="rId599" Type="http://schemas.openxmlformats.org/officeDocument/2006/relationships/hyperlink" Target="https://en.wikipedia.org/wiki/Michal" TargetMode="External"/><Relationship Id="rId600" Type="http://schemas.openxmlformats.org/officeDocument/2006/relationships/image" Target="media/image30.jpeg"/><Relationship Id="rId601" Type="http://schemas.openxmlformats.org/officeDocument/2006/relationships/image" Target="media/image31.jpeg"/><Relationship Id="rId602" Type="http://schemas.openxmlformats.org/officeDocument/2006/relationships/hyperlink" Target="https://en.wikipedia.org/wiki/Whore_of_Babylon" TargetMode="External"/><Relationship Id="rId603" Type="http://schemas.openxmlformats.org/officeDocument/2006/relationships/image" Target="media/image32.png"/><Relationship Id="rId604" Type="http://schemas.openxmlformats.org/officeDocument/2006/relationships/image" Target="media/image33.jpeg"/><Relationship Id="rId605" Type="http://schemas.openxmlformats.org/officeDocument/2006/relationships/hyperlink" Target="https://en.wikipedia.org/wiki/Kennicott_Bible" TargetMode="External"/><Relationship Id="rId606" Type="http://schemas.openxmlformats.org/officeDocument/2006/relationships/image" Target="media/image34.jpeg"/><Relationship Id="rId607" Type="http://schemas.openxmlformats.org/officeDocument/2006/relationships/image" Target="media/image35.jpeg"/><Relationship Id="rId608" Type="http://schemas.openxmlformats.org/officeDocument/2006/relationships/hyperlink" Target="https://en.wikipedia.org/wiki/Greece" TargetMode="External"/><Relationship Id="rId609" Type="http://schemas.openxmlformats.org/officeDocument/2006/relationships/hyperlink" Target="https://en.wikipedia.org/wiki/Vienna_Coronation_Gospels" TargetMode="External"/><Relationship Id="rId610" Type="http://schemas.openxmlformats.org/officeDocument/2006/relationships/hyperlink" Target="https://en.wikipedia.org/wiki/Wien" TargetMode="External"/><Relationship Id="rId611" Type="http://schemas.openxmlformats.org/officeDocument/2006/relationships/image" Target="media/image36.jpeg"/><Relationship Id="rId612" Type="http://schemas.openxmlformats.org/officeDocument/2006/relationships/image" Target="media/image37.jpeg"/><Relationship Id="rId613" Type="http://schemas.openxmlformats.org/officeDocument/2006/relationships/hyperlink" Target="https://en.wikipedia.org/wiki/Baroque" TargetMode="External"/><Relationship Id="rId614" Type="http://schemas.openxmlformats.org/officeDocument/2006/relationships/image" Target="media/image38.jpeg"/><Relationship Id="rId615" Type="http://schemas.openxmlformats.org/officeDocument/2006/relationships/image" Target="media/image39.jpeg"/><Relationship Id="rId616" Type="http://schemas.openxmlformats.org/officeDocument/2006/relationships/hyperlink" Target="https://en.wikipedia.org/wiki/Lincoln_Bible" TargetMode="External"/><Relationship Id="rId617" Type="http://schemas.openxmlformats.org/officeDocument/2006/relationships/hyperlink" Target="https://en.wikipedia.org/wiki/Abraham_Lincoln%27s_first_inaugural_address" TargetMode="External"/><Relationship Id="rId618" Type="http://schemas.openxmlformats.org/officeDocument/2006/relationships/hyperlink" Target="https://en.wikipedia.org/wiki/American_Civil_War" TargetMode="External"/><Relationship Id="rId619" Type="http://schemas.openxmlformats.org/officeDocument/2006/relationships/image" Target="media/image40.jpeg"/><Relationship Id="rId620" Type="http://schemas.openxmlformats.org/officeDocument/2006/relationships/image" Target="media/image41.jpeg"/><Relationship Id="rId621" Type="http://schemas.openxmlformats.org/officeDocument/2006/relationships/hyperlink" Target="https://en.wikipedia.org/wiki/Victorian_era" TargetMode="External"/><Relationship Id="rId622" Type="http://schemas.openxmlformats.org/officeDocument/2006/relationships/image" Target="media/image42.jpeg"/><Relationship Id="rId623" Type="http://schemas.openxmlformats.org/officeDocument/2006/relationships/image" Target="media/image43.jpeg"/><Relationship Id="rId624" Type="http://schemas.openxmlformats.org/officeDocument/2006/relationships/hyperlink" Target="https://en.wikipedia.org/wiki/Bizzell_Memorial_Library" TargetMode="External"/><Relationship Id="rId625" Type="http://schemas.openxmlformats.org/officeDocument/2006/relationships/hyperlink" Target="https://en.wikipedia.org/wiki/Da_Vinci" TargetMode="External"/><Relationship Id="rId626" Type="http://schemas.openxmlformats.org/officeDocument/2006/relationships/hyperlink" Target="https://en.wikipedia.org/wiki/Annunciation_(Leonardo)" TargetMode="External"/><Relationship Id="rId627" Type="http://schemas.openxmlformats.org/officeDocument/2006/relationships/hyperlink" Target="https://en.wikipedia.org/wiki/Virgin_Mary" TargetMode="External"/><Relationship Id="rId628" Type="http://schemas.openxmlformats.org/officeDocument/2006/relationships/hyperlink" Target="https://en.wikipedia.org/wiki/Bible_box" TargetMode="External"/><Relationship Id="rId629" Type="http://schemas.openxmlformats.org/officeDocument/2006/relationships/image" Target="media/image44.jpeg"/><Relationship Id="rId630" Type="http://schemas.openxmlformats.org/officeDocument/2006/relationships/hyperlink" Target="https://en.wikipedia.org/wiki/Bible_case" TargetMode="External"/><Relationship Id="rId631" Type="http://schemas.openxmlformats.org/officeDocument/2006/relationships/hyperlink" Target="https://en.wikipedia.org/wiki/Bible_paper" TargetMode="External"/><Relationship Id="rId632" Type="http://schemas.openxmlformats.org/officeDocument/2006/relationships/hyperlink" Target="https://en.wikipedia.org/wiki/Biblical_software" TargetMode="External"/><Relationship Id="rId633" Type="http://schemas.openxmlformats.org/officeDocument/2006/relationships/hyperlink" Target="https://en.wikipedia.org/wiki/Christian_theology" TargetMode="External"/><Relationship Id="rId634" Type="http://schemas.openxmlformats.org/officeDocument/2006/relationships/hyperlink" Target="https://en.wikipedia.org/wiki/Code_of_Hammurabi" TargetMode="External"/><Relationship Id="rId635" Type="http://schemas.openxmlformats.org/officeDocument/2006/relationships/hyperlink" Target="https://en.wikipedia.org/wiki/Family_Bible_(book)" TargetMode="External"/><Relationship Id="rId636" Type="http://schemas.openxmlformats.org/officeDocument/2006/relationships/hyperlink" Target="https://en.wikipedia.org/wiki/International_Bible_Contest" TargetMode="External"/><Relationship Id="rId637" Type="http://schemas.openxmlformats.org/officeDocument/2006/relationships/hyperlink" Target="https://en.wikipedia.org/wiki/Lectionary" TargetMode="External"/><Relationship Id="rId638" Type="http://schemas.openxmlformats.org/officeDocument/2006/relationships/hyperlink" Target="https://en.wikipedia.org/wiki/List_of_major_biblical_figures" TargetMode="External"/><Relationship Id="rId639" Type="http://schemas.openxmlformats.org/officeDocument/2006/relationships/hyperlink" Target="https://en.wikipedia.org/wiki/List_of_nations_mentioned_in_the_Bible" TargetMode="External"/><Relationship Id="rId640" Type="http://schemas.openxmlformats.org/officeDocument/2006/relationships/hyperlink" Target="https://en.wikipedia.org/wiki/Theodicy_and_the_Bible" TargetMode="External"/><Relationship Id="rId641" Type="http://schemas.openxmlformats.org/officeDocument/2006/relationships/hyperlink" Target="https://en.wikipedia.org/wiki/Typology_(theology)" TargetMode="External"/><Relationship Id="rId642" Type="http://schemas.openxmlformats.org/officeDocument/2006/relationships/hyperlink" Target="https://en.wikipedia.org/wiki/Origen" TargetMode="External"/><Relationship Id="rId643" Type="http://schemas.openxmlformats.org/officeDocument/2006/relationships/hyperlink" Target="https://www.ccel.org/ccel/schaff/anf04.vi.ix.i.l.html" TargetMode="External"/><Relationship Id="rId644" Type="http://schemas.openxmlformats.org/officeDocument/2006/relationships/hyperlink" Target="https://books.google.com/books?id=O4hYlvzWui8C&amp;pg=PA146" TargetMode="External"/><Relationship Id="rId645" Type="http://schemas.openxmlformats.org/officeDocument/2006/relationships/hyperlink" Target="https://books.google.com/books?id=O4hYlvzWui8C&amp;pg=PA141" TargetMode="External"/><Relationship Id="rId646" Type="http://schemas.openxmlformats.org/officeDocument/2006/relationships/hyperlink" Target="https://en.wikipedia.org/wiki/Canon_of_Trent#List" TargetMode="External"/><Relationship Id="rId647" Type="http://schemas.openxmlformats.org/officeDocument/2006/relationships/hyperlink" Target="https://en.wikipedia.org/wiki/Contemn" TargetMode="External"/><Relationship Id="rId648" Type="http://schemas.openxmlformats.org/officeDocument/2006/relationships/hyperlink" Target="https://en.wikipedia.org/wiki/Anathema" TargetMode="External"/><Relationship Id="rId649" Type="http://schemas.openxmlformats.org/officeDocument/2006/relationships/hyperlink" Target="https://books.google.com/books?id=akD7DwAAQBAJ&amp;pg=PA2" TargetMode="External"/><Relationship Id="rId650" Type="http://schemas.openxmlformats.org/officeDocument/2006/relationships/hyperlink" Target="https://archive.org/stream/TheBibleInTheSyriacTradition/BrockTheBibleInTheSyriacTradition%23page/n7/mode/2up" TargetMode="External"/><Relationship Id="rId651" Type="http://schemas.openxmlformats.org/officeDocument/2006/relationships/hyperlink" Target="https://en.wikipedia.org/wiki/Council_of_Carthage_(397)" TargetMode="External"/><Relationship Id="rId652" Type="http://schemas.openxmlformats.org/officeDocument/2006/relationships/hyperlink" Target="https://en.wikipedia.org/wiki/Council_of_Florence" TargetMode="External"/><Relationship Id="rId653" Type="http://schemas.openxmlformats.org/officeDocument/2006/relationships/hyperlink" Target="https://en.wikipedia.org/wiki/Bull_of_Union_with_the_Copts" TargetMode="External"/><Relationship Id="rId654" Type="http://schemas.openxmlformats.org/officeDocument/2006/relationships/hyperlink" Target="https://en.wikipedia.org/wiki/William_Tyndale" TargetMode="External"/><Relationship Id="rId655" Type="http://schemas.openxmlformats.org/officeDocument/2006/relationships/hyperlink" Target="http://dictionary.reference.com/search?q=Bible" TargetMode="External"/><Relationship Id="rId656" Type="http://schemas.openxmlformats.org/officeDocument/2006/relationships/hyperlink" Target="http://www.dictionary.com/" TargetMode="External"/><Relationship Id="rId657" Type="http://schemas.openxmlformats.org/officeDocument/2006/relationships/hyperlink" Target="http://dictionary.refer/" TargetMode="External"/><Relationship Id="rId658" Type="http://schemas.openxmlformats.org/officeDocument/2006/relationships/hyperlink" Target="https://archive.org/details/visualhistoryofe00brak/page/29" TargetMode="External"/><Relationship Id="rId659" Type="http://schemas.openxmlformats.org/officeDocument/2006/relationships/hyperlink" Target="https://www.pbs.org/wgbh/pages/frontline/shows/religion/first/scriptures.html" TargetMode="External"/><Relationship Id="rId660" Type="http://schemas.openxmlformats.org/officeDocument/2006/relationships/hyperlink" Target="http://www.pbs.org/" TargetMode="External"/><Relationship Id="rId661" Type="http://schemas.openxmlformats.org/officeDocument/2006/relationships/hyperlink" Target="http://www.pbs.o/" TargetMode="External"/><Relationship Id="rId662" Type="http://schemas.openxmlformats.org/officeDocument/2006/relationships/hyperlink" Target="http://www.perseus.tufts.edu/hopper/text?doc=Perseus%3Atext%3A1999.04.0057%3Aentry%3Dbibli%2Fon" TargetMode="External"/><Relationship Id="rId663" Type="http://schemas.openxmlformats.org/officeDocument/2006/relationships/hyperlink" Target="http://www.perseus.tufts.edu/" TargetMode="External"/><Relationship Id="rId664" Type="http://schemas.openxmlformats.org/officeDocument/2006/relationships/hyperlink" Target="http://www.newadvent.org/cathen/02543a.htm" TargetMode="External"/><Relationship Id="rId665" Type="http://schemas.openxmlformats.org/officeDocument/2006/relationships/hyperlink" Target="http://newadvent.org/cathen/02543" TargetMode="External"/><Relationship Id="rId666" Type="http://schemas.openxmlformats.org/officeDocument/2006/relationships/hyperlink" Target="https://www.bl.uk/greek-manuscripts/articles/manuscripts-of-the-greek-old-testament%20Greek%20manuscripts" TargetMode="External"/><Relationship Id="rId667" Type="http://schemas.openxmlformats.org/officeDocument/2006/relationships/hyperlink" Target="http://www.bl.uk/greek-manuscripts/articles/manuscripts-of-the-greek-old-testament%20Gree" TargetMode="External"/><Relationship Id="rId668" Type="http://schemas.openxmlformats.org/officeDocument/2006/relationships/hyperlink" Target="https://en.wikipedia.org/wiki/Wayback_Machine" TargetMode="External"/><Relationship Id="rId669" Type="http://schemas.openxmlformats.org/officeDocument/2006/relationships/hyperlink" Target="https://books.google.com/books?id=owd9zig7i1oC&amp;pg=PA363" TargetMode="External"/><Relationship Id="rId670" Type="http://schemas.openxmlformats.org/officeDocument/2006/relationships/hyperlink" Target="https://en.wikipedia.org/wiki/ISBN_(identifier)" TargetMode="External"/><Relationship Id="rId671" Type="http://schemas.openxmlformats.org/officeDocument/2006/relationships/hyperlink" Target="https://books.google.com/books?id=kkVFOTsBOAEC&amp;q=%22Masoretes%2Binherited%22&amp;pg=PA172" TargetMode="External"/><Relationship Id="rId672" Type="http://schemas.openxmlformats.org/officeDocument/2006/relationships/hyperlink" Target="https://books.google.com/books?id=5xQOEAAAQBAJ&amp;pg=PA29" TargetMode="External"/><Relationship Id="rId673" Type="http://schemas.openxmlformats.org/officeDocument/2006/relationships/hyperlink" Target="https://books.google.com/books?id=SBMXnB4CRpUC&amp;pg=PA91" TargetMode="External"/><Relationship Id="rId674" Type="http://schemas.openxmlformats.org/officeDocument/2006/relationships/hyperlink" Target="https://books.google.com/books?id=eUCRAfZvwRgC&amp;pg=PA166" TargetMode="External"/><Relationship Id="rId675" Type="http://schemas.openxmlformats.org/officeDocument/2006/relationships/hyperlink" Target="https://web.nli.org.il/sites/nli/english/collections/jewish-collection/pages/damascus.aspx" TargetMode="External"/><Relationship Id="rId676" Type="http://schemas.openxmlformats.org/officeDocument/2006/relationships/hyperlink" Target="https://www.thetorah.com/article/the-bible-and-the-masoretic-text" TargetMode="External"/><Relationship Id="rId677" Type="http://schemas.openxmlformats.org/officeDocument/2006/relationships/hyperlink" Target="http://www.thetorah.com/article/the-bible-and-the-masoretic-text)" TargetMode="External"/><Relationship Id="rId678" Type="http://schemas.openxmlformats.org/officeDocument/2006/relationships/hyperlink" Target="https://bible.oremus.org/?passage=Ezra%204%3A8%E2%80%936%3A18&amp;version=nrsv" TargetMode="External"/><Relationship Id="rId679" Type="http://schemas.openxmlformats.org/officeDocument/2006/relationships/hyperlink" Target="https://bible.oremus.org/?passage=Ezra%207%3A12%E2%80%9326&amp;version=nrsv" TargetMode="External"/><Relationship Id="rId680" Type="http://schemas.openxmlformats.org/officeDocument/2006/relationships/hyperlink" Target="https://bible.oremus.org/?passage=Jeremiah%2010%3A11&amp;version=nrsv" TargetMode="External"/><Relationship Id="rId681" Type="http://schemas.openxmlformats.org/officeDocument/2006/relationships/hyperlink" Target="https://bible.oremus.org/?passage=Daniel%202%3A4%E2%80%937%3A28&amp;version=nrsv" TargetMode="External"/><Relationship Id="rId682" Type="http://schemas.openxmlformats.org/officeDocument/2006/relationships/hyperlink" Target="https://en.wikipedia.org/wiki/Sir_Godfrey_Driver" TargetMode="External"/><Relationship Id="rId683" Type="http://schemas.openxmlformats.org/officeDocument/2006/relationships/hyperlink" Target="http://www.bible-researcher.com/driver1.html" TargetMode="External"/><Relationship Id="rId684" Type="http://schemas.openxmlformats.org/officeDocument/2006/relationships/hyperlink" Target="http://www.bible-researcher.com/" TargetMode="External"/><Relationship Id="rId685" Type="http://schemas.openxmlformats.org/officeDocument/2006/relationships/hyperlink" Target="http://www/" TargetMode="External"/><Relationship Id="rId686" Type="http://schemas.openxmlformats.org/officeDocument/2006/relationships/hyperlink" Target="https://archive.org/details/isbn_9780393064933/page/647" TargetMode="External"/><Relationship Id="rId687" Type="http://schemas.openxmlformats.org/officeDocument/2006/relationships/hyperlink" Target="https://books.google.com/books?id=AzZlANCOIRgC&amp;pg=PA355" TargetMode="External"/><Relationship Id="rId688" Type="http://schemas.openxmlformats.org/officeDocument/2006/relationships/hyperlink" Target="https://www.biblegateway.com/passage/?search=1%2BKings.18%3A24%3B%2B1%2BKings.18%3A37%E2%80%9339&amp;version=NRSV" TargetMode="External"/><Relationship Id="rId689" Type="http://schemas.openxmlformats.org/officeDocument/2006/relationships/hyperlink" Target="https://books.google.com/books?id=89oz-U-JJ0sC&amp;pg=PA154" TargetMode="External"/><Relationship Id="rId690" Type="http://schemas.openxmlformats.org/officeDocument/2006/relationships/hyperlink" Target="http://jewishencyclopedia.com/articles/3269-bible-translations" TargetMode="External"/><Relationship Id="rId691" Type="http://schemas.openxmlformats.org/officeDocument/2006/relationships/hyperlink" Target="http://jewis/" TargetMode="External"/><Relationship Id="rId692" Type="http://schemas.openxmlformats.org/officeDocument/2006/relationships/hyperlink" Target="https://books.google.com/books?id=DygOmktEvFMC&amp;pg=PA43" TargetMode="External"/><Relationship Id="rId693" Type="http://schemas.openxmlformats.org/officeDocument/2006/relationships/hyperlink" Target="http://www.tertullian.org/fathers/jerome_daniel_02_text.htm" TargetMode="External"/><Relationship Id="rId694" Type="http://schemas.openxmlformats.org/officeDocument/2006/relationships/hyperlink" Target="http://www.tertullian.org/" TargetMode="External"/><Relationship Id="rId695" Type="http://schemas.openxmlformats.org/officeDocument/2006/relationships/hyperlink" Target="http://www.tertullian.org/fathers/jerome_daniel_02_text.htm)" TargetMode="External"/><Relationship Id="rId696" Type="http://schemas.openxmlformats.org/officeDocument/2006/relationships/hyperlink" Target="https://en.wikisource.org/wiki/Catholic_Encyclopedia_(1913)/Book_of_Daniel" TargetMode="External"/><Relationship Id="rId697" Type="http://schemas.openxmlformats.org/officeDocument/2006/relationships/hyperlink" Target="http://reluctant-messenger.com/enoch.htm" TargetMode="External"/><Relationship Id="rId698" Type="http://schemas.openxmlformats.org/officeDocument/2006/relationships/hyperlink" Target="http://reluctant/" TargetMode="External"/><Relationship Id="rId699" Type="http://schemas.openxmlformats.org/officeDocument/2006/relationships/hyperlink" Target="https://books.google.com/books?id=UivDgM0WywoC&amp;pg=PA31" TargetMode="External"/><Relationship Id="rId700" Type="http://schemas.openxmlformats.org/officeDocument/2006/relationships/hyperlink" Target="https://en.wikipedia.org/wiki/Catechism_of_the_Catholic_Church" TargetMode="External"/><Relationship Id="rId701" Type="http://schemas.openxmlformats.org/officeDocument/2006/relationships/hyperlink" Target="https://en.wikipedia.org/wiki/Vatican_Publishing_House" TargetMode="External"/><Relationship Id="rId702" Type="http://schemas.openxmlformats.org/officeDocument/2006/relationships/hyperlink" Target="https://www.vatican.va/archive/ENG0015/__PR.HTM#%3A~%3Atext%3D120%20" TargetMode="External"/><Relationship Id="rId703" Type="http://schemas.openxmlformats.org/officeDocument/2006/relationships/hyperlink" Target="http://www.commontexts.org/rcl/rcl_introduction_web.pdf" TargetMode="External"/><Relationship Id="rId704" Type="http://schemas.openxmlformats.org/officeDocument/2006/relationships/hyperlink" Target="http://ccat.sas.upenn.edu/nets/edition/" TargetMode="External"/><Relationship Id="rId705" Type="http://schemas.openxmlformats.org/officeDocument/2006/relationships/hyperlink" Target="http://ccat.sas.upenn.edu/" TargetMode="External"/><Relationship Id="rId706" Type="http://schemas.openxmlformats.org/officeDocument/2006/relationships/hyperlink" Target="http://ccat.sas.upenn.edu/nets/edition/)" TargetMode="External"/><Relationship Id="rId707" Type="http://schemas.openxmlformats.org/officeDocument/2006/relationships/hyperlink" Target="https://digitalcommons.andrews.edu/cgi/viewcontent.cgi?article=1646&amp;context=auss" TargetMode="External"/><Relationship Id="rId708" Type="http://schemas.openxmlformats.org/officeDocument/2006/relationships/hyperlink" Target="https://books.google.com/books?id=UivDgM0WywoC&amp;pg=PA4" TargetMode="External"/><Relationship Id="rId709" Type="http://schemas.openxmlformats.org/officeDocument/2006/relationships/hyperlink" Target="https://books.google.com/books?id=m2Lz7iwklhAC&amp;pg=PA439" TargetMode="External"/><Relationship Id="rId710" Type="http://schemas.openxmlformats.org/officeDocument/2006/relationships/hyperlink" Target="https://books.google.com/books?id=gxEONS0FFlsC&amp;pg=PA103" TargetMode="External"/><Relationship Id="rId711" Type="http://schemas.openxmlformats.org/officeDocument/2006/relationships/hyperlink" Target="http://www.bible-researcher.com/trent1.html" TargetMode="External"/><Relationship Id="rId712" Type="http://schemas.openxmlformats.org/officeDocument/2006/relationships/hyperlink" Target="http://www.papalencyclicals.net/Councils/ecum17.htm" TargetMode="External"/><Relationship Id="rId713" Type="http://schemas.openxmlformats.org/officeDocument/2006/relationships/hyperlink" Target="http://www.papalencyclicals.net/Councils/ecum17.htm)" TargetMode="External"/><Relationship Id="rId714" Type="http://schemas.openxmlformats.org/officeDocument/2006/relationships/hyperlink" Target="http://www.ethiopianorthodox.org/english/canonical/books.html" TargetMode="External"/><Relationship Id="rId715" Type="http://schemas.openxmlformats.org/officeDocument/2006/relationships/hyperlink" Target="https://books.google.com/books?id=Dwd-AgAAQBAJ&amp;pg=PA68" TargetMode="External"/><Relationship Id="rId716" Type="http://schemas.openxmlformats.org/officeDocument/2006/relationships/hyperlink" Target="https://books.google.com/books?id=HHDNe8KmMAIC&amp;pg=PA230" TargetMode="External"/><Relationship Id="rId717" Type="http://schemas.openxmlformats.org/officeDocument/2006/relationships/hyperlink" Target="https://www.lacopts.org/orthodoxy/our-faith/the-holy-bible/the-canonization-of-scripture/" TargetMode="External"/><Relationship Id="rId718" Type="http://schemas.openxmlformats.org/officeDocument/2006/relationships/hyperlink" Target="http://www.lacopts.org/orthodoxy/our-faith/the-holy-bible/the-canonizati" TargetMode="External"/><Relationship Id="rId719" Type="http://schemas.openxmlformats.org/officeDocument/2006/relationships/hyperlink" Target="https://books.google.com/books?id=Ze16lRIzIzcC&amp;dq=The%2Bautographs%2C%2Bthe%2BGreek%2Bmanuscripts%2Bwritten%2Bby%2Bthe%2Boriginal%2Bauthors%2C%2Bhave%2Bnot%2Bsurvived&amp;pg=PA9" TargetMode="External"/><Relationship Id="rId720" Type="http://schemas.openxmlformats.org/officeDocument/2006/relationships/hyperlink" Target="https://www.guinnessworldrecords.com/world-records/best-selling-book-of-non-fiction" TargetMode="External"/><Relationship Id="rId721" Type="http://schemas.openxmlformats.org/officeDocument/2006/relationships/hyperlink" Target="https://en.wikipedia.org/wiki/Guinness_World_Records" TargetMode="External"/><Relationship Id="rId722" Type="http://schemas.openxmlformats.org/officeDocument/2006/relationships/hyperlink" Target="https://books.google.com/books?id=20xMAwAAQBAJ&amp;dq=weak%2Band%2Bhumble%2B%28the%2Bstammering%2BMoses%2C%2Bthe%2Binfant%2BSamuel%2C%2BSaul%2Bfrom%2Ban%2Binsignificant%2Bfamily%2C%2BDavid%2Bconfronting%2BGoliath%2C%2Betc.%29%2Bto%2Bconfound%2Bthe%2Bmighty%2B-wikipedia&amp;pg=PA123" TargetMode="External"/><Relationship Id="rId723" Type="http://schemas.openxmlformats.org/officeDocument/2006/relationships/hyperlink" Target="https://en.wikipedia.org/wiki/The_Subversion_of_Christianity" TargetMode="External"/><Relationship Id="rId724" Type="http://schemas.openxmlformats.org/officeDocument/2006/relationships/hyperlink" Target="https://doi.org/10.18647/1337/JJS-1987" TargetMode="External"/><Relationship Id="rId725" Type="http://schemas.openxmlformats.org/officeDocument/2006/relationships/hyperlink" Target="https://en.wikipedia.org/wiki/Doi_(identifier)" TargetMode="External"/><Relationship Id="rId726" Type="http://schemas.openxmlformats.org/officeDocument/2006/relationships/hyperlink" Target="https://doi.org/10.18647%2F1337%2FJJS-1987" TargetMode="External"/><Relationship Id="rId727" Type="http://schemas.openxmlformats.org/officeDocument/2006/relationships/hyperlink" Target="https://www.cambridge.org/core/books/abs/elements-of-ancient-jewish-nationalism/constructing-jewish-nationalism-the-role-of-scripture/9D600C19BF6BA343287CE63CDF2A5C8E" TargetMode="External"/><Relationship Id="rId728" Type="http://schemas.openxmlformats.org/officeDocument/2006/relationships/hyperlink" Target="https://doi.org/10.1017%2Fcbo9780511499067.003" TargetMode="External"/><Relationship Id="rId729" Type="http://schemas.openxmlformats.org/officeDocument/2006/relationships/hyperlink" Target="https://archive.org/details/bub_gb_X-UROGF6ZcUC" TargetMode="External"/><Relationship Id="rId730" Type="http://schemas.openxmlformats.org/officeDocument/2006/relationships/hyperlink" Target="https://archive.org/details/bub_gb_X-UROGF6ZcUC/page/n279" TargetMode="External"/><Relationship Id="rId731" Type="http://schemas.openxmlformats.org/officeDocument/2006/relationships/hyperlink" Target="https://archive.org/details/modelsforchristi0000unse" TargetMode="External"/><Relationship Id="rId732" Type="http://schemas.openxmlformats.org/officeDocument/2006/relationships/hyperlink" Target="https://en.wikipedia.org/wiki/William_B._Eerdmans_Publishing_Company" TargetMode="External"/><Relationship Id="rId733" Type="http://schemas.openxmlformats.org/officeDocument/2006/relationships/hyperlink" Target="https://archive.org/details/modelsforchristi0000unse/page/290" TargetMode="External"/><Relationship Id="rId734" Type="http://schemas.openxmlformats.org/officeDocument/2006/relationships/hyperlink" Target="https://en.wikipedia.org/wiki/Wipf_and_Stock_Publishers" TargetMode="External"/><Relationship Id="rId735" Type="http://schemas.openxmlformats.org/officeDocument/2006/relationships/hyperlink" Target="https://books.google.com/books?id=6jAcwGItzssC&amp;pg=PA165" TargetMode="External"/><Relationship Id="rId736" Type="http://schemas.openxmlformats.org/officeDocument/2006/relationships/hyperlink" Target="http://www.crisismagazine.com/november2001/feature7.htm)" TargetMode="External"/><Relationship Id="rId737" Type="http://schemas.openxmlformats.org/officeDocument/2006/relationships/hyperlink" Target="http://www.crisismagazine.com/november2001/feature7.htm" TargetMode="External"/><Relationship Id="rId738" Type="http://schemas.openxmlformats.org/officeDocument/2006/relationships/hyperlink" Target="http://www.crisismagazine.com/jul" TargetMode="External"/><Relationship Id="rId739" Type="http://schemas.openxmlformats.org/officeDocument/2006/relationships/hyperlink" Target="http://www.crisismagazine.com/julaug2002/feature4.htm" TargetMode="External"/><Relationship Id="rId740" Type="http://schemas.openxmlformats.org/officeDocument/2006/relationships/hyperlink" Target="https://jwa.org/encyclopedia/article/art-representation-of-biblical-women" TargetMode="External"/><Relationship Id="rId741" Type="http://schemas.openxmlformats.org/officeDocument/2006/relationships/hyperlink" Target="https://doi.org/10.1093%2Facrefore%2F9780199340378.013.208" TargetMode="External"/><Relationship Id="rId742" Type="http://schemas.openxmlformats.org/officeDocument/2006/relationships/hyperlink" Target="https://en.biginfinland.com/hose-always-next-every-finnish-toilet/" TargetMode="External"/><Relationship Id="rId743" Type="http://schemas.openxmlformats.org/officeDocument/2006/relationships/hyperlink" Target="https://archive.org/details/historysociology00chal" TargetMode="External"/><Relationship Id="rId744" Type="http://schemas.openxmlformats.org/officeDocument/2006/relationships/hyperlink" Target="https://archive.org/details/historysociology00chal/page/3" TargetMode="External"/><Relationship Id="rId745" Type="http://schemas.openxmlformats.org/officeDocument/2006/relationships/hyperlink" Target="http://www.biblegateway.com/passage/?search=2%20Sam%2023%3A2%2C2%20Tim%203%3A16%2CLuke%201%3A70%2CHeb%203%3A7%2C10%3A15-16%2C1%20Peter%201%3A11%2CMark%2012%3A36%2C2%20Peter%201%3A20-21%2CActs%201%3A16%2CActs%203%3A18%2CActs%2028%3A25%3B&amp;version=50" TargetMode="External"/><Relationship Id="rId746" Type="http://schemas.openxmlformats.org/officeDocument/2006/relationships/hyperlink" Target="http://www.churchcouncil.org/ccpdfdocs/01_Biblica" TargetMode="External"/><Relationship Id="rId747" Type="http://schemas.openxmlformats.org/officeDocument/2006/relationships/hyperlink" Target="http://www.churchcouncil.org/ccpdfdocs/01_Biblical_Inerrancy_A%26D.pdf" TargetMode="External"/><Relationship Id="rId748" Type="http://schemas.openxmlformats.org/officeDocument/2006/relationships/hyperlink" Target="http://www.ruckmanism.org/advancedrevelation" TargetMode="External"/><Relationship Id="rId749" Type="http://schemas.openxmlformats.org/officeDocument/2006/relationships/hyperlink" Target="http://www.ruckmanism.org/advan" TargetMode="External"/><Relationship Id="rId750" Type="http://schemas.openxmlformats.org/officeDocument/2006/relationships/hyperlink" Target="https://www.jstor.org/stable/1461797" TargetMode="External"/><Relationship Id="rId751" Type="http://schemas.openxmlformats.org/officeDocument/2006/relationships/hyperlink" Target="https://doi.org/10.1093%2Fjaarel%2FXXXIX.2.131" TargetMode="External"/><Relationship Id="rId752" Type="http://schemas.openxmlformats.org/officeDocument/2006/relationships/hyperlink" Target="https://en.wikipedia.org/wiki/ISSN_(identifier)" TargetMode="External"/><Relationship Id="rId753" Type="http://schemas.openxmlformats.org/officeDocument/2006/relationships/hyperlink" Target="https://search.worldcat.org/issn/0002-7189" TargetMode="External"/><Relationship Id="rId754" Type="http://schemas.openxmlformats.org/officeDocument/2006/relationships/hyperlink" Target="https://en.wikipedia.org/wiki/JSTOR_(identifier)" TargetMode="External"/><Relationship Id="rId755" Type="http://schemas.openxmlformats.org/officeDocument/2006/relationships/hyperlink" Target="http://www.wels.net/what-we-believe/questions-answers/christian/methodist-beliefs" TargetMode="External"/><Relationship Id="rId756" Type="http://schemas.openxmlformats.org/officeDocument/2006/relationships/hyperlink" Target="http://www.wels.n/" TargetMode="External"/><Relationship Id="rId757" Type="http://schemas.openxmlformats.org/officeDocument/2006/relationships/hyperlink" Target="https://www.jstor.org/stable/27119588" TargetMode="External"/><Relationship Id="rId758" Type="http://schemas.openxmlformats.org/officeDocument/2006/relationships/hyperlink" Target="https://doi.org/10.26350%2F000193_000101" TargetMode="External"/><Relationship Id="rId759" Type="http://schemas.openxmlformats.org/officeDocument/2006/relationships/hyperlink" Target="https://search.worldcat.org/issn/0001-9593" TargetMode="External"/><Relationship Id="rId760" Type="http://schemas.openxmlformats.org/officeDocument/2006/relationships/hyperlink" Target="https://books.google.com/books?id=UivDgM0WywoC&amp;pg=PA55" TargetMode="External"/><Relationship Id="rId761" Type="http://schemas.openxmlformats.org/officeDocument/2006/relationships/hyperlink" Target="http://www.thelatinlibrary.com/bible/prologi.shtml" TargetMode="External"/><Relationship Id="rId762" Type="http://schemas.openxmlformats.org/officeDocument/2006/relationships/hyperlink" Target="http://www.thelatinlibrary.com/" TargetMode="External"/><Relationship Id="rId763" Type="http://schemas.openxmlformats.org/officeDocument/2006/relationships/hyperlink" Target="http://www.thelatinlibrary.com/bible/prologi.shtml)" TargetMode="External"/><Relationship Id="rId764" Type="http://schemas.openxmlformats.org/officeDocument/2006/relationships/hyperlink" Target="https://www.britannica.com/topic/Vulgate" TargetMode="External"/><Relationship Id="rId765" Type="http://schemas.openxmlformats.org/officeDocument/2006/relationships/hyperlink" Target="http://www.britannica.com/" TargetMode="External"/><Relationship Id="rId766" Type="http://schemas.openxmlformats.org/officeDocument/2006/relationships/hyperlink" Target="http://www.britannica.com/topic/Vulgate)" TargetMode="External"/><Relationship Id="rId767" Type="http://schemas.openxmlformats.org/officeDocument/2006/relationships/hyperlink" Target="https://www.wycliffe.net/resources/statistics/" TargetMode="External"/><Relationship Id="rId768" Type="http://schemas.openxmlformats.org/officeDocument/2006/relationships/hyperlink" Target="http://www.wycliffe.net/resources/statistics/)" TargetMode="External"/><Relationship Id="rId769" Type="http://schemas.openxmlformats.org/officeDocument/2006/relationships/hyperlink" Target="http://www.baptistlink.com/creationists/expondoerrossbinvi.htm)" TargetMode="External"/><Relationship Id="rId770" Type="http://schemas.openxmlformats.org/officeDocument/2006/relationships/hyperlink" Target="http://www.baptistlink.com/creationists/expondoerrossbinvi.htm" TargetMode="External"/><Relationship Id="rId771" Type="http://schemas.openxmlformats.org/officeDocument/2006/relationships/hyperlink" Target="https://archive.org/details/oxfordcompaniont00hast/page/298" TargetMode="External"/><Relationship Id="rId772" Type="http://schemas.openxmlformats.org/officeDocument/2006/relationships/hyperlink" Target="https://www.houstonchronicle.com/news/houston-texas/houston/article/Historic-Bibles-even-a-naughty-one-6471869.php" TargetMode="External"/><Relationship Id="rId773" Type="http://schemas.openxmlformats.org/officeDocument/2006/relationships/hyperlink" Target="https://en.wikipedia.org/wiki/Houston_Chronicle" TargetMode="External"/><Relationship Id="rId774" Type="http://schemas.openxmlformats.org/officeDocument/2006/relationships/hyperlink" Target="http://www.houstonchronicle.com/news/houston-texas/houston/article/Hi" TargetMode="External"/><Relationship Id="rId775" Type="http://schemas.openxmlformats.org/officeDocument/2006/relationships/hyperlink" Target="https://www.museumofthebible.org/museum/about-us" TargetMode="External"/><Relationship Id="rId776" Type="http://schemas.openxmlformats.org/officeDocument/2006/relationships/hyperlink" Target="http://www.museumofthebible.org/" TargetMode="External"/><Relationship Id="rId777" Type="http://schemas.openxmlformats.org/officeDocument/2006/relationships/hyperlink" Target="https://www.nbcnews.com/news/religion/museum-bible-opens-washington-d-c-celebration-amid-cynicism-n821996" TargetMode="External"/><Relationship Id="rId778" Type="http://schemas.openxmlformats.org/officeDocument/2006/relationships/hyperlink" Target="http://www.nbcnews.co/" TargetMode="External"/><Relationship Id="rId779" Type="http://schemas.openxmlformats.org/officeDocument/2006/relationships/hyperlink" Target="https://www.nbcnews.com/news/religion/museum-bible-gears-opening-washington-amid-propriety-questions-n821336" TargetMode="External"/><Relationship Id="rId780" Type="http://schemas.openxmlformats.org/officeDocument/2006/relationships/hyperlink" Target="http://www.nbcnews.com/news/re" TargetMode="External"/><Relationship Id="rId781" Type="http://schemas.openxmlformats.org/officeDocument/2006/relationships/hyperlink" Target="https://www.weeklytimesnow.com.au/machine/st-arnaud-bible-museum-a-tourist-drawcard/story-fnkerd99-1227312496904" TargetMode="External"/><Relationship Id="rId782" Type="http://schemas.openxmlformats.org/officeDocument/2006/relationships/hyperlink" Target="https://en.wikipedia.org/wiki/The_Herald_and_Weekly_Times" TargetMode="External"/><Relationship Id="rId783" Type="http://schemas.openxmlformats.org/officeDocument/2006/relationships/hyperlink" Target="http://www.weeklytimesnow.c/" TargetMode="External"/><Relationship Id="rId784" Type="http://schemas.openxmlformats.org/officeDocument/2006/relationships/hyperlink" Target="https://www.fourstateshomepage.com/marketplace/business-showcase/great-passion-play-has-some-interesting-new-sights-that-dont-cost-anything-to-see-051519/" TargetMode="External"/><Relationship Id="rId785" Type="http://schemas.openxmlformats.org/officeDocument/2006/relationships/hyperlink" Target="https://en.wikipedia.org/wiki/KSNF" TargetMode="External"/><Relationship Id="rId786" Type="http://schemas.openxmlformats.org/officeDocument/2006/relationships/hyperlink" Target="http://www.fourstateshomepage.com/marketplace/business-showcase/great-passion-play-has-" TargetMode="External"/><Relationship Id="rId787" Type="http://schemas.openxmlformats.org/officeDocument/2006/relationships/hyperlink" Target="https://books.google.com/books?id=onBZhX0H9YkC&amp;q=the%2Bgreat%2Bpassion%2Bplay%2Barkansas%2Beureka%2Bsprings&amp;pg=PA327" TargetMode="External"/><Relationship Id="rId788" Type="http://schemas.openxmlformats.org/officeDocument/2006/relationships/hyperlink" Target="https://www.fox13memphis.com/top-stories/shelby-county-grants-15-000-grant-for-bible-museum-in-collierville/990016887/" TargetMode="External"/><Relationship Id="rId789" Type="http://schemas.openxmlformats.org/officeDocument/2006/relationships/hyperlink" Target="https://en.wikipedia.org/wiki/WHBQ-TV" TargetMode="External"/><Relationship Id="rId790" Type="http://schemas.openxmlformats.org/officeDocument/2006/relationships/hyperlink" Target="http://www.biblemuseumonthesquare.org/" TargetMode="External"/><Relationship Id="rId791" Type="http://schemas.openxmlformats.org/officeDocument/2006/relationships/hyperlink" Target="https://books.google.com/books?id=DGfg8QoWY_EC&amp;q=%22Bible%2BMuseum%22%2BBiedenharn&amp;pg=PA249" TargetMode="External"/><Relationship Id="rId792" Type="http://schemas.openxmlformats.org/officeDocument/2006/relationships/hyperlink" Target="https://books.google.com/books?id=BOjCAgAAQBAJ&amp;pg=PA208" TargetMode="External"/><Relationship Id="rId793" Type="http://schemas.openxmlformats.org/officeDocument/2006/relationships/hyperlink" Target="https://books.google.com/books?id=BOjCAgAAQBAJ&amp;pg=PA213" TargetMode="External"/><Relationship Id="rId794" Type="http://schemas.openxmlformats.org/officeDocument/2006/relationships/hyperlink" Target="https://en.wikipedia.org/wiki/Kurt_Aland" TargetMode="External"/><Relationship Id="rId795" Type="http://schemas.openxmlformats.org/officeDocument/2006/relationships/hyperlink" Target="https://en.wikipedia.org/wiki/Barbara_Aland" TargetMode="External"/><Relationship Id="rId796" Type="http://schemas.openxmlformats.org/officeDocument/2006/relationships/hyperlink" Target="https://en.wikipedia.org/wiki/Robert_Alter" TargetMode="External"/><Relationship Id="rId797" Type="http://schemas.openxmlformats.org/officeDocument/2006/relationships/hyperlink" Target="https://en.wikipedia.org/wiki/Frank_Kermode" TargetMode="External"/><Relationship Id="rId798" Type="http://schemas.openxmlformats.org/officeDocument/2006/relationships/hyperlink" Target="https://books.google.com/books?id=O4hYlvzWui8C" TargetMode="External"/><Relationship Id="rId799" Type="http://schemas.openxmlformats.org/officeDocument/2006/relationships/hyperlink" Target="https://en.wikipedia.org/wiki/David_Aune" TargetMode="External"/><Relationship Id="rId800" Type="http://schemas.openxmlformats.org/officeDocument/2006/relationships/hyperlink" Target="https://books.google.com/books?id=ygcgn8h-jo4C" TargetMode="External"/><Relationship Id="rId801" Type="http://schemas.openxmlformats.org/officeDocument/2006/relationships/hyperlink" Target="https://books.google.com/books?id=CYW7z9tFHisC&amp;q=The%2BComposition%2Bof%2Bthe%2BPentateuch%3A%2BRenewing%2Bthe%2BDocumentary%2BHypothesis" TargetMode="External"/><Relationship Id="rId802" Type="http://schemas.openxmlformats.org/officeDocument/2006/relationships/hyperlink" Target="https://en.wikipedia.org/wiki/Wadsworth_Cengage_Learning" TargetMode="External"/><Relationship Id="rId803" Type="http://schemas.openxmlformats.org/officeDocument/2006/relationships/hyperlink" Target="https://en.wikipedia.org/wiki/OCLC_(identifier)" TargetMode="External"/><Relationship Id="rId804" Type="http://schemas.openxmlformats.org/officeDocument/2006/relationships/hyperlink" Target="https://search.worldcat.org/oclc/244017850" TargetMode="External"/><Relationship Id="rId805" Type="http://schemas.openxmlformats.org/officeDocument/2006/relationships/hyperlink" Target="https://en.wikipedia.org/wiki/Willis_Barnstone" TargetMode="External"/><Relationship Id="rId806" Type="http://schemas.openxmlformats.org/officeDocument/2006/relationships/hyperlink" Target="https://books.google.com/books?id=CakJchHfN1QC" TargetMode="External"/><Relationship Id="rId807" Type="http://schemas.openxmlformats.org/officeDocument/2006/relationships/hyperlink" Target="https://doi.org/10.2307%2F3712156" TargetMode="External"/><Relationship Id="rId808" Type="http://schemas.openxmlformats.org/officeDocument/2006/relationships/hyperlink" Target="https://www.jstor.org/stable/3712156" TargetMode="External"/><Relationship Id="rId809" Type="http://schemas.openxmlformats.org/officeDocument/2006/relationships/hyperlink" Target="https://books.google.com/books?id=Vocz7rnZ0IwC" TargetMode="External"/><Relationship Id="rId810" Type="http://schemas.openxmlformats.org/officeDocument/2006/relationships/hyperlink" Target="https://en.wikipedia.org/wiki/R._S._P._Beekes" TargetMode="External"/><Relationship Id="rId811" Type="http://schemas.openxmlformats.org/officeDocument/2006/relationships/hyperlink" Target="https://en.wikipedia.org/wiki/David_Alan_Black" TargetMode="External"/><Relationship Id="rId812" Type="http://schemas.openxmlformats.org/officeDocument/2006/relationships/hyperlink" Target="https://en.wikipedia.org/wiki/Friedrich_Blass" TargetMode="External"/><Relationship Id="rId813" Type="http://schemas.openxmlformats.org/officeDocument/2006/relationships/hyperlink" Target="https://en.wikipedia.org/wiki/Henry_St._John_Thackeray" TargetMode="External"/><Relationship Id="rId814" Type="http://schemas.openxmlformats.org/officeDocument/2006/relationships/hyperlink" Target="https://books.google.com/books?id=akD7DwAAQBAJ" TargetMode="External"/><Relationship Id="rId815" Type="http://schemas.openxmlformats.org/officeDocument/2006/relationships/hyperlink" Target="https://en.wikipedia.org/wiki/Henri_Blocher" TargetMode="External"/><Relationship Id="rId816" Type="http://schemas.openxmlformats.org/officeDocument/2006/relationships/hyperlink" Target="https://en.wikipedia.org/wiki/Sebastian_Brock" TargetMode="External"/><Relationship Id="rId817" Type="http://schemas.openxmlformats.org/officeDocument/2006/relationships/hyperlink" Target="https://en.wikipedia.org/wiki/Geoffrey_W._Bromiley" TargetMode="External"/><Relationship Id="rId818" Type="http://schemas.openxmlformats.org/officeDocument/2006/relationships/hyperlink" Target="https://www.academia.edu/37604019" TargetMode="External"/><Relationship Id="rId819" Type="http://schemas.openxmlformats.org/officeDocument/2006/relationships/hyperlink" Target="https://doi.org/10.1080%2F00397679708590917" TargetMode="External"/><Relationship Id="rId820" Type="http://schemas.openxmlformats.org/officeDocument/2006/relationships/hyperlink" Target="https://search.worldcat.org/issn/1502-7805" TargetMode="External"/><Relationship Id="rId821" Type="http://schemas.openxmlformats.org/officeDocument/2006/relationships/hyperlink" Target="http://www.academia.edu/3760401" TargetMode="External"/><Relationship Id="rId822" Type="http://schemas.openxmlformats.org/officeDocument/2006/relationships/hyperlink" Target="https://en.wikipedia.org/wiki/Raymond_E._Brown" TargetMode="External"/><Relationship Id="rId823" Type="http://schemas.openxmlformats.org/officeDocument/2006/relationships/hyperlink" Target="https://en.wikipedia.org/wiki/Anchor_Bible_Series" TargetMode="External"/><Relationship Id="rId824" Type="http://schemas.openxmlformats.org/officeDocument/2006/relationships/hyperlink" Target="https://en.wikipedia.org/wiki/Yale_University_Press" TargetMode="External"/><Relationship Id="rId825" Type="http://schemas.openxmlformats.org/officeDocument/2006/relationships/hyperlink" Target="https://search.worldcat.org/oclc/762279536" TargetMode="External"/><Relationship Id="rId826" Type="http://schemas.openxmlformats.org/officeDocument/2006/relationships/hyperlink" Target="https://books.google.com/books?id=cmitRbD4V_MC&amp;pg=PA494" TargetMode="External"/><Relationship Id="rId827" Type="http://schemas.openxmlformats.org/officeDocument/2006/relationships/hyperlink" Target="https://en.wikipedia.org/wiki/Antony_F._Campbell" TargetMode="External"/><Relationship Id="rId828" Type="http://schemas.openxmlformats.org/officeDocument/2006/relationships/hyperlink" Target="https://doi.org/10.1177%2F1030570X0001300307" TargetMode="External"/><Relationship Id="rId829" Type="http://schemas.openxmlformats.org/officeDocument/2006/relationships/hyperlink" Target="https://en.wikipedia.org/wiki/S2CID_(identifier)" TargetMode="External"/><Relationship Id="rId830" Type="http://schemas.openxmlformats.org/officeDocument/2006/relationships/hyperlink" Target="https://en.wikipedia.org/wiki/Wiley-Blackwell" TargetMode="External"/><Relationship Id="rId831" Type="http://schemas.openxmlformats.org/officeDocument/2006/relationships/hyperlink" Target="https://en.wikipedia.org/wiki/Michael_Coogan" TargetMode="External"/><Relationship Id="rId832" Type="http://schemas.openxmlformats.org/officeDocument/2006/relationships/hyperlink" Target="https://books.google.com/books?id=2rxBAQAAIAAJ" TargetMode="External"/><Relationship Id="rId833" Type="http://schemas.openxmlformats.org/officeDocument/2006/relationships/hyperlink" Target="https://books.google.com/books?id=r90OUzO9AP8C" TargetMode="External"/><Relationship Id="rId834" Type="http://schemas.openxmlformats.org/officeDocument/2006/relationships/hyperlink" Target="https://en.wikipedia.org/wiki/F._L._Cross" TargetMode="External"/><Relationship Id="rId835" Type="http://schemas.openxmlformats.org/officeDocument/2006/relationships/hyperlink" Target="https://en.wikipedia.org/wiki/Elizabeth_Livingstone" TargetMode="External"/><Relationship Id="rId836" Type="http://schemas.openxmlformats.org/officeDocument/2006/relationships/hyperlink" Target="https://doi.org/10.1093%2Facref%2F9780192802903.001.0001" TargetMode="External"/><Relationship Id="rId837" Type="http://schemas.openxmlformats.org/officeDocument/2006/relationships/hyperlink" Target="https://en.wikipedia.org/wiki/Christopher_de_Hamel" TargetMode="External"/><Relationship Id="rId838" Type="http://schemas.openxmlformats.org/officeDocument/2006/relationships/hyperlink" Target="https://en.wikipedia.org/wiki/William_G._Dever" TargetMode="External"/><Relationship Id="rId839" Type="http://schemas.openxmlformats.org/officeDocument/2006/relationships/hyperlink" Target="https://en.wikipedia.org/wiki/Who_Were_the_Early_Israelites_and_Where_Did_They_Come_from%3F" TargetMode="External"/><Relationship Id="rId840" Type="http://schemas.openxmlformats.org/officeDocument/2006/relationships/hyperlink" Target="https://en.wikipedia.org/wiki/David_Diringer" TargetMode="External"/><Relationship Id="rId841" Type="http://schemas.openxmlformats.org/officeDocument/2006/relationships/hyperlink" Target="https://books.google.com/books?id=BOjCAgAAQBAJ" TargetMode="External"/><Relationship Id="rId842" Type="http://schemas.openxmlformats.org/officeDocument/2006/relationships/hyperlink" Target="https://en.wikipedia.org/wiki/Marguerite_Harl" TargetMode="External"/><Relationship Id="rId843" Type="http://schemas.openxmlformats.org/officeDocument/2006/relationships/hyperlink" Target="https://en.wikipedia.org/wiki/John_Wenham" TargetMode="External"/><Relationship Id="rId844" Type="http://schemas.openxmlformats.org/officeDocument/2006/relationships/hyperlink" Target="https://books.google.com/books?id=-YT1IjEjmDkC" TargetMode="External"/><Relationship Id="rId845" Type="http://schemas.openxmlformats.org/officeDocument/2006/relationships/hyperlink" Target="https://en.wikipedia.org/wiki/Erwin_Fahlbusch" TargetMode="External"/><Relationship Id="rId846" Type="http://schemas.openxmlformats.org/officeDocument/2006/relationships/hyperlink" Target="https://en.wikipedia.org/wiki/Michael_Fishbane" TargetMode="External"/><Relationship Id="rId847" Type="http://schemas.openxmlformats.org/officeDocument/2006/relationships/hyperlink" Target="https://books.google.com/books?id=gxEONS0FFlsC" TargetMode="External"/><Relationship Id="rId848" Type="http://schemas.openxmlformats.org/officeDocument/2006/relationships/hyperlink" Target="https://books.google.com/books?id=DGfg8QoWY_EC" TargetMode="External"/><Relationship Id="rId849" Type="http://schemas.openxmlformats.org/officeDocument/2006/relationships/hyperlink" Target="https://doi.org/10.1353%2Fhbr.2007.0028" TargetMode="External"/><Relationship Id="rId850" Type="http://schemas.openxmlformats.org/officeDocument/2006/relationships/hyperlink" Target="https://www.jstor.org/stable/27913833" TargetMode="External"/><Relationship Id="rId851" Type="http://schemas.openxmlformats.org/officeDocument/2006/relationships/hyperlink" Target="https://en.wikipedia.org/wiki/Moses_Gaster" TargetMode="External"/><Relationship Id="rId852" Type="http://schemas.openxmlformats.org/officeDocument/2006/relationships/hyperlink" Target="https://books.google.com/books?id=HbYxAQAAMAAJ" TargetMode="External"/><Relationship Id="rId853" Type="http://schemas.openxmlformats.org/officeDocument/2006/relationships/hyperlink" Target="https://books.google.com/books?id=DygOmktEvFMC" TargetMode="External"/><Relationship Id="rId854" Type="http://schemas.openxmlformats.org/officeDocument/2006/relationships/hyperlink" Target="https://books.google.com/books?id=NhI2o_3hfwAC" TargetMode="External"/><Relationship Id="rId855" Type="http://schemas.openxmlformats.org/officeDocument/2006/relationships/hyperlink" Target="https://en.wikipedia.org/wiki/Moshe_Goshen-Gottstein" TargetMode="External"/><Relationship Id="rId856" Type="http://schemas.openxmlformats.org/officeDocument/2006/relationships/hyperlink" Target="https://doi.org/10.2307%2F3209386" TargetMode="External"/><Relationship Id="rId857" Type="http://schemas.openxmlformats.org/officeDocument/2006/relationships/hyperlink" Target="https://www.jstor.org/stable/3209386" TargetMode="External"/><Relationship Id="rId858" Type="http://schemas.openxmlformats.org/officeDocument/2006/relationships/hyperlink" Target="https://books.google.com/books?id=4lzyDQAAQBAJ&amp;pg=PA36" TargetMode="External"/><Relationship Id="rId859" Type="http://schemas.openxmlformats.org/officeDocument/2006/relationships/hyperlink" Target="https://en.wikipedia.org/wiki/Westminster_John_Knox_Press" TargetMode="External"/><Relationship Id="rId860" Type="http://schemas.openxmlformats.org/officeDocument/2006/relationships/hyperlink" Target="https://search.worldcat.org/oclc/196303211" TargetMode="External"/><Relationship Id="rId861" Type="http://schemas.openxmlformats.org/officeDocument/2006/relationships/hyperlink" Target="https://books.google.com/books?id=r1evAwAAQBAJ&amp;pg=PA207" TargetMode="External"/><Relationship Id="rId862" Type="http://schemas.openxmlformats.org/officeDocument/2006/relationships/hyperlink" Target="https://books.google.com/books?id=moZrzQEACAAJ" TargetMode="External"/><Relationship Id="rId863" Type="http://schemas.openxmlformats.org/officeDocument/2006/relationships/hyperlink" Target="https://en.wikipedia.org/wiki/Zondervan" TargetMode="External"/><Relationship Id="rId864" Type="http://schemas.openxmlformats.org/officeDocument/2006/relationships/hyperlink" Target="https://www.repository.cam.ac.uk/handle/1810/250445" TargetMode="External"/><Relationship Id="rId865" Type="http://schemas.openxmlformats.org/officeDocument/2006/relationships/hyperlink" Target="https://doi.org/10.1017%2FS0028688515000314" TargetMode="External"/><Relationship Id="rId866" Type="http://schemas.openxmlformats.org/officeDocument/2006/relationships/hyperlink" Target="https://books.google.com/books?id=oBipdkvxpGwC" TargetMode="External"/><Relationship Id="rId867" Type="http://schemas.openxmlformats.org/officeDocument/2006/relationships/hyperlink" Target="https://en.wikipedia.org/wiki/Stephen_L._Harris" TargetMode="External"/><Relationship Id="rId868" Type="http://schemas.openxmlformats.org/officeDocument/2006/relationships/hyperlink" Target="https://en.wikipedia.org/wiki/McGraw-Hill_Higher_Education" TargetMode="External"/><Relationship Id="rId869" Type="http://schemas.openxmlformats.org/officeDocument/2006/relationships/hyperlink" Target="https://search.worldcat.org/oclc/166317501" TargetMode="External"/><Relationship Id="rId870" Type="http://schemas.openxmlformats.org/officeDocument/2006/relationships/hyperlink" Target="https://en.wikipedia.org/wiki/Roy_Harrisville" TargetMode="External"/><Relationship Id="rId871" Type="http://schemas.openxmlformats.org/officeDocument/2006/relationships/hyperlink" Target="https://en.wikipedia.org/wiki/Christine_Hayes" TargetMode="External"/><Relationship Id="rId872" Type="http://schemas.openxmlformats.org/officeDocument/2006/relationships/hyperlink" Target="https://search.worldcat.org/oclc/817828470" TargetMode="External"/><Relationship Id="rId873" Type="http://schemas.openxmlformats.org/officeDocument/2006/relationships/hyperlink" Target="https://archive.org/details/writingsthirddiv0000hens/mode/2up" TargetMode="External"/><Relationship Id="rId874" Type="http://schemas.openxmlformats.org/officeDocument/2006/relationships/hyperlink" Target="https://en.wikipedia.org/wiki/Abraham_Joshua_Heschel" TargetMode="External"/><Relationship Id="rId875" Type="http://schemas.openxmlformats.org/officeDocument/2006/relationships/hyperlink" Target="https://books.google.com/books?id=y7qKHAAACAAJ" TargetMode="External"/><Relationship Id="rId876" Type="http://schemas.openxmlformats.org/officeDocument/2006/relationships/hyperlink" Target="https://en.wikipedia.org/wiki/Paul_Johnson_(writer)" TargetMode="External"/><Relationship Id="rId877" Type="http://schemas.openxmlformats.org/officeDocument/2006/relationships/hyperlink" Target="https://en.wikipedia.org/wiki/John_Norman_Davidson_Kelly" TargetMode="External"/><Relationship Id="rId878" Type="http://schemas.openxmlformats.org/officeDocument/2006/relationships/hyperlink" Target="https://books.google.com/books?id=UivDgM0WywoC" TargetMode="External"/><Relationship Id="rId879" Type="http://schemas.openxmlformats.org/officeDocument/2006/relationships/hyperlink" Target="https://en.wikipedia.org/wiki/Oxford_University_Press" TargetMode="External"/><Relationship Id="rId880" Type="http://schemas.openxmlformats.org/officeDocument/2006/relationships/hyperlink" Target="https://en.wikipedia.org/wiki/LCCN_(identifier)" TargetMode="External"/><Relationship Id="rId881" Type="http://schemas.openxmlformats.org/officeDocument/2006/relationships/hyperlink" Target="https://lccn.loc.gov/2016953719" TargetMode="External"/><Relationship Id="rId882" Type="http://schemas.openxmlformats.org/officeDocument/2006/relationships/hyperlink" Target="https://search.worldcat.org/oclc/978451657" TargetMode="External"/><Relationship Id="rId883" Type="http://schemas.openxmlformats.org/officeDocument/2006/relationships/hyperlink" Target="https://www.academia.edu/45001883" TargetMode="External"/><Relationship Id="rId884" Type="http://schemas.openxmlformats.org/officeDocument/2006/relationships/hyperlink" Target="https://doi.org/10.1515%2F9783110418873-002" TargetMode="External"/><Relationship Id="rId885" Type="http://schemas.openxmlformats.org/officeDocument/2006/relationships/hyperlink" Target="https://books.google.com/books?id=89oz-U-JJ0sC" TargetMode="External"/><Relationship Id="rId886" Type="http://schemas.openxmlformats.org/officeDocument/2006/relationships/hyperlink" Target="https://en.wikipedia.org/wiki/Amihai_Mazar" TargetMode="External"/><Relationship Id="rId887" Type="http://schemas.openxmlformats.org/officeDocument/2006/relationships/hyperlink" Target="https://books.google.com/books?id=yJVpAAAAMAAJ" TargetMode="External"/><Relationship Id="rId888" Type="http://schemas.openxmlformats.org/officeDocument/2006/relationships/hyperlink" Target="https://en.wikipedia.org/wiki/Henrietta_Mears" TargetMode="External"/><Relationship Id="rId889" Type="http://schemas.openxmlformats.org/officeDocument/2006/relationships/hyperlink" Target="https://books.google.com/books?id=m2Lz7iwklhAC" TargetMode="External"/><Relationship Id="rId890" Type="http://schemas.openxmlformats.org/officeDocument/2006/relationships/hyperlink" Target="https://en.wikipedia.org/wiki/Bruce_M._Metzger" TargetMode="External"/><Relationship Id="rId891" Type="http://schemas.openxmlformats.org/officeDocument/2006/relationships/hyperlink" Target="https://doi.org/10.2307%2F3262916" TargetMode="External"/><Relationship Id="rId892" Type="http://schemas.openxmlformats.org/officeDocument/2006/relationships/hyperlink" Target="https://www.jstor.org/stable/3262916" TargetMode="External"/><Relationship Id="rId893" Type="http://schemas.openxmlformats.org/officeDocument/2006/relationships/hyperlink" Target="https://digitalcommons.odu.edu/english_fac_pubs/18" TargetMode="External"/><Relationship Id="rId894" Type="http://schemas.openxmlformats.org/officeDocument/2006/relationships/hyperlink" Target="https://doi.org/10.58680%2Fce201011553" TargetMode="External"/><Relationship Id="rId895" Type="http://schemas.openxmlformats.org/officeDocument/2006/relationships/hyperlink" Target="https://www.jstor.org/stable/20749307" TargetMode="External"/><Relationship Id="rId896" Type="http://schemas.openxmlformats.org/officeDocument/2006/relationships/hyperlink" Target="https://www.jstor.org/stable/3262644" TargetMode="External"/><Relationship Id="rId897" Type="http://schemas.openxmlformats.org/officeDocument/2006/relationships/hyperlink" Target="https://doi.org/10.2307%2F3262644" TargetMode="External"/><Relationship Id="rId898" Type="http://schemas.openxmlformats.org/officeDocument/2006/relationships/hyperlink" Target="https://en.wikipedia.org/wiki/Carol_A._Newsom" TargetMode="External"/><Relationship Id="rId899" Type="http://schemas.openxmlformats.org/officeDocument/2006/relationships/hyperlink" Target="https://books.google.com/books?id=j3g7dwFK81IC" TargetMode="External"/><Relationship Id="rId900" Type="http://schemas.openxmlformats.org/officeDocument/2006/relationships/hyperlink" Target="https://doi.org/10.2143%2FETL.88.4.2957937" TargetMode="External"/><Relationship Id="rId901" Type="http://schemas.openxmlformats.org/officeDocument/2006/relationships/hyperlink" Target="https://en.wikipedia.org/wiki/David_C._Parker" TargetMode="External"/><Relationship Id="rId902" Type="http://schemas.openxmlformats.org/officeDocument/2006/relationships/hyperlink" Target="https://en.wikipedia.org/wiki/James_Carleton_Paget" TargetMode="External"/><Relationship Id="rId903" Type="http://schemas.openxmlformats.org/officeDocument/2006/relationships/hyperlink" Target="https://en.wikipedia.org/wiki/Cambridge_University_Press" TargetMode="External"/><Relationship Id="rId904" Type="http://schemas.openxmlformats.org/officeDocument/2006/relationships/hyperlink" Target="https://search.worldcat.org/oclc/774213683" TargetMode="External"/><Relationship Id="rId905" Type="http://schemas.openxmlformats.org/officeDocument/2006/relationships/hyperlink" Target="https://doi.org/10.17863%2FCAM.11381" TargetMode="External"/><Relationship Id="rId906" Type="http://schemas.openxmlformats.org/officeDocument/2006/relationships/hyperlink" Target="https://doi.org/10.1177%2F1476993X06064629" TargetMode="External"/><Relationship Id="rId907" Type="http://schemas.openxmlformats.org/officeDocument/2006/relationships/hyperlink" Target="http://www.jgrchj.net/volume8/JGRChJ8-9_Porter.pdf" TargetMode="External"/><Relationship Id="rId908" Type="http://schemas.openxmlformats.org/officeDocument/2006/relationships/hyperlink" Target="http://www.jgrchj.net/volume8/JGRChJ8-9_Porter.pdf)" TargetMode="External"/><Relationship Id="rId909" Type="http://schemas.openxmlformats.org/officeDocument/2006/relationships/hyperlink" Target="https://books.google.com/books?id=OC399TZD2BwC" TargetMode="External"/><Relationship Id="rId910" Type="http://schemas.openxmlformats.org/officeDocument/2006/relationships/hyperlink" Target="https://books.google.com/books?id=4Z_h1Q-iBvwC" TargetMode="External"/><Relationship Id="rId911" Type="http://schemas.openxmlformats.org/officeDocument/2006/relationships/hyperlink" Target="https://books.google.com/books?id=9NUejG2IGPMC" TargetMode="External"/><Relationship Id="rId912" Type="http://schemas.openxmlformats.org/officeDocument/2006/relationships/hyperlink" Target="https://en.wikipedia.org/wiki/Michael_Levi_Rodkinson" TargetMode="External"/><Relationship Id="rId913" Type="http://schemas.openxmlformats.org/officeDocument/2006/relationships/hyperlink" Target="https://en.wikipedia.org/wiki/John_W._Rogerson" TargetMode="External"/><Relationship Id="rId914" Type="http://schemas.openxmlformats.org/officeDocument/2006/relationships/hyperlink" Target="http://archive.org/details/J.w.Rogerson-AnIntroductionToTheBibleRevisedEdition" TargetMode="External"/><Relationship Id="rId915" Type="http://schemas.openxmlformats.org/officeDocument/2006/relationships/hyperlink" Target="https://en.wikipedia.org/wiki/Equinox_Publishing_(Sheffield)" TargetMode="External"/><Relationship Id="rId916" Type="http://schemas.openxmlformats.org/officeDocument/2006/relationships/hyperlink" Target="https://archive.org/details/oxfordcompaniont00hast" TargetMode="External"/><Relationship Id="rId917" Type="http://schemas.openxmlformats.org/officeDocument/2006/relationships/hyperlink" Target="https://en.wikipedia.org/w/index.php?title=Seymour_Rossel&amp;action=edit&amp;redlink=1" TargetMode="External"/><Relationship Id="rId918" Type="http://schemas.openxmlformats.org/officeDocument/2006/relationships/hyperlink" Target="https://books.google.com/books?id=AzZlANCOIRgC" TargetMode="External"/><Relationship Id="rId919" Type="http://schemas.openxmlformats.org/officeDocument/2006/relationships/hyperlink" Target="https://en.wikipedia.org/wiki/Bart_D._Ehrman" TargetMode="External"/><Relationship Id="rId920" Type="http://schemas.openxmlformats.org/officeDocument/2006/relationships/hyperlink" Target="https://en.wikipedia.org/wiki/Michael_W._Holmes" TargetMode="External"/><Relationship Id="rId921" Type="http://schemas.openxmlformats.org/officeDocument/2006/relationships/hyperlink" Target="https://doi.org/10.1177%2F026009358904000301" TargetMode="External"/><Relationship Id="rId922" Type="http://schemas.openxmlformats.org/officeDocument/2006/relationships/hyperlink" Target="https://en.wikipedia.org/wiki/Philip_Schaff" TargetMode="External"/><Relationship Id="rId923" Type="http://schemas.openxmlformats.org/officeDocument/2006/relationships/hyperlink" Target="https://ccel.org/ccel/schaff/anf04/anf04" TargetMode="External"/><Relationship Id="rId924" Type="http://schemas.openxmlformats.org/officeDocument/2006/relationships/hyperlink" Target="https://en.wikipedia.org/wiki/Salo_Wittmayer_Baron" TargetMode="External"/><Relationship Id="rId925" Type="http://schemas.openxmlformats.org/officeDocument/2006/relationships/hyperlink" Target="https://books.google.com/books?id=rXUGAQAAIAAJ" TargetMode="External"/><Relationship Id="rId926" Type="http://schemas.openxmlformats.org/officeDocument/2006/relationships/hyperlink" Target="https://books.google.com/books?id=owd9zig7i1oC" TargetMode="External"/><Relationship Id="rId927" Type="http://schemas.openxmlformats.org/officeDocument/2006/relationships/hyperlink" Target="https://archive.org/details/handbookofbiblic0000soul_z2x8" TargetMode="External"/><Relationship Id="rId928" Type="http://schemas.openxmlformats.org/officeDocument/2006/relationships/hyperlink" Target="https://en.wikipedia.org/wiki/Aren_Maeir" TargetMode="External"/><Relationship Id="rId929" Type="http://schemas.openxmlformats.org/officeDocument/2006/relationships/hyperlink" Target="https://en.wikipedia.org/wiki/Jodi_Magness" TargetMode="External"/><Relationship Id="rId930" Type="http://schemas.openxmlformats.org/officeDocument/2006/relationships/hyperlink" Target="https://en.wikipedia.org/wiki/Lawrence_Schiffman" TargetMode="External"/><Relationship Id="rId931" Type="http://schemas.openxmlformats.org/officeDocument/2006/relationships/hyperlink" Target="https://books.google.com/books?id=5xQOEAAAQBAJ" TargetMode="External"/><Relationship Id="rId932" Type="http://schemas.openxmlformats.org/officeDocument/2006/relationships/hyperlink" Target="https://en.wikipedia.org/wiki/Eugene_Ulrich" TargetMode="External"/><Relationship Id="rId933" Type="http://schemas.openxmlformats.org/officeDocument/2006/relationships/hyperlink" Target="https://en.wikipedia.org/wiki/Peter_Flint_(religious_scholar)" TargetMode="External"/><Relationship Id="rId934" Type="http://schemas.openxmlformats.org/officeDocument/2006/relationships/hyperlink" Target="https://books.google.com/books?id=SBMXnB4CRpUC" TargetMode="External"/><Relationship Id="rId935" Type="http://schemas.openxmlformats.org/officeDocument/2006/relationships/hyperlink" Target="https://en.wikipedia.org/wiki/HarperCollins" TargetMode="External"/><Relationship Id="rId936" Type="http://schemas.openxmlformats.org/officeDocument/2006/relationships/hyperlink" Target="https://search.worldcat.org/oclc/856526599" TargetMode="External"/><Relationship Id="rId937" Type="http://schemas.openxmlformats.org/officeDocument/2006/relationships/hyperlink" Target="https://books.google.com/books?id=SfglAQAAIAAJ" TargetMode="External"/><Relationship Id="rId938" Type="http://schemas.openxmlformats.org/officeDocument/2006/relationships/hyperlink" Target="https://en.wikipedia.org/wiki/Daniel_B._Wallace" TargetMode="External"/><Relationship Id="rId939" Type="http://schemas.openxmlformats.org/officeDocument/2006/relationships/hyperlink" Target="https://books.google.com/books?id=kkVFOTsBOAEC&amp;q=%22Masoretes%2Binherited%22" TargetMode="External"/><Relationship Id="rId940" Type="http://schemas.openxmlformats.org/officeDocument/2006/relationships/hyperlink" Target="https://books.google.com/books?id=CA3nAAAAMAAJ" TargetMode="External"/><Relationship Id="rId941" Type="http://schemas.openxmlformats.org/officeDocument/2006/relationships/hyperlink" Target="https://books.google.com/books?id=onBZhX0H9YkC" TargetMode="External"/><Relationship Id="rId942" Type="http://schemas.openxmlformats.org/officeDocument/2006/relationships/hyperlink" Target="https://en.wikipedia.org/wiki/Roy_B._Zuck" TargetMode="External"/><Relationship Id="rId943" Type="http://schemas.openxmlformats.org/officeDocument/2006/relationships/image" Target="media/image45.png"/><Relationship Id="rId944" Type="http://schemas.openxmlformats.org/officeDocument/2006/relationships/hyperlink" Target="https://en.wikiquote.org/wiki/Bible_quotes_about_love" TargetMode="External"/><Relationship Id="rId945" Type="http://schemas.openxmlformats.org/officeDocument/2006/relationships/hyperlink" Target="https://www.nytimes.com/topic/subject/the-bible" TargetMode="External"/><Relationship Id="rId946" Type="http://schemas.openxmlformats.org/officeDocument/2006/relationships/hyperlink" Target="https://www.theguardian.com/books/the-bible" TargetMode="External"/><Relationship Id="rId947" Type="http://schemas.openxmlformats.org/officeDocument/2006/relationships/hyperlink" Target="https://www.bl.uk/sacred-texts/themes/christianity" TargetMode="External"/><Relationship Id="rId948" Type="http://schemas.openxmlformats.org/officeDocument/2006/relationships/hyperlink" Target="http://www.bl.uk/sacred-tex" TargetMode="External"/><Relationship Id="rId949" Type="http://schemas.openxmlformats.org/officeDocument/2006/relationships/hyperlink" Target="https://web.nli.org.il/sites/nlis/en/manuscript/pages/results.aspx#query%3Dlsr01%2Ccontains%2Copenforall%26query%3Dany%2Ccontains%2Cbible" TargetMode="External"/><Relationship Id="rId950" Type="http://schemas.openxmlformats.org/officeDocument/2006/relationships/hyperlink" Target="http://digitalcollections.tcd.ie/home/index.php?DRIS_ID=MS58_003v" TargetMode="External"/><Relationship Id="rId951" Type="http://schemas.openxmlformats.org/officeDocument/2006/relationships/hyperlink" Target="https://www.biblegateway.com/" TargetMode="External"/><Relationship Id="rId952" Type="http://schemas.openxmlformats.org/officeDocument/2006/relationships/hyperlink" Target="https://en.wikipedia.org/w/index.php?title=Bible&amp;oldid=1293454609" TargetMode="External"/><Relationship Id="rId9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 - Wikipedia</dc:title>
  <dcterms:created xsi:type="dcterms:W3CDTF">2025-06-09T04:58:36Z</dcterms:created>
  <dcterms:modified xsi:type="dcterms:W3CDTF">2025-06-09T04:58:36Z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2025-06-09T00:00:00Z</vt:filetime>
  </property>
  <property fmtid="{D5CDD505-2E9C-101B-9397-08002B2CF9AE}" pid="3" name="Creator">
    <vt:lpwstr>Mozilla/5.0 (Windows NT 10.0; Win64; x64) AppleWebKit/537.36 (KHTML, like Gecko) Chrome/137.0.0.0 Safari/537.36 Edg/137.0.0.0</vt:lpwstr>
  </property>
  <property fmtid="{D5CDD505-2E9C-101B-9397-08002B2CF9AE}" pid="4" name="LastSaved">
    <vt:filetime>2025-06-09T00:00:00Z</vt:filetime>
  </property>
  <property fmtid="{D5CDD505-2E9C-101B-9397-08002B2CF9AE}" pid="5" name="Producer">
    <vt:lpwstr>Skia/PDF m137</vt:lpwstr>
  </property>
</Properties>
</file>